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B26D75E">
      <w:pPr>
        <w:tabs>
          <w:tab w:val="left" w:pos="5940"/>
        </w:tabs>
        <w:rPr>
          <w:rFonts w:hint="eastAsia"/>
          <w:sz w:val="52"/>
          <w:szCs w:val="52"/>
        </w:rPr>
      </w:pPr>
    </w:p>
    <w:p w14:paraId="6FE94BEE">
      <w:pPr>
        <w:tabs>
          <w:tab w:val="left" w:pos="5940"/>
        </w:tabs>
        <w:rPr>
          <w:rFonts w:ascii="Times" w:hAnsi="Times"/>
          <w:b/>
          <w:sz w:val="52"/>
          <w:szCs w:val="52"/>
        </w:rPr>
      </w:pPr>
    </w:p>
    <w:p w14:paraId="3EF4A857">
      <w:pPr>
        <w:pStyle w:val="29"/>
        <w:keepNext w:val="0"/>
        <w:widowControl/>
        <w:wordWrap/>
        <w:spacing w:line="360" w:lineRule="auto"/>
        <w:ind w:right="-334" w:rightChars="-139"/>
        <w:jc w:val="center"/>
        <w:rPr>
          <w:rFonts w:hint="eastAsia" w:ascii="黑体" w:eastAsia="黑体"/>
          <w:b w:val="0"/>
          <w:bCs/>
          <w:sz w:val="52"/>
          <w:szCs w:val="52"/>
          <w:lang w:val="en-US" w:eastAsia="zh-CN"/>
        </w:rPr>
      </w:pPr>
      <w:r>
        <w:rPr>
          <w:rFonts w:hint="eastAsia" w:ascii="Times" w:hAnsi="Times"/>
          <w:b/>
          <w:sz w:val="52"/>
          <w:szCs w:val="52"/>
        </w:rPr>
        <w:t>中粮生物科技太仓新建55万吨/年淀粉糖项目AI全流程智能化系统</w:t>
      </w:r>
    </w:p>
    <w:p w14:paraId="1EE3B683">
      <w:pPr>
        <w:pStyle w:val="29"/>
        <w:keepNext w:val="0"/>
        <w:widowControl/>
        <w:wordWrap/>
        <w:spacing w:line="360" w:lineRule="auto"/>
        <w:ind w:right="-334" w:rightChars="-139"/>
        <w:jc w:val="center"/>
        <w:rPr>
          <w:rFonts w:hint="default" w:ascii="黑体" w:eastAsia="黑体"/>
          <w:b w:val="0"/>
          <w:bCs/>
          <w:sz w:val="52"/>
          <w:szCs w:val="52"/>
          <w:lang w:val="en-US"/>
        </w:rPr>
      </w:pPr>
      <w:r>
        <w:rPr>
          <w:rFonts w:hint="eastAsia" w:ascii="黑体" w:eastAsia="黑体"/>
          <w:b w:val="0"/>
          <w:bCs/>
          <w:sz w:val="52"/>
          <w:szCs w:val="52"/>
          <w:lang w:val="en-US" w:eastAsia="zh-CN"/>
        </w:rPr>
        <w:t>仓储管理系统蓝图方案</w:t>
      </w:r>
    </w:p>
    <w:p w14:paraId="335B9AE4">
      <w:pPr>
        <w:spacing w:line="240" w:lineRule="atLeast"/>
        <w:rPr>
          <w:sz w:val="52"/>
          <w:szCs w:val="52"/>
        </w:rPr>
      </w:pPr>
    </w:p>
    <w:p w14:paraId="3D57CABF">
      <w:pPr>
        <w:pStyle w:val="26"/>
        <w:rPr>
          <w:sz w:val="52"/>
          <w:szCs w:val="52"/>
        </w:rPr>
      </w:pPr>
    </w:p>
    <w:p w14:paraId="292ECF40"/>
    <w:p w14:paraId="6C443D52">
      <w:pPr>
        <w:spacing w:line="240" w:lineRule="atLeast"/>
        <w:rPr>
          <w:sz w:val="52"/>
          <w:szCs w:val="52"/>
        </w:rPr>
      </w:pPr>
    </w:p>
    <w:p w14:paraId="79B2D05B">
      <w:pPr>
        <w:spacing w:line="240" w:lineRule="atLeast"/>
        <w:rPr>
          <w:sz w:val="52"/>
          <w:szCs w:val="52"/>
        </w:rPr>
      </w:pPr>
    </w:p>
    <w:p w14:paraId="56EFED29">
      <w:pPr>
        <w:spacing w:line="240" w:lineRule="atLeast"/>
        <w:jc w:val="center"/>
        <w:rPr>
          <w:rFonts w:ascii="宋体"/>
          <w:b/>
          <w:spacing w:val="20"/>
          <w:sz w:val="28"/>
        </w:rPr>
      </w:pPr>
      <w:r>
        <w:rPr>
          <w:rFonts w:hint="eastAsia" w:ascii="宋体"/>
          <w:b/>
          <w:spacing w:val="20"/>
          <w:sz w:val="28"/>
        </w:rPr>
        <w:t>中控</w:t>
      </w:r>
      <w:r>
        <w:rPr>
          <w:rFonts w:hint="eastAsia" w:ascii="宋体"/>
          <w:b/>
          <w:spacing w:val="20"/>
          <w:sz w:val="28"/>
          <w:lang w:val="en-US" w:eastAsia="zh-CN"/>
        </w:rPr>
        <w:t>技术股份</w:t>
      </w:r>
      <w:r>
        <w:rPr>
          <w:rFonts w:hint="eastAsia" w:ascii="宋体"/>
          <w:b/>
          <w:spacing w:val="20"/>
          <w:sz w:val="28"/>
        </w:rPr>
        <w:t>有限公司</w:t>
      </w:r>
    </w:p>
    <w:p w14:paraId="27522DC5">
      <w:pPr>
        <w:spacing w:line="240" w:lineRule="atLeast"/>
        <w:jc w:val="center"/>
        <w:rPr>
          <w:rFonts w:hint="eastAsia"/>
        </w:rPr>
      </w:pPr>
      <w:r>
        <w:rPr>
          <w:rFonts w:hint="eastAsia" w:ascii="楷体_GB2312" w:eastAsia="楷体_GB2312"/>
          <w:b/>
          <w:sz w:val="28"/>
          <w:szCs w:val="28"/>
          <w:lang w:eastAsia="zh-CN"/>
        </w:rPr>
        <w:t>二〇二六</w:t>
      </w:r>
      <w:r>
        <w:rPr>
          <w:rFonts w:hint="eastAsia" w:ascii="楷体_GB2312" w:eastAsia="楷体_GB2312"/>
          <w:b/>
          <w:sz w:val="28"/>
          <w:szCs w:val="28"/>
        </w:rPr>
        <w:t>年</w:t>
      </w:r>
      <w:r>
        <w:rPr>
          <w:rFonts w:hint="eastAsia" w:ascii="楷体_GB2312" w:eastAsia="楷体_GB2312"/>
          <w:b/>
          <w:sz w:val="28"/>
          <w:szCs w:val="28"/>
          <w:lang w:val="en-US" w:eastAsia="zh-CN"/>
        </w:rPr>
        <w:t>九</w:t>
      </w:r>
      <w:r>
        <w:rPr>
          <w:rFonts w:hint="eastAsia" w:ascii="楷体_GB2312" w:eastAsia="楷体_GB2312"/>
          <w:b/>
          <w:sz w:val="28"/>
          <w:szCs w:val="28"/>
        </w:rPr>
        <w:t>月</w:t>
      </w:r>
    </w:p>
    <w:p w14:paraId="5FDD9D2F">
      <w:pPr>
        <w:pStyle w:val="29"/>
        <w:wordWrap/>
        <w:spacing w:line="240" w:lineRule="atLeast"/>
      </w:pPr>
      <w:r>
        <w:rPr>
          <w:rFonts w:hint="eastAsia" w:ascii="Arial" w:hAnsi="Arial"/>
        </w:rPr>
        <w:t>原版</w:t>
      </w:r>
      <w:r>
        <w:rPr>
          <w:rFonts w:hint="eastAsia"/>
        </w:rPr>
        <w:t>状态</w:t>
      </w:r>
    </w:p>
    <w:p w14:paraId="201C02AD">
      <w:pPr>
        <w:spacing w:line="240" w:lineRule="atLeast"/>
        <w:ind w:left="-2"/>
      </w:pPr>
    </w:p>
    <w:p w14:paraId="25388080">
      <w:pPr>
        <w:spacing w:line="240" w:lineRule="atLeast"/>
        <w:ind w:left="-2"/>
      </w:pPr>
    </w:p>
    <w:tbl>
      <w:tblPr>
        <w:tblStyle w:val="3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3"/>
        <w:gridCol w:w="2228"/>
        <w:gridCol w:w="1738"/>
        <w:gridCol w:w="1984"/>
      </w:tblGrid>
      <w:tr w14:paraId="2EB8D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983" w:type="dxa"/>
            <w:shd w:val="clear" w:color="auto" w:fill="C0C0C0"/>
            <w:noWrap w:val="0"/>
            <w:vAlign w:val="center"/>
          </w:tcPr>
          <w:p w14:paraId="4D694ED3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rPr>
                <w:rFonts w:hint="default" w:cs="Times New Roman"/>
                <w:szCs w:val="22"/>
              </w:rPr>
            </w:pPr>
            <w:r>
              <w:rPr>
                <w:rFonts w:hint="eastAsia" w:cs="Times New Roman"/>
                <w:szCs w:val="22"/>
              </w:rPr>
              <w:t>版本：</w:t>
            </w:r>
          </w:p>
        </w:tc>
        <w:tc>
          <w:tcPr>
            <w:tcW w:w="2228" w:type="dxa"/>
            <w:shd w:val="clear" w:color="auto" w:fill="auto"/>
            <w:noWrap w:val="0"/>
            <w:vAlign w:val="center"/>
          </w:tcPr>
          <w:p w14:paraId="1A7B9F91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  <w:r>
              <w:rPr>
                <w:rFonts w:hint="eastAsia" w:cs="Times New Roman"/>
                <w:szCs w:val="22"/>
                <w:lang w:val="en-US" w:eastAsia="zh-CN"/>
              </w:rPr>
              <w:t>V1.0</w:t>
            </w:r>
          </w:p>
        </w:tc>
        <w:tc>
          <w:tcPr>
            <w:tcW w:w="1738" w:type="dxa"/>
            <w:shd w:val="clear" w:color="auto" w:fill="C0C0C0"/>
            <w:noWrap w:val="0"/>
            <w:vAlign w:val="center"/>
          </w:tcPr>
          <w:p w14:paraId="724D0F83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rPr>
                <w:rFonts w:hint="default" w:cs="Times New Roman"/>
                <w:szCs w:val="22"/>
              </w:rPr>
            </w:pPr>
            <w:r>
              <w:rPr>
                <w:rFonts w:hint="eastAsia" w:cs="Times New Roman"/>
                <w:szCs w:val="22"/>
              </w:rPr>
              <w:t>核对：</w:t>
            </w:r>
          </w:p>
        </w:tc>
        <w:tc>
          <w:tcPr>
            <w:tcW w:w="1984" w:type="dxa"/>
            <w:noWrap w:val="0"/>
            <w:vAlign w:val="center"/>
          </w:tcPr>
          <w:p w14:paraId="181A8776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  <w:r>
              <w:rPr>
                <w:rFonts w:hint="eastAsia" w:cs="Times New Roman"/>
                <w:szCs w:val="22"/>
                <w:lang w:val="en-US" w:eastAsia="zh-CN"/>
              </w:rPr>
              <w:t xml:space="preserve"> </w:t>
            </w:r>
          </w:p>
        </w:tc>
      </w:tr>
      <w:tr w14:paraId="1AED1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1983" w:type="dxa"/>
            <w:shd w:val="clear" w:color="auto" w:fill="C0C0C0"/>
            <w:noWrap w:val="0"/>
            <w:vAlign w:val="center"/>
          </w:tcPr>
          <w:p w14:paraId="055F5B55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rPr>
                <w:rFonts w:hint="default" w:cs="Times New Roman"/>
                <w:szCs w:val="22"/>
              </w:rPr>
            </w:pPr>
            <w:r>
              <w:rPr>
                <w:rFonts w:hint="eastAsia" w:cs="Times New Roman"/>
                <w:szCs w:val="22"/>
              </w:rPr>
              <w:t>作者：</w:t>
            </w:r>
          </w:p>
        </w:tc>
        <w:tc>
          <w:tcPr>
            <w:tcW w:w="2228" w:type="dxa"/>
            <w:shd w:val="clear" w:color="auto" w:fill="auto"/>
            <w:noWrap w:val="0"/>
            <w:vAlign w:val="center"/>
          </w:tcPr>
          <w:p w14:paraId="54DFC61C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  <w:r>
              <w:rPr>
                <w:rFonts w:hint="eastAsia" w:cs="Times New Roman"/>
                <w:szCs w:val="22"/>
                <w:lang w:val="en-US" w:eastAsia="zh-CN"/>
              </w:rPr>
              <w:t>李成东</w:t>
            </w:r>
          </w:p>
        </w:tc>
        <w:tc>
          <w:tcPr>
            <w:tcW w:w="1738" w:type="dxa"/>
            <w:shd w:val="clear" w:color="auto" w:fill="C0C0C0"/>
            <w:noWrap w:val="0"/>
            <w:vAlign w:val="center"/>
          </w:tcPr>
          <w:p w14:paraId="2B2B369D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rPr>
                <w:rFonts w:hint="default" w:cs="Times New Roman"/>
                <w:szCs w:val="22"/>
              </w:rPr>
            </w:pPr>
            <w:r>
              <w:rPr>
                <w:rFonts w:hint="eastAsia" w:cs="Times New Roman"/>
                <w:szCs w:val="22"/>
              </w:rPr>
              <w:t>审核：</w:t>
            </w:r>
          </w:p>
        </w:tc>
        <w:tc>
          <w:tcPr>
            <w:tcW w:w="1984" w:type="dxa"/>
            <w:noWrap w:val="0"/>
            <w:vAlign w:val="center"/>
          </w:tcPr>
          <w:p w14:paraId="7D905036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0" w:leftChars="0" w:right="0" w:firstLine="0" w:firstLineChars="0"/>
              <w:jc w:val="center"/>
              <w:rPr>
                <w:rFonts w:hint="eastAsia" w:eastAsia="宋体" w:cs="Times New Roman"/>
                <w:szCs w:val="22"/>
                <w:lang w:val="en-US" w:eastAsia="zh-CN"/>
              </w:rPr>
            </w:pPr>
          </w:p>
        </w:tc>
      </w:tr>
    </w:tbl>
    <w:p w14:paraId="039CB369">
      <w:pPr>
        <w:pStyle w:val="29"/>
        <w:wordWrap/>
        <w:spacing w:line="240" w:lineRule="atLeast"/>
        <w:rPr>
          <w:rFonts w:ascii="Arial" w:hAnsi="Arial"/>
        </w:rPr>
      </w:pPr>
    </w:p>
    <w:p w14:paraId="2435573A">
      <w:pPr>
        <w:rPr>
          <w:rFonts w:ascii="Arial" w:hAnsi="Arial"/>
        </w:rPr>
      </w:pPr>
    </w:p>
    <w:p w14:paraId="74816B6C">
      <w:pPr>
        <w:rPr>
          <w:rFonts w:ascii="Arial" w:hAnsi="Arial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776" w:right="1797" w:bottom="1440" w:left="1797" w:header="0" w:footer="992" w:gutter="0"/>
          <w:pgNumType w:fmt="decimal" w:start="1"/>
          <w:cols w:space="720" w:num="1"/>
          <w:docGrid w:type="lines" w:linePitch="312" w:charSpace="0"/>
        </w:sectPr>
      </w:pPr>
    </w:p>
    <w:p w14:paraId="23604C2E">
      <w:pPr>
        <w:rPr>
          <w:rFonts w:ascii="Arial" w:hAnsi="Arial"/>
        </w:rPr>
      </w:pPr>
    </w:p>
    <w:p w14:paraId="7D903A79">
      <w:pPr>
        <w:pStyle w:val="29"/>
        <w:wordWrap/>
        <w:spacing w:line="240" w:lineRule="atLeast"/>
      </w:pPr>
      <w:r>
        <w:rPr>
          <w:rFonts w:hint="eastAsia" w:ascii="Arial" w:hAnsi="Arial"/>
        </w:rPr>
        <w:t>修订历史</w:t>
      </w:r>
      <w:r>
        <w:rPr>
          <w:rFonts w:hint="eastAsia"/>
        </w:rPr>
        <w:t>记录</w:t>
      </w:r>
    </w:p>
    <w:p w14:paraId="316D87B7">
      <w:pPr>
        <w:spacing w:line="240" w:lineRule="atLeast"/>
        <w:ind w:left="-2"/>
        <w:rPr>
          <w:sz w:val="20"/>
        </w:rPr>
      </w:pPr>
    </w:p>
    <w:p w14:paraId="54126FAF">
      <w:pPr>
        <w:spacing w:line="240" w:lineRule="atLeast"/>
        <w:ind w:left="-2"/>
        <w:rPr>
          <w:sz w:val="20"/>
        </w:rPr>
      </w:pPr>
    </w:p>
    <w:tbl>
      <w:tblPr>
        <w:tblStyle w:val="31"/>
        <w:tblW w:w="87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"/>
        <w:gridCol w:w="3877"/>
        <w:gridCol w:w="1194"/>
        <w:gridCol w:w="1361"/>
        <w:gridCol w:w="1400"/>
      </w:tblGrid>
      <w:tr w14:paraId="41B51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" w:hRule="atLeast"/>
          <w:jc w:val="center"/>
        </w:trPr>
        <w:tc>
          <w:tcPr>
            <w:tcW w:w="873" w:type="dxa"/>
            <w:shd w:val="clear" w:color="auto" w:fill="B3B3B3"/>
            <w:noWrap w:val="0"/>
            <w:vAlign w:val="center"/>
          </w:tcPr>
          <w:p w14:paraId="72EEA907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</w:rPr>
            </w:pPr>
            <w:r>
              <w:rPr>
                <w:rFonts w:hint="eastAsia" w:cs="Times New Roman"/>
                <w:szCs w:val="22"/>
              </w:rPr>
              <w:t>版本</w:t>
            </w:r>
          </w:p>
        </w:tc>
        <w:tc>
          <w:tcPr>
            <w:tcW w:w="3877" w:type="dxa"/>
            <w:shd w:val="clear" w:color="auto" w:fill="B3B3B3"/>
            <w:noWrap w:val="0"/>
            <w:vAlign w:val="center"/>
          </w:tcPr>
          <w:p w14:paraId="23E70A0B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eastAsia" w:eastAsia="宋体" w:cs="Times New Roman"/>
                <w:szCs w:val="22"/>
                <w:lang w:val="en-US" w:eastAsia="zh-CN"/>
              </w:rPr>
            </w:pPr>
            <w:r>
              <w:rPr>
                <w:rFonts w:hint="eastAsia" w:cs="Times New Roman"/>
                <w:szCs w:val="22"/>
              </w:rPr>
              <w:t>修改</w:t>
            </w:r>
            <w:r>
              <w:rPr>
                <w:rFonts w:hint="eastAsia" w:cs="Times New Roman"/>
                <w:szCs w:val="22"/>
                <w:lang w:val="en-US" w:eastAsia="zh-CN"/>
              </w:rPr>
              <w:t>内容</w:t>
            </w:r>
          </w:p>
        </w:tc>
        <w:tc>
          <w:tcPr>
            <w:tcW w:w="1194" w:type="dxa"/>
            <w:shd w:val="clear" w:color="auto" w:fill="B3B3B3"/>
            <w:noWrap w:val="0"/>
            <w:vAlign w:val="center"/>
          </w:tcPr>
          <w:p w14:paraId="03069AE5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</w:rPr>
            </w:pPr>
            <w:r>
              <w:rPr>
                <w:rFonts w:hint="eastAsia" w:cs="Times New Roman"/>
                <w:szCs w:val="22"/>
              </w:rPr>
              <w:t>修改人</w:t>
            </w:r>
          </w:p>
        </w:tc>
        <w:tc>
          <w:tcPr>
            <w:tcW w:w="1361" w:type="dxa"/>
            <w:shd w:val="clear" w:color="auto" w:fill="B3B3B3"/>
            <w:noWrap w:val="0"/>
            <w:vAlign w:val="center"/>
          </w:tcPr>
          <w:p w14:paraId="3B979146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</w:rPr>
            </w:pPr>
            <w:r>
              <w:rPr>
                <w:rFonts w:hint="eastAsia" w:cs="Times New Roman"/>
                <w:szCs w:val="22"/>
              </w:rPr>
              <w:t>审核人</w:t>
            </w:r>
          </w:p>
        </w:tc>
        <w:tc>
          <w:tcPr>
            <w:tcW w:w="1400" w:type="dxa"/>
            <w:shd w:val="clear" w:color="auto" w:fill="B3B3B3"/>
            <w:noWrap w:val="0"/>
            <w:vAlign w:val="center"/>
          </w:tcPr>
          <w:p w14:paraId="3DB8498F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</w:rPr>
            </w:pPr>
            <w:r>
              <w:rPr>
                <w:rFonts w:hint="eastAsia" w:cs="Times New Roman"/>
                <w:szCs w:val="22"/>
              </w:rPr>
              <w:t>修改日期</w:t>
            </w:r>
          </w:p>
        </w:tc>
      </w:tr>
      <w:tr w14:paraId="19761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873" w:type="dxa"/>
            <w:noWrap w:val="0"/>
            <w:vAlign w:val="center"/>
          </w:tcPr>
          <w:p w14:paraId="67518C69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  <w:r>
              <w:rPr>
                <w:rFonts w:hint="eastAsia" w:cs="Times New Roman"/>
                <w:szCs w:val="22"/>
                <w:lang w:val="en-US" w:eastAsia="zh-CN"/>
              </w:rPr>
              <w:t>1.0</w:t>
            </w:r>
          </w:p>
        </w:tc>
        <w:tc>
          <w:tcPr>
            <w:tcW w:w="3877" w:type="dxa"/>
            <w:noWrap w:val="0"/>
            <w:vAlign w:val="center"/>
          </w:tcPr>
          <w:p w14:paraId="134DEF1B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  <w:r>
              <w:rPr>
                <w:rFonts w:hint="eastAsia" w:cs="Times New Roman"/>
                <w:szCs w:val="22"/>
                <w:lang w:val="en-US" w:eastAsia="zh-CN"/>
              </w:rPr>
              <w:t>初稿</w:t>
            </w:r>
          </w:p>
        </w:tc>
        <w:tc>
          <w:tcPr>
            <w:tcW w:w="1194" w:type="dxa"/>
            <w:noWrap w:val="0"/>
            <w:vAlign w:val="center"/>
          </w:tcPr>
          <w:p w14:paraId="1AD6D328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</w:p>
        </w:tc>
        <w:tc>
          <w:tcPr>
            <w:tcW w:w="1361" w:type="dxa"/>
            <w:noWrap w:val="0"/>
            <w:vAlign w:val="center"/>
          </w:tcPr>
          <w:p w14:paraId="3BFD7950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0C1DB324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color w:val="000000"/>
                <w:szCs w:val="22"/>
                <w:lang w:val="en-US" w:eastAsia="zh-CN"/>
              </w:rPr>
            </w:pPr>
          </w:p>
        </w:tc>
      </w:tr>
      <w:tr w14:paraId="6FF88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873" w:type="dxa"/>
            <w:noWrap w:val="0"/>
            <w:vAlign w:val="center"/>
          </w:tcPr>
          <w:p w14:paraId="60ECACE6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</w:p>
        </w:tc>
        <w:tc>
          <w:tcPr>
            <w:tcW w:w="3877" w:type="dxa"/>
            <w:noWrap w:val="0"/>
            <w:vAlign w:val="center"/>
          </w:tcPr>
          <w:p w14:paraId="5604312F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</w:p>
        </w:tc>
        <w:tc>
          <w:tcPr>
            <w:tcW w:w="1194" w:type="dxa"/>
            <w:noWrap w:val="0"/>
            <w:vAlign w:val="center"/>
          </w:tcPr>
          <w:p w14:paraId="199369C9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</w:rPr>
            </w:pPr>
          </w:p>
        </w:tc>
        <w:tc>
          <w:tcPr>
            <w:tcW w:w="1361" w:type="dxa"/>
            <w:noWrap w:val="0"/>
            <w:vAlign w:val="center"/>
          </w:tcPr>
          <w:p w14:paraId="68B5CA08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33CD2F34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  <w:lang w:val="en-US"/>
              </w:rPr>
            </w:pPr>
          </w:p>
        </w:tc>
      </w:tr>
      <w:tr w14:paraId="6350C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873" w:type="dxa"/>
            <w:noWrap w:val="0"/>
            <w:vAlign w:val="center"/>
          </w:tcPr>
          <w:p w14:paraId="34999012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</w:p>
        </w:tc>
        <w:tc>
          <w:tcPr>
            <w:tcW w:w="3877" w:type="dxa"/>
            <w:noWrap w:val="0"/>
            <w:vAlign w:val="center"/>
          </w:tcPr>
          <w:p w14:paraId="0126226D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</w:p>
        </w:tc>
        <w:tc>
          <w:tcPr>
            <w:tcW w:w="1194" w:type="dxa"/>
            <w:noWrap w:val="0"/>
            <w:vAlign w:val="center"/>
          </w:tcPr>
          <w:p w14:paraId="75F7BD36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</w:rPr>
            </w:pPr>
          </w:p>
        </w:tc>
        <w:tc>
          <w:tcPr>
            <w:tcW w:w="1361" w:type="dxa"/>
            <w:noWrap w:val="0"/>
            <w:vAlign w:val="center"/>
          </w:tcPr>
          <w:p w14:paraId="392A7CE5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72BB6593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  <w:lang w:val="en-US"/>
              </w:rPr>
            </w:pPr>
          </w:p>
        </w:tc>
      </w:tr>
      <w:tr w14:paraId="5ECBF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873" w:type="dxa"/>
            <w:noWrap w:val="0"/>
            <w:vAlign w:val="center"/>
          </w:tcPr>
          <w:p w14:paraId="0DD069B2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  <w:lang w:val="en-US" w:eastAsia="zh-CN"/>
              </w:rPr>
            </w:pPr>
          </w:p>
        </w:tc>
        <w:tc>
          <w:tcPr>
            <w:tcW w:w="3877" w:type="dxa"/>
            <w:noWrap w:val="0"/>
            <w:vAlign w:val="center"/>
          </w:tcPr>
          <w:p w14:paraId="462A779A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  <w:lang w:val="en-US" w:eastAsia="zh-CN"/>
              </w:rPr>
            </w:pPr>
          </w:p>
        </w:tc>
        <w:tc>
          <w:tcPr>
            <w:tcW w:w="1194" w:type="dxa"/>
            <w:noWrap w:val="0"/>
            <w:vAlign w:val="center"/>
          </w:tcPr>
          <w:p w14:paraId="1837A76E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default" w:cs="Times New Roman"/>
                <w:szCs w:val="22"/>
              </w:rPr>
            </w:pPr>
          </w:p>
        </w:tc>
        <w:tc>
          <w:tcPr>
            <w:tcW w:w="1361" w:type="dxa"/>
            <w:noWrap w:val="0"/>
            <w:vAlign w:val="center"/>
          </w:tcPr>
          <w:p w14:paraId="733FB62F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default" w:cs="Times New Roman"/>
                <w:szCs w:val="22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3A385E06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default" w:eastAsia="宋体" w:cs="Times New Roman"/>
                <w:szCs w:val="22"/>
                <w:lang w:val="en-US" w:eastAsia="zh-CN"/>
              </w:rPr>
            </w:pPr>
          </w:p>
        </w:tc>
      </w:tr>
      <w:tr w14:paraId="7973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873" w:type="dxa"/>
            <w:noWrap w:val="0"/>
            <w:vAlign w:val="center"/>
          </w:tcPr>
          <w:p w14:paraId="4C73A1F6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  <w:lang w:val="en-US" w:eastAsia="zh-CN"/>
              </w:rPr>
            </w:pPr>
          </w:p>
        </w:tc>
        <w:tc>
          <w:tcPr>
            <w:tcW w:w="3877" w:type="dxa"/>
            <w:noWrap w:val="0"/>
            <w:vAlign w:val="center"/>
          </w:tcPr>
          <w:p w14:paraId="360794A8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  <w:lang w:val="en-US" w:eastAsia="zh-CN"/>
              </w:rPr>
            </w:pPr>
          </w:p>
        </w:tc>
        <w:tc>
          <w:tcPr>
            <w:tcW w:w="1194" w:type="dxa"/>
            <w:noWrap w:val="0"/>
            <w:vAlign w:val="center"/>
          </w:tcPr>
          <w:p w14:paraId="46ABEF70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361" w:type="dxa"/>
            <w:noWrap w:val="0"/>
            <w:vAlign w:val="center"/>
          </w:tcPr>
          <w:p w14:paraId="1A65135E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28937FEC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7097F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873" w:type="dxa"/>
            <w:noWrap w:val="0"/>
            <w:vAlign w:val="center"/>
          </w:tcPr>
          <w:p w14:paraId="6ABEAD74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  <w:lang w:val="en-US" w:eastAsia="zh-CN"/>
              </w:rPr>
            </w:pPr>
          </w:p>
        </w:tc>
        <w:tc>
          <w:tcPr>
            <w:tcW w:w="3877" w:type="dxa"/>
            <w:noWrap w:val="0"/>
            <w:vAlign w:val="center"/>
          </w:tcPr>
          <w:p w14:paraId="07C7B835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  <w:lang w:val="en-US" w:eastAsia="zh-CN"/>
              </w:rPr>
            </w:pPr>
          </w:p>
        </w:tc>
        <w:tc>
          <w:tcPr>
            <w:tcW w:w="1194" w:type="dxa"/>
            <w:noWrap w:val="0"/>
            <w:vAlign w:val="center"/>
          </w:tcPr>
          <w:p w14:paraId="1A13322C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eastAsia" w:eastAsia="宋体" w:cs="Times New Roman"/>
                <w:szCs w:val="22"/>
                <w:lang w:val="en-US" w:eastAsia="zh-CN"/>
              </w:rPr>
            </w:pPr>
          </w:p>
        </w:tc>
        <w:tc>
          <w:tcPr>
            <w:tcW w:w="1361" w:type="dxa"/>
            <w:noWrap w:val="0"/>
            <w:vAlign w:val="center"/>
          </w:tcPr>
          <w:p w14:paraId="40517E47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eastAsia" w:cs="Times New Roman"/>
                <w:szCs w:val="22"/>
                <w:lang w:val="en-US" w:eastAsia="zh-CN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21A2F4E7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eastAsia" w:cs="Times New Roman"/>
                <w:szCs w:val="22"/>
                <w:lang w:val="en-US" w:eastAsia="zh-CN"/>
              </w:rPr>
            </w:pPr>
          </w:p>
        </w:tc>
      </w:tr>
      <w:tr w14:paraId="0EBF2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873" w:type="dxa"/>
            <w:noWrap w:val="0"/>
            <w:vAlign w:val="center"/>
          </w:tcPr>
          <w:p w14:paraId="306EDB2C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  <w:lang w:val="en-US" w:eastAsia="zh-CN"/>
              </w:rPr>
            </w:pPr>
          </w:p>
        </w:tc>
        <w:tc>
          <w:tcPr>
            <w:tcW w:w="3877" w:type="dxa"/>
            <w:noWrap w:val="0"/>
            <w:vAlign w:val="center"/>
          </w:tcPr>
          <w:p w14:paraId="378FB310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eastAsia" w:cs="Times New Roman"/>
                <w:szCs w:val="22"/>
                <w:lang w:val="en-US" w:eastAsia="zh-CN"/>
              </w:rPr>
            </w:pPr>
          </w:p>
        </w:tc>
        <w:tc>
          <w:tcPr>
            <w:tcW w:w="1194" w:type="dxa"/>
            <w:noWrap w:val="0"/>
            <w:vAlign w:val="center"/>
          </w:tcPr>
          <w:p w14:paraId="0A56E12B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361" w:type="dxa"/>
            <w:noWrap w:val="0"/>
            <w:vAlign w:val="center"/>
          </w:tcPr>
          <w:p w14:paraId="4464B166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2924FF3E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 w14:paraId="571C1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873" w:type="dxa"/>
            <w:noWrap w:val="0"/>
            <w:vAlign w:val="center"/>
          </w:tcPr>
          <w:p w14:paraId="59BE1E11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right="0"/>
              <w:jc w:val="center"/>
              <w:rPr>
                <w:rFonts w:hint="default" w:cs="Times New Roman"/>
                <w:szCs w:val="22"/>
                <w:lang w:val="en-US" w:eastAsia="zh-CN"/>
              </w:rPr>
            </w:pPr>
          </w:p>
        </w:tc>
        <w:tc>
          <w:tcPr>
            <w:tcW w:w="3877" w:type="dxa"/>
            <w:noWrap w:val="0"/>
            <w:vAlign w:val="center"/>
          </w:tcPr>
          <w:p w14:paraId="60CB9DAE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194" w:type="dxa"/>
            <w:noWrap w:val="0"/>
            <w:vAlign w:val="center"/>
          </w:tcPr>
          <w:p w14:paraId="053F2E93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361" w:type="dxa"/>
            <w:noWrap w:val="0"/>
            <w:vAlign w:val="center"/>
          </w:tcPr>
          <w:p w14:paraId="6738A516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eastAsia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400" w:type="dxa"/>
            <w:noWrap w:val="0"/>
            <w:vAlign w:val="center"/>
          </w:tcPr>
          <w:p w14:paraId="40AE8657">
            <w:pPr>
              <w:keepNext w:val="0"/>
              <w:keepLines w:val="0"/>
              <w:suppressLineNumbers w:val="0"/>
              <w:spacing w:before="0" w:beforeAutospacing="0" w:after="0" w:afterAutospacing="0" w:line="240" w:lineRule="atLeast"/>
              <w:ind w:left="-2" w:leftChars="0" w:right="0"/>
              <w:jc w:val="center"/>
              <w:rPr>
                <w:rFonts w:hint="default" w:ascii="Calibri" w:hAnsi="Calibri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</w:tbl>
    <w:p w14:paraId="0A272944">
      <w:pPr>
        <w:jc w:val="center"/>
        <w:rPr>
          <w:rFonts w:hint="eastAsia"/>
          <w:vertAlign w:val="baseline"/>
          <w:lang w:val="en-US" w:eastAsia="zh-Hans"/>
        </w:rPr>
      </w:pPr>
      <w:r>
        <w:rPr>
          <w:rFonts w:hint="eastAsia"/>
          <w:vertAlign w:val="baseline"/>
          <w:lang w:val="en-US" w:eastAsia="zh-Hans"/>
        </w:rPr>
        <w:br w:type="page"/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0"/>
        <w:gridCol w:w="2840"/>
      </w:tblGrid>
      <w:tr w14:paraId="5A04A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shd w:val="clear" w:color="auto" w:fill="D7D7D7"/>
            <w:noWrap w:val="0"/>
            <w:vAlign w:val="center"/>
          </w:tcPr>
          <w:p w14:paraId="7069A5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="Times New Roman" w:cs="Times New Roman"/>
                <w:szCs w:val="22"/>
                <w:vertAlign w:val="baseline"/>
                <w:lang w:val="en-US" w:eastAsia="zh-Hans"/>
              </w:rPr>
            </w:pPr>
            <w:r>
              <w:rPr>
                <w:rFonts w:hint="eastAsia" w:cs="Times New Roman"/>
                <w:szCs w:val="22"/>
                <w:vertAlign w:val="baseline"/>
                <w:lang w:val="en-US" w:eastAsia="zh-Hans"/>
              </w:rPr>
              <w:t>部门</w:t>
            </w:r>
          </w:p>
        </w:tc>
        <w:tc>
          <w:tcPr>
            <w:tcW w:w="2840" w:type="dxa"/>
            <w:shd w:val="clear" w:color="auto" w:fill="D7D7D7"/>
            <w:noWrap w:val="0"/>
            <w:vAlign w:val="center"/>
          </w:tcPr>
          <w:p w14:paraId="16E07D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="Times New Roman" w:cs="Times New Roman"/>
                <w:szCs w:val="22"/>
                <w:vertAlign w:val="baseline"/>
                <w:lang w:val="en-US" w:eastAsia="zh-Hans"/>
              </w:rPr>
            </w:pPr>
            <w:r>
              <w:rPr>
                <w:rFonts w:hint="eastAsia" w:cs="Times New Roman"/>
                <w:szCs w:val="22"/>
                <w:vertAlign w:val="baseline"/>
                <w:lang w:val="en-US" w:eastAsia="zh-Hans"/>
              </w:rPr>
              <w:t>业务主管审核</w:t>
            </w:r>
          </w:p>
        </w:tc>
        <w:tc>
          <w:tcPr>
            <w:tcW w:w="2840" w:type="dxa"/>
            <w:shd w:val="clear" w:color="auto" w:fill="D7D7D7"/>
            <w:noWrap w:val="0"/>
            <w:vAlign w:val="center"/>
          </w:tcPr>
          <w:p w14:paraId="1119CD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eastAsia="Times New Roman" w:cs="Times New Roman"/>
                <w:szCs w:val="22"/>
                <w:vertAlign w:val="baseline"/>
                <w:lang w:val="en-US" w:eastAsia="zh-Hans"/>
              </w:rPr>
            </w:pPr>
            <w:r>
              <w:rPr>
                <w:rFonts w:hint="eastAsia" w:cs="Times New Roman"/>
                <w:szCs w:val="22"/>
                <w:vertAlign w:val="baseline"/>
                <w:lang w:val="en-US" w:eastAsia="zh-Hans"/>
              </w:rPr>
              <w:t>负责人签字</w:t>
            </w:r>
          </w:p>
        </w:tc>
      </w:tr>
      <w:tr w14:paraId="42939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47A86D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44997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2077C5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0A75D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2839" w:type="dxa"/>
            <w:noWrap w:val="0"/>
            <w:vAlign w:val="top"/>
          </w:tcPr>
          <w:p w14:paraId="46718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4FD8B3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3B06E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32F8A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4937BA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176174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5B98E0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5A6CD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1EBA1E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6F1EE4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506405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036DD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73B674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60501D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0DAC8B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39A15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297C36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078506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7866AE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10E91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5A70C6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2C318D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5AEC39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4D245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3A2EBD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23A12D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2FD1BA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445A9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3685F2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477245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7DD58C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3BBF0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7BAC46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68E01F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1D5767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457A7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13EC56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2D9D3B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39DA9A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72ACE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1F0E54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0F9E49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48A1AF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5737C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78562D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28AE81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4C6075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67C60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552C0F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11F320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7F6ED1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49C5A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521A95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63C148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0F51BA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12194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0F03E4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20EDE0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1FB812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399AC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1590FC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2E68D4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4ED616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7D51B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75342C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3C3776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15D5FE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36D01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73DB44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336FFE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01C3C2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631A8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526D50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0A6FDC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5B4D96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0B30F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7A0278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0E3AF5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5F563C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5548D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1D198A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7FD420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64ECBC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  <w:tr w14:paraId="3B3D9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839" w:type="dxa"/>
            <w:noWrap w:val="0"/>
            <w:vAlign w:val="top"/>
          </w:tcPr>
          <w:p w14:paraId="37D243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064BA0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  <w:tc>
          <w:tcPr>
            <w:tcW w:w="2840" w:type="dxa"/>
            <w:noWrap w:val="0"/>
            <w:vAlign w:val="top"/>
          </w:tcPr>
          <w:p w14:paraId="5AD2BC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cs="Times New Roman"/>
                <w:szCs w:val="22"/>
                <w:vertAlign w:val="baseline"/>
              </w:rPr>
            </w:pPr>
          </w:p>
        </w:tc>
      </w:tr>
    </w:tbl>
    <w:p w14:paraId="755D37B7">
      <w:pPr>
        <w:spacing w:before="468" w:beforeLines="150" w:after="312" w:afterLines="100"/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br w:type="page"/>
      </w:r>
      <w:r>
        <w:rPr>
          <w:rFonts w:hint="eastAsia"/>
          <w:b/>
          <w:sz w:val="32"/>
        </w:rPr>
        <w:t>目  录</w:t>
      </w:r>
    </w:p>
    <w:p w14:paraId="1E1E2D09">
      <w:pPr>
        <w:pStyle w:val="24"/>
        <w:tabs>
          <w:tab w:val="right" w:leader="dot" w:pos="8312"/>
        </w:tabs>
      </w:pPr>
      <w:r>
        <w:rPr>
          <w:rFonts w:hint="eastAsia" w:ascii="宋体" w:hAnsi="宋体"/>
        </w:rPr>
        <w:fldChar w:fldCharType="begin"/>
      </w:r>
      <w:r>
        <w:rPr>
          <w:rFonts w:hint="eastAsia" w:ascii="宋体" w:hAnsi="宋体"/>
        </w:rPr>
        <w:instrText xml:space="preserve">TOC \o "1-3" \h  \u </w:instrText>
      </w:r>
      <w:r>
        <w:rPr>
          <w:rFonts w:hint="eastAsia" w:ascii="宋体" w:hAnsi="宋体"/>
        </w:rPr>
        <w:fldChar w:fldCharType="separate"/>
      </w:r>
      <w:r>
        <w:rPr>
          <w:rFonts w:hint="eastAsia" w:ascii="宋体" w:hAnsi="宋体"/>
        </w:rPr>
        <w:fldChar w:fldCharType="begin"/>
      </w:r>
      <w:r>
        <w:rPr>
          <w:rFonts w:hint="eastAsia" w:ascii="宋体" w:hAnsi="宋体"/>
        </w:rPr>
        <w:instrText xml:space="preserve"> HYPERLINK \l _Toc9609 </w:instrText>
      </w:r>
      <w:r>
        <w:rPr>
          <w:rFonts w:hint="eastAsia" w:ascii="宋体" w:hAnsi="宋体"/>
        </w:rPr>
        <w:fldChar w:fldCharType="separate"/>
      </w:r>
      <w:r>
        <w:rPr>
          <w:rFonts w:hint="eastAsia"/>
          <w:lang w:val="en-US" w:eastAsia="zh-CN"/>
        </w:rPr>
        <w:t xml:space="preserve">一、 </w:t>
      </w:r>
      <w:r>
        <w:rPr>
          <w:rFonts w:hint="eastAsia" w:ascii="宋体" w:hAnsi="宋体" w:eastAsia="宋体"/>
          <w:kern w:val="2"/>
          <w:lang w:val="en-US" w:eastAsia="zh-CN" w:bidi="ar-SA"/>
        </w:rPr>
        <w:t>前言</w:t>
      </w:r>
      <w:r>
        <w:tab/>
      </w:r>
      <w:r>
        <w:fldChar w:fldCharType="begin"/>
      </w:r>
      <w:r>
        <w:instrText xml:space="preserve"> PAGEREF _Toc9609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/>
        </w:rPr>
        <w:fldChar w:fldCharType="end"/>
      </w:r>
    </w:p>
    <w:p w14:paraId="2E8D835F">
      <w:pPr>
        <w:pStyle w:val="24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_Toc29955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二、 仓储业务蓝图交付物</w:t>
      </w:r>
      <w:r>
        <w:tab/>
      </w:r>
      <w:r>
        <w:fldChar w:fldCharType="begin"/>
      </w:r>
      <w:r>
        <w:instrText xml:space="preserve"> PAGEREF _Toc29955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161E17EB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_Toc29787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 xml:space="preserve">2.1 </w:t>
      </w:r>
      <w:r>
        <w:rPr>
          <w:rFonts w:hint="eastAsia"/>
          <w:lang w:val="en-US" w:eastAsia="zh-CN"/>
        </w:rPr>
        <w:t>WMS业务流程总览</w:t>
      </w:r>
      <w:r>
        <w:tab/>
      </w:r>
      <w:r>
        <w:fldChar w:fldCharType="begin"/>
      </w:r>
      <w:r>
        <w:instrText xml:space="preserve"> PAGEREF _Toc29787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495B6BA7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_Toc17007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 xml:space="preserve">2.2 </w:t>
      </w:r>
      <w:r>
        <w:rPr>
          <w:rFonts w:hint="eastAsia"/>
          <w:lang w:val="en-US" w:eastAsia="zh-CN"/>
        </w:rPr>
        <w:t>关键业务流程说明</w:t>
      </w:r>
      <w:r>
        <w:tab/>
      </w:r>
      <w:r>
        <w:fldChar w:fldCharType="begin"/>
      </w:r>
      <w:r>
        <w:instrText xml:space="preserve"> PAGEREF _Toc17007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749BFB42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_Toc29583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 xml:space="preserve">2.2.2 </w:t>
      </w:r>
      <w:r>
        <w:rPr>
          <w:rFonts w:hint="eastAsia"/>
        </w:rPr>
        <w:t>系统边界与分工</w:t>
      </w:r>
      <w:r>
        <w:tab/>
      </w:r>
      <w:r>
        <w:fldChar w:fldCharType="begin"/>
      </w:r>
      <w:r>
        <w:instrText xml:space="preserve"> PAGEREF _Toc29583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53B17400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_Toc20236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 w:ascii="Times New Roman" w:hAnsi="Times New Roman" w:eastAsia="宋体" w:cs="Times New Roman"/>
          <w:kern w:val="2"/>
          <w:lang w:val="en-US" w:eastAsia="zh-CN" w:bidi="ar-SA"/>
        </w:rPr>
        <w:t xml:space="preserve">2.3 </w:t>
      </w:r>
      <w:r>
        <w:rPr>
          <w:rFonts w:hint="eastAsia"/>
          <w:lang w:val="en-US" w:eastAsia="zh-CN"/>
        </w:rPr>
        <w:t>功能架构</w:t>
      </w:r>
      <w:r>
        <w:tab/>
      </w:r>
      <w:r>
        <w:fldChar w:fldCharType="begin"/>
      </w:r>
      <w:r>
        <w:instrText xml:space="preserve"> PAGEREF _Toc20236 \h </w:instrText>
      </w:r>
      <w:r>
        <w:fldChar w:fldCharType="separate"/>
      </w:r>
      <w:r>
        <w:t>18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7F6968E3">
      <w:pPr>
        <w:pStyle w:val="27"/>
        <w:tabs>
          <w:tab w:val="right" w:pos="3200"/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_Toc27948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2.4 WMS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角色权限矩阵</w:t>
      </w:r>
      <w:r>
        <w:tab/>
      </w:r>
      <w:r>
        <w:fldChar w:fldCharType="begin"/>
      </w:r>
      <w:r>
        <w:instrText xml:space="preserve"> PAGEREF _Toc27948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3B91EDFA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_Toc18806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 w:ascii="Times New Roman" w:hAnsi="Times New Roman" w:eastAsia="黑体"/>
          <w:lang w:val="en-US" w:eastAsia="zh-CN"/>
        </w:rPr>
        <w:t>2.4.1 角色定义</w:t>
      </w:r>
      <w:r>
        <w:tab/>
      </w:r>
      <w:r>
        <w:fldChar w:fldCharType="begin"/>
      </w:r>
      <w:r>
        <w:instrText xml:space="preserve"> PAGEREF _Toc18806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4AEA4F6D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_Toc30538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 w:ascii="Times New Roman" w:hAnsi="Times New Roman" w:eastAsia="黑体"/>
          <w:lang w:val="en-US" w:eastAsia="zh-CN"/>
        </w:rPr>
        <w:t>2.4.2 权限矩阵</w:t>
      </w:r>
      <w:r>
        <w:tab/>
      </w:r>
      <w:r>
        <w:fldChar w:fldCharType="begin"/>
      </w:r>
      <w:r>
        <w:instrText xml:space="preserve"> PAGEREF _Toc30538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24FFC4A2">
      <w:pPr>
        <w:pStyle w:val="19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_Toc12712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2.4.3 WMS业务规则清单</w:t>
      </w:r>
      <w:r>
        <w:tab/>
      </w:r>
      <w:r>
        <w:fldChar w:fldCharType="begin"/>
      </w:r>
      <w:r>
        <w:instrText xml:space="preserve"> PAGEREF _Toc12712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49E0F595">
      <w:pPr>
        <w:pStyle w:val="24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_Toc21297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三、 WMS技术蓝图交付物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待定）</w:t>
      </w:r>
      <w:r>
        <w:tab/>
      </w:r>
      <w:r>
        <w:fldChar w:fldCharType="begin"/>
      </w:r>
      <w:r>
        <w:instrText xml:space="preserve"> PAGEREF _Toc21297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23DA9683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_Toc26649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 w:ascii="Times New Roman" w:hAnsi="Times New Roman" w:eastAsia="宋体" w:cs="Times New Roman"/>
          <w:szCs w:val="24"/>
        </w:rPr>
        <w:t xml:space="preserve">3.1 </w:t>
      </w:r>
      <w:r>
        <w:rPr>
          <w:rFonts w:hint="eastAsia"/>
          <w:lang w:val="en-US" w:eastAsia="zh-CN"/>
        </w:rPr>
        <w:t>WMS</w:t>
      </w:r>
      <w:r>
        <w:rPr>
          <w:rFonts w:hint="eastAsia"/>
        </w:rPr>
        <w:t>数据流架构图</w:t>
      </w:r>
      <w:r>
        <w:rPr>
          <w:rFonts w:hint="eastAsia"/>
        </w:rPr>
        <w:tab/>
      </w:r>
      <w:r>
        <w:fldChar w:fldCharType="begin"/>
      </w:r>
      <w:r>
        <w:instrText xml:space="preserve"> PAGEREF _Toc26649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64F9962B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_Toc14983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>3.2 WMS数据实体与字段映射表</w:t>
      </w:r>
      <w:r>
        <w:rPr>
          <w:rFonts w:hint="eastAsia"/>
        </w:rPr>
        <w:tab/>
      </w:r>
      <w:r>
        <w:fldChar w:fldCharType="begin"/>
      </w:r>
      <w:r>
        <w:instrText xml:space="preserve"> PAGEREF _Toc14983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3F7D6C7A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_Toc22206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>3.3 WMS库位分配与库存策略配置表</w:t>
      </w:r>
      <w:r>
        <w:rPr>
          <w:rFonts w:hint="eastAsia"/>
        </w:rPr>
        <w:tab/>
      </w:r>
      <w:r>
        <w:fldChar w:fldCharType="begin"/>
      </w:r>
      <w:r>
        <w:instrText xml:space="preserve"> PAGEREF _Toc22206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39B14B38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_Toc12997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>3.4 WMS与立体库设备集成方案</w:t>
      </w:r>
      <w:r>
        <w:rPr>
          <w:rFonts w:hint="eastAsia"/>
        </w:rPr>
        <w:tab/>
      </w:r>
      <w:r>
        <w:fldChar w:fldCharType="begin"/>
      </w:r>
      <w:r>
        <w:instrText xml:space="preserve"> PAGEREF _Toc12997 \h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746C1627">
      <w:pPr>
        <w:pStyle w:val="24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_Toc2841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>四、 WMS集成接口规范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待定）</w:t>
      </w:r>
      <w:r>
        <w:tab/>
      </w:r>
      <w:r>
        <w:fldChar w:fldCharType="begin"/>
      </w:r>
      <w:r>
        <w:instrText xml:space="preserve"> PAGEREF _Toc2841 \h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5BD5F3FE">
      <w:pPr>
        <w:pStyle w:val="24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_Toc402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 xml:space="preserve">五、 </w:t>
      </w:r>
      <w:r>
        <w:rPr>
          <w:rFonts w:hint="eastAsia"/>
          <w:lang w:val="en-US" w:eastAsia="zh-CN"/>
        </w:rPr>
        <w:t>WMS</w:t>
      </w:r>
      <w:r>
        <w:rPr>
          <w:rFonts w:hint="eastAsia"/>
        </w:rPr>
        <w:t>业务场景-智能化覆盖率映射表</w:t>
      </w:r>
      <w:r>
        <w:rPr>
          <w:rFonts w:hint="eastAsia"/>
        </w:rPr>
        <w:tab/>
      </w:r>
      <w:r>
        <w:fldChar w:fldCharType="begin"/>
      </w:r>
      <w:r>
        <w:instrText xml:space="preserve"> PAGEREF _Toc402 \h </w:instrText>
      </w:r>
      <w:r>
        <w:fldChar w:fldCharType="separate"/>
      </w:r>
      <w:r>
        <w:t>29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1D66A82C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_Toc4539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5.1 智能化场景清单</w:t>
      </w:r>
      <w:r>
        <w:tab/>
      </w:r>
      <w:r>
        <w:fldChar w:fldCharType="begin"/>
      </w:r>
      <w:r>
        <w:instrText xml:space="preserve"> PAGEREF _Toc4539 \h </w:instrText>
      </w:r>
      <w:r>
        <w:fldChar w:fldCharType="separate"/>
      </w:r>
      <w:r>
        <w:t>29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1B5223B8">
      <w:pPr>
        <w:pStyle w:val="27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_Toc28851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 xml:space="preserve">5.2 </w:t>
      </w:r>
      <w:r>
        <w:rPr>
          <w:rFonts w:hint="eastAsia"/>
          <w:lang w:val="en-US" w:eastAsia="zh-CN"/>
        </w:rPr>
        <w:t>智能化场景</w:t>
      </w:r>
      <w:r>
        <w:rPr>
          <w:rFonts w:hint="eastAsia"/>
        </w:rPr>
        <w:t>汇总</w:t>
      </w:r>
      <w:r>
        <w:tab/>
      </w:r>
      <w:r>
        <w:fldChar w:fldCharType="begin"/>
      </w:r>
      <w:r>
        <w:instrText xml:space="preserve"> PAGEREF _Toc28851 \h </w:instrText>
      </w:r>
      <w:r>
        <w:fldChar w:fldCharType="separate"/>
      </w:r>
      <w:r>
        <w:t>30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78877322">
      <w:pPr>
        <w:pStyle w:val="24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_Toc9958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 xml:space="preserve">六、 </w:t>
      </w:r>
      <w:r>
        <w:rPr>
          <w:rFonts w:hint="eastAsia"/>
          <w:lang w:val="en-US" w:eastAsia="zh-CN"/>
        </w:rPr>
        <w:t>WMS</w:t>
      </w:r>
      <w:r>
        <w:rPr>
          <w:rFonts w:hint="eastAsia"/>
        </w:rPr>
        <w:t>非功能性需求响应表</w:t>
      </w:r>
      <w:r>
        <w:rPr>
          <w:rFonts w:hint="eastAsia"/>
        </w:rPr>
        <w:tab/>
      </w:r>
      <w:r>
        <w:fldChar w:fldCharType="begin"/>
      </w:r>
      <w:r>
        <w:instrText xml:space="preserve"> PAGEREF _Toc9958 \h </w:instrText>
      </w:r>
      <w:r>
        <w:fldChar w:fldCharType="separate"/>
      </w:r>
      <w:r>
        <w:t>30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3E179080">
      <w:pPr>
        <w:pStyle w:val="24"/>
        <w:tabs>
          <w:tab w:val="right" w:leader="dot" w:pos="8312"/>
        </w:tabs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begin"/>
      </w:r>
      <w:r>
        <w:rPr>
          <w:rFonts w:hint="eastAsia" w:ascii="宋体" w:hAnsi="宋体" w:eastAsia="宋体"/>
          <w:kern w:val="2"/>
          <w:lang w:val="en-US" w:eastAsia="zh-CN" w:bidi="ar-SA"/>
        </w:rPr>
        <w:instrText xml:space="preserve"> HYPERLINK \l _Toc18090 </w:instrText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separate"/>
      </w:r>
      <w:r>
        <w:rPr>
          <w:rFonts w:hint="eastAsia"/>
        </w:rPr>
        <w:t xml:space="preserve">七、 </w:t>
      </w:r>
      <w:r>
        <w:rPr>
          <w:rFonts w:hint="eastAsia"/>
          <w:lang w:val="en-US" w:eastAsia="zh-CN"/>
        </w:rPr>
        <w:t>WMS</w:t>
      </w:r>
      <w:r>
        <w:rPr>
          <w:rFonts w:hint="eastAsia"/>
        </w:rPr>
        <w:t>蓝图交付物清单</w:t>
      </w:r>
      <w:r>
        <w:rPr>
          <w:rFonts w:hint="eastAsia"/>
        </w:rPr>
        <w:tab/>
      </w:r>
      <w:r>
        <w:fldChar w:fldCharType="begin"/>
      </w:r>
      <w:r>
        <w:instrText xml:space="preserve"> PAGEREF _Toc18090 \h </w:instrText>
      </w:r>
      <w:r>
        <w:fldChar w:fldCharType="separate"/>
      </w:r>
      <w:r>
        <w:t>31</w:t>
      </w:r>
      <w:r>
        <w:fldChar w:fldCharType="end"/>
      </w: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</w:p>
    <w:p w14:paraId="403CAE5F">
      <w:pPr>
        <w:tabs>
          <w:tab w:val="right" w:leader="dot" w:pos="8312"/>
        </w:tabs>
        <w:rPr>
          <w:rFonts w:hint="eastAsia" w:ascii="宋体" w:hAnsi="宋体" w:eastAsia="宋体"/>
          <w:kern w:val="2"/>
          <w:lang w:val="en-US" w:eastAsia="zh-CN" w:bidi="ar-SA"/>
        </w:rPr>
      </w:pPr>
      <w:r>
        <w:rPr>
          <w:rFonts w:hint="eastAsia" w:ascii="宋体" w:hAnsi="宋体" w:eastAsia="宋体"/>
          <w:kern w:val="2"/>
          <w:lang w:val="en-US" w:eastAsia="zh-CN" w:bidi="ar-SA"/>
        </w:rPr>
        <w:fldChar w:fldCharType="end"/>
      </w:r>
      <w:bookmarkStart w:id="0" w:name="_Toc94928789"/>
    </w:p>
    <w:p w14:paraId="20D5C76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 w:ascii="宋体" w:hAnsi="宋体" w:eastAsia="宋体"/>
          <w:kern w:val="2"/>
          <w:lang w:val="en-US" w:eastAsia="zh-CN" w:bidi="ar-SA"/>
        </w:rPr>
        <w:br w:type="page"/>
      </w:r>
      <w:bookmarkStart w:id="1" w:name="_Toc9609"/>
      <w:r>
        <w:rPr>
          <w:rFonts w:hint="eastAsia" w:ascii="宋体" w:hAnsi="宋体" w:eastAsia="宋体"/>
          <w:kern w:val="2"/>
          <w:lang w:val="en-US" w:eastAsia="zh-CN" w:bidi="ar-SA"/>
        </w:rPr>
        <w:t>前言</w:t>
      </w:r>
      <w:bookmarkEnd w:id="1"/>
    </w:p>
    <w:bookmarkEnd w:id="0"/>
    <w:p w14:paraId="0C7B574F">
      <w:pPr>
        <w:pStyle w:val="5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bookmarkStart w:id="2" w:name="_Toc29955"/>
      <w:r>
        <w:rPr>
          <w:rFonts w:hint="eastAsia"/>
          <w:sz w:val="24"/>
          <w:szCs w:val="24"/>
          <w:highlight w:val="none"/>
          <w:lang w:val="en-US" w:eastAsia="zh-CN"/>
        </w:rPr>
        <w:t>中粮生物科技太仓新建55万吨/年淀粉糖项目，致力于打造AI全流程智能化系统。仓储管理作为项目的核心组成部分，需要建立包含仓储基础建模管理、多类型出入库管理、库内流转管理、多维数据报表分析于一体的全要素现代化智能仓储体系。</w:t>
      </w:r>
    </w:p>
    <w:p w14:paraId="1248A59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仓储业务蓝图交付物</w:t>
      </w:r>
      <w:bookmarkEnd w:id="2"/>
    </w:p>
    <w:p w14:paraId="027BC767">
      <w:pPr>
        <w:pStyle w:val="3"/>
        <w:bidi w:val="0"/>
      </w:pPr>
      <w:bookmarkStart w:id="3" w:name="_Toc29787"/>
      <w:r>
        <w:rPr>
          <w:rFonts w:hint="eastAsia"/>
          <w:lang w:val="en-US" w:eastAsia="zh-CN"/>
        </w:rPr>
        <w:t>WMS业务流程总览</w:t>
      </w:r>
      <w:bookmarkEnd w:id="3"/>
    </w:p>
    <w:p w14:paraId="4D637EF9">
      <w:pPr>
        <w:pStyle w:val="4"/>
        <w:jc w:val="center"/>
        <w:rPr>
          <w:rFonts w:hint="eastAsia" w:eastAsia="宋体"/>
          <w:lang w:eastAsia="zh-CN"/>
        </w:rPr>
      </w:pPr>
    </w:p>
    <w:p w14:paraId="1A609A59">
      <w:pPr>
        <w:pStyle w:val="4"/>
        <w:jc w:val="center"/>
        <w:rPr>
          <w:rFonts w:hint="eastAsia" w:eastAsia="宋体"/>
          <w:lang w:eastAsia="zh-CN"/>
        </w:rPr>
      </w:pPr>
    </w:p>
    <w:p w14:paraId="388F8E13">
      <w:pPr>
        <w:pStyle w:val="4"/>
        <w:jc w:val="center"/>
        <w:rPr>
          <w:rFonts w:hint="eastAsia" w:eastAsia="宋体"/>
          <w:lang w:eastAsia="zh-CN"/>
        </w:rPr>
      </w:pPr>
    </w:p>
    <w:p w14:paraId="42FA585C">
      <w:pPr>
        <w:pStyle w:val="4"/>
        <w:jc w:val="center"/>
        <w:rPr>
          <w:rFonts w:hint="eastAsia" w:eastAsia="宋体"/>
          <w:lang w:eastAsia="zh-CN"/>
        </w:rPr>
      </w:pPr>
    </w:p>
    <w:p w14:paraId="57749E13">
      <w:pPr>
        <w:pStyle w:val="4"/>
        <w:jc w:val="center"/>
        <w:rPr>
          <w:rFonts w:hint="eastAsia" w:eastAsia="宋体"/>
          <w:lang w:eastAsia="zh-CN"/>
        </w:rPr>
      </w:pPr>
    </w:p>
    <w:p w14:paraId="188E4040">
      <w:pPr>
        <w:pStyle w:val="4"/>
        <w:jc w:val="center"/>
        <w:rPr>
          <w:rFonts w:hint="eastAsia" w:eastAsia="宋体"/>
          <w:lang w:eastAsia="zh-CN"/>
        </w:rPr>
      </w:pPr>
    </w:p>
    <w:p w14:paraId="351EA9A8">
      <w:pPr>
        <w:pStyle w:val="4"/>
        <w:jc w:val="center"/>
        <w:rPr>
          <w:rFonts w:hint="eastAsia" w:eastAsia="宋体"/>
          <w:lang w:eastAsia="zh-CN"/>
        </w:rPr>
      </w:pPr>
    </w:p>
    <w:p w14:paraId="6B8E322E">
      <w:pPr>
        <w:pStyle w:val="4"/>
        <w:jc w:val="center"/>
        <w:rPr>
          <w:rFonts w:hint="eastAsia" w:eastAsia="宋体"/>
          <w:lang w:eastAsia="zh-CN"/>
        </w:rPr>
      </w:pPr>
    </w:p>
    <w:p w14:paraId="4B2C80C3">
      <w:pPr>
        <w:pStyle w:val="4"/>
        <w:jc w:val="center"/>
        <w:rPr>
          <w:rFonts w:hint="eastAsia" w:eastAsia="宋体"/>
          <w:lang w:eastAsia="zh-CN"/>
        </w:rPr>
      </w:pPr>
    </w:p>
    <w:p w14:paraId="7BD5D2B6">
      <w:pPr>
        <w:pStyle w:val="4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object>
          <v:shape id="_x0000_i1025" o:spt="75" type="#_x0000_t75" style="height:712.15pt;width:415.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10">
            <o:LockedField>false</o:LockedField>
          </o:OLEObject>
        </w:object>
      </w:r>
    </w:p>
    <w:p w14:paraId="5D768F47">
      <w:pPr>
        <w:pStyle w:val="3"/>
        <w:bidi w:val="0"/>
      </w:pPr>
      <w:bookmarkStart w:id="4" w:name="_Toc17007"/>
      <w:r>
        <w:rPr>
          <w:rFonts w:hint="eastAsia"/>
          <w:lang w:val="en-US" w:eastAsia="zh-CN"/>
        </w:rPr>
        <w:t>关键业务流程说明</w:t>
      </w:r>
      <w:bookmarkEnd w:id="4"/>
    </w:p>
    <w:p w14:paraId="49329FE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采购入库流程</w:t>
      </w:r>
    </w:p>
    <w:p w14:paraId="271DEF88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采购入库【淀粉】</w:t>
      </w:r>
    </w:p>
    <w:p w14:paraId="2F67130D">
      <w:pPr>
        <w:numPr>
          <w:ilvl w:val="0"/>
          <w:numId w:val="0"/>
        </w:numPr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object>
          <v:shape id="_x0000_i1026" o:spt="75" type="#_x0000_t75" style="height:514.05pt;width:415.1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12">
            <o:LockedField>false</o:LockedField>
          </o:OLEObject>
        </w:object>
      </w:r>
    </w:p>
    <w:p w14:paraId="572F3E11">
      <w:pPr>
        <w:numPr>
          <w:ilvl w:val="0"/>
          <w:numId w:val="0"/>
        </w:numPr>
        <w:jc w:val="center"/>
      </w:pPr>
    </w:p>
    <w:tbl>
      <w:tblPr>
        <w:tblStyle w:val="32"/>
        <w:tblW w:w="9902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217"/>
        <w:gridCol w:w="1052"/>
        <w:gridCol w:w="1279"/>
        <w:gridCol w:w="1669"/>
        <w:gridCol w:w="1129"/>
        <w:gridCol w:w="2616"/>
      </w:tblGrid>
      <w:tr w14:paraId="12AE4BC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tblHeader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F3E8E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节点编号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98D9E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节点名称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CD93D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执行角色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750CC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输入/输出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C3CE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处理说明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DF67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异常/分支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C42A7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关联规则</w:t>
            </w:r>
          </w:p>
        </w:tc>
      </w:tr>
      <w:tr w14:paraId="46EA2F6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8153E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开始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42EE6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开始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57EA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2D26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F2F3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上游 TMS 物流到货预约流程触发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D6169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5587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  <w:tr w14:paraId="7BA2C35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7748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10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A96F7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自动接收生成到货单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2B2B8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3971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输入：TMS 到厂预约；输出：WMS 到货单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756E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TMS 物流到货预约实时推送，WMS 自动生成到货单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4EE53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A2F35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P-ZLTC-WMS-CGRK-001-10-001</w:t>
            </w:r>
          </w:p>
        </w:tc>
      </w:tr>
      <w:tr w14:paraId="0D0E8C2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04B62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20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368A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推荐卸货位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7E29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16"/>
                <w:szCs w:val="16"/>
                <w:lang w:val="en-US" w:eastAsia="zh-CN" w:bidi="ar-SA"/>
              </w:rPr>
              <w:t>仓管员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C779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输入：到货单；输出：卸货位指令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2E99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WMS 按库位策略推荐卸货位，仓管员确认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4875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D810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P-ZLTC-WMS-CGRK-001-20-001</w:t>
            </w:r>
          </w:p>
        </w:tc>
      </w:tr>
      <w:tr w14:paraId="7EF560C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9EDB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30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9B0CE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抵达月台卸货指定位置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8EBF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kern w:val="2"/>
                <w:sz w:val="16"/>
                <w:szCs w:val="16"/>
                <w:lang w:val="en-US" w:eastAsia="zh-CN" w:bidi="ar-SA"/>
              </w:rPr>
              <w:t>仓管员（线下）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1845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输入：卸货位指令；输出：实物就位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38A8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车辆抵达指定月台位置，线下卸货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300E6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7252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P-ZLTC-WMS-CGRK-001-30-001</w:t>
            </w:r>
          </w:p>
        </w:tc>
      </w:tr>
      <w:tr w14:paraId="55371C3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2837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40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3FDA8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OCR 扫描提交入库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92540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kern w:val="2"/>
                <w:sz w:val="16"/>
                <w:szCs w:val="16"/>
                <w:lang w:val="en-US" w:eastAsia="zh-CN" w:bidi="ar-SA"/>
              </w:rPr>
              <w:t>仓管员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B34E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输入：实物条码；输出：入库扫描记录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46B6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仓管员 OCR 扫描实物并提交入库信息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3E4B8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A820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P-ZLTC-WMS-CGRK-001-40-001</w:t>
            </w:r>
          </w:p>
        </w:tc>
      </w:tr>
      <w:tr w14:paraId="3CFE244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B675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50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5DB1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质检取样流程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0FADB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QMS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234E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输入：质检接口；输出：取样/检验记录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CBFC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触发质检接口，QMS 执行质检取样流程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72FF5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B617B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P-ZLTC-WMS-CGRK-001-50-001</w:t>
            </w:r>
          </w:p>
        </w:tc>
      </w:tr>
      <w:tr w14:paraId="6CBE489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C4EE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60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1CC2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采购入库单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6F1C6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kern w:val="2"/>
                <w:sz w:val="16"/>
                <w:szCs w:val="16"/>
                <w:lang w:val="en-US" w:eastAsia="zh-CN" w:bidi="ar-SA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CE1D6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输入：入库扫描记录、质检结论；输出：WMS 采购入库单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C8A29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WMS 自动生成采购入库单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ADB25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76B7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P-ZLTC-WMS-CGRK-001-60-001</w:t>
            </w:r>
          </w:p>
        </w:tc>
      </w:tr>
      <w:tr w14:paraId="6810505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AFBA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70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7F427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生成 SAP 采购入库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89E8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SAP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9507A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输入：WMS 入库接口报文；输出：SAP 入库凭证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57E9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触发 SAP 入库接口，生成入库凭证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EB39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入库数据与 TMS 过磅数据对比，磅差异常触发核查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045AF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P-ZLTC-WMS-CGRK-001-70-001</w:t>
            </w:r>
          </w:p>
        </w:tc>
      </w:tr>
      <w:tr w14:paraId="4C193BF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E294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结束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CC063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结束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F451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85EEB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E969D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下游 TMS 过磅磅差重量，入库数据与过磅数据对比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CBDA6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2BF5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—</w:t>
            </w:r>
          </w:p>
        </w:tc>
      </w:tr>
    </w:tbl>
    <w:p w14:paraId="574D4871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553F9378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采购入库【原辅料/包材】</w:t>
      </w:r>
    </w:p>
    <w:p w14:paraId="0D088D06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7" o:spt="75" type="#_x0000_t75" style="height:597.25pt;width:415.1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f"/>
            <w10:wrap type="none"/>
            <w10:anchorlock/>
          </v:shape>
          <o:OLEObject Type="Embed" ProgID="Visio.Drawing.15" ShapeID="_x0000_i1027" DrawAspect="Content" ObjectID="_1468075727" r:id="rId14">
            <o:LockedField>false</o:LockedField>
          </o:OLEObject>
        </w:object>
      </w:r>
    </w:p>
    <w:tbl>
      <w:tblPr>
        <w:tblStyle w:val="32"/>
        <w:tblW w:w="9902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217"/>
        <w:gridCol w:w="1052"/>
        <w:gridCol w:w="1279"/>
        <w:gridCol w:w="1669"/>
        <w:gridCol w:w="1129"/>
        <w:gridCol w:w="2616"/>
      </w:tblGrid>
      <w:tr w14:paraId="7650198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tblHeader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4B6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节点编号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3D99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节点名称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BBD2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执行角色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2B83B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输入/输出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46547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处理说明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9836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异常/分支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B2F0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关联规则</w:t>
            </w:r>
          </w:p>
        </w:tc>
      </w:tr>
      <w:tr w14:paraId="0042885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B5209C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开始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F60A85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开始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7646ED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55E564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B9E2B6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上游 TMS 物流到货预约流程触发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554813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63CBB8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—</w:t>
            </w:r>
          </w:p>
        </w:tc>
      </w:tr>
      <w:tr w14:paraId="435D45A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76BD9A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03AA09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自动接收生成到货单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5C0EA2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6EB69B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输入：TMS 预约数据；输出：WMS 到货单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1CC9D1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TMS 推送预约，自动生成到货单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9E9D97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06FE32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P-ZLTC-WMS-CGRK-002-10-001</w:t>
            </w:r>
          </w:p>
        </w:tc>
      </w:tr>
      <w:tr w14:paraId="4DC7094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8A0055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F0DE99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请检通知单【按批生成】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16C59B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QMS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9888EA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输入：质检接口 1；输出：请检通知单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3FC76A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WMS 推送质检接口，QMS 按批生成请检通知单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FFCFD8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EEB2B3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P-ZLTC-WMS-CGRK-002-20-001</w:t>
            </w:r>
          </w:p>
        </w:tc>
      </w:tr>
      <w:tr w14:paraId="42AEA85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656956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30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D7FF64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取样任务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DC1F53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F2ADA6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输入：质检接口 2；输出：取样任务单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9389A4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QMS 回传请检信息，WMS 生成取样任务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B11364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0D8C89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P-ZLTC-WMS-CGRK-002-30-001</w:t>
            </w:r>
          </w:p>
        </w:tc>
      </w:tr>
      <w:tr w14:paraId="030B3E1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14F3C0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40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188170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品控检验流程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EA13F7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QMS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98A5C8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输入：仓管员送样；输出：检验结论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514B4A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仓管员送样后，QMS 执行品控检验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C36801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419946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P-ZLTC-WMS-CGRK-002-40-001</w:t>
            </w:r>
          </w:p>
        </w:tc>
      </w:tr>
      <w:tr w14:paraId="7719A8A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B33703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50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0437D2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是否合格？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DDBBDB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QMS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B4FC4D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输入：检验结论；输出：合格/不合格标识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12AB28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QMS 判断来料检验是否合格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0F8941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Y→60 不合格处理；N→70 录入卸货记录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023971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P-ZLTC-WMS-CGRK-002-50-001</w:t>
            </w:r>
          </w:p>
        </w:tc>
      </w:tr>
      <w:tr w14:paraId="7C92768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D3E155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60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2A8100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不合格处理流程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9EF9F2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QMS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F6BDE2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输入：不合格物料；输出：不合格处理结论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8B6526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不合格来料走 QMS 不合格处理流程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F06D6F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仅不合格分支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A397D3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P-ZLTC-WMS-CGRK-002-60-001</w:t>
            </w:r>
          </w:p>
        </w:tc>
      </w:tr>
      <w:tr w14:paraId="582DFE9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8BCFA7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70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B14D36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录入卸货记录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C51D90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仓管员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12DC12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输入：合格物料、卸货信息；输出：卸货记录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E5EC66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检验合格后录入整车卸货信息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12BC92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仅合格分支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54E79D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P-ZLTC-WMS-CGRK-002-70-001</w:t>
            </w:r>
          </w:p>
        </w:tc>
      </w:tr>
      <w:tr w14:paraId="6EA0247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B21956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80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D637C0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更新装车状态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BA01CA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1CCC04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输入：卸货记录提交；输出：TMS 装车状态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CD8661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提交后 TMS 更新装车状态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6801D6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E1735C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P-ZLTC-WMS-CGRK-002-80-001</w:t>
            </w:r>
          </w:p>
        </w:tc>
      </w:tr>
      <w:tr w14:paraId="096CBF94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4667AA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90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508530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采购入库单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376618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A96C8F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输入：卸货记录、装车状态；输出：WMS 采购入库单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3A2BD7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WMS 自动生成采购入库单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20E5C3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FCEE89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P-ZLTC-WMS-CGRK-002-90-001</w:t>
            </w:r>
          </w:p>
        </w:tc>
      </w:tr>
      <w:tr w14:paraId="0F2FA67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1686B9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100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2ED334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生成 SAP 采购入库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7E12CC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SAP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35CF5D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输入：WMS 入库接口；输出：SAP 入库凭证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C33C82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触发 SAP 入库接口，生成入库凭证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25EF60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4C26F6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P-ZLTC-WMS-CGRK-002-100-001</w:t>
            </w:r>
          </w:p>
        </w:tc>
      </w:tr>
      <w:tr w14:paraId="389802E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260A63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结束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AFFF68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结束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8BDABD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EAB5BC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D7DA94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流程闭环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CA091A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84706E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—</w:t>
            </w:r>
          </w:p>
        </w:tc>
      </w:tr>
    </w:tbl>
    <w:p w14:paraId="101D285A"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</w:p>
    <w:p w14:paraId="3D432307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6FB2858B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采购入库【酸碱】</w:t>
      </w:r>
    </w:p>
    <w:p w14:paraId="7770C19C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8" o:spt="75" type="#_x0000_t75" style="height:597.25pt;width:415.1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f"/>
            <w10:wrap type="none"/>
            <w10:anchorlock/>
          </v:shape>
          <o:OLEObject Type="Embed" ProgID="Visio.Drawing.15" ShapeID="_x0000_i1028" DrawAspect="Content" ObjectID="_1468075728" r:id="rId16">
            <o:LockedField>false</o:LockedField>
          </o:OLEObject>
        </w:object>
      </w:r>
    </w:p>
    <w:tbl>
      <w:tblPr>
        <w:tblStyle w:val="32"/>
        <w:tblW w:w="9902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217"/>
        <w:gridCol w:w="1052"/>
        <w:gridCol w:w="1279"/>
        <w:gridCol w:w="1669"/>
        <w:gridCol w:w="1129"/>
        <w:gridCol w:w="2616"/>
      </w:tblGrid>
      <w:tr w14:paraId="28F73EA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tblHeader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F8B10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节点编号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2314B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节点名称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BDED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执行角色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AA538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输入/输出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4897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处理说明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1AD4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异常/分支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DCB6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关联规则</w:t>
            </w:r>
          </w:p>
        </w:tc>
      </w:tr>
      <w:tr w14:paraId="4C30D07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F8D8B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8441A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875F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A5E30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2F19A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上游 TMS 物流到货预约流程触发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42D63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3737B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517D94A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B6A1C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3268D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自动接收生成到货单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39A43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ACB1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输入：TMS 到厂预约；输出：WMS 酸碱到货单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34C2A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槽车到厂，TMS 推送预约生成到货单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CAC0B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D203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P-ZLTC-WMS-CGRK-003-10-001</w:t>
            </w:r>
          </w:p>
        </w:tc>
      </w:tr>
      <w:tr w14:paraId="6F1DA94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34C09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C4D1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请检通知单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AA9F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QMS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05E50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输入：质检接口 1；输出：请检通知单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0BC27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触发质检接口，QMS 生成请检通知单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54F5B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E0847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P-ZLTC-WMS-CGRK-003-20-001</w:t>
            </w:r>
          </w:p>
        </w:tc>
      </w:tr>
      <w:tr w14:paraId="32D3093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3473A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4B668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取样任务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8EBE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8CFE1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输入：质检接口 2；输出：取样任务单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481AC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WMS 生成取样任务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59D2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C830F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P-ZLTC-WMS-CGRK-003-30-001</w:t>
            </w:r>
          </w:p>
        </w:tc>
      </w:tr>
      <w:tr w14:paraId="60035D5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3086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40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D5067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品控检验流程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AF40E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QMS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D75BE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输入：送样；输出：检验结论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C8704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送样后 QMS 执行品控检验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6E783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检验不合格关联采购退货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A5BD7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P-ZLTC-WMS-CGRK-003-40-001</w:t>
            </w:r>
          </w:p>
        </w:tc>
      </w:tr>
      <w:tr w14:paraId="3380967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A89B1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50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20939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打入浓酸/浓碱罐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F926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保管员（线下）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FFBF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输入：合格质检单；输出：罐区入库存量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08CC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质检合格后管道将酸碱打入对应储罐，线下操作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1D07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仅合格后执行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E3431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P-ZLTC-WMS-CGRK-003-50-001</w:t>
            </w:r>
          </w:p>
        </w:tc>
      </w:tr>
      <w:tr w14:paraId="4BB3FA4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D152F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60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A2D2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过磅磅差重量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EE3D2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TMS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F0178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输入：槽车毛重/皮重；输出：实际卸货净重、磅差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C53E9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槽车出厂前过磅，数据通过物流接口回传 WMS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D30B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磅差超标触发预警流程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FE4AD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P-ZLTC-WMS-CGRK-003-60-001</w:t>
            </w:r>
          </w:p>
        </w:tc>
      </w:tr>
      <w:tr w14:paraId="46A3D4A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3FD3E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70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089A5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采购入库单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60E1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A0B65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输入：罐区入库量、过磅数据；输出：酸碱入库单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3BBC0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磅差数据回传后自动生成入库单据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0FEE5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07454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P-ZLTC-WMS-CGRK-003-70-001</w:t>
            </w:r>
          </w:p>
        </w:tc>
      </w:tr>
      <w:tr w14:paraId="2FACDE1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C412D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80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B5DD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生成 SAP 采购入库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3419E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SAP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42A0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输入：WMS 入库接口；输出：SAP 酸碱库存凭证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8A6E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同步液体库存至 SAP 系统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CC98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52420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P-ZLTC-WMS-CGRK-003-80-001</w:t>
            </w:r>
          </w:p>
        </w:tc>
      </w:tr>
      <w:tr w14:paraId="5A6501F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3153F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F3FC4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14444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5A8B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51B0F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流程闭环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18425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34192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</w:tbl>
    <w:p w14:paraId="6993251C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67B1CA13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采购退货流程</w:t>
      </w:r>
    </w:p>
    <w:p w14:paraId="7142624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9" o:spt="75" type="#_x0000_t75" style="height:428.9pt;width:415.1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f"/>
            <w10:wrap type="none"/>
            <w10:anchorlock/>
          </v:shape>
          <o:OLEObject Type="Embed" ProgID="Visio.Drawing.15" ShapeID="_x0000_i1029" DrawAspect="Content" ObjectID="_1468075729" r:id="rId18">
            <o:LockedField>false</o:LockedField>
          </o:OLEObject>
        </w:object>
      </w:r>
    </w:p>
    <w:tbl>
      <w:tblPr>
        <w:tblStyle w:val="32"/>
        <w:tblW w:w="9902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217"/>
        <w:gridCol w:w="1052"/>
        <w:gridCol w:w="1279"/>
        <w:gridCol w:w="1669"/>
        <w:gridCol w:w="1129"/>
        <w:gridCol w:w="2616"/>
      </w:tblGrid>
      <w:tr w14:paraId="2ECC85A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tblHeader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2B9D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节点编号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A89D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节点名称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1ACA1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执行角色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186B6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输入/输出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420D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处理说明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3FFD0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异常/分支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8834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关联规则</w:t>
            </w:r>
          </w:p>
        </w:tc>
      </w:tr>
      <w:tr w14:paraId="68A3284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5C002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CEBB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85F8D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656D2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1605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上游 QMS 质检评审判定退货流程触发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24A1D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2F9DE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39C585A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9B8DA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66693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待退产品点数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AFBFA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仓管员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4BAD3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输入：QMS 退货判定单；输出：待退实物点数记录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8F57E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仓管员现场清点不合格待退物料数量、批次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D066B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EFDCA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P-ZLTC-WMS-CGTH-004-10-001</w:t>
            </w:r>
          </w:p>
        </w:tc>
      </w:tr>
      <w:tr w14:paraId="0FBB851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129F5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5D33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物料状态调整待退货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3A64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8211D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输入：点数完成提交；输出：库存物料状态=待退货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72FD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点数提交后 WMS 锁定该批次库存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69F6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锁定批次禁止领用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AB1E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P-ZLTC-WMS-CGTH-004-20-001</w:t>
            </w:r>
          </w:p>
        </w:tc>
      </w:tr>
      <w:tr w14:paraId="118F2C1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8C76B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2457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供应商物流预约退货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9FC23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采购员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0DAB9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输入：待退物料清单；输出：TMS 退货预约单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CAF7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采购员发起 TMS 物流预约，安排车辆拉货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4058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4B257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P-ZLTC-WMS-CGTH-004-30-001</w:t>
            </w:r>
          </w:p>
        </w:tc>
      </w:tr>
      <w:tr w14:paraId="6422F6F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E6D59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40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B5DE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自动生成退货预约单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23BCD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FFE76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输入：TMS 预约数据；输出：WMS 退货预约单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D80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TMS 预约推送，WMS 自动生成退货预约单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FFC02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20CD8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P-ZLTC-WMS-CGTH-004-40-001</w:t>
            </w:r>
          </w:p>
        </w:tc>
      </w:tr>
      <w:tr w14:paraId="297542D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1FA7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50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0C2E0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录入退货记录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EB2BF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仓管员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29DD3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输入：实物物料条码；输出：退货明细记录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6D2C8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车辆到厂后扫码确认待退物料，录入退货明细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0308F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实物与单据不符触发异常调整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1456C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P-ZLTC-WMS-CGTH-004-50-001</w:t>
            </w:r>
          </w:p>
        </w:tc>
      </w:tr>
      <w:tr w14:paraId="6D22B5A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52492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60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5B850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采购退货单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3841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233C7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输入：扫码退货明细；输出：WMS 采购退货单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8AEBE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明细提交自动生成采购退货单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D46C3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998D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P-ZLTC-WMS-CGTH-004-60-001</w:t>
            </w:r>
          </w:p>
        </w:tc>
      </w:tr>
      <w:tr w14:paraId="39DFC494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1C1D6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70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E70E2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生成 SAP 采购退库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CE76B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SAP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ED6E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输入：WMS 退库接口；输出：SAP 红字退库凭证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9906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SAP 扣减对应采购库存，生成财务红字凭证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5182E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3A8BE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P-ZLTC-WMS-CGTH-004-70-001</w:t>
            </w:r>
          </w:p>
        </w:tc>
      </w:tr>
      <w:tr w14:paraId="2EF07BF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9A556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5DD2F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2B37F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14D34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D7A06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流程闭环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D454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DF46A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</w:tbl>
    <w:p w14:paraId="69ACDB0B">
      <w:pPr>
        <w:rPr>
          <w:rFonts w:hint="default"/>
          <w:lang w:val="en-US" w:eastAsia="zh-CN"/>
        </w:rPr>
      </w:pPr>
    </w:p>
    <w:p w14:paraId="57DDE2AB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生产领料流程</w:t>
      </w:r>
    </w:p>
    <w:p w14:paraId="29758A9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0" o:spt="75" type="#_x0000_t75" style="height:439.1pt;width:415.1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f"/>
            <w10:wrap type="none"/>
            <w10:anchorlock/>
          </v:shape>
          <o:OLEObject Type="Embed" ProgID="Visio.Drawing.15" ShapeID="_x0000_i1030" DrawAspect="Content" ObjectID="_1468075730" r:id="rId20">
            <o:LockedField>false</o:LockedField>
          </o:OLEObject>
        </w:object>
      </w:r>
    </w:p>
    <w:tbl>
      <w:tblPr>
        <w:tblStyle w:val="32"/>
        <w:tblW w:w="9902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217"/>
        <w:gridCol w:w="1052"/>
        <w:gridCol w:w="1279"/>
        <w:gridCol w:w="1669"/>
        <w:gridCol w:w="1129"/>
        <w:gridCol w:w="2616"/>
      </w:tblGrid>
      <w:tr w14:paraId="2B27536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tblHeader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DBEC4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节点编号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CFCA5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节点名称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D8823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执行角色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3278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输入/输出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99BF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处理说明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571F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异常/分支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1E2C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关联规则</w:t>
            </w:r>
          </w:p>
        </w:tc>
      </w:tr>
      <w:tr w14:paraId="1A4D0E0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7549B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19A52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5B71F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D4FB4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8C0C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上游 MES 下发仓库-车间备料指令触发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771D1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DFDD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51BDD0E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E283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D67BE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自动生成调拨入库单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89439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DBFA3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输入：MES 备料指令；输出：调拨入库单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1EA6B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适用物料：白糖、冰糖、包材、中转罐果葡糖浆、吨箱酶制剂；直接入库线边仓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E38D7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仅固体包装物料分支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9E91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P-ZLTC-WMS-SCLL-010-10-001</w:t>
            </w:r>
          </w:p>
        </w:tc>
      </w:tr>
      <w:tr w14:paraId="18BD4FF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C0830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00CE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调拨出库单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3A37D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338A0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输入：MES 备料指令；输出：调拨出库单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06123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适用物料：调浆辅料/胶体、颗粒炭；先出库再入库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7A024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仅液体辅料分支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1A63B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P-ZLTC-WMS-SCLL-010-20-001</w:t>
            </w:r>
          </w:p>
        </w:tc>
      </w:tr>
      <w:tr w14:paraId="4A83618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79299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DE225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调拨入库单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3E97B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E7F27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输入：调拨出库完成回执；输出：车间线边入库单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51EF5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辅料出库后自动入库车间缓存区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4641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仅液体辅料分支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3329D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P-ZLTC-WMS-SCLL-010-30-001</w:t>
            </w:r>
          </w:p>
        </w:tc>
      </w:tr>
      <w:tr w14:paraId="517B421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A8330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B6780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08BE4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44A53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397A0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下游 MES 接收调拨数据，启动生产投料流程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569B4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45C5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</w:tbl>
    <w:p w14:paraId="08E6B6EE">
      <w:pPr>
        <w:jc w:val="center"/>
        <w:rPr>
          <w:rFonts w:hint="eastAsia" w:ascii="宋体" w:hAnsi="宋体" w:eastAsia="宋体" w:cs="宋体"/>
          <w:sz w:val="16"/>
          <w:szCs w:val="16"/>
          <w:lang w:val="en-US" w:eastAsia="zh-CN"/>
        </w:rPr>
      </w:pPr>
    </w:p>
    <w:p w14:paraId="51A6753A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仓储调拨流程</w:t>
      </w:r>
    </w:p>
    <w:p w14:paraId="090F7A7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1" o:spt="75" type="#_x0000_t75" style="height:439.1pt;width:415.1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f"/>
            <w10:wrap type="none"/>
            <w10:anchorlock/>
          </v:shape>
          <o:OLEObject Type="Embed" ProgID="Visio.Drawing.15" ShapeID="_x0000_i1031" DrawAspect="Content" ObjectID="_1468075731" r:id="rId22">
            <o:LockedField>false</o:LockedField>
          </o:OLEObject>
        </w:object>
      </w:r>
    </w:p>
    <w:tbl>
      <w:tblPr>
        <w:tblStyle w:val="32"/>
        <w:tblW w:w="9902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217"/>
        <w:gridCol w:w="1052"/>
        <w:gridCol w:w="1279"/>
        <w:gridCol w:w="1669"/>
        <w:gridCol w:w="1129"/>
        <w:gridCol w:w="2616"/>
      </w:tblGrid>
      <w:tr w14:paraId="46E0B9C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tblHeader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9B8D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节点编号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EFE0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节点名称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0EFA1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执行角色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743E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输入/输出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2AFF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处理说明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D8448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异常/分支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B114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关联规则</w:t>
            </w:r>
          </w:p>
        </w:tc>
      </w:tr>
      <w:tr w14:paraId="693D30B4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71EB3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5856F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2D67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576CB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E03D8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外部需求岗位发起调拨需求（仓库间/车间内部）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2945E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EC23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7860547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704E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98C9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自动生成调拨入库单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59C9C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B159A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输入：车间线边调拨需求；输出：调拨入库单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96459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适用场景：线边辅料、胶体到辅料溶解罐；拆垛位白糖、冰糖到对应暂存罐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D8529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仅车间内部调拨分支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C6C57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P-ZLTC-WMS-DBYW-011-10-001</w:t>
            </w:r>
          </w:p>
        </w:tc>
      </w:tr>
      <w:tr w14:paraId="1D5EB76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8D9AB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BF1A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调拨申请单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02272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仓管员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EEAFE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输入：外租仓转厂区需求；输出：调拨申请单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35FC0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外部租赁仓库物料转入厂区仓库，需人工确认申请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DDB7B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仅外租仓调拨分支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D5980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P-ZLTC-WMS-DBYW-011-20-001</w:t>
            </w:r>
          </w:p>
        </w:tc>
      </w:tr>
      <w:tr w14:paraId="28B1DDA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9A515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A79A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调拨入库单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9F887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E0DD1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输入：调拨申请审批完成；输出：厂区入库单据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0EF3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申请单审批通过后自动入库厂区仓库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5F5C2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仅外租仓调拨分支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81FC0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P-ZLTC-WMS-DBYW-011-30-001</w:t>
            </w:r>
          </w:p>
        </w:tc>
      </w:tr>
      <w:tr w14:paraId="7A0F529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244BC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909B3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B0E32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01AE7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0AC71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流程闭环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2E9CC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7D8B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</w:tbl>
    <w:p w14:paraId="15D23587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淀粉装运调拨</w:t>
      </w:r>
    </w:p>
    <w:p w14:paraId="542E954F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2" o:spt="75" type="#_x0000_t75" style="height:501.9pt;width:415.1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f"/>
            <w10:wrap type="none"/>
            <w10:anchorlock/>
          </v:shape>
          <o:OLEObject Type="Embed" ProgID="Visio.Drawing.15" ShapeID="_x0000_i1032" DrawAspect="Content" ObjectID="_1468075732" r:id="rId24">
            <o:LockedField>false</o:LockedField>
          </o:OLEObject>
        </w:object>
      </w:r>
    </w:p>
    <w:tbl>
      <w:tblPr>
        <w:tblStyle w:val="32"/>
        <w:tblW w:w="9902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217"/>
        <w:gridCol w:w="1052"/>
        <w:gridCol w:w="1279"/>
        <w:gridCol w:w="1669"/>
        <w:gridCol w:w="1129"/>
        <w:gridCol w:w="2616"/>
      </w:tblGrid>
      <w:tr w14:paraId="7AD0ACC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tblHeader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8DE7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节点编号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9680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节点名称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339D7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执行角色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0314D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输入/输出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F02CD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处理说明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6C55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异常/分支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0B549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关联规则</w:t>
            </w:r>
          </w:p>
        </w:tc>
      </w:tr>
      <w:tr w14:paraId="78524F3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DFBE5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开始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0811F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开始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AC577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33C22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13E65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上游 AI 平台投料口视觉识别（吨袋计数）触发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0A500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B48D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</w:tr>
      <w:tr w14:paraId="06050DB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5CA33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10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5307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自动生成调拨需求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CC9F0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750DF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输入：AI 视觉识别结果；输出：WMS 调拨需求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556F7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AI 平台投料口视觉识别吨袋计数，触发接口后 WMS 自动生成调拨需求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DAA5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F2A92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P-ZLTC-WMS-SCLL-009-10-001</w:t>
            </w:r>
          </w:p>
        </w:tc>
      </w:tr>
      <w:tr w14:paraId="6BB518D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44CB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20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1AE56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淀粉转运任务下发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E6CA9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BF8A5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输入：调拨需求；输出：TMS 淀粉转运任务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2B996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物流接口推送 TMS 下发淀粉转运任务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DF055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21308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P-ZLTC-WMS-SCLL-009-20-001</w:t>
            </w:r>
          </w:p>
        </w:tc>
      </w:tr>
      <w:tr w14:paraId="5C59BEA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0B17C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30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3A1B0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执行完成确认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EA51E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A530C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输入：转运执行信息；输出：完成确认回执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BBDA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TMS 完成转运后执行确认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63AFF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01A9E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P-ZLTC-WMS-SCLL-009-30-001</w:t>
            </w:r>
          </w:p>
        </w:tc>
      </w:tr>
      <w:tr w14:paraId="2E193B3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645D3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40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376E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自动生成调拨入库单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F0ADD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96B4C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输入：完成确认回执；输出：调拨入库单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D64D7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WMS 自动生成调拨入库单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AA1AF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C275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P-ZLTC-WMS-SCLL-009-40-001</w:t>
            </w:r>
          </w:p>
        </w:tc>
      </w:tr>
      <w:tr w14:paraId="4CF867B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14D8A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结束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D0BC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结束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F4522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2A0A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788B1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流程闭环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CDD1D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561A2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</w:tr>
    </w:tbl>
    <w:p w14:paraId="00D1FFB8">
      <w:pPr>
        <w:jc w:val="center"/>
        <w:rPr>
          <w:rFonts w:hint="default"/>
          <w:lang w:val="en-US" w:eastAsia="zh-CN"/>
        </w:rPr>
      </w:pPr>
    </w:p>
    <w:p w14:paraId="2D14B917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成品入库流程</w:t>
      </w:r>
    </w:p>
    <w:p w14:paraId="68A02C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【待补充】</w:t>
      </w:r>
    </w:p>
    <w:p w14:paraId="4B15B970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销售出库流程</w:t>
      </w:r>
    </w:p>
    <w:p w14:paraId="12DE1436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销售出库【小包装】</w:t>
      </w:r>
    </w:p>
    <w:p w14:paraId="4AEF03D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3" o:spt="75" type="#_x0000_t75" style="height:543.45pt;width:415.1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f"/>
            <w10:wrap type="none"/>
            <w10:anchorlock/>
          </v:shape>
          <o:OLEObject Type="Embed" ProgID="Visio.Drawing.15" ShapeID="_x0000_i1033" DrawAspect="Content" ObjectID="_1468075733" r:id="rId26">
            <o:LockedField>false</o:LockedField>
          </o:OLEObject>
        </w:object>
      </w:r>
    </w:p>
    <w:p w14:paraId="60AB8572">
      <w:pPr>
        <w:jc w:val="center"/>
        <w:rPr>
          <w:rFonts w:hint="default"/>
          <w:lang w:val="en-US" w:eastAsia="zh-CN"/>
        </w:rPr>
      </w:pPr>
    </w:p>
    <w:tbl>
      <w:tblPr>
        <w:tblStyle w:val="32"/>
        <w:tblW w:w="9902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217"/>
        <w:gridCol w:w="1052"/>
        <w:gridCol w:w="1279"/>
        <w:gridCol w:w="1669"/>
        <w:gridCol w:w="1129"/>
        <w:gridCol w:w="2616"/>
      </w:tblGrid>
      <w:tr w14:paraId="0A6F13A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tblHeader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AF885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节点编号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6B6D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节点名称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1F65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执行角色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0A8AE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输入/输出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4C8B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处理说明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AB3E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异常/分支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26591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关联规则</w:t>
            </w:r>
          </w:p>
        </w:tc>
      </w:tr>
      <w:tr w14:paraId="5301976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8E270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8C6EE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54ED9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C9E7C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E982E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上游 CRM 下发发货计划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1661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FC8B3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64EDD30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2E4E8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BE86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自动接收生成销售发货单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9119D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DBF3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输入：CRM 发货计划；输出：WMS 销售发货单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45746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CRM 推送发货计划，WMS 生成发货单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C65F6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B92A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P-ZLTC-WMS-XSCK-005-10-001</w:t>
            </w:r>
          </w:p>
        </w:tc>
      </w:tr>
      <w:tr w14:paraId="21B3DC6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0D9F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EBCD3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分配出货点【平库/立库】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2483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8E88B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输入：发货单；输出：出货点分配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94DB5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按库存分布分配平库或立库出货点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EEBB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3A819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P-ZLTC-WMS-XSCK-005-20-001</w:t>
            </w:r>
          </w:p>
        </w:tc>
      </w:tr>
      <w:tr w14:paraId="5D0D2DF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72C6C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08F1F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装车清单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D2603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1C622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输入：发货单；输出：TMS 装车清单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BBF4E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TMS 生成装车清单，调度信息回传 WMS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9DA67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车辆不足触发人工调度异常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546F6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P-ZLTC-WMS-XSCK-005-30-001</w:t>
            </w:r>
          </w:p>
        </w:tc>
      </w:tr>
      <w:tr w14:paraId="71DD7E2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BEFBA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40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0F407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装车信息接收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7598E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E70DC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输入：装车清单；输出：装车信息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59839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WMS 接收 TMS 装车信息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2763D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FB82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P-ZLTC-WMS-XSCK-005-40-001</w:t>
            </w:r>
          </w:p>
        </w:tc>
      </w:tr>
      <w:tr w14:paraId="342D151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7CE4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50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77B2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生成出库任务【分配库存】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E74A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立库系统自动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67137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输入：立库接口；输出：立库出库任务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9D89B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WMS 通过立库接口下发出库任务，立库分配库存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CE42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立库故障触发人工拣货分支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AD1BF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P-ZLTC-WMS-XSCK-005-50-001</w:t>
            </w:r>
          </w:p>
        </w:tc>
      </w:tr>
      <w:tr w14:paraId="1D58A94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D63EC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60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E9475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立库出库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99C02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立库设备自动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EE18D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输入：出库任务；输出：立库出库完成回执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9C4FE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立体库自动拣货出库，物流到达指定位置回传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EF7AA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平库出库并行执行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CF934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P-ZLTC-WMS-XSCK-005-60-001</w:t>
            </w:r>
          </w:p>
        </w:tc>
      </w:tr>
      <w:tr w14:paraId="0CE9D11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C8951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70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12B00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销售出库单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E3BA7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F7E0B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输入：立库出库回执；输出：WMS 销售出库单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34F3D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立库出库完成后自动生成出库单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712BE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77D71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P-ZLTC-WMS-XSCK-005-70-001</w:t>
            </w:r>
          </w:p>
        </w:tc>
      </w:tr>
      <w:tr w14:paraId="30F2114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32A42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80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80148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生成 SAP 销售出库单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F9679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SAP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2F991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输入：WMS 出库接口；输出：SAP 出库凭证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BAE0C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扣减成品库存，生成销售发货凭证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4794C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24CDC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P-ZLTC-WMS-XSCK-005-80-001</w:t>
            </w:r>
          </w:p>
        </w:tc>
      </w:tr>
      <w:tr w14:paraId="682BED8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8202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A0352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5A74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941A5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10E99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流程闭环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33A1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FE80E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</w:tbl>
    <w:p w14:paraId="16657E89">
      <w:pPr>
        <w:jc w:val="center"/>
        <w:rPr>
          <w:rFonts w:hint="default"/>
          <w:lang w:val="en-US" w:eastAsia="zh-CN"/>
        </w:rPr>
      </w:pPr>
    </w:p>
    <w:p w14:paraId="1632E850">
      <w:pPr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销售出库【吨箱】</w:t>
      </w:r>
    </w:p>
    <w:p w14:paraId="7027B0D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34" o:spt="75" type="#_x0000_t75" style="height:528.55pt;width:415.1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f"/>
            <w10:wrap type="none"/>
            <w10:anchorlock/>
          </v:shape>
          <o:OLEObject Type="Embed" ProgID="Visio.Drawing.15" ShapeID="_x0000_i1034" DrawAspect="Content" ObjectID="_1468075734" r:id="rId28">
            <o:LockedField>false</o:LockedField>
          </o:OLEObject>
        </w:object>
      </w:r>
    </w:p>
    <w:tbl>
      <w:tblPr>
        <w:tblStyle w:val="32"/>
        <w:tblW w:w="9902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217"/>
        <w:gridCol w:w="1052"/>
        <w:gridCol w:w="1279"/>
        <w:gridCol w:w="1669"/>
        <w:gridCol w:w="1129"/>
        <w:gridCol w:w="2616"/>
      </w:tblGrid>
      <w:tr w14:paraId="2305D15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tblHeader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0E009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节点编号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7F10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节点名称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C967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执行角色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2EBDD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输入/输出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C9A81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处理说明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4C88E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异常/分支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B01E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关联规则</w:t>
            </w:r>
          </w:p>
        </w:tc>
      </w:tr>
      <w:tr w14:paraId="077EFCB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D5AD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2A730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370EB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ECEDE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F0B3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上游 CRM 发货计划、MES 灌装任务双上游触发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02F38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06778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23934E0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CA6D1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050B5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自动接收生成销售发货单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A5F8A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72ED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输入：CRM 发货计划；输出：WMS 销售发货单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F0B09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CRM 推送订单，WMS 生成发货单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0B958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7125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P-ZLTC-WMS-XSCK-006-10-001</w:t>
            </w:r>
          </w:p>
        </w:tc>
      </w:tr>
      <w:tr w14:paraId="2A0D4AF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6CA02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69EC8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灌装任务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87777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MES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6665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输入：发货单；输出：MES 灌装任务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65CDD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MES 执行吨箱灌装任务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96449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灌装不合格触发库存冻结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3BB7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P-ZLTC-WMS-XSCK-006-20-001</w:t>
            </w:r>
          </w:p>
        </w:tc>
      </w:tr>
      <w:tr w14:paraId="070C37B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B93A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1AFDD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灌装吨桶入库【拆批入库】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A7841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27DC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输入：灌装任务回执；输出：吨箱批次库存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E796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MES 完成灌装后 WMS 拆批入库形成可出库库存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6A611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FC188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P-ZLTC-WMS-XSCK-006-30-001</w:t>
            </w:r>
          </w:p>
        </w:tc>
      </w:tr>
      <w:tr w14:paraId="2D8A4E2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A28D4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40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367B7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物流装车清单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2BDE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F695B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输入：发货单；输出：TMS 装车清单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139F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TMS 生成装车清单，关联发货单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DFAD5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6C77F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P-ZLTC-WMS-XSCK-006-40-001</w:t>
            </w:r>
          </w:p>
        </w:tc>
      </w:tr>
      <w:tr w14:paraId="17E196B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859EB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50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DB81C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仓管扫码出库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E9E0C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仓管员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EB595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输入：吨箱条码、发货单；输出：出库扫码记录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1BA7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车辆到厂后仓管员扫码确认待发吨箱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91E45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批次不符拦截出库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7429D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P-ZLTC-WMS-XSCK-006-50-001</w:t>
            </w:r>
          </w:p>
        </w:tc>
      </w:tr>
      <w:tr w14:paraId="62C763A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85591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60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A862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销售出库单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AE7AB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C8A93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输入：扫码出库记录；输出：WMS 销售出库单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7BC7C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扫码完成自动生成出库单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A350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159CC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P-ZLTC-WMS-XSCK-006-60-001</w:t>
            </w:r>
          </w:p>
        </w:tc>
      </w:tr>
      <w:tr w14:paraId="687119A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51CCA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70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4C10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生成 SAP 销售出库单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97244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SAP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E43F8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输入：WMS 出库报文；输出：SAP 出库凭证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664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扣减吨箱成品库存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BCB5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897AA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P-ZLTC-WMS-XSCK-006-70-001</w:t>
            </w:r>
          </w:p>
        </w:tc>
      </w:tr>
      <w:tr w14:paraId="1643C6F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CE611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AAA52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2B2F2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5B6C7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878C7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流程闭环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7801D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145A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</w:tbl>
    <w:p w14:paraId="377430A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35FCF95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销售出库【槽车】</w:t>
      </w:r>
    </w:p>
    <w:p w14:paraId="5C2E8EA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35" o:spt="75" type="#_x0000_t75" style="height:605.45pt;width:415.15pt;" o:ole="t" filled="f" o:preferrelative="t" stroked="f" coordsize="21600,21600">
            <v:path/>
            <v:fill on="f" focussize="0,0"/>
            <v:stroke on="f"/>
            <v:imagedata r:id="rId31" o:title=""/>
            <o:lock v:ext="edit" aspectratio="f"/>
            <w10:wrap type="none"/>
            <w10:anchorlock/>
          </v:shape>
          <o:OLEObject Type="Embed" ProgID="Visio.Drawing.15" ShapeID="_x0000_i1035" DrawAspect="Content" ObjectID="_1468075735" r:id="rId30">
            <o:LockedField>false</o:LockedField>
          </o:OLEObject>
        </w:object>
      </w:r>
    </w:p>
    <w:tbl>
      <w:tblPr>
        <w:tblStyle w:val="32"/>
        <w:tblW w:w="9902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217"/>
        <w:gridCol w:w="1052"/>
        <w:gridCol w:w="1279"/>
        <w:gridCol w:w="1669"/>
        <w:gridCol w:w="1129"/>
        <w:gridCol w:w="2616"/>
      </w:tblGrid>
      <w:tr w14:paraId="165E545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tblHeader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92AE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节点编号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FD118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节点名称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5D8C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执行角色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8C51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输入/输出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06AE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处理说明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DBB8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异常/分支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B741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关联规则</w:t>
            </w:r>
          </w:p>
        </w:tc>
      </w:tr>
      <w:tr w14:paraId="5B76931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8F4A7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4E4A9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D26C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0BA0C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CD5CE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上游 CRM 发货计划下发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0CF7A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3C6B0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3CD7DCD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49077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AEE8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自动接收生成销售发货单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3D754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38076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输入：CRM 发货计划；输出：WMS 槽车发货单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38C12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CRM 推送外销订单，WMS 生成发货单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DDBF4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00AF2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P-ZLTC-WMS-XSCK-007-10-001</w:t>
            </w:r>
          </w:p>
        </w:tc>
      </w:tr>
      <w:tr w14:paraId="529E21B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DD1EC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3D53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装车清单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A54D6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14D8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输入：发货单；输出：TMS 装车清单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EF032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TMS 安排液体运输槽车，生成装车清单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D383C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槽车吨位不足调整订单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19A4B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P-ZLTC-WMS-XSCK-007-20-001</w:t>
            </w:r>
          </w:p>
        </w:tc>
      </w:tr>
      <w:tr w14:paraId="1A492C1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BAB32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56E1E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【可用】灌装泵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686F2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55224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输入：车辆到达灌装位；输出：灌装泵指令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F7FC2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车辆到达灌装位后 WMS 调用可用灌装泵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B877E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7E7C2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P-ZLTC-WMS-XSCK-007-30-001</w:t>
            </w:r>
          </w:p>
        </w:tc>
      </w:tr>
      <w:tr w14:paraId="0EC19B5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D5DB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40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2B9E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灌装执行【开始/结束】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8DD3B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DCS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45166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输入：灌装泵指令；输出：灌装完成回执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0E906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DCS 执行灌装并反馈完成，更新执行状态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33A7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灌装量不足触发补灌流程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54FF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P-ZLTC-WMS-XSCK-007-40-001</w:t>
            </w:r>
          </w:p>
        </w:tc>
      </w:tr>
      <w:tr w14:paraId="2875761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F85B5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50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54045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库存拆批单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C5A7E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6CCFD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输入：灌装完成；输出：WMS 库存拆批单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18138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WMS 按灌装结果拆分库存批次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74479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DD9F1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P-ZLTC-WMS-XSCK-007-50-001</w:t>
            </w:r>
          </w:p>
        </w:tc>
      </w:tr>
      <w:tr w14:paraId="6F5B5EA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AE056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60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2E52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成品出厂检验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7B5D2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QMS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A33FE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输入：触发请检接口；输出：检验结论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A431C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QMS 执行成品出厂检验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E12C4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D12C4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P-ZLTC-WMS-XSCK-007-60-001</w:t>
            </w:r>
          </w:p>
        </w:tc>
      </w:tr>
      <w:tr w14:paraId="41351E6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AD079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70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846BE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是否合格？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768CD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QMS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FEB40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输入：检验结论；输出：合格/不合格标识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409EF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QMS 判断出厂检验是否合格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12E0E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Y→80 装车清单更新；N→90 不合格处理流程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E2309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P-ZLTC-WMS-XSCK-007-70-001</w:t>
            </w:r>
          </w:p>
        </w:tc>
      </w:tr>
      <w:tr w14:paraId="71C8ECE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8001E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80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8208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装车清单更新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68CE6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6B3E8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输入：检验合格状态；输出：TMS 装车清单更新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78D4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检验合格后更新装车清单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8C19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仅合格分支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64C93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P-ZLTC-WMS-XSCK-007-80-001</w:t>
            </w:r>
          </w:p>
        </w:tc>
      </w:tr>
      <w:tr w14:paraId="4389BF3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AEB32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90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53A17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不合格处理流程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2042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C6997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输入：不合格检验结论；输出：不合格处理结论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FFFE6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不合格品走 WMS 不合格处理流程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B93F5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仅不合格分支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4A2A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P-ZLTC-WMS-XSCK-007-90-001</w:t>
            </w:r>
          </w:p>
        </w:tc>
      </w:tr>
      <w:tr w14:paraId="62501CC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CEBB6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100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DDD6E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销售出库单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2D17B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A451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输入：装车清单更新；输出：WMS 销售出库单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1FBF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自动生成销售出库单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865DE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4D763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P-ZLTC-WMS-XSCK-007-100-001</w:t>
            </w:r>
          </w:p>
        </w:tc>
      </w:tr>
      <w:tr w14:paraId="3CECFD0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79B1C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110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64EDD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生成 SAP 销售出库单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D193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SAP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D841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输入：WMS 出库报文；输出：液体库存扣减凭证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358DE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同步罐区库存变化至财务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8ECBC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7BEE1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P-ZLTC-WMS-XSCK-007-110-001</w:t>
            </w:r>
          </w:p>
        </w:tc>
      </w:tr>
      <w:tr w14:paraId="309BDB6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D460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19342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FE9B4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C561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177D4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流程闭环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C185D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F721F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</w:tbl>
    <w:p w14:paraId="7968C4CE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销售退货流程</w:t>
      </w:r>
    </w:p>
    <w:p w14:paraId="0E150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6" o:spt="75" type="#_x0000_t75" style="height:487.35pt;width:415.15pt;" o:ole="t" filled="f" o:preferrelative="t" stroked="f" coordsize="21600,21600">
            <v:path/>
            <v:fill on="f" focussize="0,0"/>
            <v:stroke on="f"/>
            <v:imagedata r:id="rId33" o:title=""/>
            <o:lock v:ext="edit" aspectratio="f"/>
            <w10:wrap type="none"/>
            <w10:anchorlock/>
          </v:shape>
          <o:OLEObject Type="Embed" ProgID="Visio.Drawing.15" ShapeID="_x0000_i1036" DrawAspect="Content" ObjectID="_1468075736" r:id="rId32">
            <o:LockedField>false</o:LockedField>
          </o:OLEObject>
        </w:object>
      </w:r>
    </w:p>
    <w:tbl>
      <w:tblPr>
        <w:tblStyle w:val="32"/>
        <w:tblW w:w="9902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217"/>
        <w:gridCol w:w="1052"/>
        <w:gridCol w:w="1279"/>
        <w:gridCol w:w="1669"/>
        <w:gridCol w:w="1129"/>
        <w:gridCol w:w="2616"/>
      </w:tblGrid>
      <w:tr w14:paraId="756E29E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tblHeader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CDA1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节点编号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44B54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节点名称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4EB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执行角色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6180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输入/输出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5963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处理说明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8BA54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异常/分支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2D88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关联规则</w:t>
            </w:r>
          </w:p>
        </w:tc>
      </w:tr>
      <w:tr w14:paraId="0910802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B3EF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开始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C35E1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开始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9FC5B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B3B2B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BA748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上游 TMS 物流退货入厂预约流程触发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3E39C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9C93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</w:tr>
      <w:tr w14:paraId="5F309EB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10B2F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10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0D7A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自动接收生成退货单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4EA9E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BC787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输入：TMS 退货入厂预约；输出：WMS 退货单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B58AF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TMS 推送退货预约，WMS 自动生成退货单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C78A7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1E710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P-ZLTC-WMS-XSTH-008-10-001</w:t>
            </w:r>
          </w:p>
        </w:tc>
      </w:tr>
      <w:tr w14:paraId="105F0E2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9D7A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20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9EE33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推荐卸货位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5E2B5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仓管员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53C3C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输入：退货单；输出：卸货位指令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BBCD4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WMS 推荐卸货位，仓管员确认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D5C7C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AABA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P-ZLTC-WMS-XSTH-008-20-001</w:t>
            </w:r>
          </w:p>
        </w:tc>
      </w:tr>
      <w:tr w14:paraId="42222B7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F1928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30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7EC15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抵达卸货指定位置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12E8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仓管员（线下）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221A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输入：卸货位指令；输出：实物就位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C9902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车辆抵达指定位置线下卸货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59C68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0ED5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P-ZLTC-WMS-XSTH-008-30-001</w:t>
            </w:r>
          </w:p>
        </w:tc>
      </w:tr>
      <w:tr w14:paraId="7F2C761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0BC20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40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B3E48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仓管办理入库【待检状态】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28068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仓管员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9488E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输入：退货实物；输出：待检入库记录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7E6A8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仓管办理退货入库，标记待检状态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84D06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2978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P-ZLTC-WMS-XSTH-008-40-001</w:t>
            </w:r>
          </w:p>
        </w:tc>
      </w:tr>
      <w:tr w14:paraId="52063BD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DA52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50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E5379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质检取样流程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43162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QMS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F4570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输入：质检接口；输出：取样记录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6BBAA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QMS 执行质检取样流程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BB2B7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A9697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P-ZLTC-WMS-XSTH-008-50-001</w:t>
            </w:r>
          </w:p>
        </w:tc>
      </w:tr>
      <w:tr w14:paraId="56F6F0D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2C94E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60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9EA8A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销退入库单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9128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F178E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输入：入库记录提交；输出：WMS 销退入库单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77304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提交后自动生成销退入库单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D2339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9563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P-ZLTC-WMS-XSTH-008-60-001</w:t>
            </w:r>
          </w:p>
        </w:tc>
      </w:tr>
      <w:tr w14:paraId="328BC6E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CC0D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70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247A9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生成 SAP 退货单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0D574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SAP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7A537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输入：SAP 退货接口；输出：SAP 退货凭证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2990D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同步退货库存至 SAP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4A4DE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41F0D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P-ZLTC-WMS-XSTH-008-70-001</w:t>
            </w:r>
          </w:p>
        </w:tc>
      </w:tr>
      <w:tr w14:paraId="2E2ED0B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5CEC6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结束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8FBA1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结束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2B4F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F58BE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DEDD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流程闭环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5E16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3DC71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16"/>
                <w:szCs w:val="16"/>
              </w:rPr>
              <w:t>—</w:t>
            </w:r>
          </w:p>
        </w:tc>
      </w:tr>
    </w:tbl>
    <w:p w14:paraId="55EA891A">
      <w:pPr>
        <w:rPr>
          <w:rFonts w:hint="default"/>
          <w:lang w:val="en-US" w:eastAsia="zh-CN"/>
        </w:rPr>
      </w:pPr>
    </w:p>
    <w:p w14:paraId="2515773F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其他入库流程</w:t>
      </w:r>
    </w:p>
    <w:p w14:paraId="43BCD1B7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7" o:spt="75" type="#_x0000_t75" style="height:372.4pt;width:415.1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f"/>
            <w10:wrap type="none"/>
            <w10:anchorlock/>
          </v:shape>
          <o:OLEObject Type="Embed" ProgID="Visio.Drawing.15" ShapeID="_x0000_i1037" DrawAspect="Content" ObjectID="_1468075737" r:id="rId34">
            <o:LockedField>false</o:LockedField>
          </o:OLEObject>
        </w:object>
      </w:r>
    </w:p>
    <w:tbl>
      <w:tblPr>
        <w:tblStyle w:val="32"/>
        <w:tblW w:w="9902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217"/>
        <w:gridCol w:w="1052"/>
        <w:gridCol w:w="1279"/>
        <w:gridCol w:w="1669"/>
        <w:gridCol w:w="1129"/>
        <w:gridCol w:w="2616"/>
      </w:tblGrid>
      <w:tr w14:paraId="3D06F93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tblHeader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63BA5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节点编号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AA77E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节点名称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76350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执行角色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3CE31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输入/输出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77819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处理说明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55F9A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异常/分支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7582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关联规则</w:t>
            </w:r>
          </w:p>
        </w:tc>
      </w:tr>
      <w:tr w14:paraId="4B25557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49C6E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ABB4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E120A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9C448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47D6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上游 TMS 物流到厂预约（无采购订单场景）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AFFEF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59387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6F43D4B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93061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3F644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自动生成其他入库单【未审核】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BB2AA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4401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输入：TMS 到厂预约；输出：待审核入库单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4847C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来料无采购订单，自动生成待审核单据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F85C7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43E51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P-ZLTC-WMS-QTRK-012-10-001</w:t>
            </w:r>
          </w:p>
        </w:tc>
      </w:tr>
      <w:tr w14:paraId="6810014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8E16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F5597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其他入库单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E7E7B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AB3B9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输入：审批通过；输出：正式入库单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0B888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审批流通过后单据生效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F5104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审批驳回直接作废单据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EBA9A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P-ZLTC-WMS-QTRK-012-20-001</w:t>
            </w:r>
          </w:p>
        </w:tc>
      </w:tr>
      <w:tr w14:paraId="135FCB4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A4F6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A33F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生成 SAP 其他入库单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5377E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SAP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0FEA9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输入：WMS 入库接口；输出：其他入库财务凭证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296D1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无采购订单类库存入账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A9A90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595CB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P-ZLTC-WMS-QTRK-012-30-001</w:t>
            </w:r>
          </w:p>
        </w:tc>
      </w:tr>
      <w:tr w14:paraId="59FA86B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5B259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C0F3E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401FA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FD27E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325BD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流程闭环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B530C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D59F8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</w:tbl>
    <w:p w14:paraId="6D06A649">
      <w:pPr>
        <w:jc w:val="center"/>
        <w:rPr>
          <w:rFonts w:hint="default"/>
          <w:lang w:val="en-US" w:eastAsia="zh-CN"/>
        </w:rPr>
      </w:pPr>
    </w:p>
    <w:p w14:paraId="3AB1085B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其他出库流程   </w:t>
      </w:r>
    </w:p>
    <w:p w14:paraId="4A421D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8" o:spt="75" type="#_x0000_t75" style="height:439.1pt;width:415.15pt;" o:ole="t" filled="f" o:preferrelative="t" stroked="f" coordsize="21600,21600">
            <v:path/>
            <v:fill on="f" focussize="0,0"/>
            <v:stroke on="f"/>
            <v:imagedata r:id="rId37" o:title=""/>
            <o:lock v:ext="edit" aspectratio="f"/>
            <w10:wrap type="none"/>
            <w10:anchorlock/>
          </v:shape>
          <o:OLEObject Type="Embed" ProgID="Visio.Drawing.15" ShapeID="_x0000_i1038" DrawAspect="Content" ObjectID="_1468075738" r:id="rId36">
            <o:LockedField>false</o:LockedField>
          </o:OLEObject>
        </w:object>
      </w:r>
    </w:p>
    <w:tbl>
      <w:tblPr>
        <w:tblStyle w:val="32"/>
        <w:tblW w:w="9902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217"/>
        <w:gridCol w:w="1052"/>
        <w:gridCol w:w="1279"/>
        <w:gridCol w:w="1669"/>
        <w:gridCol w:w="1129"/>
        <w:gridCol w:w="2616"/>
      </w:tblGrid>
      <w:tr w14:paraId="67FB925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tblHeader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7A7A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节点编号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6508C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节点名称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363A1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执行角色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89EE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输入/输出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BEF99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处理说明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8BF0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异常/分支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F47AA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关联规则</w:t>
            </w:r>
          </w:p>
        </w:tc>
      </w:tr>
      <w:tr w14:paraId="65F2D35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A3066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B9701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C4724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0555E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EACF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上游需求部门发起出库申请（研发领用/低值耗材/不良品过期处理）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CC76D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CD53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353A506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307F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ABA34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其他出库单【未审核】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6D4D4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E42CC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输入：部门出库申请；输出：待审核出库单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389EE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出库类型：研发出库、低值易耗出库、不良品/过期物料处理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1699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C1EA9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P-ZLTC-WMS-QTCK-013-10-001</w:t>
            </w:r>
          </w:p>
        </w:tc>
      </w:tr>
      <w:tr w14:paraId="5A41DEE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F6D6C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DAC06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其他出库单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67B69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E39DE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输入：审批通过；输出：生效出库单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616D3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审批流通过后允许出库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11CC2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审批驳回作废单据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9CF1E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P-ZLTC-WMS-QTCK-013-20-001</w:t>
            </w:r>
          </w:p>
        </w:tc>
      </w:tr>
      <w:tr w14:paraId="0F34BC5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AF492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352BF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生成 SAP 其他出库单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12948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SAP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338BE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输入：WMS 出库报文；输出：其他出库财务凭证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4A4D4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扣减对应库存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CF979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F3ED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P-ZLTC-WMS-QTCK-013-30-001</w:t>
            </w:r>
          </w:p>
        </w:tc>
      </w:tr>
      <w:tr w14:paraId="1418B9C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0D69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B58CC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46859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3603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D8A44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流程闭环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3E790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18E77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</w:tbl>
    <w:p w14:paraId="513626F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库存盘点流程</w:t>
      </w:r>
    </w:p>
    <w:p w14:paraId="29B9C1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39" o:spt="75" type="#_x0000_t75" style="height:439.1pt;width:415.15pt;" o:ole="t" filled="f" o:preferrelative="t" stroked="f" coordsize="21600,21600">
            <v:path/>
            <v:fill on="f" focussize="0,0"/>
            <v:stroke on="f"/>
            <v:imagedata r:id="rId39" o:title=""/>
            <o:lock v:ext="edit" aspectratio="f"/>
            <w10:wrap type="none"/>
            <w10:anchorlock/>
          </v:shape>
          <o:OLEObject Type="Embed" ProgID="Visio.Drawing.15" ShapeID="_x0000_i1039" DrawAspect="Content" ObjectID="_1468075739" r:id="rId38">
            <o:LockedField>false</o:LockedField>
          </o:OLEObject>
        </w:object>
      </w:r>
    </w:p>
    <w:tbl>
      <w:tblPr>
        <w:tblStyle w:val="32"/>
        <w:tblW w:w="9902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217"/>
        <w:gridCol w:w="1052"/>
        <w:gridCol w:w="1279"/>
        <w:gridCol w:w="1669"/>
        <w:gridCol w:w="1129"/>
        <w:gridCol w:w="2616"/>
      </w:tblGrid>
      <w:tr w14:paraId="2F789DB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tblHeader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4FB0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节点编号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DBD6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节点名称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1797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执行角色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5AAA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输入/输出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F143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处理说明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E86BC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异常/分支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25B1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关联规则</w:t>
            </w:r>
          </w:p>
        </w:tc>
      </w:tr>
      <w:tr w14:paraId="7F8C2DB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1DA9D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2B6B1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1053A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278F8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E7E44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仓管主管手动下发或系统定时自动下发盘点任务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054F7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D537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551B516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723EE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A65B2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下发盘点任务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E0FFB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仓管主管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F6CCB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输入：盘点范围、库区、物料；输出：盘点任务单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FE6E3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创建月度/季度/年度盘点任务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100B9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DDC74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P-ZLTC-WMS-KCPD-017-10-001</w:t>
            </w:r>
          </w:p>
        </w:tc>
      </w:tr>
      <w:tr w14:paraId="4E4BAB3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6E00E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2A113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扫码盘点记录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2A96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仓管员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3AF6F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输入：物料条码、实际盘点数量；输出：实物盘点记录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59BB5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固体袋装物料现场扫码录入实盘数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B3602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固体物料并行采集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0F81B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P-ZLTC-WMS-KCPD-017-20-001</w:t>
            </w:r>
          </w:p>
        </w:tc>
      </w:tr>
      <w:tr w14:paraId="56BF32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C178D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CDB7A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罐区液位读数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023F3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IoT 仪表自动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A5777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输入：储罐液位传感器数据；输出：罐区液体实际库存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FCA66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自动采集酸碱、糖浆储罐存量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8E67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液体罐区并行采集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A6B0A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P-ZLTC-WMS-KCPD-017-30-001</w:t>
            </w:r>
          </w:p>
        </w:tc>
      </w:tr>
      <w:tr w14:paraId="1989684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DAA1B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40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6708A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盘点记录表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FDB42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B98EE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输入：扫码记录、仪表液位数据；输出：盘点差异表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4458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实物数据与系统账面库存比对，生成差异记录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5C634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存在差异触发库存调整流程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2D77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P-ZLTC-WMS-KCPD-017-40-001</w:t>
            </w:r>
          </w:p>
        </w:tc>
      </w:tr>
      <w:tr w14:paraId="6A5EF07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E720E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50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0FB17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更新仓储库存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3EC9D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仓管主管审批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EFC12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输入：财务过账；输出：调整后库存台账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91A62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财务过账审批后更新系统账面库存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774E9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D7DD9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P-ZLTC-WMS-KCPD-017-50-001</w:t>
            </w:r>
          </w:p>
        </w:tc>
      </w:tr>
      <w:tr w14:paraId="334FFC5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DC16F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60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6DA1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生成 SAP 盘点单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F3ECF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SAP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73A2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输入：WMS 盘点接口；输出：库存差异财务凭证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18FB3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同步库存差异至 SAP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4E88F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8E052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P-ZLTC-WMS-KCPD-017-60-001</w:t>
            </w:r>
          </w:p>
        </w:tc>
      </w:tr>
      <w:tr w14:paraId="6841A59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CEEBA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34CE4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06D67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84009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2766C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流程闭环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B0C7E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00937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</w:tbl>
    <w:p w14:paraId="6FCA1BAC">
      <w:pPr>
        <w:rPr>
          <w:rFonts w:hint="default"/>
          <w:lang w:val="en-US" w:eastAsia="zh-CN"/>
        </w:rPr>
      </w:pPr>
    </w:p>
    <w:p w14:paraId="189FEBE5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库内管理流程</w:t>
      </w:r>
    </w:p>
    <w:p w14:paraId="4F27DAE6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安全库存管理</w:t>
      </w:r>
    </w:p>
    <w:p w14:paraId="12557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40" o:spt="75" type="#_x0000_t75" style="height:439.1pt;width:415.15pt;" o:ole="t" filled="f" o:preferrelative="t" stroked="f" coordsize="21600,21600">
            <v:path/>
            <v:fill on="f" focussize="0,0"/>
            <v:stroke on="f"/>
            <v:imagedata r:id="rId41" o:title=""/>
            <o:lock v:ext="edit" aspectratio="f"/>
            <w10:wrap type="none"/>
            <w10:anchorlock/>
          </v:shape>
          <o:OLEObject Type="Embed" ProgID="Visio.Drawing.15" ShapeID="_x0000_i1040" DrawAspect="Content" ObjectID="_1468075740" r:id="rId40">
            <o:LockedField>false</o:LockedField>
          </o:OLEObject>
        </w:object>
      </w:r>
    </w:p>
    <w:tbl>
      <w:tblPr>
        <w:tblStyle w:val="32"/>
        <w:tblW w:w="9902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217"/>
        <w:gridCol w:w="1052"/>
        <w:gridCol w:w="1279"/>
        <w:gridCol w:w="1669"/>
        <w:gridCol w:w="1129"/>
        <w:gridCol w:w="2616"/>
      </w:tblGrid>
      <w:tr w14:paraId="22BB542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tblHeader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E1FE8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节点编号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0D22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节点名称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3F6F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执行角色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32AF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输入/输出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8B00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处理说明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CF1E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异常/分支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FD0B0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关联规则</w:t>
            </w:r>
          </w:p>
        </w:tc>
      </w:tr>
      <w:tr w14:paraId="424EBA0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4E37F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761D3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F668F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F9DF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06F70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系统后台定时自动触发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3F625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D095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34A0F16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B2941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8F834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安全库存设置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2BFE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仓管主管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356A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输入：物料安全库存阈值；输出：物料安全库存配置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758A6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针对需调拨线缓存区物料（颗粒炭、辅料、胶体）维护最低库存值；采购相关安全库存优化通过 SCOS 实现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921E7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45CB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P-ZLTC-WMS-AQKC-014-10-001</w:t>
            </w:r>
          </w:p>
        </w:tc>
      </w:tr>
      <w:tr w14:paraId="3706DBB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8421D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62FE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生产消耗库存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0DD7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MES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6DEBD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输入：车间投料消耗数据；输出：实时库存消耗台账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A1DC3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MES 实时推送物料消耗至 WMS 更新库存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FA63F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ABC73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P-ZLTC-WMS-AQKC-014-20-001</w:t>
            </w:r>
          </w:p>
        </w:tc>
      </w:tr>
      <w:tr w14:paraId="0279E144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7F8FA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FC9D9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是否低于安全库存？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C1ED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B46EE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输入：实时库存、安全阈值；输出：补料预警标识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8A07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对比当前库存与安全库存线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47674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N→流程结束；Y→40 通知仓储补料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DAD29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P-ZLTC-WMS-AQKC-014-30-001</w:t>
            </w:r>
          </w:p>
        </w:tc>
      </w:tr>
      <w:tr w14:paraId="5429815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38814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40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5C878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通知仓储补料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8DBA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14FE9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输入：库存预警标识；输出：补料推送消息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FE0FB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向仓管员推送补料通知，下游触发调拨业务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25CFC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仅库存不足分支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CD4E7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P-ZLTC-WMS-AQKC-014-40-001</w:t>
            </w:r>
          </w:p>
        </w:tc>
      </w:tr>
      <w:tr w14:paraId="6E44D2D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D5395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808AD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C64C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1F8D5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19079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下游联动调拨业务流程（DBYW-011）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B72EB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A8F19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</w:tbl>
    <w:p w14:paraId="47F68DB6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有效期管理</w:t>
      </w:r>
    </w:p>
    <w:p w14:paraId="0628A6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41" o:spt="75" type="#_x0000_t75" style="height:439.1pt;width:415.15pt;" o:ole="t" filled="f" o:preferrelative="t" stroked="f" coordsize="21600,21600">
            <v:path/>
            <v:fill on="f" focussize="0,0"/>
            <v:stroke on="f"/>
            <v:imagedata r:id="rId43" o:title=""/>
            <o:lock v:ext="edit" aspectratio="f"/>
            <w10:wrap type="none"/>
            <w10:anchorlock/>
          </v:shape>
          <o:OLEObject Type="Embed" ProgID="Visio.Drawing.15" ShapeID="_x0000_i1041" DrawAspect="Content" ObjectID="_1468075741" r:id="rId42">
            <o:LockedField>false</o:LockedField>
          </o:OLEObject>
        </w:object>
      </w:r>
    </w:p>
    <w:tbl>
      <w:tblPr>
        <w:tblStyle w:val="32"/>
        <w:tblW w:w="9902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217"/>
        <w:gridCol w:w="1052"/>
        <w:gridCol w:w="1279"/>
        <w:gridCol w:w="1669"/>
        <w:gridCol w:w="1129"/>
        <w:gridCol w:w="2616"/>
      </w:tblGrid>
      <w:tr w14:paraId="28BB969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tblHeader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5A400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节点编号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F357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节点名称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09672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执行角色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4E1D9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输入/输出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F765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处理说明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9EE0A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异常/分支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84184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关联规则</w:t>
            </w:r>
          </w:p>
        </w:tc>
      </w:tr>
      <w:tr w14:paraId="6B7A823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66D1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43A0A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CA2EC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088C6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CCE37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系统定时后台自动执行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3A26F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18D4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5E2A10A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D126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9A7A2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物料有效期设置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156B9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仓管主管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64BA3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输入：物料保质期、临期预警天数；输出：效期配置参数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F2AB6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维护物料效期管控规则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8F513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FFD7B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P-ZLTC-WMS-YXQGL-015-10-001</w:t>
            </w:r>
          </w:p>
        </w:tc>
      </w:tr>
      <w:tr w14:paraId="3ACE5E3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D3799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8BC1E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展示库存物料有效期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8F94A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CB65A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输入：库存批次、效期配置；输出：库存效期看板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1EAA0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实时展示所有库存批次到期时间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18CE4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F2DD9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P-ZLTC-WMS-YXQGL-015-20-001</w:t>
            </w:r>
          </w:p>
        </w:tc>
      </w:tr>
      <w:tr w14:paraId="2CE6756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25853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7E97F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库存是否临期？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10F2C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FAB8A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输入：当前日期、批次到期日；输出：临期标识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34D4A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系统自动计算剩余有效期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E3F14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N→流程结束；Y→40 通知处理建议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4FF8E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P-ZLTC-WMS-YXQGL-015-30-001</w:t>
            </w:r>
          </w:p>
        </w:tc>
      </w:tr>
      <w:tr w14:paraId="0F415CB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2EC25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40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2393E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通知仓储处理建议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06FE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9FB5F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输入：临期标识；输出：临期处理提醒消息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1FFC2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推送仓管员处理（优先出库、退货、报废）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08378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仅临期分支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6516F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P-ZLTC-WMS-YXQGL-015-40-001</w:t>
            </w:r>
          </w:p>
        </w:tc>
      </w:tr>
      <w:tr w14:paraId="46C5360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706C9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EC260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A875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35527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E391A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流程闭环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FCB49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7C1B3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</w:tbl>
    <w:p w14:paraId="52CA7CEB">
      <w:pPr>
        <w:rPr>
          <w:rFonts w:hint="eastAsia"/>
          <w:lang w:val="en-US" w:eastAsia="zh-CN"/>
        </w:rPr>
      </w:pPr>
    </w:p>
    <w:p w14:paraId="194C5E0F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冻结/解冻管理</w:t>
      </w:r>
    </w:p>
    <w:p w14:paraId="0CC6B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42" o:spt="75" type="#_x0000_t75" style="height:439.1pt;width:415.15pt;" o:ole="t" filled="f" o:preferrelative="t" stroked="f" coordsize="21600,21600">
            <v:path/>
            <v:fill on="f" focussize="0,0"/>
            <v:stroke on="f"/>
            <v:imagedata r:id="rId45" o:title=""/>
            <o:lock v:ext="edit" aspectratio="f"/>
            <w10:wrap type="none"/>
            <w10:anchorlock/>
          </v:shape>
          <o:OLEObject Type="Embed" ProgID="Visio.Drawing.15" ShapeID="_x0000_i1042" DrawAspect="Content" ObjectID="_1468075742" r:id="rId44">
            <o:LockedField>false</o:LockedField>
          </o:OLEObject>
        </w:object>
      </w:r>
    </w:p>
    <w:tbl>
      <w:tblPr>
        <w:tblStyle w:val="32"/>
        <w:tblW w:w="9902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217"/>
        <w:gridCol w:w="1052"/>
        <w:gridCol w:w="1279"/>
        <w:gridCol w:w="1669"/>
        <w:gridCol w:w="1129"/>
        <w:gridCol w:w="2616"/>
      </w:tblGrid>
      <w:tr w14:paraId="5DE9C2D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</w:tblPrEx>
        <w:trPr>
          <w:trHeight w:val="337" w:hRule="atLeast"/>
          <w:tblHeader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FA1C5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  <w:lang w:val="en-US" w:eastAsia="zh-CN"/>
              </w:rPr>
              <w:t>节点编号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4916B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节点名称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FD611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执行角色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8B9D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输入/输出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0C12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处理说明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03C1D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异常/分支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3E58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16"/>
                <w:szCs w:val="16"/>
              </w:rPr>
              <w:t>关联规则</w:t>
            </w:r>
          </w:p>
        </w:tc>
      </w:tr>
      <w:tr w14:paraId="6F7B17D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6D5B9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49A80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7ACAA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88ED5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8B7B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触发来源：灌装系统罐区余量不足、库存质量异常（质检不合格/销售退货/生产异常追溯/在库过期）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06A6E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F4453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  <w:tr w14:paraId="5AE1F72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4553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E6CF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自动触发库存冻结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3618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3CB0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输入：异常业务单据；输出：物料库存冻结状态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21C3C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异常物料自动锁定，禁止出库调拨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AC962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D0566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P-ZLTC-WMS-DJGL-016-10-001</w:t>
            </w:r>
          </w:p>
        </w:tc>
      </w:tr>
      <w:tr w14:paraId="3BDFE09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36FD9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5110D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是否需要品控检验？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AEB8F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仓管员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FA90A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输入：冻结原因；输出：复检需求标识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203AA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区分冻结类型，判定是否需要 QMS 复检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BE27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N→30 其他出库流程；Y→40 复检判定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3FC23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P-ZLTC-WMS-DJGL-016-20-001</w:t>
            </w:r>
          </w:p>
        </w:tc>
      </w:tr>
      <w:tr w14:paraId="4F4C4CE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25D91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B991C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其他出库流程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092DC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51872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输入：无需复检冻结物料；输出：其他出库申请单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0FE1A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无需复检直接走报废/退货出库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D2B28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仅无需复检分支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6C988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P-ZLTC-WMS-DJGL-016-30-001</w:t>
            </w:r>
          </w:p>
        </w:tc>
      </w:tr>
      <w:tr w14:paraId="79954B2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E4E20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40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9C82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检验结论是否合格？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9D7D2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QMS 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D9842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输入：复检请检单；输出：复检合格/不合格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49C7C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品控重新检测冻结物料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19ED6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Y→50 库存自动解冻；N→60 解冻申请单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DECC8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P-ZLTC-WMS-DJGL-016-40-001</w:t>
            </w:r>
          </w:p>
        </w:tc>
      </w:tr>
      <w:tr w14:paraId="1AD4259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53DF9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50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485DB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库存自动解冻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5B82D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系统自动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E8DAB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输入：复检合格结论；输出：库存正常可用状态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AFD40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复检通过自动解除冻结，恢复正常收发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12D3F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仅复检合格分支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5BF9B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P-ZLTC-WMS-DJGL-016-50-001</w:t>
            </w:r>
          </w:p>
        </w:tc>
      </w:tr>
      <w:tr w14:paraId="5C90A549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C9786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60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A56EA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解冻申请单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3B892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仓管员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5CD89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输入：手工解冻需求；输出：解冻审批单据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0B17C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支持人工发起解冻审批，审批完成后解冻库存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9925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人工异常处理分支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5B406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P-ZLTC-WMS-DJGL-016-60-001</w:t>
            </w:r>
          </w:p>
        </w:tc>
      </w:tr>
      <w:tr w14:paraId="6D2F73C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AAB0C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3612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结束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E726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FA226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4B41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流程闭环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0567D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699C7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—</w:t>
            </w:r>
          </w:p>
        </w:tc>
      </w:tr>
    </w:tbl>
    <w:p w14:paraId="1A2B164F">
      <w:pPr>
        <w:pStyle w:val="5"/>
        <w:rPr>
          <w:rFonts w:hint="default"/>
          <w:lang w:val="en-US" w:eastAsia="zh-CN"/>
        </w:rPr>
      </w:pPr>
      <w:bookmarkStart w:id="5" w:name="_Toc29583"/>
      <w:r>
        <w:rPr>
          <w:rFonts w:hint="eastAsia"/>
        </w:rPr>
        <w:t>系统边界与分工</w:t>
      </w:r>
      <w:bookmarkEnd w:id="5"/>
    </w:p>
    <w:tbl>
      <w:tblPr>
        <w:tblStyle w:val="31"/>
        <w:tblW w:w="833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8"/>
        <w:gridCol w:w="2825"/>
        <w:gridCol w:w="2699"/>
        <w:gridCol w:w="1250"/>
      </w:tblGrid>
      <w:tr w14:paraId="37A9F27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6074E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1FD97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eastAsia="zh-CN"/>
              </w:rPr>
              <w:t>WMS</w:t>
            </w:r>
            <w:r>
              <w:rPr>
                <w:rFonts w:hint="default"/>
                <w:b/>
                <w:bCs/>
                <w:sz w:val="20"/>
                <w:szCs w:val="20"/>
              </w:rPr>
              <w:t>职责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645F3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外部系统职责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24B03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协同方式</w:t>
            </w:r>
          </w:p>
        </w:tc>
      </w:tr>
      <w:tr w14:paraId="2A6C5DA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3271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TMS 物流管理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373A9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 接收到货预约生成到货单；2. 推送发货 / 退货预约；3. 接收过磅磅差数据；4. 同步装车调度信息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4FF8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 车辆预约、运输调度、过磅称重；2. 车辆状态跟踪；3. 磅差原始数据采集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8FB73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实时 HTTP 接口双向推送</w:t>
            </w:r>
          </w:p>
        </w:tc>
      </w:tr>
      <w:tr w14:paraId="7A59257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5C628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QMS 品控系统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E16A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 推送来料请检单；2. 接收质检合格 / 不合格结论；3. 依据质检结果锁定 / 解冻库存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A948D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 全物料检验执行；2. 质检报告出具；3. 不合格退货判定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0BDA9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事件驱动接口，检验结果主动回传 WMS</w:t>
            </w:r>
          </w:p>
        </w:tc>
      </w:tr>
      <w:tr w14:paraId="7FA83F4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07C70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MES 生产系统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4D376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 接收车间备料指令；2. 同步库存消耗数据；3. 接收灌装任务；4. 下发调拨出库指令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E5DCC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 生产排程、投料指令下发；2. 车间物料消耗采集；3. 吨箱 / 槽车灌装执行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E3C51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定时 + 事件双接口</w:t>
            </w:r>
          </w:p>
        </w:tc>
      </w:tr>
      <w:tr w14:paraId="2AA2945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30C6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CRM 销售系统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0ADED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接收发货计划，生成销售发货单，同步出库完成状态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3B8B1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客户订单、发货计划、销售台账管理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35095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单向推送发货计划，出库回执回传 CRM</w:t>
            </w:r>
          </w:p>
        </w:tc>
      </w:tr>
      <w:tr w14:paraId="7DDF27C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F0BFF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SAP 系统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E2A08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 推送所有出入库、盘点调整单据；2. 接收 SAP 库存账面核对数据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81E81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 财务库存记账；2. 采购 / 销售成本核算；3. 库存差异财务凭证生成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D1CD1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标准 ERP 接口，单据自动同步</w:t>
            </w:r>
          </w:p>
        </w:tc>
      </w:tr>
      <w:tr w14:paraId="11E3590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E8CD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灌装系统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C6F5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下发槽车灌装指令，接收灌装完成量、罐区余量数据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963EA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管道灌装控制、储罐液位采集、灌装计量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2AA18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IoT 设备接口实时采集</w:t>
            </w:r>
          </w:p>
        </w:tc>
      </w:tr>
      <w:tr w14:paraId="3FC3EA1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957E1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立库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81A4D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下发出库任务，接收设备执行回执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B1B2D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立体库堆垛机、输送线设备自动执行货物搬运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57998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设备 PLC 对接接口</w:t>
            </w:r>
          </w:p>
        </w:tc>
      </w:tr>
      <w:tr w14:paraId="416F86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9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7848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IoT 仪表平台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C7E4B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接收储罐液位、重量传感器实时数据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C827F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底层传感器数据采集、异常液位报警推送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8C333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定时轮询接口</w:t>
            </w:r>
          </w:p>
        </w:tc>
      </w:tr>
      <w:tr w14:paraId="74C5FC9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9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9809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SCOS 采购排程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1A8A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推送实时库存、安全库存预警数据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F987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基于库存数据生成采购计划、原料排程决策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FAFEB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定时批量同步库存快照</w:t>
            </w:r>
          </w:p>
        </w:tc>
      </w:tr>
    </w:tbl>
    <w:p w14:paraId="1E2D2817">
      <w:pPr>
        <w:bidi w:val="0"/>
        <w:rPr>
          <w:rFonts w:hint="default"/>
          <w:lang w:val="en-US" w:eastAsia="zh-CN"/>
        </w:rPr>
      </w:pPr>
    </w:p>
    <w:p w14:paraId="22B99EE0">
      <w:pPr>
        <w:pStyle w:val="3"/>
        <w:bidi w:val="0"/>
        <w:rPr>
          <w:rFonts w:hint="default" w:ascii="Times New Roman" w:hAnsi="Times New Roman" w:eastAsia="宋体" w:cs="Times New Roman"/>
          <w:color w:val="000000"/>
          <w:kern w:val="2"/>
          <w:sz w:val="24"/>
          <w:lang w:val="en-US" w:eastAsia="zh-CN" w:bidi="ar-SA"/>
        </w:rPr>
      </w:pPr>
      <w:bookmarkStart w:id="6" w:name="_Toc20236"/>
      <w:r>
        <w:rPr>
          <w:rFonts w:hint="eastAsia"/>
          <w:lang w:val="en-US" w:eastAsia="zh-CN"/>
        </w:rPr>
        <w:t>功能架构</w:t>
      </w:r>
      <w:bookmarkEnd w:id="6"/>
    </w:p>
    <w:tbl>
      <w:tblPr>
        <w:tblStyle w:val="31"/>
        <w:tblW w:w="1089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1258"/>
        <w:gridCol w:w="1883"/>
        <w:gridCol w:w="3345"/>
        <w:gridCol w:w="1229"/>
        <w:gridCol w:w="1074"/>
        <w:gridCol w:w="792"/>
      </w:tblGrid>
      <w:tr w14:paraId="46F1F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005F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一级功能模块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9D86A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二级功能模块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63FA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功能编号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21CE6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功能描述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1312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输入数据来源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A872D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输出结果去向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C6333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协同系统</w:t>
            </w:r>
          </w:p>
        </w:tc>
      </w:tr>
      <w:tr w14:paraId="45F80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74C7C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入库管理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C3D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采购入库管理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BADE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ZLTC-WMS-CGRK-001</w:t>
            </w:r>
          </w:p>
          <w:p w14:paraId="7D55F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P-ZLTC-WMS-CGRK-00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2</w:t>
            </w:r>
          </w:p>
          <w:p w14:paraId="5B4C66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P-ZLTC-WMS-CGRK-00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3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208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接收TMS到货预约生成到货单，仓管员录入卸货记录，联动QMS请检，质检合格后自动生成采购入库单并同步SAP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E8F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TMS到货预约、QMS质检结论、仓管员录入（批号/产地/件数）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351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采购入库单、SAP入库</w: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单据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、库存台账更新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E95D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TMS、QMS、SAP</w:t>
            </w:r>
          </w:p>
        </w:tc>
      </w:tr>
      <w:tr w14:paraId="7F2E7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D947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ED7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其他入库管理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726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P-ZLTC-WMS-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QTRK</w:t>
            </w: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-0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10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5DD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无采购订单来料入库，生成待审核入库单，仓管主管审批通过后同步SAP入账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5DE1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TMS到厂预约、仓管主管审批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BF4F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其他入库单、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SAP入库单据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0239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TMS、SAP</w:t>
            </w:r>
          </w:p>
        </w:tc>
      </w:tr>
      <w:tr w14:paraId="487D9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88A00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24D8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销售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退货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入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库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705F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091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依据QMS退货判定锁定待退物料，TMS预约退货车辆，生成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销售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退货单同步SAP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E8C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QMS退货判定单、TMS退货预约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762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销售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退货单、SAP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销售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退库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单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34C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QMS、TMS、SAP</w:t>
            </w:r>
          </w:p>
        </w:tc>
      </w:tr>
      <w:tr w14:paraId="2D587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11D2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出库管理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AF8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销售出库-立库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11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P-ZLTC-WMS-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XSCK</w:t>
            </w: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-00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5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555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接收CRM发货计划生成发货单，联动TMS调度车辆，WMS向立库下发拣货出库任务，立库自动执行出库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54DC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CRM发货计划、TMS车辆调度信息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EAB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销售出库单、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SAP出库单据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、立库出库回执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7E04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CRM、TMS、立库、SAP</w:t>
            </w:r>
          </w:p>
        </w:tc>
      </w:tr>
      <w:tr w14:paraId="064BF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DFFF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DAF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销售出库-吨箱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ED62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P-ZLTC-WMS-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XSCK</w:t>
            </w: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-00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6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116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接收CRM发货计划及MES灌装任务，MES灌装完成后WMS拆批入库，仓管员扫码确认出库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63E9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CRM发货计划、MES灌装回执、仓管员扫码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EB46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销售出库单、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SAP出库单据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、吨箱批次库存扣减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92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CRM、TMS、MES、SAP</w:t>
            </w:r>
          </w:p>
        </w:tc>
      </w:tr>
      <w:tr w14:paraId="44283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A4F6C8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AC71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销售出库-槽车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2ED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P-ZLTC-WMS-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XSCK</w:t>
            </w: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-00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7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C0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接收CRM发货计划，TMS调度槽车，灌装系统执行液体灌装，灌装完成后自动生成出库单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878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CRM发货计划、TMS槽车调度、灌装系统灌装回执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C56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销售出库单、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SAP出库单据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、罐区液体库存扣减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E139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CRM、TMS、灌装系统、SAP</w:t>
            </w:r>
          </w:p>
        </w:tc>
      </w:tr>
      <w:tr w14:paraId="307B7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ED4AA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F80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采购退货出库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8174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P-ZLTC-WMS-CGTH-004</w:t>
            </w:r>
          </w:p>
          <w:p w14:paraId="3664BB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2D7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依据QMS退货判定锁定待退物料，仓管员扫码确认，TMS预约退货车辆，生成采购退货单同步SAP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8D5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QMS退货判定单、仓管员扫码、TMS退货预约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A2C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采购退货单、SAP红字退库凭证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413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QMS、TMS、SAP</w:t>
            </w:r>
          </w:p>
        </w:tc>
      </w:tr>
      <w:tr w14:paraId="7F282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CB889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76D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报废出库管理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C474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P-ZLTC-WMS-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QTCK</w:t>
            </w: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-0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11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F5D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不良品或过期物料发起报废申请，仓管主管与品控双审通过后生成报废出库单，扣减库存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AD39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报废出库申请、仓管主管审批、QMS复检结论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489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报废出库单、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SAP出库单据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DC3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QMS、SAP</w:t>
            </w:r>
          </w:p>
        </w:tc>
      </w:tr>
      <w:tr w14:paraId="477D3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A4D4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1641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研发领用出库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EF41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P-ZLTC-WMS-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QTCK</w:t>
            </w: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-0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11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49D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研发部门发起物料领用申请，生成待审出库单，仓管主管审批通过后执行出库并同步SAP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D20A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研发领用申请、仓管主管审批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F72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其他出库单、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SAP出库单据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DED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SAP</w:t>
            </w:r>
          </w:p>
        </w:tc>
      </w:tr>
      <w:tr w14:paraId="5D201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7AC19F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99E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低值耗材出库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344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P-ZLTC-WMS-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QTCK</w:t>
            </w: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-0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11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27BC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低值耗材/办公用品出库申请，审批通过后生成出库单扣减库存，同步SAP财务凭证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004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耗材领用申请、仓管主管审批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261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其他出库单、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SAP出库单据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1F90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SAP</w:t>
            </w:r>
          </w:p>
        </w:tc>
      </w:tr>
      <w:tr w14:paraId="1EBC8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08C9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调拨管理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C48D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生产备料调拨入库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480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P-ZLTC-WMS-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SCLL</w:t>
            </w: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-00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8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91C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接收MES备料指令，固体包装物料（白糖、冰糖、包材、吨箱酶制剂）直接入库线边仓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F85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MES备料指令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F4D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调拨入库单、线边仓库存更新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99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MES</w:t>
            </w:r>
          </w:p>
        </w:tc>
      </w:tr>
      <w:tr w14:paraId="0AA41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6FE40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72A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生产辅料调拨出库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4B1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P-ZLTC-WMS-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SCLL</w:t>
            </w: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-00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8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E96C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接收MES备料指令，液体辅料（调浆辅料、胶体、颗粒炭）先出库再入库车间缓存区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1D4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MES备料指令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A98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调拨出库单、车间缓存入库单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D23E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MES</w:t>
            </w:r>
          </w:p>
        </w:tc>
      </w:tr>
      <w:tr w14:paraId="5D78D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9A9096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2F15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车间内部调拨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A13C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P-ZLTC-WMS-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DBYW</w:t>
            </w: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-00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9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AE04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车间线边辅料调拨暂存、拆垛白糖冰糖移至暂存库等厂区内部调拨，自动生成调拨入库单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1FA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车间调拨需求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9FD8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调拨入库单、库存台账更新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B3A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MES</w:t>
            </w:r>
          </w:p>
        </w:tc>
      </w:tr>
      <w:tr w14:paraId="449A9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950C2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778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外租仓调拨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50BA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P-ZLTC-WMS-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DBYW</w:t>
            </w: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-00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9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7BC0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外租仓物料转入厂区仓库，仓管员发起调拨申请，审批通过后自动入库厂区仓库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221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调拨申请单、仓管主管审批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DE1E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调拨入库单、库存台账更新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4C91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TMS</w:t>
            </w:r>
          </w:p>
        </w:tc>
      </w:tr>
      <w:tr w14:paraId="38D2C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699D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在库管理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E11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安全库存管理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4D2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P-ZLTC-WMS-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AQKC</w:t>
            </w: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-0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12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8F9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维护物料安全库存阈值，实时对比库存与安全线，低于阈值自动推送补料预警并触发调拨业务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FED0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MES消耗数据、安全库存配置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6570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补料预警通知、调拨需求推送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99E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MES</w:t>
            </w:r>
          </w:p>
        </w:tc>
      </w:tr>
      <w:tr w14:paraId="03087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4C3771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54E4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有效期管理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D42A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P-ZLTC-WMS-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YXQGL</w:t>
            </w: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-0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13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34D7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维护物料保质期与临期预警天数，实时展示全库存效期看板，临期自动推送处理建议（优先出库/退货/报废）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3AF9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物料保质期配置、批次入库日期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0C8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库存效期看板、临期预警通知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75E5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无</w:t>
            </w:r>
          </w:p>
        </w:tc>
      </w:tr>
      <w:tr w14:paraId="2D1B7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39EBE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2C90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库存冻结管理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FB7E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P-ZLTC-WMS-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DJGL</w:t>
            </w: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-0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14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0EA5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质检不合格、过期、罐区余量不足等异常触发自动冻结，锁定对应批次库存禁止出库调拨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CDB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QMS不合格结论、灌装系统余量预警、过期触发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CB24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库存冻结状态记录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6BD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QMS、灌装系统</w:t>
            </w:r>
          </w:p>
        </w:tc>
      </w:tr>
      <w:tr w14:paraId="34A2E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28163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8E3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库存解冻管理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58EF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P-ZLTC-WMS-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DJGL</w:t>
            </w: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-0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14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ADD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QMS复检合格自动解冻恢复正常收发，支持人工发起解冻审批流程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0C24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QMS复检合格结论、人工解冻申请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F193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库存解冻记录、库存状态恢复正常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B42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QMS</w:t>
            </w:r>
          </w:p>
        </w:tc>
      </w:tr>
      <w:tr w14:paraId="6F4EF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3C7EC">
            <w:pPr>
              <w:keepNext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15C7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库存盘点管理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066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P-ZLTC-WMS-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KCPD</w:t>
            </w:r>
            <w:r>
              <w:rPr>
                <w:rFonts w:hint="eastAsia" w:ascii="宋体" w:hAnsi="宋体" w:eastAsia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-0</w:t>
            </w:r>
            <w:r>
              <w:rPr>
                <w:rFonts w:hint="eastAsia" w:ascii="宋体" w:hAnsi="宋体" w:cs="宋体"/>
                <w:color w:val="0D0D0D"/>
                <w:kern w:val="0"/>
                <w:sz w:val="16"/>
                <w:szCs w:val="16"/>
                <w:lang w:val="en-US" w:eastAsia="zh-CN" w:bidi="ar"/>
              </w:rPr>
              <w:t>15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DDD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</w:rPr>
              <w:t>支持月度/季度/年度盘点任务下发，固体物料扫码盘点，液体罐区IoT仪表液位自动采集，生成差异表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628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盘点任务配置、扫码记录、IoT液位数据</w:t>
            </w:r>
          </w:p>
        </w:tc>
        <w:tc>
          <w:tcPr>
            <w:tcW w:w="1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08C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盘点差异表、盘点调整单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3597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IoT仪表平台、SAP</w:t>
            </w:r>
          </w:p>
        </w:tc>
      </w:tr>
    </w:tbl>
    <w:p w14:paraId="298AF08F">
      <w:pPr>
        <w:pStyle w:val="3"/>
        <w:bidi w:val="0"/>
        <w:rPr>
          <w:rFonts w:hint="default"/>
          <w:lang w:val="en-US" w:eastAsia="zh-CN"/>
        </w:rPr>
      </w:pPr>
      <w:bookmarkStart w:id="7" w:name="_Toc27948"/>
      <w:r>
        <w:rPr>
          <w:rFonts w:hint="eastAsia"/>
          <w:lang w:val="en-US" w:eastAsia="zh-CN"/>
        </w:rPr>
        <w:t>WMS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角色权限矩阵</w:t>
      </w:r>
      <w:bookmarkEnd w:id="7"/>
    </w:p>
    <w:p w14:paraId="3FA09038">
      <w:pPr>
        <w:pStyle w:val="5"/>
        <w:bidi w:val="0"/>
        <w:ind w:left="238"/>
        <w:rPr>
          <w:rFonts w:hint="eastAsia" w:ascii="Times New Roman" w:hAnsi="Times New Roman" w:eastAsia="黑体"/>
          <w:lang w:val="en-US" w:eastAsia="zh-CN"/>
        </w:rPr>
      </w:pPr>
      <w:bookmarkStart w:id="8" w:name="_Toc18806"/>
      <w:r>
        <w:rPr>
          <w:rFonts w:hint="eastAsia" w:ascii="Times New Roman" w:hAnsi="Times New Roman" w:eastAsia="黑体"/>
          <w:lang w:val="en-US" w:eastAsia="zh-CN"/>
        </w:rPr>
        <w:t>角色定义</w:t>
      </w:r>
      <w:bookmarkEnd w:id="8"/>
    </w:p>
    <w:tbl>
      <w:tblPr>
        <w:tblStyle w:val="53"/>
        <w:tblW w:w="852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641"/>
        <w:gridCol w:w="1206"/>
        <w:gridCol w:w="4475"/>
      </w:tblGrid>
      <w:tr w14:paraId="60995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590C55D4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角色编号</w:t>
            </w:r>
          </w:p>
        </w:tc>
        <w:tc>
          <w:tcPr>
            <w:tcW w:w="1641" w:type="dxa"/>
            <w:vAlign w:val="center"/>
          </w:tcPr>
          <w:p w14:paraId="0B3D5AB8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角色名称</w:t>
            </w:r>
          </w:p>
        </w:tc>
        <w:tc>
          <w:tcPr>
            <w:tcW w:w="0" w:type="auto"/>
            <w:vAlign w:val="center"/>
          </w:tcPr>
          <w:p w14:paraId="4827254F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所属部门</w:t>
            </w:r>
          </w:p>
        </w:tc>
        <w:tc>
          <w:tcPr>
            <w:tcW w:w="4475" w:type="dxa"/>
            <w:vAlign w:val="center"/>
          </w:tcPr>
          <w:p w14:paraId="4FC777A4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职责概述</w:t>
            </w:r>
          </w:p>
        </w:tc>
      </w:tr>
      <w:tr w14:paraId="6B391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6" w:type="dxa"/>
            <w:vAlign w:val="bottom"/>
          </w:tcPr>
          <w:p w14:paraId="2A206101">
            <w:pPr>
              <w:keepNext w:val="0"/>
              <w:keepLines w:val="0"/>
              <w:widowControl/>
              <w:suppressLineNumbers w:val="0"/>
              <w:jc w:val="left"/>
              <w:textAlignment w:val="bottom"/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R01</w:t>
            </w:r>
          </w:p>
        </w:tc>
        <w:tc>
          <w:tcPr>
            <w:tcW w:w="1641" w:type="dxa"/>
            <w:shd w:val="clear" w:color="auto" w:fill="auto"/>
            <w:vAlign w:val="bottom"/>
          </w:tcPr>
          <w:p w14:paraId="0296E5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仓库主管</w:t>
            </w:r>
          </w:p>
        </w:tc>
        <w:tc>
          <w:tcPr>
            <w:tcW w:w="1206" w:type="dxa"/>
            <w:shd w:val="clear" w:color="auto" w:fill="auto"/>
            <w:vAlign w:val="bottom"/>
          </w:tcPr>
          <w:p w14:paraId="0F4174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eastAsia="宋体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仓储部</w:t>
            </w:r>
          </w:p>
        </w:tc>
        <w:tc>
          <w:tcPr>
            <w:tcW w:w="4475" w:type="dxa"/>
            <w:shd w:val="clear" w:color="auto" w:fill="auto"/>
            <w:vAlign w:val="bottom"/>
          </w:tcPr>
          <w:p w14:paraId="3D339FD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Calibri" w:hAnsi="Calibri" w:eastAsia="宋体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流程审批、库存策略配置、盘点确认、异常处理、报表查看、权限分配</w:t>
            </w:r>
          </w:p>
        </w:tc>
      </w:tr>
      <w:tr w14:paraId="27509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6" w:type="dxa"/>
            <w:vAlign w:val="bottom"/>
          </w:tcPr>
          <w:p w14:paraId="2638B7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R02</w:t>
            </w:r>
          </w:p>
        </w:tc>
        <w:tc>
          <w:tcPr>
            <w:tcW w:w="1641" w:type="dxa"/>
            <w:shd w:val="clear" w:color="auto" w:fill="auto"/>
            <w:vAlign w:val="bottom"/>
          </w:tcPr>
          <w:p w14:paraId="463CC78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仓管员</w:t>
            </w:r>
          </w:p>
        </w:tc>
        <w:tc>
          <w:tcPr>
            <w:tcW w:w="1206" w:type="dxa"/>
            <w:shd w:val="clear" w:color="auto" w:fill="auto"/>
            <w:vAlign w:val="bottom"/>
          </w:tcPr>
          <w:p w14:paraId="79F514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eastAsia="宋体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仓储部</w:t>
            </w:r>
          </w:p>
        </w:tc>
        <w:tc>
          <w:tcPr>
            <w:tcW w:w="4475" w:type="dxa"/>
            <w:shd w:val="clear" w:color="auto" w:fill="auto"/>
            <w:vAlign w:val="bottom"/>
          </w:tcPr>
          <w:p w14:paraId="26A6D0D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eastAsia="宋体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原料入库、成品出库、扫码盘点、标签打印、录入卸货 / 出库记录</w:t>
            </w:r>
          </w:p>
        </w:tc>
      </w:tr>
      <w:tr w14:paraId="495F0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6" w:type="dxa"/>
            <w:shd w:val="clear" w:color="auto" w:fill="auto"/>
            <w:vAlign w:val="bottom"/>
          </w:tcPr>
          <w:p w14:paraId="2B939B5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Calibri" w:hAnsi="Calibri" w:eastAsia="宋体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R03</w:t>
            </w:r>
          </w:p>
        </w:tc>
        <w:tc>
          <w:tcPr>
            <w:tcW w:w="1641" w:type="dxa"/>
            <w:shd w:val="clear" w:color="auto" w:fill="auto"/>
            <w:vAlign w:val="bottom"/>
          </w:tcPr>
          <w:p w14:paraId="0A79A84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罐区保管员</w:t>
            </w:r>
          </w:p>
        </w:tc>
        <w:tc>
          <w:tcPr>
            <w:tcW w:w="1206" w:type="dxa"/>
            <w:shd w:val="clear" w:color="auto" w:fill="auto"/>
            <w:vAlign w:val="bottom"/>
          </w:tcPr>
          <w:p w14:paraId="45FB2E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Calibri" w:hAnsi="Calibri" w:eastAsia="宋体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仓储部</w:t>
            </w:r>
          </w:p>
        </w:tc>
        <w:tc>
          <w:tcPr>
            <w:tcW w:w="4475" w:type="dxa"/>
            <w:shd w:val="clear" w:color="auto" w:fill="auto"/>
            <w:vAlign w:val="bottom"/>
          </w:tcPr>
          <w:p w14:paraId="130AC6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酸碱 / 糖浆罐区入库、灌装协同、液位核对、液体库存管控</w:t>
            </w:r>
          </w:p>
        </w:tc>
      </w:tr>
      <w:tr w14:paraId="6F569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6" w:type="dxa"/>
            <w:vAlign w:val="bottom"/>
          </w:tcPr>
          <w:p w14:paraId="6035608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R04</w:t>
            </w:r>
          </w:p>
        </w:tc>
        <w:tc>
          <w:tcPr>
            <w:tcW w:w="1641" w:type="dxa"/>
            <w:shd w:val="clear" w:color="auto" w:fill="auto"/>
            <w:vAlign w:val="bottom"/>
          </w:tcPr>
          <w:p w14:paraId="1BE4010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生产操作工</w:t>
            </w:r>
          </w:p>
        </w:tc>
        <w:tc>
          <w:tcPr>
            <w:tcW w:w="1206" w:type="dxa"/>
            <w:shd w:val="clear" w:color="auto" w:fill="auto"/>
            <w:vAlign w:val="bottom"/>
          </w:tcPr>
          <w:p w14:paraId="2EA613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eastAsia="宋体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生产部</w:t>
            </w:r>
          </w:p>
        </w:tc>
        <w:tc>
          <w:tcPr>
            <w:tcW w:w="4475" w:type="dxa"/>
            <w:shd w:val="clear" w:color="auto" w:fill="auto"/>
            <w:vAlign w:val="bottom"/>
          </w:tcPr>
          <w:p w14:paraId="3B67E59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车间领料确认、线边库存查看、灌装任务反馈</w:t>
            </w:r>
          </w:p>
        </w:tc>
      </w:tr>
      <w:tr w14:paraId="05E01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6" w:type="dxa"/>
            <w:vAlign w:val="bottom"/>
          </w:tcPr>
          <w:p w14:paraId="674517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R05</w:t>
            </w:r>
          </w:p>
        </w:tc>
        <w:tc>
          <w:tcPr>
            <w:tcW w:w="1641" w:type="dxa"/>
            <w:shd w:val="clear" w:color="auto" w:fill="auto"/>
            <w:vAlign w:val="bottom"/>
          </w:tcPr>
          <w:p w14:paraId="42560EC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财务</w:t>
            </w:r>
          </w:p>
        </w:tc>
        <w:tc>
          <w:tcPr>
            <w:tcW w:w="1206" w:type="dxa"/>
            <w:shd w:val="clear" w:color="auto" w:fill="auto"/>
            <w:vAlign w:val="bottom"/>
          </w:tcPr>
          <w:p w14:paraId="46C318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eastAsia="宋体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财务部</w:t>
            </w:r>
          </w:p>
        </w:tc>
        <w:tc>
          <w:tcPr>
            <w:tcW w:w="4475" w:type="dxa"/>
            <w:shd w:val="clear" w:color="auto" w:fill="auto"/>
            <w:vAlign w:val="bottom"/>
          </w:tcPr>
          <w:p w14:paraId="4388ED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Calibri" w:hAnsi="Calibri" w:eastAsia="宋体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盘点差异审核、SAP 库存对账、仓储成本报表查看</w:t>
            </w:r>
          </w:p>
        </w:tc>
      </w:tr>
      <w:tr w14:paraId="7F438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06" w:type="dxa"/>
            <w:vAlign w:val="bottom"/>
          </w:tcPr>
          <w:p w14:paraId="7165CA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R06</w:t>
            </w:r>
          </w:p>
        </w:tc>
        <w:tc>
          <w:tcPr>
            <w:tcW w:w="1641" w:type="dxa"/>
            <w:shd w:val="clear" w:color="auto" w:fill="auto"/>
            <w:vAlign w:val="bottom"/>
          </w:tcPr>
          <w:p w14:paraId="5F0030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eastAsia="宋体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IT 系统管理员</w:t>
            </w:r>
          </w:p>
        </w:tc>
        <w:tc>
          <w:tcPr>
            <w:tcW w:w="1206" w:type="dxa"/>
            <w:shd w:val="clear" w:color="auto" w:fill="auto"/>
            <w:vAlign w:val="bottom"/>
          </w:tcPr>
          <w:p w14:paraId="72254BC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Calibri" w:hAnsi="Calibri" w:eastAsia="宋体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信息部</w:t>
            </w:r>
          </w:p>
        </w:tc>
        <w:tc>
          <w:tcPr>
            <w:tcW w:w="4475" w:type="dxa"/>
            <w:shd w:val="clear" w:color="auto" w:fill="auto"/>
            <w:vAlign w:val="bottom"/>
          </w:tcPr>
          <w:p w14:paraId="03C8490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eastAsia="宋体" w:cs="Times New Roman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WMS 系统配置、接口维护、角色权限管理、流程建模</w:t>
            </w:r>
          </w:p>
        </w:tc>
      </w:tr>
    </w:tbl>
    <w:p w14:paraId="58E30284">
      <w:pPr>
        <w:pStyle w:val="5"/>
        <w:bidi w:val="0"/>
        <w:ind w:left="238"/>
        <w:rPr>
          <w:rFonts w:hint="eastAsia" w:ascii="Times New Roman" w:hAnsi="Times New Roman" w:eastAsia="黑体"/>
          <w:lang w:val="en-US" w:eastAsia="zh-CN"/>
        </w:rPr>
      </w:pPr>
      <w:bookmarkStart w:id="9" w:name="_Toc30538"/>
      <w:r>
        <w:rPr>
          <w:rFonts w:hint="eastAsia" w:ascii="Times New Roman" w:hAnsi="Times New Roman" w:eastAsia="黑体"/>
          <w:lang w:val="en-US" w:eastAsia="zh-CN"/>
        </w:rPr>
        <w:t>权限矩阵</w:t>
      </w:r>
      <w:bookmarkEnd w:id="9"/>
    </w:p>
    <w:tbl>
      <w:tblPr>
        <w:tblStyle w:val="3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5"/>
        <w:gridCol w:w="1070"/>
        <w:gridCol w:w="629"/>
        <w:gridCol w:w="629"/>
        <w:gridCol w:w="629"/>
        <w:gridCol w:w="629"/>
        <w:gridCol w:w="629"/>
        <w:gridCol w:w="629"/>
        <w:gridCol w:w="2343"/>
      </w:tblGrid>
      <w:tr w14:paraId="15AE4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660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Cs w:val="22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功能对象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A64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Cs w:val="22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CD2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Cs w:val="22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创建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DD6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Cs w:val="22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浏览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4A7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Cs w:val="22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420B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Cs w:val="22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打印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788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Cs w:val="22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审批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BA40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Cs w:val="22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删除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8FE8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b/>
                <w:bCs/>
                <w:szCs w:val="22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数据权限隔离规则</w:t>
            </w:r>
          </w:p>
        </w:tc>
      </w:tr>
      <w:tr w14:paraId="3F80E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8CD9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采购入库单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3E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仓库主管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A66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481D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D562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F8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C7E4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CF8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6724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全库区、全物料可见</w:t>
            </w:r>
          </w:p>
        </w:tc>
      </w:tr>
      <w:tr w14:paraId="695FF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76E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99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仓管员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9A2E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93FA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BEF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60E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77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B74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7D9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仅本人操作库区单据</w:t>
            </w:r>
          </w:p>
        </w:tc>
      </w:tr>
      <w:tr w14:paraId="4433A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F67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B35F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罐区保管员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66D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DCD3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3049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EBAE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C76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75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429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仅酸碱液体入库单据</w:t>
            </w:r>
          </w:p>
        </w:tc>
      </w:tr>
      <w:tr w14:paraId="39D39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D69E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A66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物流调度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B1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91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995A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476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E6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6B7B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8E3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仅查看预约、磅差相关数据</w:t>
            </w:r>
          </w:p>
        </w:tc>
      </w:tr>
      <w:tr w14:paraId="2B931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0A7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817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品控工程师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09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8102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A7D7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740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752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18D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1382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仅查看质检关联单据</w:t>
            </w:r>
          </w:p>
        </w:tc>
      </w:tr>
      <w:tr w14:paraId="64A07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044B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671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财务会计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721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EC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0206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F63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23C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BF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12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仅可浏览，不可编辑业务单据</w:t>
            </w:r>
          </w:p>
        </w:tc>
      </w:tr>
      <w:tr w14:paraId="65730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A79E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CB1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8E22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B2E9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9719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8D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9DD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101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3F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无业务隔离，全系统配置权限</w:t>
            </w:r>
          </w:p>
        </w:tc>
      </w:tr>
      <w:tr w14:paraId="40E5D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C49C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销售出库单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679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仓库主管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5401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C3E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79B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C294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2B7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6584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671F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全库区成品单据</w:t>
            </w:r>
          </w:p>
        </w:tc>
      </w:tr>
      <w:tr w14:paraId="54ED7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9617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88F7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仓管员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9BB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733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877D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1FB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C3A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85D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8B0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本人操作出库单据</w:t>
            </w:r>
          </w:p>
        </w:tc>
      </w:tr>
      <w:tr w14:paraId="1B8F4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8A64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D8E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物流调度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EF3C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51C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BA56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AE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BB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CCA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84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车辆调度、出库预约编辑</w:t>
            </w:r>
          </w:p>
        </w:tc>
      </w:tr>
      <w:tr w14:paraId="17001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1686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库存冻结解冻单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7E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仓库主管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21F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60BD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EC2A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1A3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345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26F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A79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全部冻结库存审批</w:t>
            </w:r>
          </w:p>
        </w:tc>
      </w:tr>
      <w:tr w14:paraId="57AD1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5BB8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FD0B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仓管员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994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15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79F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AEC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45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888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9272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仅发起冻结，不可解冻审批</w:t>
            </w:r>
          </w:p>
        </w:tc>
      </w:tr>
      <w:tr w14:paraId="3EAC2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9A6A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5B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品控工程师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CAE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FCA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82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CAFB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513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D6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010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复检结论、解冻审批权限</w:t>
            </w:r>
          </w:p>
        </w:tc>
      </w:tr>
      <w:tr w14:paraId="12053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CCCCCC" w:sz="4" w:space="0"/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6A4E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盘点记录表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D904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仓库主管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A1E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06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82B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1576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45C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A82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9F66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全厂区盘点数据确认</w:t>
            </w:r>
          </w:p>
        </w:tc>
      </w:tr>
      <w:tr w14:paraId="3E1F3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ACFD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DD41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仓管员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3AD7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A29E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45D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BF6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7DC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FD7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82D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仅本人库区盘点录入</w:t>
            </w:r>
          </w:p>
        </w:tc>
      </w:tr>
      <w:tr w14:paraId="4EDBC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7E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1AFC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罐区保管员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8C1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8406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6D07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97F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A312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D1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0C51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仅罐区液位盘点数据</w:t>
            </w:r>
          </w:p>
        </w:tc>
      </w:tr>
      <w:tr w14:paraId="63AF4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252C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F903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财务会计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F6F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85BA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31FE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7B3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B9D9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D120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02E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  <w:szCs w:val="22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盘点差异财务审批</w:t>
            </w:r>
          </w:p>
        </w:tc>
      </w:tr>
    </w:tbl>
    <w:p w14:paraId="1CED0DDD">
      <w:pPr>
        <w:pStyle w:val="5"/>
        <w:bidi w:val="0"/>
        <w:rPr>
          <w:rFonts w:hint="default"/>
          <w:lang w:val="en-US" w:eastAsia="zh-CN"/>
        </w:rPr>
      </w:pPr>
      <w:bookmarkStart w:id="10" w:name="_Toc12712"/>
      <w:r>
        <w:rPr>
          <w:rFonts w:hint="eastAsia"/>
          <w:lang w:val="en-US" w:eastAsia="zh-CN"/>
        </w:rPr>
        <w:t>WMS业务规则清单</w:t>
      </w:r>
      <w:bookmarkEnd w:id="10"/>
    </w:p>
    <w:tbl>
      <w:tblPr>
        <w:tblStyle w:val="32"/>
        <w:tblW w:w="8528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094"/>
        <w:gridCol w:w="1094"/>
        <w:gridCol w:w="1094"/>
        <w:gridCol w:w="1094"/>
        <w:gridCol w:w="1094"/>
        <w:gridCol w:w="1095"/>
        <w:gridCol w:w="869"/>
      </w:tblGrid>
      <w:tr w14:paraId="7746403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696233">
            <w:pPr>
              <w:pStyle w:val="4"/>
              <w:keepNext w:val="0"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  <w:vertAlign w:val="baseline"/>
                <w:lang w:val="en-US" w:eastAsia="zh-CN"/>
              </w:rPr>
              <w:t>规则编号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311311">
            <w:pPr>
              <w:pStyle w:val="4"/>
              <w:keepNext w:val="0"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  <w:vertAlign w:val="baseline"/>
                <w:lang w:val="en-US" w:eastAsia="zh-CN"/>
              </w:rPr>
              <w:t>规则名称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DC44F">
            <w:pPr>
              <w:pStyle w:val="4"/>
              <w:keepNext w:val="0"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  <w:vertAlign w:val="baseline"/>
                <w:lang w:val="en-US" w:eastAsia="zh-CN"/>
              </w:rPr>
              <w:t>所属模块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092BB">
            <w:pPr>
              <w:pStyle w:val="4"/>
              <w:keepNext w:val="0"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  <w:vertAlign w:val="baseline"/>
                <w:lang w:val="en-US" w:eastAsia="zh-CN"/>
              </w:rPr>
              <w:t>适用场景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0DF964">
            <w:pPr>
              <w:pStyle w:val="4"/>
              <w:keepNext w:val="0"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  <w:vertAlign w:val="baseline"/>
                <w:lang w:val="en-US" w:eastAsia="zh-CN"/>
              </w:rPr>
              <w:t>触发条件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200A8">
            <w:pPr>
              <w:pStyle w:val="4"/>
              <w:keepNext w:val="0"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  <w:vertAlign w:val="baseline"/>
                <w:lang w:val="en-US" w:eastAsia="zh-CN"/>
              </w:rPr>
              <w:t>执行逻辑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55228C">
            <w:pPr>
              <w:pStyle w:val="4"/>
              <w:keepNext w:val="0"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  <w:vertAlign w:val="baseline"/>
                <w:lang w:val="en-US" w:eastAsia="zh-CN"/>
              </w:rPr>
              <w:t>输出结果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3E5BC">
            <w:pPr>
              <w:pStyle w:val="4"/>
              <w:keepNext w:val="0"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6"/>
                <w:szCs w:val="16"/>
                <w:vertAlign w:val="baseline"/>
                <w:lang w:val="en-US" w:eastAsia="zh-CN"/>
              </w:rPr>
              <w:t>关联系统</w:t>
            </w:r>
          </w:p>
        </w:tc>
      </w:tr>
      <w:tr w14:paraId="41EA326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5" w:hRule="atLeast"/>
          <w:jc w:val="center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C989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sz w:val="22"/>
                <w:szCs w:val="22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P-ZLTC-WMS-CGRK-001-20-001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9EB94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淀粉来料目视拒收规则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EA86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采购入库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8D996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淀粉原料到货检验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969C3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仓管员目视发现破损、污染、单据不符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BCC9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系统弹窗判定拒收，直接关闭到货单，同步 TMS 磅差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3925F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到货单状态 = 关闭，拒收记录存档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2C899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TMS</w:t>
            </w:r>
          </w:p>
        </w:tc>
      </w:tr>
      <w:tr w14:paraId="214CDEA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BA641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P-ZLTC-WMS-AQKC-012-30-001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20DBE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安全库存不足预警规则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FFE46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库存管理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9EEE4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车间辅料缓存区库存管控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FD83E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实时库存低于物料安全库存阈值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740A3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自动推送补料通知至仓库主管，触发调拨流程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D3965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仓储补料预警消息、生成调拨需求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5124B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MES</w:t>
            </w:r>
          </w:p>
        </w:tc>
      </w:tr>
      <w:tr w14:paraId="5DCB13F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5AD45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P-ZLTC-WMS-YXQGL-013-30-001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FC0B6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物料临期优先出库规则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E4BAB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库存管理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80E0A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全品类批次效期管控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51D54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系统判定批次距离到期日≤预警天数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6D08D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出库时自动优先推荐临期批次，推送临期提醒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FAC4B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临期通知、出库库位推荐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3102F3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无</w:t>
            </w:r>
          </w:p>
        </w:tc>
      </w:tr>
      <w:tr w14:paraId="11C8F12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6B49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23232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P-ZLTC-WMS-DJGL-014-10-001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AECEF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异常物料自动冻结规则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5A28D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库存管理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89E78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质检不合格、过期、罐区余量不足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037A9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QMS 推送不合格结论 / 灌装系统余量不足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AF5B0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自动锁定对应批次库存，禁止出库调拨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F160F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库存状态 = 冻结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C8B14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QMS、灌装系统</w:t>
            </w:r>
          </w:p>
        </w:tc>
      </w:tr>
      <w:tr w14:paraId="159A398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9041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23232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P-ZLTC-WMS-KCPD-015-40-001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D60E0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盘点差异自动调整规则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72BDC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盘点管理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562BA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月度 / 年度盘点完成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4EB54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实物盘点数据与账面库存不一致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B0CDF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生成盘点差异表，需仓库主管 + 财务双审批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9455B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库存调整单，同步 SAP 差异凭证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E283D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SAP</w:t>
            </w:r>
          </w:p>
        </w:tc>
      </w:tr>
      <w:tr w14:paraId="1201259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733F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23232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P-ZLTC-WMS-XSCK-007-30-001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CAED9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槽车灌装量校验规则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1DE92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销售出库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631855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液体槽车外销出库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A127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灌装完成量与发货订单差值超允许磅差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9F45D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拦截出库，推送异常通知仓管员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9F298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灌装异常预警消息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4DE3D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灌装系统</w:t>
            </w:r>
          </w:p>
        </w:tc>
      </w:tr>
      <w:tr w14:paraId="214909B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3D334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23232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P-ZLTC-WMS-QTCK-011-20-001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0FA23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报废出库审批规则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153469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其他出库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D18DB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不良品、过期物料报废出库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539A6C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出库类型选择报废处理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4B9FB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必须仓库主管 + 品控双审批方可生效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2D82D4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生效报废出库单，扣减库存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bottom"/>
          </w:tcPr>
          <w:p w14:paraId="7A47E6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ottom"/>
              <w:rPr>
                <w:rFonts w:hint="eastAsia" w:ascii="宋体" w:hAnsi="宋体" w:eastAsia="宋体" w:cs="宋体"/>
                <w:b w:val="0"/>
                <w:sz w:val="22"/>
                <w:szCs w:val="22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SAP、QMS</w:t>
            </w:r>
          </w:p>
        </w:tc>
      </w:tr>
    </w:tbl>
    <w:p w14:paraId="289D26A3">
      <w:pPr>
        <w:pStyle w:val="2"/>
        <w:bidi w:val="0"/>
        <w:rPr>
          <w:rFonts w:hint="default"/>
          <w:lang w:val="en-US" w:eastAsia="zh-CN"/>
        </w:rPr>
      </w:pPr>
      <w:bookmarkStart w:id="11" w:name="_Toc21297"/>
      <w:r>
        <w:rPr>
          <w:rFonts w:hint="eastAsia"/>
          <w:lang w:val="en-US" w:eastAsia="zh-CN"/>
        </w:rPr>
        <w:t>WMS技术蓝图交付物</w:t>
      </w:r>
      <w:bookmarkEnd w:id="11"/>
    </w:p>
    <w:p w14:paraId="3FB212BE">
      <w:pPr>
        <w:pStyle w:val="3"/>
        <w:bidi w:val="0"/>
        <w:rPr>
          <w:rFonts w:hint="eastAsia" w:ascii="Times New Roman" w:hAnsi="Times New Roman" w:eastAsia="宋体" w:cs="Times New Roman"/>
          <w:sz w:val="24"/>
          <w:szCs w:val="24"/>
        </w:rPr>
      </w:pPr>
      <w:bookmarkStart w:id="12" w:name="_Toc26649"/>
      <w:r>
        <w:rPr>
          <w:rFonts w:hint="eastAsia"/>
          <w:lang w:val="en-US" w:eastAsia="zh-CN"/>
        </w:rPr>
        <w:t>WMS</w:t>
      </w:r>
      <w:r>
        <w:rPr>
          <w:rFonts w:hint="eastAsia"/>
        </w:rPr>
        <w:t>数据流架构图</w:t>
      </w:r>
      <w:bookmarkEnd w:id="12"/>
    </w:p>
    <w:p w14:paraId="0312959F">
      <w:pPr>
        <w:pStyle w:val="4"/>
        <w:numPr>
          <w:ilvl w:val="0"/>
          <w:numId w:val="0"/>
        </w:numPr>
        <w:topLinePunct w:val="0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276850" cy="2872740"/>
            <wp:effectExtent l="0" t="0" r="11430" b="7620"/>
            <wp:docPr id="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FF864">
      <w:r>
        <w:rPr>
          <w:rFonts w:hint="eastAsia"/>
        </w:rPr>
        <w:t>【数据获取/订阅接口明细】</w:t>
      </w:r>
    </w:p>
    <w:tbl>
      <w:tblPr>
        <w:tblStyle w:val="31"/>
        <w:tblW w:w="8309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07A35CF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87" w:type="dxa"/>
            <w:vAlign w:val="center"/>
          </w:tcPr>
          <w:p w14:paraId="684F02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接口编号</w:t>
            </w:r>
          </w:p>
        </w:tc>
        <w:tc>
          <w:tcPr>
            <w:tcW w:w="1187" w:type="dxa"/>
            <w:vAlign w:val="center"/>
          </w:tcPr>
          <w:p w14:paraId="52F8E2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数据流向</w:t>
            </w:r>
          </w:p>
        </w:tc>
        <w:tc>
          <w:tcPr>
            <w:tcW w:w="1187" w:type="dxa"/>
            <w:vAlign w:val="center"/>
          </w:tcPr>
          <w:p w14:paraId="1F2149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获取内容</w:t>
            </w:r>
          </w:p>
        </w:tc>
        <w:tc>
          <w:tcPr>
            <w:tcW w:w="1187" w:type="dxa"/>
            <w:vAlign w:val="center"/>
          </w:tcPr>
          <w:p w14:paraId="485DB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协议方式</w:t>
            </w:r>
          </w:p>
        </w:tc>
        <w:tc>
          <w:tcPr>
            <w:tcW w:w="1187" w:type="dxa"/>
            <w:vAlign w:val="center"/>
          </w:tcPr>
          <w:p w14:paraId="328CB1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通信模式</w:t>
            </w:r>
          </w:p>
        </w:tc>
        <w:tc>
          <w:tcPr>
            <w:tcW w:w="1187" w:type="dxa"/>
            <w:vAlign w:val="center"/>
          </w:tcPr>
          <w:p w14:paraId="7F4356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调用频次</w:t>
            </w:r>
          </w:p>
        </w:tc>
        <w:tc>
          <w:tcPr>
            <w:tcW w:w="1187" w:type="dxa"/>
            <w:vAlign w:val="center"/>
          </w:tcPr>
          <w:p w14:paraId="280BE4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用途说明</w:t>
            </w:r>
          </w:p>
        </w:tc>
      </w:tr>
      <w:tr w14:paraId="1DDFB17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031A27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WMS-TMS-001</w:t>
            </w:r>
          </w:p>
        </w:tc>
        <w:tc>
          <w:tcPr>
            <w:tcW w:w="1187" w:type="dxa"/>
            <w:vAlign w:val="center"/>
          </w:tcPr>
          <w:p w14:paraId="131DEC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TMS→WMS</w:t>
            </w:r>
          </w:p>
        </w:tc>
        <w:tc>
          <w:tcPr>
            <w:tcW w:w="1187" w:type="dxa"/>
            <w:vAlign w:val="center"/>
          </w:tcPr>
          <w:p w14:paraId="24F706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物流预约、装车信息</w:t>
            </w:r>
          </w:p>
        </w:tc>
        <w:tc>
          <w:tcPr>
            <w:tcW w:w="1187" w:type="dxa"/>
            <w:vAlign w:val="center"/>
          </w:tcPr>
          <w:p w14:paraId="16B7F5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66AEDD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1187" w:type="dxa"/>
            <w:vAlign w:val="center"/>
          </w:tcPr>
          <w:p w14:paraId="537E92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实时推送</w:t>
            </w:r>
          </w:p>
        </w:tc>
        <w:tc>
          <w:tcPr>
            <w:tcW w:w="1187" w:type="dxa"/>
            <w:vAlign w:val="center"/>
          </w:tcPr>
          <w:p w14:paraId="4C4342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物流预约单提前下发至WMS，用于入库/出库车辆预登记与排队调度</w:t>
            </w:r>
          </w:p>
        </w:tc>
      </w:tr>
      <w:tr w14:paraId="46D0962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26CDC1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WMS-TMS-002</w:t>
            </w:r>
          </w:p>
        </w:tc>
        <w:tc>
          <w:tcPr>
            <w:tcW w:w="1187" w:type="dxa"/>
            <w:vAlign w:val="center"/>
          </w:tcPr>
          <w:p w14:paraId="36B689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TMS→WMS</w:t>
            </w:r>
          </w:p>
        </w:tc>
        <w:tc>
          <w:tcPr>
            <w:tcW w:w="1187" w:type="dxa"/>
            <w:vAlign w:val="center"/>
          </w:tcPr>
          <w:p w14:paraId="246755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过磅磅差信息</w:t>
            </w:r>
          </w:p>
        </w:tc>
        <w:tc>
          <w:tcPr>
            <w:tcW w:w="1187" w:type="dxa"/>
            <w:vAlign w:val="center"/>
          </w:tcPr>
          <w:p w14:paraId="168626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668CAF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1187" w:type="dxa"/>
            <w:vAlign w:val="center"/>
          </w:tcPr>
          <w:p w14:paraId="51FD3F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实时推送</w:t>
            </w:r>
          </w:p>
        </w:tc>
        <w:tc>
          <w:tcPr>
            <w:tcW w:w="1187" w:type="dxa"/>
            <w:vAlign w:val="center"/>
          </w:tcPr>
          <w:p w14:paraId="1194E1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TMS反馈车辆过磅净重与装车磅差，WMS用于核对入库数量并生成差异单</w:t>
            </w:r>
          </w:p>
        </w:tc>
      </w:tr>
      <w:tr w14:paraId="2953525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4AF46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WMS-TMS-003</w:t>
            </w:r>
          </w:p>
        </w:tc>
        <w:tc>
          <w:tcPr>
            <w:tcW w:w="1187" w:type="dxa"/>
            <w:vAlign w:val="center"/>
          </w:tcPr>
          <w:p w14:paraId="5AEEBB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TMS→WMS</w:t>
            </w:r>
          </w:p>
        </w:tc>
        <w:tc>
          <w:tcPr>
            <w:tcW w:w="1187" w:type="dxa"/>
            <w:vAlign w:val="center"/>
          </w:tcPr>
          <w:p w14:paraId="6D474B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转运确认/到货通知</w:t>
            </w:r>
          </w:p>
        </w:tc>
        <w:tc>
          <w:tcPr>
            <w:tcW w:w="1187" w:type="dxa"/>
            <w:vAlign w:val="center"/>
          </w:tcPr>
          <w:p w14:paraId="5F66B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2F7112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1187" w:type="dxa"/>
            <w:vAlign w:val="center"/>
          </w:tcPr>
          <w:p w14:paraId="1A285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实时推送</w:t>
            </w:r>
          </w:p>
        </w:tc>
        <w:tc>
          <w:tcPr>
            <w:tcW w:w="1187" w:type="dxa"/>
            <w:vAlign w:val="center"/>
          </w:tcPr>
          <w:p w14:paraId="109A0F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TMS发起到车确认，触发WMS生成收货任务并更新在途状态</w:t>
            </w:r>
          </w:p>
        </w:tc>
      </w:tr>
      <w:tr w14:paraId="6BC4755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49863E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WMS-TMS-004</w:t>
            </w:r>
          </w:p>
        </w:tc>
        <w:tc>
          <w:tcPr>
            <w:tcW w:w="1187" w:type="dxa"/>
            <w:vAlign w:val="center"/>
          </w:tcPr>
          <w:p w14:paraId="598C56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TMS→WMS</w:t>
            </w:r>
          </w:p>
        </w:tc>
        <w:tc>
          <w:tcPr>
            <w:tcW w:w="1187" w:type="dxa"/>
            <w:vAlign w:val="center"/>
          </w:tcPr>
          <w:p w14:paraId="6CD718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车辆调度与在途状态</w:t>
            </w:r>
          </w:p>
        </w:tc>
        <w:tc>
          <w:tcPr>
            <w:tcW w:w="1187" w:type="dxa"/>
            <w:vAlign w:val="center"/>
          </w:tcPr>
          <w:p w14:paraId="5EF46D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2EE162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1187" w:type="dxa"/>
            <w:vAlign w:val="center"/>
          </w:tcPr>
          <w:p w14:paraId="624353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推送 / 定时获取</w:t>
            </w:r>
          </w:p>
        </w:tc>
        <w:tc>
          <w:tcPr>
            <w:tcW w:w="1187" w:type="dxa"/>
            <w:vAlign w:val="center"/>
          </w:tcPr>
          <w:p w14:paraId="04769D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TMS实时下发车辆在途位置、预计到厂时间，WMS用于预约窗口与月台分配</w:t>
            </w:r>
          </w:p>
        </w:tc>
      </w:tr>
      <w:tr w14:paraId="1759BE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5EAFA9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WMS-SCOS-001</w:t>
            </w:r>
          </w:p>
        </w:tc>
        <w:tc>
          <w:tcPr>
            <w:tcW w:w="1187" w:type="dxa"/>
            <w:vAlign w:val="center"/>
          </w:tcPr>
          <w:p w14:paraId="30FE06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SCOS→WMS</w:t>
            </w:r>
          </w:p>
        </w:tc>
        <w:tc>
          <w:tcPr>
            <w:tcW w:w="1187" w:type="dxa"/>
            <w:vAlign w:val="center"/>
          </w:tcPr>
          <w:p w14:paraId="698A07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供应链协同需求/到货计划</w:t>
            </w:r>
          </w:p>
        </w:tc>
        <w:tc>
          <w:tcPr>
            <w:tcW w:w="1187" w:type="dxa"/>
            <w:vAlign w:val="center"/>
          </w:tcPr>
          <w:p w14:paraId="5BBB76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2BB84E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1187" w:type="dxa"/>
            <w:vAlign w:val="center"/>
          </w:tcPr>
          <w:p w14:paraId="3B8A05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推送(T+1)</w:t>
            </w:r>
          </w:p>
        </w:tc>
        <w:tc>
          <w:tcPr>
            <w:tcW w:w="1187" w:type="dxa"/>
            <w:vAlign w:val="center"/>
          </w:tcPr>
          <w:p w14:paraId="38572B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SCOS推送上游供应商到货计划，WMS据此生成预入库单并预留库位</w:t>
            </w:r>
          </w:p>
        </w:tc>
      </w:tr>
      <w:tr w14:paraId="33753BC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11315A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WMS-QMS-001</w:t>
            </w:r>
          </w:p>
        </w:tc>
        <w:tc>
          <w:tcPr>
            <w:tcW w:w="1187" w:type="dxa"/>
            <w:vAlign w:val="center"/>
          </w:tcPr>
          <w:p w14:paraId="614D6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QMS→WMS</w:t>
            </w:r>
          </w:p>
        </w:tc>
        <w:tc>
          <w:tcPr>
            <w:tcW w:w="1187" w:type="dxa"/>
            <w:vAlign w:val="center"/>
          </w:tcPr>
          <w:p w14:paraId="2B187C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取样任务/取样结果</w:t>
            </w:r>
          </w:p>
        </w:tc>
        <w:tc>
          <w:tcPr>
            <w:tcW w:w="1187" w:type="dxa"/>
            <w:vAlign w:val="center"/>
          </w:tcPr>
          <w:p w14:paraId="794361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693AB6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1187" w:type="dxa"/>
            <w:vAlign w:val="center"/>
          </w:tcPr>
          <w:p w14:paraId="3E95C4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实时推送</w:t>
            </w:r>
          </w:p>
        </w:tc>
        <w:tc>
          <w:tcPr>
            <w:tcW w:w="1187" w:type="dxa"/>
            <w:vAlign w:val="center"/>
          </w:tcPr>
          <w:p w14:paraId="003CDE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QMS反馈取样信息及检验状态，WMS用于挂起入库待检、解锁合格批次</w:t>
            </w:r>
          </w:p>
        </w:tc>
      </w:tr>
      <w:tr w14:paraId="4DF68A0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670C41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WMS-QMS-002</w:t>
            </w:r>
          </w:p>
        </w:tc>
        <w:tc>
          <w:tcPr>
            <w:tcW w:w="1187" w:type="dxa"/>
            <w:vAlign w:val="center"/>
          </w:tcPr>
          <w:p w14:paraId="5722B9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QMS→WMS</w:t>
            </w:r>
          </w:p>
        </w:tc>
        <w:tc>
          <w:tcPr>
            <w:tcW w:w="1187" w:type="dxa"/>
            <w:vAlign w:val="center"/>
          </w:tcPr>
          <w:p w14:paraId="03432B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质检结论/检验报告</w:t>
            </w:r>
          </w:p>
        </w:tc>
        <w:tc>
          <w:tcPr>
            <w:tcW w:w="1187" w:type="dxa"/>
            <w:vAlign w:val="center"/>
          </w:tcPr>
          <w:p w14:paraId="51E2BB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41D1D0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1187" w:type="dxa"/>
            <w:vAlign w:val="center"/>
          </w:tcPr>
          <w:p w14:paraId="16A85A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实时推送</w:t>
            </w:r>
          </w:p>
        </w:tc>
        <w:tc>
          <w:tcPr>
            <w:tcW w:w="1187" w:type="dxa"/>
            <w:vAlign w:val="center"/>
          </w:tcPr>
          <w:p w14:paraId="7FC576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QMS推送最终检验结论，WMS触发合格入库或不合格隔离处置</w:t>
            </w:r>
          </w:p>
        </w:tc>
      </w:tr>
      <w:tr w14:paraId="21F39A4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46C517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WMS-MES-001</w:t>
            </w:r>
          </w:p>
        </w:tc>
        <w:tc>
          <w:tcPr>
            <w:tcW w:w="1187" w:type="dxa"/>
            <w:vAlign w:val="center"/>
          </w:tcPr>
          <w:p w14:paraId="36FBAF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MES→WMS</w:t>
            </w:r>
          </w:p>
        </w:tc>
        <w:tc>
          <w:tcPr>
            <w:tcW w:w="1187" w:type="dxa"/>
            <w:vAlign w:val="center"/>
          </w:tcPr>
          <w:p w14:paraId="628A31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生产备料指令/工单</w:t>
            </w:r>
          </w:p>
        </w:tc>
        <w:tc>
          <w:tcPr>
            <w:tcW w:w="1187" w:type="dxa"/>
            <w:vAlign w:val="center"/>
          </w:tcPr>
          <w:p w14:paraId="315DA4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21687D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1187" w:type="dxa"/>
            <w:vAlign w:val="center"/>
          </w:tcPr>
          <w:p w14:paraId="76E681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实时推送</w:t>
            </w:r>
          </w:p>
        </w:tc>
        <w:tc>
          <w:tcPr>
            <w:tcW w:w="1187" w:type="dxa"/>
            <w:vAlign w:val="center"/>
          </w:tcPr>
          <w:p w14:paraId="3DC5F3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MES推送生产备料工单及BOM，WMS生成备料任务并触发拣货</w:t>
            </w:r>
          </w:p>
        </w:tc>
      </w:tr>
      <w:tr w14:paraId="3E5537A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04C312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WMS-MES-002</w:t>
            </w:r>
          </w:p>
        </w:tc>
        <w:tc>
          <w:tcPr>
            <w:tcW w:w="1187" w:type="dxa"/>
            <w:vAlign w:val="center"/>
          </w:tcPr>
          <w:p w14:paraId="74EBA9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MES→WMS</w:t>
            </w:r>
          </w:p>
        </w:tc>
        <w:tc>
          <w:tcPr>
            <w:tcW w:w="1187" w:type="dxa"/>
            <w:vAlign w:val="center"/>
          </w:tcPr>
          <w:p w14:paraId="201A38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投料确认/消耗反馈</w:t>
            </w:r>
          </w:p>
        </w:tc>
        <w:tc>
          <w:tcPr>
            <w:tcW w:w="1187" w:type="dxa"/>
            <w:vAlign w:val="center"/>
          </w:tcPr>
          <w:p w14:paraId="0E6DD7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7E78FF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1187" w:type="dxa"/>
            <w:vAlign w:val="center"/>
          </w:tcPr>
          <w:p w14:paraId="34A78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实时推送</w:t>
            </w:r>
          </w:p>
        </w:tc>
        <w:tc>
          <w:tcPr>
            <w:tcW w:w="1187" w:type="dxa"/>
            <w:vAlign w:val="center"/>
          </w:tcPr>
          <w:p w14:paraId="3E5141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MES反馈工单投料实际数量，WMS扣减库存并更新物料台账</w:t>
            </w:r>
          </w:p>
        </w:tc>
      </w:tr>
      <w:tr w14:paraId="169B694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05734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WMS-MES-003</w:t>
            </w:r>
          </w:p>
        </w:tc>
        <w:tc>
          <w:tcPr>
            <w:tcW w:w="1187" w:type="dxa"/>
            <w:vAlign w:val="center"/>
          </w:tcPr>
          <w:p w14:paraId="75437A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MES→WMS</w:t>
            </w:r>
          </w:p>
        </w:tc>
        <w:tc>
          <w:tcPr>
            <w:tcW w:w="1187" w:type="dxa"/>
            <w:vAlign w:val="center"/>
          </w:tcPr>
          <w:p w14:paraId="656D53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退料/余料信息</w:t>
            </w:r>
          </w:p>
        </w:tc>
        <w:tc>
          <w:tcPr>
            <w:tcW w:w="1187" w:type="dxa"/>
            <w:vAlign w:val="center"/>
          </w:tcPr>
          <w:p w14:paraId="335144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23471C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1187" w:type="dxa"/>
            <w:vAlign w:val="center"/>
          </w:tcPr>
          <w:p w14:paraId="780621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实时推送</w:t>
            </w:r>
          </w:p>
        </w:tc>
        <w:tc>
          <w:tcPr>
            <w:tcW w:w="1187" w:type="dxa"/>
            <w:vAlign w:val="center"/>
          </w:tcPr>
          <w:p w14:paraId="3EE2AF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MES反馈工单退料与余料数量，WMS回收入库并记录批次元数据</w:t>
            </w:r>
          </w:p>
        </w:tc>
      </w:tr>
      <w:tr w14:paraId="7B0E991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07E3FE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WMS-DCS-001</w:t>
            </w:r>
          </w:p>
        </w:tc>
        <w:tc>
          <w:tcPr>
            <w:tcW w:w="1187" w:type="dxa"/>
            <w:vAlign w:val="center"/>
          </w:tcPr>
          <w:p w14:paraId="77F0D6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DCS→WMS</w:t>
            </w:r>
          </w:p>
        </w:tc>
        <w:tc>
          <w:tcPr>
            <w:tcW w:w="1187" w:type="dxa"/>
            <w:vAlign w:val="center"/>
          </w:tcPr>
          <w:p w14:paraId="225DD8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灌装批次/完成信号</w:t>
            </w:r>
          </w:p>
        </w:tc>
        <w:tc>
          <w:tcPr>
            <w:tcW w:w="1187" w:type="dxa"/>
            <w:vAlign w:val="center"/>
          </w:tcPr>
          <w:p w14:paraId="7070CD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604705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1187" w:type="dxa"/>
            <w:vAlign w:val="center"/>
          </w:tcPr>
          <w:p w14:paraId="2CE892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推送 / 定时获取</w:t>
            </w:r>
          </w:p>
        </w:tc>
        <w:tc>
          <w:tcPr>
            <w:tcW w:w="1187" w:type="dxa"/>
            <w:vAlign w:val="center"/>
          </w:tcPr>
          <w:p w14:paraId="558C22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DCS反馈灌装批次完成信号，WMS触发成品入库待验与批次绑定</w:t>
            </w:r>
          </w:p>
        </w:tc>
      </w:tr>
      <w:tr w14:paraId="32BE47A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5CC319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WMS-AI-001</w:t>
            </w:r>
          </w:p>
        </w:tc>
        <w:tc>
          <w:tcPr>
            <w:tcW w:w="1187" w:type="dxa"/>
            <w:vAlign w:val="center"/>
          </w:tcPr>
          <w:p w14:paraId="2AE1AE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AI平台→WMS</w:t>
            </w:r>
          </w:p>
        </w:tc>
        <w:tc>
          <w:tcPr>
            <w:tcW w:w="1187" w:type="dxa"/>
            <w:vAlign w:val="center"/>
          </w:tcPr>
          <w:p w14:paraId="15D6C0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视觉识别/垛码识别结果</w:t>
            </w:r>
          </w:p>
        </w:tc>
        <w:tc>
          <w:tcPr>
            <w:tcW w:w="1187" w:type="dxa"/>
            <w:vAlign w:val="center"/>
          </w:tcPr>
          <w:p w14:paraId="63F7F7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53FF0E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1187" w:type="dxa"/>
            <w:vAlign w:val="center"/>
          </w:tcPr>
          <w:p w14:paraId="268E50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实时推送</w:t>
            </w:r>
          </w:p>
        </w:tc>
        <w:tc>
          <w:tcPr>
            <w:tcW w:w="1187" w:type="dxa"/>
            <w:vAlign w:val="center"/>
          </w:tcPr>
          <w:p w14:paraId="6FA3A0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AI平台推送视觉识别结果，WMS用于自动收货核验与托盘码绑定</w:t>
            </w:r>
          </w:p>
        </w:tc>
      </w:tr>
      <w:tr w14:paraId="5A111BC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159984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WMS-灌装系统-001</w:t>
            </w:r>
          </w:p>
        </w:tc>
        <w:tc>
          <w:tcPr>
            <w:tcW w:w="1187" w:type="dxa"/>
            <w:vAlign w:val="center"/>
          </w:tcPr>
          <w:p w14:paraId="63CD33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灌装系统→WMS</w:t>
            </w:r>
          </w:p>
        </w:tc>
        <w:tc>
          <w:tcPr>
            <w:tcW w:w="1187" w:type="dxa"/>
            <w:vAlign w:val="center"/>
          </w:tcPr>
          <w:p w14:paraId="6A87D4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灌装产量/下线托盘信息</w:t>
            </w:r>
          </w:p>
        </w:tc>
        <w:tc>
          <w:tcPr>
            <w:tcW w:w="1187" w:type="dxa"/>
            <w:vAlign w:val="center"/>
          </w:tcPr>
          <w:p w14:paraId="38D6D8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28A981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1187" w:type="dxa"/>
            <w:vAlign w:val="center"/>
          </w:tcPr>
          <w:p w14:paraId="7F21BC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实时推送</w:t>
            </w:r>
          </w:p>
        </w:tc>
        <w:tc>
          <w:tcPr>
            <w:tcW w:w="1187" w:type="dxa"/>
            <w:vAlign w:val="center"/>
          </w:tcPr>
          <w:p w14:paraId="24C53F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灌装系统反馈下线产量、托盘号与批次，WMS自动生成成品入库单</w:t>
            </w:r>
          </w:p>
        </w:tc>
      </w:tr>
      <w:tr w14:paraId="1E6C917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6B0C11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WMS-仪器仪表-001</w:t>
            </w:r>
          </w:p>
        </w:tc>
        <w:tc>
          <w:tcPr>
            <w:tcW w:w="1187" w:type="dxa"/>
            <w:vAlign w:val="center"/>
          </w:tcPr>
          <w:p w14:paraId="391F85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仪器仪表→WMS</w:t>
            </w:r>
          </w:p>
        </w:tc>
        <w:tc>
          <w:tcPr>
            <w:tcW w:w="1187" w:type="dxa"/>
            <w:vAlign w:val="center"/>
          </w:tcPr>
          <w:p w14:paraId="42BF32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罐区液位/温湿度监测</w:t>
            </w:r>
          </w:p>
        </w:tc>
        <w:tc>
          <w:tcPr>
            <w:tcW w:w="1187" w:type="dxa"/>
            <w:vAlign w:val="center"/>
          </w:tcPr>
          <w:p w14:paraId="1071A2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00457B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1187" w:type="dxa"/>
            <w:vAlign w:val="center"/>
          </w:tcPr>
          <w:p w14:paraId="470C1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定时获取(T+30min)</w:t>
            </w:r>
          </w:p>
        </w:tc>
        <w:tc>
          <w:tcPr>
            <w:tcW w:w="1187" w:type="dxa"/>
            <w:vAlign w:val="center"/>
          </w:tcPr>
          <w:p w14:paraId="2E78B6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罐区仪表定时推送液位、温湿度，WMS用于库存校准与安全预警</w:t>
            </w:r>
          </w:p>
        </w:tc>
      </w:tr>
      <w:tr w14:paraId="07CA92B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19A7F0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WMS-立库-001</w:t>
            </w:r>
          </w:p>
        </w:tc>
        <w:tc>
          <w:tcPr>
            <w:tcW w:w="1187" w:type="dxa"/>
            <w:vAlign w:val="center"/>
          </w:tcPr>
          <w:p w14:paraId="2818BF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立库→WMS</w:t>
            </w:r>
          </w:p>
        </w:tc>
        <w:tc>
          <w:tcPr>
            <w:tcW w:w="1187" w:type="dxa"/>
            <w:vAlign w:val="center"/>
          </w:tcPr>
          <w:p w14:paraId="547C06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立库库存/货位状态</w:t>
            </w:r>
          </w:p>
        </w:tc>
        <w:tc>
          <w:tcPr>
            <w:tcW w:w="1187" w:type="dxa"/>
            <w:vAlign w:val="center"/>
          </w:tcPr>
          <w:p w14:paraId="26A8B6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168A4D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1187" w:type="dxa"/>
            <w:vAlign w:val="center"/>
          </w:tcPr>
          <w:p w14:paraId="42E254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推送 / 定时获取</w:t>
            </w:r>
          </w:p>
        </w:tc>
        <w:tc>
          <w:tcPr>
            <w:tcW w:w="1187" w:type="dxa"/>
            <w:vAlign w:val="center"/>
          </w:tcPr>
          <w:p w14:paraId="640C03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立库反馈实时库存与货位状态，WMS用于库存台账同步与货位可视化</w:t>
            </w:r>
          </w:p>
        </w:tc>
      </w:tr>
      <w:tr w14:paraId="3335FB6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4F1C00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WMS-CRM-001</w:t>
            </w:r>
          </w:p>
        </w:tc>
        <w:tc>
          <w:tcPr>
            <w:tcW w:w="1187" w:type="dxa"/>
            <w:vAlign w:val="center"/>
          </w:tcPr>
          <w:p w14:paraId="3F21C8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CRM→WMS</w:t>
            </w:r>
          </w:p>
        </w:tc>
        <w:tc>
          <w:tcPr>
            <w:tcW w:w="1187" w:type="dxa"/>
            <w:vAlign w:val="center"/>
          </w:tcPr>
          <w:p w14:paraId="6B3D26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客户订单/发货需求</w:t>
            </w:r>
          </w:p>
        </w:tc>
        <w:tc>
          <w:tcPr>
            <w:tcW w:w="1187" w:type="dxa"/>
            <w:vAlign w:val="center"/>
          </w:tcPr>
          <w:p w14:paraId="35E3C6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25D09F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1187" w:type="dxa"/>
            <w:vAlign w:val="center"/>
          </w:tcPr>
          <w:p w14:paraId="7EB8AF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实时推送</w:t>
            </w:r>
          </w:p>
        </w:tc>
        <w:tc>
          <w:tcPr>
            <w:tcW w:w="1187" w:type="dxa"/>
            <w:vAlign w:val="center"/>
          </w:tcPr>
          <w:p w14:paraId="47C7D5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CRM推送销售订单与发货时效，WMS据此生成备货与出库任务</w:t>
            </w:r>
          </w:p>
        </w:tc>
      </w:tr>
    </w:tbl>
    <w:p w14:paraId="764D3A9F">
      <w:r>
        <w:rPr>
          <w:rFonts w:hint="eastAsia"/>
        </w:rPr>
        <w:t>【数据下发接口明细】</w:t>
      </w:r>
    </w:p>
    <w:tbl>
      <w:tblPr>
        <w:tblStyle w:val="31"/>
        <w:tblW w:w="8309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6C00B87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87" w:type="dxa"/>
            <w:vAlign w:val="center"/>
          </w:tcPr>
          <w:p w14:paraId="4B39A1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接口编号</w:t>
            </w:r>
          </w:p>
        </w:tc>
        <w:tc>
          <w:tcPr>
            <w:tcW w:w="1187" w:type="dxa"/>
            <w:vAlign w:val="center"/>
          </w:tcPr>
          <w:p w14:paraId="1DD09D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数据流向</w:t>
            </w:r>
          </w:p>
        </w:tc>
        <w:tc>
          <w:tcPr>
            <w:tcW w:w="1187" w:type="dxa"/>
            <w:vAlign w:val="center"/>
          </w:tcPr>
          <w:p w14:paraId="569B69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下发内容</w:t>
            </w:r>
          </w:p>
        </w:tc>
        <w:tc>
          <w:tcPr>
            <w:tcW w:w="1187" w:type="dxa"/>
            <w:vAlign w:val="center"/>
          </w:tcPr>
          <w:p w14:paraId="2B23FE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协议方式</w:t>
            </w:r>
          </w:p>
        </w:tc>
        <w:tc>
          <w:tcPr>
            <w:tcW w:w="1187" w:type="dxa"/>
            <w:vAlign w:val="center"/>
          </w:tcPr>
          <w:p w14:paraId="7DFB0E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通信模式</w:t>
            </w:r>
          </w:p>
        </w:tc>
        <w:tc>
          <w:tcPr>
            <w:tcW w:w="1187" w:type="dxa"/>
            <w:vAlign w:val="center"/>
          </w:tcPr>
          <w:p w14:paraId="369418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调用频次</w:t>
            </w:r>
          </w:p>
        </w:tc>
        <w:tc>
          <w:tcPr>
            <w:tcW w:w="1187" w:type="dxa"/>
            <w:vAlign w:val="center"/>
          </w:tcPr>
          <w:p w14:paraId="0B454F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用途说明</w:t>
            </w:r>
          </w:p>
        </w:tc>
      </w:tr>
      <w:tr w14:paraId="12B2451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5246FE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WMS-TMS-001</w:t>
            </w:r>
          </w:p>
        </w:tc>
        <w:tc>
          <w:tcPr>
            <w:tcW w:w="1187" w:type="dxa"/>
            <w:vAlign w:val="center"/>
          </w:tcPr>
          <w:p w14:paraId="43AF16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WMS→TMS</w:t>
            </w:r>
          </w:p>
        </w:tc>
        <w:tc>
          <w:tcPr>
            <w:tcW w:w="1187" w:type="dxa"/>
            <w:vAlign w:val="center"/>
          </w:tcPr>
          <w:p w14:paraId="0E069D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装车清单/装车确认</w:t>
            </w:r>
          </w:p>
        </w:tc>
        <w:tc>
          <w:tcPr>
            <w:tcW w:w="1187" w:type="dxa"/>
            <w:vAlign w:val="center"/>
          </w:tcPr>
          <w:p w14:paraId="583509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483952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1187" w:type="dxa"/>
            <w:vAlign w:val="center"/>
          </w:tcPr>
          <w:p w14:paraId="036234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实时推送</w:t>
            </w:r>
          </w:p>
        </w:tc>
        <w:tc>
          <w:tcPr>
            <w:tcW w:w="1187" w:type="dxa"/>
            <w:vAlign w:val="center"/>
          </w:tcPr>
          <w:p w14:paraId="09D1FD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WMS生成装车清单与装车完成反馈，TMS用于运单状态更新</w:t>
            </w:r>
          </w:p>
        </w:tc>
      </w:tr>
      <w:tr w14:paraId="39AE05C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51308D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WMS-TMS-002</w:t>
            </w:r>
          </w:p>
        </w:tc>
        <w:tc>
          <w:tcPr>
            <w:tcW w:w="1187" w:type="dxa"/>
            <w:vAlign w:val="center"/>
          </w:tcPr>
          <w:p w14:paraId="42CFC6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WMS→TMS</w:t>
            </w:r>
          </w:p>
        </w:tc>
        <w:tc>
          <w:tcPr>
            <w:tcW w:w="1187" w:type="dxa"/>
            <w:vAlign w:val="center"/>
          </w:tcPr>
          <w:p w14:paraId="0D18CC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转运任务/出库任务</w:t>
            </w:r>
          </w:p>
        </w:tc>
        <w:tc>
          <w:tcPr>
            <w:tcW w:w="1187" w:type="dxa"/>
            <w:vAlign w:val="center"/>
          </w:tcPr>
          <w:p w14:paraId="5FC5DF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4F3D07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1187" w:type="dxa"/>
            <w:vAlign w:val="center"/>
          </w:tcPr>
          <w:p w14:paraId="028C64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实时推送</w:t>
            </w:r>
          </w:p>
        </w:tc>
        <w:tc>
          <w:tcPr>
            <w:tcW w:w="1187" w:type="dxa"/>
            <w:vAlign w:val="center"/>
          </w:tcPr>
          <w:p w14:paraId="691948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WMS下发转运任务与出库任务，TMS调度车辆并更新在途计划</w:t>
            </w:r>
          </w:p>
        </w:tc>
      </w:tr>
      <w:tr w14:paraId="444123D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32EFBB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WMS-TMS-003</w:t>
            </w:r>
          </w:p>
        </w:tc>
        <w:tc>
          <w:tcPr>
            <w:tcW w:w="1187" w:type="dxa"/>
            <w:vAlign w:val="center"/>
          </w:tcPr>
          <w:p w14:paraId="220693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WMS→TMS</w:t>
            </w:r>
          </w:p>
        </w:tc>
        <w:tc>
          <w:tcPr>
            <w:tcW w:w="1187" w:type="dxa"/>
            <w:vAlign w:val="center"/>
          </w:tcPr>
          <w:p w14:paraId="6EAE60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发运状态/签收回执</w:t>
            </w:r>
          </w:p>
        </w:tc>
        <w:tc>
          <w:tcPr>
            <w:tcW w:w="1187" w:type="dxa"/>
            <w:vAlign w:val="center"/>
          </w:tcPr>
          <w:p w14:paraId="3F7A72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28745D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1187" w:type="dxa"/>
            <w:vAlign w:val="center"/>
          </w:tcPr>
          <w:p w14:paraId="5BD068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推送 / 定时获取</w:t>
            </w:r>
          </w:p>
        </w:tc>
        <w:tc>
          <w:tcPr>
            <w:tcW w:w="1187" w:type="dxa"/>
            <w:vAlign w:val="center"/>
          </w:tcPr>
          <w:p w14:paraId="228C2F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WMS反馈发运、签收节点状态，TMS用于回单归档与运费结算</w:t>
            </w:r>
          </w:p>
        </w:tc>
      </w:tr>
      <w:tr w14:paraId="69E82EA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0BBC5E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WMS-QMS-001</w:t>
            </w:r>
          </w:p>
        </w:tc>
        <w:tc>
          <w:tcPr>
            <w:tcW w:w="1187" w:type="dxa"/>
            <w:vAlign w:val="center"/>
          </w:tcPr>
          <w:p w14:paraId="7BA666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WMS→QMS</w:t>
            </w:r>
          </w:p>
        </w:tc>
        <w:tc>
          <w:tcPr>
            <w:tcW w:w="1187" w:type="dxa"/>
            <w:vAlign w:val="center"/>
          </w:tcPr>
          <w:p w14:paraId="458999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请检单/检验申请</w:t>
            </w:r>
          </w:p>
        </w:tc>
        <w:tc>
          <w:tcPr>
            <w:tcW w:w="1187" w:type="dxa"/>
            <w:vAlign w:val="center"/>
          </w:tcPr>
          <w:p w14:paraId="17DB14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07EBC3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1187" w:type="dxa"/>
            <w:vAlign w:val="center"/>
          </w:tcPr>
          <w:p w14:paraId="5A623B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实时推送</w:t>
            </w:r>
          </w:p>
        </w:tc>
        <w:tc>
          <w:tcPr>
            <w:tcW w:w="1187" w:type="dxa"/>
            <w:vAlign w:val="center"/>
          </w:tcPr>
          <w:p w14:paraId="0347B9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入库或生产关键节点触发请检，QMS据此生成检验任务与取样计划</w:t>
            </w:r>
          </w:p>
        </w:tc>
      </w:tr>
      <w:tr w14:paraId="23442BD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6446E6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WMS-QMS-002</w:t>
            </w:r>
          </w:p>
        </w:tc>
        <w:tc>
          <w:tcPr>
            <w:tcW w:w="1187" w:type="dxa"/>
            <w:vAlign w:val="center"/>
          </w:tcPr>
          <w:p w14:paraId="546D1E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WMS→QMS</w:t>
            </w:r>
          </w:p>
        </w:tc>
        <w:tc>
          <w:tcPr>
            <w:tcW w:w="1187" w:type="dxa"/>
            <w:vAlign w:val="center"/>
          </w:tcPr>
          <w:p w14:paraId="446937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留样/样品信息</w:t>
            </w:r>
          </w:p>
        </w:tc>
        <w:tc>
          <w:tcPr>
            <w:tcW w:w="1187" w:type="dxa"/>
            <w:vAlign w:val="center"/>
          </w:tcPr>
          <w:p w14:paraId="1643A4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066B7C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1187" w:type="dxa"/>
            <w:vAlign w:val="center"/>
          </w:tcPr>
          <w:p w14:paraId="5914C9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实时推送</w:t>
            </w:r>
          </w:p>
        </w:tc>
        <w:tc>
          <w:tcPr>
            <w:tcW w:w="1187" w:type="dxa"/>
            <w:vAlign w:val="center"/>
          </w:tcPr>
          <w:p w14:paraId="633F3A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WMS登记留样样品、批次与库位，QMS用于留样追溯管理</w:t>
            </w:r>
          </w:p>
        </w:tc>
      </w:tr>
      <w:tr w14:paraId="69DA730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4A2CEB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WMS-QMS-003</w:t>
            </w:r>
          </w:p>
        </w:tc>
        <w:tc>
          <w:tcPr>
            <w:tcW w:w="1187" w:type="dxa"/>
            <w:vAlign w:val="center"/>
          </w:tcPr>
          <w:p w14:paraId="3A29D3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WMS→QMS</w:t>
            </w:r>
          </w:p>
        </w:tc>
        <w:tc>
          <w:tcPr>
            <w:tcW w:w="1187" w:type="dxa"/>
            <w:vAlign w:val="center"/>
          </w:tcPr>
          <w:p w14:paraId="0842A2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不合格品处置申请</w:t>
            </w:r>
          </w:p>
        </w:tc>
        <w:tc>
          <w:tcPr>
            <w:tcW w:w="1187" w:type="dxa"/>
            <w:vAlign w:val="center"/>
          </w:tcPr>
          <w:p w14:paraId="5EA235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4E505D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1187" w:type="dxa"/>
            <w:vAlign w:val="center"/>
          </w:tcPr>
          <w:p w14:paraId="1BE92E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实时推送</w:t>
            </w:r>
          </w:p>
        </w:tc>
        <w:tc>
          <w:tcPr>
            <w:tcW w:w="1187" w:type="dxa"/>
            <w:vAlign w:val="center"/>
          </w:tcPr>
          <w:p w14:paraId="20AF26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WMS对不合格品发起隔离、退回或销毁申请，QMS完成判定与闭环</w:t>
            </w:r>
          </w:p>
        </w:tc>
      </w:tr>
      <w:tr w14:paraId="4F84A5B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rPr>
          <w:trHeight w:val="0" w:hRule="atLeast"/>
        </w:trPr>
        <w:tc>
          <w:tcPr>
            <w:tcW w:w="1187" w:type="dxa"/>
            <w:vAlign w:val="center"/>
          </w:tcPr>
          <w:p w14:paraId="29F47D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WMS-立库-001</w:t>
            </w:r>
          </w:p>
        </w:tc>
        <w:tc>
          <w:tcPr>
            <w:tcW w:w="1187" w:type="dxa"/>
            <w:vAlign w:val="center"/>
          </w:tcPr>
          <w:p w14:paraId="3B3521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WMS→立库</w:t>
            </w:r>
          </w:p>
        </w:tc>
        <w:tc>
          <w:tcPr>
            <w:tcW w:w="1187" w:type="dxa"/>
            <w:vAlign w:val="center"/>
          </w:tcPr>
          <w:p w14:paraId="2C1C44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出库任务分配/入库指令</w:t>
            </w:r>
          </w:p>
        </w:tc>
        <w:tc>
          <w:tcPr>
            <w:tcW w:w="1187" w:type="dxa"/>
            <w:vAlign w:val="center"/>
          </w:tcPr>
          <w:p w14:paraId="722B58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620AB3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1187" w:type="dxa"/>
            <w:vAlign w:val="center"/>
          </w:tcPr>
          <w:p w14:paraId="3FD1B4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实时推送</w:t>
            </w:r>
          </w:p>
        </w:tc>
        <w:tc>
          <w:tcPr>
            <w:tcW w:w="1187" w:type="dxa"/>
            <w:vAlign w:val="center"/>
          </w:tcPr>
          <w:p w14:paraId="44A600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WMS下发入库上架与出库拣选任务，立库按指令完成设备调度与执行</w:t>
            </w:r>
          </w:p>
        </w:tc>
      </w:tr>
      <w:tr w14:paraId="3E1295F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23620F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WMS-SAP-001</w:t>
            </w:r>
          </w:p>
        </w:tc>
        <w:tc>
          <w:tcPr>
            <w:tcW w:w="1187" w:type="dxa"/>
            <w:vAlign w:val="center"/>
          </w:tcPr>
          <w:p w14:paraId="1350C7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WMS→SAP</w:t>
            </w:r>
          </w:p>
        </w:tc>
        <w:tc>
          <w:tcPr>
            <w:tcW w:w="1187" w:type="dxa"/>
            <w:vAlign w:val="center"/>
          </w:tcPr>
          <w:p w14:paraId="26E20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采购入库单/过账凭证</w:t>
            </w:r>
          </w:p>
        </w:tc>
        <w:tc>
          <w:tcPr>
            <w:tcW w:w="1187" w:type="dxa"/>
            <w:vAlign w:val="center"/>
          </w:tcPr>
          <w:p w14:paraId="740A96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640DCD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1187" w:type="dxa"/>
            <w:vAlign w:val="center"/>
          </w:tcPr>
          <w:p w14:paraId="542605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推送(T+1)</w:t>
            </w:r>
          </w:p>
        </w:tc>
        <w:tc>
          <w:tcPr>
            <w:tcW w:w="1187" w:type="dxa"/>
            <w:vAlign w:val="center"/>
          </w:tcPr>
          <w:p w14:paraId="787963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WMS推送采购入库单与过账凭证，SAP完成财务入库记账</w:t>
            </w:r>
          </w:p>
        </w:tc>
      </w:tr>
      <w:tr w14:paraId="6651C81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476924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WMS-SAP-002</w:t>
            </w:r>
          </w:p>
        </w:tc>
        <w:tc>
          <w:tcPr>
            <w:tcW w:w="1187" w:type="dxa"/>
            <w:vAlign w:val="center"/>
          </w:tcPr>
          <w:p w14:paraId="370B9D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WMS→SAP</w:t>
            </w:r>
          </w:p>
        </w:tc>
        <w:tc>
          <w:tcPr>
            <w:tcW w:w="1187" w:type="dxa"/>
            <w:vAlign w:val="center"/>
          </w:tcPr>
          <w:p w14:paraId="5AAB3D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销售出库单/过账凭证</w:t>
            </w:r>
          </w:p>
        </w:tc>
        <w:tc>
          <w:tcPr>
            <w:tcW w:w="1187" w:type="dxa"/>
            <w:vAlign w:val="center"/>
          </w:tcPr>
          <w:p w14:paraId="285D88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18557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1187" w:type="dxa"/>
            <w:vAlign w:val="center"/>
          </w:tcPr>
          <w:p w14:paraId="08AF1F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推送(T+1)</w:t>
            </w:r>
          </w:p>
        </w:tc>
        <w:tc>
          <w:tcPr>
            <w:tcW w:w="1187" w:type="dxa"/>
            <w:vAlign w:val="center"/>
          </w:tcPr>
          <w:p w14:paraId="0B2271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WMS推送销售出库单与过账凭证，SAP完成销售发货记账与应收生成</w:t>
            </w:r>
          </w:p>
        </w:tc>
      </w:tr>
      <w:tr w14:paraId="0689888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522210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WMS-SAP-003</w:t>
            </w:r>
          </w:p>
        </w:tc>
        <w:tc>
          <w:tcPr>
            <w:tcW w:w="1187" w:type="dxa"/>
            <w:vAlign w:val="center"/>
          </w:tcPr>
          <w:p w14:paraId="423048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WMS→SAP</w:t>
            </w:r>
          </w:p>
        </w:tc>
        <w:tc>
          <w:tcPr>
            <w:tcW w:w="1187" w:type="dxa"/>
            <w:vAlign w:val="center"/>
          </w:tcPr>
          <w:p w14:paraId="546213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盘点差异单/库存调整</w:t>
            </w:r>
          </w:p>
        </w:tc>
        <w:tc>
          <w:tcPr>
            <w:tcW w:w="1187" w:type="dxa"/>
            <w:vAlign w:val="center"/>
          </w:tcPr>
          <w:p w14:paraId="3A9EBC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2A9464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1187" w:type="dxa"/>
            <w:vAlign w:val="center"/>
          </w:tcPr>
          <w:p w14:paraId="5EF05D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推送 / 定时获取</w:t>
            </w:r>
          </w:p>
        </w:tc>
        <w:tc>
          <w:tcPr>
            <w:tcW w:w="1187" w:type="dxa"/>
            <w:vAlign w:val="center"/>
          </w:tcPr>
          <w:p w14:paraId="642236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WMS推送盘点差异单与库存调整结果，SAP完成库存价值调整记账</w:t>
            </w:r>
          </w:p>
        </w:tc>
      </w:tr>
      <w:tr w14:paraId="2D3979B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4D22F7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WMS-SAP-004</w:t>
            </w:r>
          </w:p>
        </w:tc>
        <w:tc>
          <w:tcPr>
            <w:tcW w:w="1187" w:type="dxa"/>
            <w:vAlign w:val="center"/>
          </w:tcPr>
          <w:p w14:paraId="3D31D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WMS→SAP</w:t>
            </w:r>
          </w:p>
        </w:tc>
        <w:tc>
          <w:tcPr>
            <w:tcW w:w="1187" w:type="dxa"/>
            <w:vAlign w:val="center"/>
          </w:tcPr>
          <w:p w14:paraId="612CC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调拨入库/出库过账</w:t>
            </w:r>
          </w:p>
        </w:tc>
        <w:tc>
          <w:tcPr>
            <w:tcW w:w="1187" w:type="dxa"/>
            <w:vAlign w:val="center"/>
          </w:tcPr>
          <w:p w14:paraId="37DFD1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27C688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1187" w:type="dxa"/>
            <w:vAlign w:val="center"/>
          </w:tcPr>
          <w:p w14:paraId="172D40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推送(T+1)</w:t>
            </w:r>
          </w:p>
        </w:tc>
        <w:tc>
          <w:tcPr>
            <w:tcW w:w="1187" w:type="dxa"/>
            <w:vAlign w:val="center"/>
          </w:tcPr>
          <w:p w14:paraId="5722E2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WMS推送调拨出入库单与凭证，SAP完成跨工厂/跨仓库的内部转移记账</w:t>
            </w:r>
          </w:p>
        </w:tc>
      </w:tr>
      <w:tr w14:paraId="52A248E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3C2621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WMS-SAP-005</w:t>
            </w:r>
          </w:p>
        </w:tc>
        <w:tc>
          <w:tcPr>
            <w:tcW w:w="1187" w:type="dxa"/>
            <w:vAlign w:val="center"/>
          </w:tcPr>
          <w:p w14:paraId="2C30F6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WMS→SAP</w:t>
            </w:r>
          </w:p>
        </w:tc>
        <w:tc>
          <w:tcPr>
            <w:tcW w:w="1187" w:type="dxa"/>
            <w:vAlign w:val="center"/>
          </w:tcPr>
          <w:p w14:paraId="50D7CF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生产领料/退料过账</w:t>
            </w:r>
          </w:p>
        </w:tc>
        <w:tc>
          <w:tcPr>
            <w:tcW w:w="1187" w:type="dxa"/>
            <w:vAlign w:val="center"/>
          </w:tcPr>
          <w:p w14:paraId="2650F8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164D90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1187" w:type="dxa"/>
            <w:vAlign w:val="center"/>
          </w:tcPr>
          <w:p w14:paraId="063549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推送(T+1)</w:t>
            </w:r>
          </w:p>
        </w:tc>
        <w:tc>
          <w:tcPr>
            <w:tcW w:w="1187" w:type="dxa"/>
            <w:vAlign w:val="center"/>
          </w:tcPr>
          <w:p w14:paraId="2D45B3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WMS推送生产领料与退料凭证，SAP完成生产成本归集与差异分析</w:t>
            </w:r>
          </w:p>
        </w:tc>
      </w:tr>
      <w:tr w14:paraId="699A520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0A46EC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WMS-SAP-006</w:t>
            </w:r>
          </w:p>
        </w:tc>
        <w:tc>
          <w:tcPr>
            <w:tcW w:w="1187" w:type="dxa"/>
            <w:vAlign w:val="center"/>
          </w:tcPr>
          <w:p w14:paraId="7A6FD4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WMS→SAP</w:t>
            </w:r>
          </w:p>
        </w:tc>
        <w:tc>
          <w:tcPr>
            <w:tcW w:w="1187" w:type="dxa"/>
            <w:vAlign w:val="center"/>
          </w:tcPr>
          <w:p w14:paraId="2986CA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状态变更/冻结释放</w:t>
            </w:r>
          </w:p>
        </w:tc>
        <w:tc>
          <w:tcPr>
            <w:tcW w:w="1187" w:type="dxa"/>
            <w:vAlign w:val="center"/>
          </w:tcPr>
          <w:p w14:paraId="7FD5DD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6F990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1187" w:type="dxa"/>
            <w:vAlign w:val="center"/>
          </w:tcPr>
          <w:p w14:paraId="3A6236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实时推送</w:t>
            </w:r>
          </w:p>
        </w:tc>
        <w:tc>
          <w:tcPr>
            <w:tcW w:w="1187" w:type="dxa"/>
            <w:vAlign w:val="center"/>
          </w:tcPr>
          <w:p w14:paraId="58703C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WMS推送物料/批次状态变更与冻结释放事件，SAP同步财务库存可用状态</w:t>
            </w:r>
          </w:p>
        </w:tc>
      </w:tr>
      <w:tr w14:paraId="14AB180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215FED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WMS-SAP-007</w:t>
            </w:r>
          </w:p>
        </w:tc>
        <w:tc>
          <w:tcPr>
            <w:tcW w:w="1187" w:type="dxa"/>
            <w:vAlign w:val="center"/>
          </w:tcPr>
          <w:p w14:paraId="1146E4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WMS→SAP</w:t>
            </w:r>
          </w:p>
        </w:tc>
        <w:tc>
          <w:tcPr>
            <w:tcW w:w="1187" w:type="dxa"/>
            <w:vAlign w:val="center"/>
          </w:tcPr>
          <w:p w14:paraId="3AB1FA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批次/序列号追溯信息</w:t>
            </w:r>
          </w:p>
        </w:tc>
        <w:tc>
          <w:tcPr>
            <w:tcW w:w="1187" w:type="dxa"/>
            <w:vAlign w:val="center"/>
          </w:tcPr>
          <w:p w14:paraId="08948B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7B623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1187" w:type="dxa"/>
            <w:vAlign w:val="center"/>
          </w:tcPr>
          <w:p w14:paraId="2FC2A0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推送 / 定时获取</w:t>
            </w:r>
          </w:p>
        </w:tc>
        <w:tc>
          <w:tcPr>
            <w:tcW w:w="1187" w:type="dxa"/>
            <w:vAlign w:val="center"/>
          </w:tcPr>
          <w:p w14:paraId="2B3FFE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WMS推送批次与序列号追溯数据，SAP用于质量追溯与召回联动分析</w:t>
            </w:r>
          </w:p>
        </w:tc>
      </w:tr>
    </w:tbl>
    <w:p w14:paraId="40D4D1F8">
      <w:pPr>
        <w:pStyle w:val="4"/>
        <w:numPr>
          <w:ilvl w:val="0"/>
          <w:numId w:val="0"/>
        </w:numPr>
        <w:topLinePunct w:val="0"/>
        <w:ind w:left="480" w:leftChars="0"/>
        <w:rPr>
          <w:rFonts w:hint="eastAsia" w:ascii="Times New Roman" w:hAnsi="Times New Roman" w:eastAsia="宋体" w:cs="Times New Roman"/>
          <w:sz w:val="24"/>
          <w:szCs w:val="24"/>
        </w:rPr>
      </w:pPr>
    </w:p>
    <w:p w14:paraId="3B74F9D3">
      <w:pPr>
        <w:pStyle w:val="3"/>
        <w:bidi w:val="0"/>
      </w:pPr>
      <w:bookmarkStart w:id="13" w:name="_Toc14983"/>
      <w:r>
        <w:rPr>
          <w:rFonts w:hint="eastAsia"/>
        </w:rPr>
        <w:t>WMS数据实体与字段映射表</w:t>
      </w:r>
      <w:bookmarkEnd w:id="13"/>
    </w:p>
    <w:p w14:paraId="645491D5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3.2.1 入库单字段映射表</w:t>
      </w:r>
    </w:p>
    <w:tbl>
      <w:tblPr>
        <w:tblStyle w:val="31"/>
        <w:tblW w:w="8312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020"/>
        <w:gridCol w:w="660"/>
        <w:gridCol w:w="540"/>
        <w:gridCol w:w="430"/>
        <w:gridCol w:w="470"/>
        <w:gridCol w:w="1080"/>
        <w:gridCol w:w="680"/>
        <w:gridCol w:w="880"/>
        <w:gridCol w:w="1280"/>
        <w:gridCol w:w="400"/>
        <w:gridCol w:w="430"/>
        <w:gridCol w:w="442"/>
      </w:tblGrid>
      <w:tr w14:paraId="7E73E00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020" w:type="dxa"/>
            <w:shd w:val="clear" w:color="auto" w:fill="EDF1F4"/>
            <w:vAlign w:val="center"/>
          </w:tcPr>
          <w:p w14:paraId="10EDB1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字段英文名</w:t>
            </w:r>
          </w:p>
        </w:tc>
        <w:tc>
          <w:tcPr>
            <w:tcW w:w="660" w:type="dxa"/>
            <w:shd w:val="clear" w:color="auto" w:fill="EDF1F4"/>
            <w:vAlign w:val="center"/>
          </w:tcPr>
          <w:p w14:paraId="4F7592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字段中文名</w:t>
            </w:r>
          </w:p>
        </w:tc>
        <w:tc>
          <w:tcPr>
            <w:tcW w:w="540" w:type="dxa"/>
            <w:shd w:val="clear" w:color="auto" w:fill="EDF1F4"/>
            <w:vAlign w:val="center"/>
          </w:tcPr>
          <w:p w14:paraId="1834EB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数据类型</w:t>
            </w:r>
          </w:p>
        </w:tc>
        <w:tc>
          <w:tcPr>
            <w:tcW w:w="430" w:type="dxa"/>
            <w:shd w:val="clear" w:color="auto" w:fill="EDF1F4"/>
            <w:vAlign w:val="center"/>
          </w:tcPr>
          <w:p w14:paraId="348F9B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长度/精度</w:t>
            </w:r>
          </w:p>
        </w:tc>
        <w:tc>
          <w:tcPr>
            <w:tcW w:w="470" w:type="dxa"/>
            <w:shd w:val="clear" w:color="auto" w:fill="EDF1F4"/>
            <w:vAlign w:val="center"/>
          </w:tcPr>
          <w:p w14:paraId="015FC3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是否必填</w:t>
            </w:r>
          </w:p>
        </w:tc>
        <w:tc>
          <w:tcPr>
            <w:tcW w:w="1080" w:type="dxa"/>
            <w:shd w:val="clear" w:color="auto" w:fill="EDF1F4"/>
            <w:vAlign w:val="center"/>
          </w:tcPr>
          <w:p w14:paraId="7154F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取值范围/枚举</w:t>
            </w:r>
          </w:p>
        </w:tc>
        <w:tc>
          <w:tcPr>
            <w:tcW w:w="680" w:type="dxa"/>
            <w:shd w:val="clear" w:color="auto" w:fill="EDF1F4"/>
            <w:vAlign w:val="center"/>
          </w:tcPr>
          <w:p w14:paraId="0FA5B0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数据来源系统</w:t>
            </w:r>
          </w:p>
        </w:tc>
        <w:tc>
          <w:tcPr>
            <w:tcW w:w="880" w:type="dxa"/>
            <w:shd w:val="clear" w:color="auto" w:fill="EDF1F4"/>
            <w:vAlign w:val="center"/>
          </w:tcPr>
          <w:p w14:paraId="58558D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来源字段</w:t>
            </w:r>
          </w:p>
        </w:tc>
        <w:tc>
          <w:tcPr>
            <w:tcW w:w="1280" w:type="dxa"/>
            <w:shd w:val="clear" w:color="auto" w:fill="EDF1F4"/>
            <w:vAlign w:val="center"/>
          </w:tcPr>
          <w:p w14:paraId="5762D1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映射逻辑说明</w:t>
            </w:r>
          </w:p>
        </w:tc>
        <w:tc>
          <w:tcPr>
            <w:tcW w:w="400" w:type="dxa"/>
            <w:shd w:val="clear" w:color="auto" w:fill="EDF1F4"/>
            <w:vAlign w:val="center"/>
          </w:tcPr>
          <w:p w14:paraId="22BB9E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主/外键</w:t>
            </w:r>
          </w:p>
        </w:tc>
        <w:tc>
          <w:tcPr>
            <w:tcW w:w="430" w:type="dxa"/>
            <w:shd w:val="clear" w:color="auto" w:fill="EDF1F4"/>
            <w:vAlign w:val="center"/>
          </w:tcPr>
          <w:p w14:paraId="7C0BAD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更新频率</w:t>
            </w:r>
          </w:p>
        </w:tc>
        <w:tc>
          <w:tcPr>
            <w:tcW w:w="442" w:type="dxa"/>
            <w:shd w:val="clear" w:color="auto" w:fill="EDF1F4"/>
            <w:vAlign w:val="center"/>
          </w:tcPr>
          <w:p w14:paraId="6DE2F7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szCs w:val="22"/>
              </w:rPr>
            </w:pPr>
            <w:r>
              <w:rPr>
                <w:rFonts w:hint="eastAsia"/>
                <w:b/>
                <w:szCs w:val="22"/>
              </w:rPr>
              <w:t>安全等级/脱敏</w:t>
            </w:r>
          </w:p>
        </w:tc>
      </w:tr>
      <w:tr w14:paraId="3F5D7B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2E0CAF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inbound_order_id</w:t>
            </w:r>
          </w:p>
        </w:tc>
        <w:tc>
          <w:tcPr>
            <w:tcW w:w="660" w:type="dxa"/>
            <w:vAlign w:val="center"/>
          </w:tcPr>
          <w:p w14:paraId="797E5E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入库单号</w:t>
            </w:r>
          </w:p>
        </w:tc>
        <w:tc>
          <w:tcPr>
            <w:tcW w:w="540" w:type="dxa"/>
            <w:vAlign w:val="center"/>
          </w:tcPr>
          <w:p w14:paraId="773F9E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0FD07D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24B4A1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596EF1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327585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127B2A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inbound_order_id</w:t>
            </w:r>
          </w:p>
        </w:tc>
        <w:tc>
          <w:tcPr>
            <w:tcW w:w="1280" w:type="dxa"/>
            <w:vAlign w:val="center"/>
          </w:tcPr>
          <w:p w14:paraId="3FFCA3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WMS自动生成,统一前缀IN</w:t>
            </w:r>
          </w:p>
        </w:tc>
        <w:tc>
          <w:tcPr>
            <w:tcW w:w="400" w:type="dxa"/>
            <w:vAlign w:val="center"/>
          </w:tcPr>
          <w:p w14:paraId="36D010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主键</w:t>
            </w:r>
          </w:p>
        </w:tc>
        <w:tc>
          <w:tcPr>
            <w:tcW w:w="430" w:type="dxa"/>
            <w:vAlign w:val="center"/>
          </w:tcPr>
          <w:p w14:paraId="4D3C82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44192C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6D08AD5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0FC639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inbound_type</w:t>
            </w:r>
          </w:p>
        </w:tc>
        <w:tc>
          <w:tcPr>
            <w:tcW w:w="660" w:type="dxa"/>
            <w:vAlign w:val="center"/>
          </w:tcPr>
          <w:p w14:paraId="5A8736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入库类型</w:t>
            </w:r>
          </w:p>
        </w:tc>
        <w:tc>
          <w:tcPr>
            <w:tcW w:w="540" w:type="dxa"/>
            <w:vAlign w:val="center"/>
          </w:tcPr>
          <w:p w14:paraId="68C676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6F26C8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047ECE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1AC2D4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CGRK/THRK/DBRK/QTRK</w:t>
            </w:r>
          </w:p>
        </w:tc>
        <w:tc>
          <w:tcPr>
            <w:tcW w:w="680" w:type="dxa"/>
            <w:vAlign w:val="center"/>
          </w:tcPr>
          <w:p w14:paraId="73B01E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5CB0E9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inbound_type</w:t>
            </w:r>
          </w:p>
        </w:tc>
        <w:tc>
          <w:tcPr>
            <w:tcW w:w="1280" w:type="dxa"/>
            <w:vAlign w:val="center"/>
          </w:tcPr>
          <w:p w14:paraId="3306FC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业务类型枚举,区分采购/退货/调拨/其他</w:t>
            </w:r>
          </w:p>
        </w:tc>
        <w:tc>
          <w:tcPr>
            <w:tcW w:w="400" w:type="dxa"/>
            <w:vAlign w:val="center"/>
          </w:tcPr>
          <w:p w14:paraId="68BCBA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6F9F1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677FE3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01C56EF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474E32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source_order_no</w:t>
            </w:r>
          </w:p>
        </w:tc>
        <w:tc>
          <w:tcPr>
            <w:tcW w:w="660" w:type="dxa"/>
            <w:vAlign w:val="center"/>
          </w:tcPr>
          <w:p w14:paraId="73C252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来源单据号</w:t>
            </w:r>
          </w:p>
        </w:tc>
        <w:tc>
          <w:tcPr>
            <w:tcW w:w="540" w:type="dxa"/>
            <w:vAlign w:val="center"/>
          </w:tcPr>
          <w:p w14:paraId="01B4D2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195065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</w:t>
            </w:r>
          </w:p>
        </w:tc>
        <w:tc>
          <w:tcPr>
            <w:tcW w:w="470" w:type="dxa"/>
            <w:vAlign w:val="center"/>
          </w:tcPr>
          <w:p w14:paraId="3E3BB1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53EBC1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5AA2BE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TMS/SAP/QMS</w:t>
            </w:r>
          </w:p>
        </w:tc>
        <w:tc>
          <w:tcPr>
            <w:tcW w:w="880" w:type="dxa"/>
            <w:vAlign w:val="center"/>
          </w:tcPr>
          <w:p w14:paraId="501EB7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appt_no/po_no/qc_no</w:t>
            </w:r>
          </w:p>
        </w:tc>
        <w:tc>
          <w:tcPr>
            <w:tcW w:w="1280" w:type="dxa"/>
            <w:vAlign w:val="center"/>
          </w:tcPr>
          <w:p w14:paraId="0B1905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关联上游TMS预约/P采购订单/QMS评审单</w:t>
            </w:r>
          </w:p>
        </w:tc>
        <w:tc>
          <w:tcPr>
            <w:tcW w:w="400" w:type="dxa"/>
            <w:vAlign w:val="center"/>
          </w:tcPr>
          <w:p w14:paraId="027D95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194229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10B949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5C786B4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34227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purchase_order_no</w:t>
            </w:r>
          </w:p>
        </w:tc>
        <w:tc>
          <w:tcPr>
            <w:tcW w:w="660" w:type="dxa"/>
            <w:vAlign w:val="center"/>
          </w:tcPr>
          <w:p w14:paraId="60A293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采购订单号</w:t>
            </w:r>
          </w:p>
        </w:tc>
        <w:tc>
          <w:tcPr>
            <w:tcW w:w="540" w:type="dxa"/>
            <w:vAlign w:val="center"/>
          </w:tcPr>
          <w:p w14:paraId="7EE9DB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760DB8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</w:t>
            </w:r>
          </w:p>
        </w:tc>
        <w:tc>
          <w:tcPr>
            <w:tcW w:w="470" w:type="dxa"/>
            <w:vAlign w:val="center"/>
          </w:tcPr>
          <w:p w14:paraId="2B697A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40DE2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39B03A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563FE9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PO_NO</w:t>
            </w:r>
          </w:p>
        </w:tc>
        <w:tc>
          <w:tcPr>
            <w:tcW w:w="1280" w:type="dxa"/>
            <w:vAlign w:val="center"/>
          </w:tcPr>
          <w:p w14:paraId="7D3E66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关联SAP采购订单,用于过账</w:t>
            </w:r>
          </w:p>
        </w:tc>
        <w:tc>
          <w:tcPr>
            <w:tcW w:w="400" w:type="dxa"/>
            <w:vAlign w:val="center"/>
          </w:tcPr>
          <w:p w14:paraId="0619B4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0EFDC7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17D077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1706B28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2B43E7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supplier_code</w:t>
            </w:r>
          </w:p>
        </w:tc>
        <w:tc>
          <w:tcPr>
            <w:tcW w:w="660" w:type="dxa"/>
            <w:vAlign w:val="center"/>
          </w:tcPr>
          <w:p w14:paraId="5EC22E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供应商编码</w:t>
            </w:r>
          </w:p>
        </w:tc>
        <w:tc>
          <w:tcPr>
            <w:tcW w:w="540" w:type="dxa"/>
            <w:vAlign w:val="center"/>
          </w:tcPr>
          <w:p w14:paraId="608D4D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69702D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1435C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3E9951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25F4A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497C7A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LIFNR</w:t>
            </w:r>
          </w:p>
        </w:tc>
        <w:tc>
          <w:tcPr>
            <w:tcW w:w="1280" w:type="dxa"/>
            <w:vAlign w:val="center"/>
          </w:tcPr>
          <w:p w14:paraId="206CAB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主数据同步,采购订单带入</w:t>
            </w:r>
          </w:p>
        </w:tc>
        <w:tc>
          <w:tcPr>
            <w:tcW w:w="400" w:type="dxa"/>
            <w:vAlign w:val="center"/>
          </w:tcPr>
          <w:p w14:paraId="29090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322D8B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3ACDEA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公开</w:t>
            </w:r>
          </w:p>
        </w:tc>
      </w:tr>
      <w:tr w14:paraId="734C310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5E2C62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supplier_name</w:t>
            </w:r>
          </w:p>
        </w:tc>
        <w:tc>
          <w:tcPr>
            <w:tcW w:w="660" w:type="dxa"/>
            <w:vAlign w:val="center"/>
          </w:tcPr>
          <w:p w14:paraId="01BBE1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供应商名称</w:t>
            </w:r>
          </w:p>
        </w:tc>
        <w:tc>
          <w:tcPr>
            <w:tcW w:w="540" w:type="dxa"/>
            <w:vAlign w:val="center"/>
          </w:tcPr>
          <w:p w14:paraId="13E28D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7A9544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100</w:t>
            </w:r>
          </w:p>
        </w:tc>
        <w:tc>
          <w:tcPr>
            <w:tcW w:w="470" w:type="dxa"/>
            <w:vAlign w:val="center"/>
          </w:tcPr>
          <w:p w14:paraId="25396E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404219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37704E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5AF0F7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NAME1</w:t>
            </w:r>
          </w:p>
        </w:tc>
        <w:tc>
          <w:tcPr>
            <w:tcW w:w="1280" w:type="dxa"/>
            <w:vAlign w:val="center"/>
          </w:tcPr>
          <w:p w14:paraId="31D034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主数据同步,采购订单带入</w:t>
            </w:r>
          </w:p>
        </w:tc>
        <w:tc>
          <w:tcPr>
            <w:tcW w:w="400" w:type="dxa"/>
            <w:vAlign w:val="center"/>
          </w:tcPr>
          <w:p w14:paraId="5C3F4E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6550CC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6E7CAE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公开</w:t>
            </w:r>
          </w:p>
        </w:tc>
      </w:tr>
      <w:tr w14:paraId="3322C14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01FAAD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material_code</w:t>
            </w:r>
          </w:p>
        </w:tc>
        <w:tc>
          <w:tcPr>
            <w:tcW w:w="660" w:type="dxa"/>
            <w:vAlign w:val="center"/>
          </w:tcPr>
          <w:p w14:paraId="56A280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物料编码</w:t>
            </w:r>
          </w:p>
        </w:tc>
        <w:tc>
          <w:tcPr>
            <w:tcW w:w="540" w:type="dxa"/>
            <w:vAlign w:val="center"/>
          </w:tcPr>
          <w:p w14:paraId="58EBDC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610B7A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</w:t>
            </w:r>
          </w:p>
        </w:tc>
        <w:tc>
          <w:tcPr>
            <w:tcW w:w="470" w:type="dxa"/>
            <w:vAlign w:val="center"/>
          </w:tcPr>
          <w:p w14:paraId="0C9AA4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3642F3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1D507B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41D1CB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MATNR</w:t>
            </w:r>
          </w:p>
        </w:tc>
        <w:tc>
          <w:tcPr>
            <w:tcW w:w="1280" w:type="dxa"/>
            <w:vAlign w:val="center"/>
          </w:tcPr>
          <w:p w14:paraId="060F6A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主数据同步,TMS预约带入</w:t>
            </w:r>
          </w:p>
        </w:tc>
        <w:tc>
          <w:tcPr>
            <w:tcW w:w="400" w:type="dxa"/>
            <w:vAlign w:val="center"/>
          </w:tcPr>
          <w:p w14:paraId="0FEF8C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08CE11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11AEA1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00E74C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340928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material_name</w:t>
            </w:r>
          </w:p>
        </w:tc>
        <w:tc>
          <w:tcPr>
            <w:tcW w:w="660" w:type="dxa"/>
            <w:vAlign w:val="center"/>
          </w:tcPr>
          <w:p w14:paraId="79503F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物料名称</w:t>
            </w:r>
          </w:p>
        </w:tc>
        <w:tc>
          <w:tcPr>
            <w:tcW w:w="540" w:type="dxa"/>
            <w:vAlign w:val="center"/>
          </w:tcPr>
          <w:p w14:paraId="0B1B7F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727BE7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200</w:t>
            </w:r>
          </w:p>
        </w:tc>
        <w:tc>
          <w:tcPr>
            <w:tcW w:w="470" w:type="dxa"/>
            <w:vAlign w:val="center"/>
          </w:tcPr>
          <w:p w14:paraId="1DC23F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38A287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2F94FF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520D56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MAKTX</w:t>
            </w:r>
          </w:p>
        </w:tc>
        <w:tc>
          <w:tcPr>
            <w:tcW w:w="1280" w:type="dxa"/>
            <w:vAlign w:val="center"/>
          </w:tcPr>
          <w:p w14:paraId="06F52E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主数据同步</w:t>
            </w:r>
          </w:p>
        </w:tc>
        <w:tc>
          <w:tcPr>
            <w:tcW w:w="400" w:type="dxa"/>
            <w:vAlign w:val="center"/>
          </w:tcPr>
          <w:p w14:paraId="201965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297CF5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325041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公开</w:t>
            </w:r>
          </w:p>
        </w:tc>
      </w:tr>
      <w:tr w14:paraId="0B72994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6E3450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batch_no</w:t>
            </w:r>
          </w:p>
        </w:tc>
        <w:tc>
          <w:tcPr>
            <w:tcW w:w="660" w:type="dxa"/>
            <w:vAlign w:val="center"/>
          </w:tcPr>
          <w:p w14:paraId="56DE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批次号</w:t>
            </w:r>
          </w:p>
        </w:tc>
        <w:tc>
          <w:tcPr>
            <w:tcW w:w="540" w:type="dxa"/>
            <w:vAlign w:val="center"/>
          </w:tcPr>
          <w:p w14:paraId="671D6B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6071C3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</w:t>
            </w:r>
          </w:p>
        </w:tc>
        <w:tc>
          <w:tcPr>
            <w:tcW w:w="470" w:type="dxa"/>
            <w:vAlign w:val="center"/>
          </w:tcPr>
          <w:p w14:paraId="0B953B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352978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1DD4F3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6BD3C4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batch_no</w:t>
            </w:r>
          </w:p>
        </w:tc>
        <w:tc>
          <w:tcPr>
            <w:tcW w:w="1280" w:type="dxa"/>
            <w:vAlign w:val="center"/>
          </w:tcPr>
          <w:p w14:paraId="20992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仓管员扫码录入或WMS生成</w:t>
            </w:r>
          </w:p>
        </w:tc>
        <w:tc>
          <w:tcPr>
            <w:tcW w:w="400" w:type="dxa"/>
            <w:vAlign w:val="center"/>
          </w:tcPr>
          <w:p w14:paraId="4BEC55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5309E6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5C2D90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558DA27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09C61E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plan_qty</w:t>
            </w:r>
          </w:p>
        </w:tc>
        <w:tc>
          <w:tcPr>
            <w:tcW w:w="660" w:type="dxa"/>
            <w:vAlign w:val="center"/>
          </w:tcPr>
          <w:p w14:paraId="5F87EF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计划数量</w:t>
            </w:r>
          </w:p>
        </w:tc>
        <w:tc>
          <w:tcPr>
            <w:tcW w:w="540" w:type="dxa"/>
            <w:vAlign w:val="center"/>
          </w:tcPr>
          <w:p w14:paraId="61460F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Double</w:t>
            </w:r>
          </w:p>
        </w:tc>
        <w:tc>
          <w:tcPr>
            <w:tcW w:w="430" w:type="dxa"/>
            <w:vAlign w:val="center"/>
          </w:tcPr>
          <w:p w14:paraId="34993C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18,3</w:t>
            </w:r>
          </w:p>
        </w:tc>
        <w:tc>
          <w:tcPr>
            <w:tcW w:w="470" w:type="dxa"/>
            <w:vAlign w:val="center"/>
          </w:tcPr>
          <w:p w14:paraId="513C76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7BD1CE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60FDB5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72BAF1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PO_QTY</w:t>
            </w:r>
          </w:p>
        </w:tc>
        <w:tc>
          <w:tcPr>
            <w:tcW w:w="1280" w:type="dxa"/>
            <w:vAlign w:val="center"/>
          </w:tcPr>
          <w:p w14:paraId="6D63BC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采购订单数量,磅前预估</w:t>
            </w:r>
          </w:p>
        </w:tc>
        <w:tc>
          <w:tcPr>
            <w:tcW w:w="400" w:type="dxa"/>
            <w:vAlign w:val="center"/>
          </w:tcPr>
          <w:p w14:paraId="163B7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112294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19C203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70482A9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10997B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actual_qty</w:t>
            </w:r>
          </w:p>
        </w:tc>
        <w:tc>
          <w:tcPr>
            <w:tcW w:w="660" w:type="dxa"/>
            <w:vAlign w:val="center"/>
          </w:tcPr>
          <w:p w14:paraId="67D0F2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实收数量</w:t>
            </w:r>
          </w:p>
        </w:tc>
        <w:tc>
          <w:tcPr>
            <w:tcW w:w="540" w:type="dxa"/>
            <w:vAlign w:val="center"/>
          </w:tcPr>
          <w:p w14:paraId="698F2A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Double</w:t>
            </w:r>
          </w:p>
        </w:tc>
        <w:tc>
          <w:tcPr>
            <w:tcW w:w="430" w:type="dxa"/>
            <w:vAlign w:val="center"/>
          </w:tcPr>
          <w:p w14:paraId="3F305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18,3</w:t>
            </w:r>
          </w:p>
        </w:tc>
        <w:tc>
          <w:tcPr>
            <w:tcW w:w="470" w:type="dxa"/>
            <w:vAlign w:val="center"/>
          </w:tcPr>
          <w:p w14:paraId="599721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026E94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6B545D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04427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actual_qty</w:t>
            </w:r>
          </w:p>
        </w:tc>
        <w:tc>
          <w:tcPr>
            <w:tcW w:w="1280" w:type="dxa"/>
            <w:vAlign w:val="center"/>
          </w:tcPr>
          <w:p w14:paraId="1ED05F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仓管员扫码/手动录入</w:t>
            </w:r>
          </w:p>
        </w:tc>
        <w:tc>
          <w:tcPr>
            <w:tcW w:w="400" w:type="dxa"/>
            <w:vAlign w:val="center"/>
          </w:tcPr>
          <w:p w14:paraId="3B0BE4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4273B6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4D5447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76FB87D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2AB951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weighing_weight</w:t>
            </w:r>
          </w:p>
        </w:tc>
        <w:tc>
          <w:tcPr>
            <w:tcW w:w="660" w:type="dxa"/>
            <w:vAlign w:val="center"/>
          </w:tcPr>
          <w:p w14:paraId="7050D4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过磅重量</w:t>
            </w:r>
          </w:p>
        </w:tc>
        <w:tc>
          <w:tcPr>
            <w:tcW w:w="540" w:type="dxa"/>
            <w:vAlign w:val="center"/>
          </w:tcPr>
          <w:p w14:paraId="038751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Double</w:t>
            </w:r>
          </w:p>
        </w:tc>
        <w:tc>
          <w:tcPr>
            <w:tcW w:w="430" w:type="dxa"/>
            <w:vAlign w:val="center"/>
          </w:tcPr>
          <w:p w14:paraId="4957B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18,3</w:t>
            </w:r>
          </w:p>
        </w:tc>
        <w:tc>
          <w:tcPr>
            <w:tcW w:w="470" w:type="dxa"/>
            <w:vAlign w:val="center"/>
          </w:tcPr>
          <w:p w14:paraId="738F78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1CE6BA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05EC3C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TMS</w:t>
            </w:r>
          </w:p>
        </w:tc>
        <w:tc>
          <w:tcPr>
            <w:tcW w:w="880" w:type="dxa"/>
            <w:vAlign w:val="center"/>
          </w:tcPr>
          <w:p w14:paraId="1E421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weight_net</w:t>
            </w:r>
          </w:p>
        </w:tc>
        <w:tc>
          <w:tcPr>
            <w:tcW w:w="1280" w:type="dxa"/>
            <w:vAlign w:val="center"/>
          </w:tcPr>
          <w:p w14:paraId="7E9B83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TMS推送过磅数据,称重场景必填</w:t>
            </w:r>
          </w:p>
        </w:tc>
        <w:tc>
          <w:tcPr>
            <w:tcW w:w="400" w:type="dxa"/>
            <w:vAlign w:val="center"/>
          </w:tcPr>
          <w:p w14:paraId="184210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232A82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2A0CED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35CD63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2CA681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difference_qty</w:t>
            </w:r>
          </w:p>
        </w:tc>
        <w:tc>
          <w:tcPr>
            <w:tcW w:w="660" w:type="dxa"/>
            <w:vAlign w:val="center"/>
          </w:tcPr>
          <w:p w14:paraId="73E6A4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磅差数量</w:t>
            </w:r>
          </w:p>
        </w:tc>
        <w:tc>
          <w:tcPr>
            <w:tcW w:w="540" w:type="dxa"/>
            <w:vAlign w:val="center"/>
          </w:tcPr>
          <w:p w14:paraId="05A780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Double</w:t>
            </w:r>
          </w:p>
        </w:tc>
        <w:tc>
          <w:tcPr>
            <w:tcW w:w="430" w:type="dxa"/>
            <w:vAlign w:val="center"/>
          </w:tcPr>
          <w:p w14:paraId="482767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18,3</w:t>
            </w:r>
          </w:p>
        </w:tc>
        <w:tc>
          <w:tcPr>
            <w:tcW w:w="470" w:type="dxa"/>
            <w:vAlign w:val="center"/>
          </w:tcPr>
          <w:p w14:paraId="7588CF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1F74D7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044E6C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55BD7E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calc_qty</w:t>
            </w:r>
          </w:p>
        </w:tc>
        <w:tc>
          <w:tcPr>
            <w:tcW w:w="1280" w:type="dxa"/>
            <w:vAlign w:val="center"/>
          </w:tcPr>
          <w:p w14:paraId="547BC5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实际-过磅自动计算,超阈值预警</w:t>
            </w:r>
          </w:p>
        </w:tc>
        <w:tc>
          <w:tcPr>
            <w:tcW w:w="400" w:type="dxa"/>
            <w:vAlign w:val="center"/>
          </w:tcPr>
          <w:p w14:paraId="71D45D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78FB3D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03E2D9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5FFAE0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346DBA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unit</w:t>
            </w:r>
          </w:p>
        </w:tc>
        <w:tc>
          <w:tcPr>
            <w:tcW w:w="660" w:type="dxa"/>
            <w:vAlign w:val="center"/>
          </w:tcPr>
          <w:p w14:paraId="3F4E18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单位</w:t>
            </w:r>
          </w:p>
        </w:tc>
        <w:tc>
          <w:tcPr>
            <w:tcW w:w="540" w:type="dxa"/>
            <w:vAlign w:val="center"/>
          </w:tcPr>
          <w:p w14:paraId="418D13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48D0A3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10</w:t>
            </w:r>
          </w:p>
        </w:tc>
        <w:tc>
          <w:tcPr>
            <w:tcW w:w="470" w:type="dxa"/>
            <w:vAlign w:val="center"/>
          </w:tcPr>
          <w:p w14:paraId="721774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0F8742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KG/吨/箱/袋/桶</w:t>
            </w:r>
          </w:p>
        </w:tc>
        <w:tc>
          <w:tcPr>
            <w:tcW w:w="680" w:type="dxa"/>
            <w:vAlign w:val="center"/>
          </w:tcPr>
          <w:p w14:paraId="74AE98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5D5451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UOM</w:t>
            </w:r>
          </w:p>
        </w:tc>
        <w:tc>
          <w:tcPr>
            <w:tcW w:w="1280" w:type="dxa"/>
            <w:vAlign w:val="center"/>
          </w:tcPr>
          <w:p w14:paraId="3274D6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主数据同步,单位自动转换</w:t>
            </w:r>
          </w:p>
        </w:tc>
        <w:tc>
          <w:tcPr>
            <w:tcW w:w="400" w:type="dxa"/>
            <w:vAlign w:val="center"/>
          </w:tcPr>
          <w:p w14:paraId="5FD0AD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66FC6E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6E1BCF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公开</w:t>
            </w:r>
          </w:p>
        </w:tc>
      </w:tr>
      <w:tr w14:paraId="1408CD3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4708BE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receive_loc</w:t>
            </w:r>
          </w:p>
        </w:tc>
        <w:tc>
          <w:tcPr>
            <w:tcW w:w="660" w:type="dxa"/>
            <w:vAlign w:val="center"/>
          </w:tcPr>
          <w:p w14:paraId="0DB1AF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收货库位</w:t>
            </w:r>
          </w:p>
        </w:tc>
        <w:tc>
          <w:tcPr>
            <w:tcW w:w="540" w:type="dxa"/>
            <w:vAlign w:val="center"/>
          </w:tcPr>
          <w:p w14:paraId="1FF94F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24E6D1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4388C4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6E347E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514FE1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237ED5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loc_code</w:t>
            </w:r>
          </w:p>
        </w:tc>
        <w:tc>
          <w:tcPr>
            <w:tcW w:w="1280" w:type="dxa"/>
            <w:vAlign w:val="center"/>
          </w:tcPr>
          <w:p w14:paraId="4FDC3B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推荐库位策略,A类物料集中/线边就近</w:t>
            </w:r>
          </w:p>
        </w:tc>
        <w:tc>
          <w:tcPr>
            <w:tcW w:w="400" w:type="dxa"/>
            <w:vAlign w:val="center"/>
          </w:tcPr>
          <w:p w14:paraId="54B8DB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5DA37B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5A43E3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41A4E9F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70D0FD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qc_status</w:t>
            </w:r>
          </w:p>
        </w:tc>
        <w:tc>
          <w:tcPr>
            <w:tcW w:w="660" w:type="dxa"/>
            <w:vAlign w:val="center"/>
          </w:tcPr>
          <w:p w14:paraId="3A6992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质检状态</w:t>
            </w:r>
          </w:p>
        </w:tc>
        <w:tc>
          <w:tcPr>
            <w:tcW w:w="540" w:type="dxa"/>
            <w:vAlign w:val="center"/>
          </w:tcPr>
          <w:p w14:paraId="483192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50D42C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7FB0F1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2BD7FE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待检/合格/不合格</w:t>
            </w:r>
          </w:p>
        </w:tc>
        <w:tc>
          <w:tcPr>
            <w:tcW w:w="680" w:type="dxa"/>
            <w:vAlign w:val="center"/>
          </w:tcPr>
          <w:p w14:paraId="12BE67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QMS</w:t>
            </w:r>
          </w:p>
        </w:tc>
        <w:tc>
          <w:tcPr>
            <w:tcW w:w="880" w:type="dxa"/>
            <w:vAlign w:val="center"/>
          </w:tcPr>
          <w:p w14:paraId="4F267F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qc_status</w:t>
            </w:r>
          </w:p>
        </w:tc>
        <w:tc>
          <w:tcPr>
            <w:tcW w:w="1280" w:type="dxa"/>
            <w:vAlign w:val="center"/>
          </w:tcPr>
          <w:p w14:paraId="2F1B0C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QMS推送质检结论,触发入库推进</w:t>
            </w:r>
          </w:p>
        </w:tc>
        <w:tc>
          <w:tcPr>
            <w:tcW w:w="400" w:type="dxa"/>
            <w:vAlign w:val="center"/>
          </w:tcPr>
          <w:p w14:paraId="55BA6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529B05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5BF3B5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7A627B2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501A68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doc_status</w:t>
            </w:r>
          </w:p>
        </w:tc>
        <w:tc>
          <w:tcPr>
            <w:tcW w:w="660" w:type="dxa"/>
            <w:vAlign w:val="center"/>
          </w:tcPr>
          <w:p w14:paraId="25ADC2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单据状态</w:t>
            </w:r>
          </w:p>
        </w:tc>
        <w:tc>
          <w:tcPr>
            <w:tcW w:w="540" w:type="dxa"/>
            <w:vAlign w:val="center"/>
          </w:tcPr>
          <w:p w14:paraId="2BEEBA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300F18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5F669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5CCEF2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待审核/已审核/已过账/已取消</w:t>
            </w:r>
          </w:p>
        </w:tc>
        <w:tc>
          <w:tcPr>
            <w:tcW w:w="680" w:type="dxa"/>
            <w:vAlign w:val="center"/>
          </w:tcPr>
          <w:p w14:paraId="47B088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52E541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doc_status</w:t>
            </w:r>
          </w:p>
        </w:tc>
        <w:tc>
          <w:tcPr>
            <w:tcW w:w="1280" w:type="dxa"/>
            <w:vAlign w:val="center"/>
          </w:tcPr>
          <w:p w14:paraId="509BD5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状态机:SAP回写后置为已过账</w:t>
            </w:r>
          </w:p>
        </w:tc>
        <w:tc>
          <w:tcPr>
            <w:tcW w:w="400" w:type="dxa"/>
            <w:vAlign w:val="center"/>
          </w:tcPr>
          <w:p w14:paraId="7E2C68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0708AE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0CE2CF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521369E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05D417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sap_doc_no</w:t>
            </w:r>
          </w:p>
        </w:tc>
        <w:tc>
          <w:tcPr>
            <w:tcW w:w="660" w:type="dxa"/>
            <w:vAlign w:val="center"/>
          </w:tcPr>
          <w:p w14:paraId="0BA6C7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SAP凭证号</w:t>
            </w:r>
          </w:p>
        </w:tc>
        <w:tc>
          <w:tcPr>
            <w:tcW w:w="540" w:type="dxa"/>
            <w:vAlign w:val="center"/>
          </w:tcPr>
          <w:p w14:paraId="1867E1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213731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</w:t>
            </w:r>
          </w:p>
        </w:tc>
        <w:tc>
          <w:tcPr>
            <w:tcW w:w="470" w:type="dxa"/>
            <w:vAlign w:val="center"/>
          </w:tcPr>
          <w:p w14:paraId="4CEE61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6A46D5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52B08D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013182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MBLNR</w:t>
            </w:r>
          </w:p>
        </w:tc>
        <w:tc>
          <w:tcPr>
            <w:tcW w:w="1280" w:type="dxa"/>
            <w:vAlign w:val="center"/>
          </w:tcPr>
          <w:p w14:paraId="24424B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SAP过账回写,ERP凭证号</w:t>
            </w:r>
          </w:p>
        </w:tc>
        <w:tc>
          <w:tcPr>
            <w:tcW w:w="400" w:type="dxa"/>
            <w:vAlign w:val="center"/>
          </w:tcPr>
          <w:p w14:paraId="43633B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4843DB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519A7B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34A6F77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6F3410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create_by</w:t>
            </w:r>
          </w:p>
        </w:tc>
        <w:tc>
          <w:tcPr>
            <w:tcW w:w="660" w:type="dxa"/>
            <w:vAlign w:val="center"/>
          </w:tcPr>
          <w:p w14:paraId="57C1C8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创建人</w:t>
            </w:r>
          </w:p>
        </w:tc>
        <w:tc>
          <w:tcPr>
            <w:tcW w:w="540" w:type="dxa"/>
            <w:vAlign w:val="center"/>
          </w:tcPr>
          <w:p w14:paraId="641D2D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6D708D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50</w:t>
            </w:r>
          </w:p>
        </w:tc>
        <w:tc>
          <w:tcPr>
            <w:tcW w:w="470" w:type="dxa"/>
            <w:vAlign w:val="center"/>
          </w:tcPr>
          <w:p w14:paraId="089775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362FB8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1ED431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091EEF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user_id</w:t>
            </w:r>
          </w:p>
        </w:tc>
        <w:tc>
          <w:tcPr>
            <w:tcW w:w="1280" w:type="dxa"/>
            <w:vAlign w:val="center"/>
          </w:tcPr>
          <w:p w14:paraId="1F518F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当前操作用户</w:t>
            </w:r>
          </w:p>
        </w:tc>
        <w:tc>
          <w:tcPr>
            <w:tcW w:w="400" w:type="dxa"/>
            <w:vAlign w:val="center"/>
          </w:tcPr>
          <w:p w14:paraId="3AB517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43D187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48F417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3AD33A2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23DC14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create_time</w:t>
            </w:r>
          </w:p>
        </w:tc>
        <w:tc>
          <w:tcPr>
            <w:tcW w:w="660" w:type="dxa"/>
            <w:vAlign w:val="center"/>
          </w:tcPr>
          <w:p w14:paraId="748B29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创建时间</w:t>
            </w:r>
          </w:p>
        </w:tc>
        <w:tc>
          <w:tcPr>
            <w:tcW w:w="540" w:type="dxa"/>
            <w:vAlign w:val="center"/>
          </w:tcPr>
          <w:p w14:paraId="479A55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DateTime</w:t>
            </w:r>
          </w:p>
        </w:tc>
        <w:tc>
          <w:tcPr>
            <w:tcW w:w="430" w:type="dxa"/>
            <w:vAlign w:val="center"/>
          </w:tcPr>
          <w:p w14:paraId="6C41C1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70" w:type="dxa"/>
            <w:vAlign w:val="center"/>
          </w:tcPr>
          <w:p w14:paraId="0AED32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37897C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18AEF2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0887AB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sysdate</w:t>
            </w:r>
          </w:p>
        </w:tc>
        <w:tc>
          <w:tcPr>
            <w:tcW w:w="1280" w:type="dxa"/>
            <w:vAlign w:val="center"/>
          </w:tcPr>
          <w:p w14:paraId="1E4643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系统当前时间</w:t>
            </w:r>
          </w:p>
        </w:tc>
        <w:tc>
          <w:tcPr>
            <w:tcW w:w="400" w:type="dxa"/>
            <w:vAlign w:val="center"/>
          </w:tcPr>
          <w:p w14:paraId="44EF2C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43CEC2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4AAE50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3D7E091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676C0A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update_by</w:t>
            </w:r>
          </w:p>
        </w:tc>
        <w:tc>
          <w:tcPr>
            <w:tcW w:w="660" w:type="dxa"/>
            <w:vAlign w:val="center"/>
          </w:tcPr>
          <w:p w14:paraId="4842C5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修改人</w:t>
            </w:r>
          </w:p>
        </w:tc>
        <w:tc>
          <w:tcPr>
            <w:tcW w:w="540" w:type="dxa"/>
            <w:vAlign w:val="center"/>
          </w:tcPr>
          <w:p w14:paraId="5E0BE1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66D3B6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50</w:t>
            </w:r>
          </w:p>
        </w:tc>
        <w:tc>
          <w:tcPr>
            <w:tcW w:w="470" w:type="dxa"/>
            <w:vAlign w:val="center"/>
          </w:tcPr>
          <w:p w14:paraId="038B60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287AD6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11540C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0169D7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user_id</w:t>
            </w:r>
          </w:p>
        </w:tc>
        <w:tc>
          <w:tcPr>
            <w:tcW w:w="1280" w:type="dxa"/>
            <w:vAlign w:val="center"/>
          </w:tcPr>
          <w:p w14:paraId="173097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当前操作用户</w:t>
            </w:r>
          </w:p>
        </w:tc>
        <w:tc>
          <w:tcPr>
            <w:tcW w:w="400" w:type="dxa"/>
            <w:vAlign w:val="center"/>
          </w:tcPr>
          <w:p w14:paraId="3DF72E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44D770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43340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39FC310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243401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update_time</w:t>
            </w:r>
          </w:p>
        </w:tc>
        <w:tc>
          <w:tcPr>
            <w:tcW w:w="660" w:type="dxa"/>
            <w:vAlign w:val="center"/>
          </w:tcPr>
          <w:p w14:paraId="6F952D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修改时间</w:t>
            </w:r>
          </w:p>
        </w:tc>
        <w:tc>
          <w:tcPr>
            <w:tcW w:w="540" w:type="dxa"/>
            <w:vAlign w:val="center"/>
          </w:tcPr>
          <w:p w14:paraId="39AAB8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DateTime</w:t>
            </w:r>
          </w:p>
        </w:tc>
        <w:tc>
          <w:tcPr>
            <w:tcW w:w="430" w:type="dxa"/>
            <w:vAlign w:val="center"/>
          </w:tcPr>
          <w:p w14:paraId="66C2FA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70" w:type="dxa"/>
            <w:vAlign w:val="center"/>
          </w:tcPr>
          <w:p w14:paraId="03632C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29BB93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129BCB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028890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sysdate</w:t>
            </w:r>
          </w:p>
        </w:tc>
        <w:tc>
          <w:tcPr>
            <w:tcW w:w="1280" w:type="dxa"/>
            <w:vAlign w:val="center"/>
          </w:tcPr>
          <w:p w14:paraId="10C25C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系统当前时间</w:t>
            </w:r>
          </w:p>
        </w:tc>
        <w:tc>
          <w:tcPr>
            <w:tcW w:w="400" w:type="dxa"/>
            <w:vAlign w:val="center"/>
          </w:tcPr>
          <w:p w14:paraId="3D3DE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4441B4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437E4A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</w:tbl>
    <w:p w14:paraId="2C8F5640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3.2.2 出库单字段映射表</w:t>
      </w:r>
    </w:p>
    <w:tbl>
      <w:tblPr>
        <w:tblStyle w:val="31"/>
        <w:tblW w:w="8312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020"/>
        <w:gridCol w:w="660"/>
        <w:gridCol w:w="540"/>
        <w:gridCol w:w="430"/>
        <w:gridCol w:w="470"/>
        <w:gridCol w:w="1080"/>
        <w:gridCol w:w="680"/>
        <w:gridCol w:w="880"/>
        <w:gridCol w:w="1280"/>
        <w:gridCol w:w="400"/>
        <w:gridCol w:w="430"/>
        <w:gridCol w:w="442"/>
      </w:tblGrid>
      <w:tr w14:paraId="7175C33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1695" w:hRule="atLeast"/>
          <w:tblHeader/>
        </w:trPr>
        <w:tc>
          <w:tcPr>
            <w:tcW w:w="1020" w:type="dxa"/>
            <w:shd w:val="clear" w:color="auto" w:fill="EDF1F4"/>
            <w:vAlign w:val="center"/>
          </w:tcPr>
          <w:p w14:paraId="50F6FE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字段英文名</w:t>
            </w:r>
          </w:p>
        </w:tc>
        <w:tc>
          <w:tcPr>
            <w:tcW w:w="660" w:type="dxa"/>
            <w:shd w:val="clear" w:color="auto" w:fill="EDF1F4"/>
            <w:vAlign w:val="center"/>
          </w:tcPr>
          <w:p w14:paraId="057D57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字段中文名</w:t>
            </w:r>
          </w:p>
        </w:tc>
        <w:tc>
          <w:tcPr>
            <w:tcW w:w="540" w:type="dxa"/>
            <w:shd w:val="clear" w:color="auto" w:fill="EDF1F4"/>
            <w:vAlign w:val="center"/>
          </w:tcPr>
          <w:p w14:paraId="4FC1B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数据类型</w:t>
            </w:r>
          </w:p>
        </w:tc>
        <w:tc>
          <w:tcPr>
            <w:tcW w:w="430" w:type="dxa"/>
            <w:shd w:val="clear" w:color="auto" w:fill="EDF1F4"/>
            <w:vAlign w:val="center"/>
          </w:tcPr>
          <w:p w14:paraId="7C42DF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长度/精度</w:t>
            </w:r>
          </w:p>
        </w:tc>
        <w:tc>
          <w:tcPr>
            <w:tcW w:w="470" w:type="dxa"/>
            <w:shd w:val="clear" w:color="auto" w:fill="EDF1F4"/>
            <w:vAlign w:val="center"/>
          </w:tcPr>
          <w:p w14:paraId="46888F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是否必填</w:t>
            </w:r>
          </w:p>
        </w:tc>
        <w:tc>
          <w:tcPr>
            <w:tcW w:w="1080" w:type="dxa"/>
            <w:shd w:val="clear" w:color="auto" w:fill="EDF1F4"/>
            <w:vAlign w:val="center"/>
          </w:tcPr>
          <w:p w14:paraId="369B37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取值范围/枚举</w:t>
            </w:r>
          </w:p>
        </w:tc>
        <w:tc>
          <w:tcPr>
            <w:tcW w:w="680" w:type="dxa"/>
            <w:shd w:val="clear" w:color="auto" w:fill="EDF1F4"/>
            <w:vAlign w:val="center"/>
          </w:tcPr>
          <w:p w14:paraId="4554F9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数据来源系统</w:t>
            </w:r>
          </w:p>
        </w:tc>
        <w:tc>
          <w:tcPr>
            <w:tcW w:w="880" w:type="dxa"/>
            <w:shd w:val="clear" w:color="auto" w:fill="EDF1F4"/>
            <w:vAlign w:val="center"/>
          </w:tcPr>
          <w:p w14:paraId="0FB556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来源字段</w:t>
            </w:r>
          </w:p>
        </w:tc>
        <w:tc>
          <w:tcPr>
            <w:tcW w:w="1280" w:type="dxa"/>
            <w:shd w:val="clear" w:color="auto" w:fill="EDF1F4"/>
            <w:vAlign w:val="center"/>
          </w:tcPr>
          <w:p w14:paraId="1E740A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映射逻辑说明</w:t>
            </w:r>
          </w:p>
        </w:tc>
        <w:tc>
          <w:tcPr>
            <w:tcW w:w="400" w:type="dxa"/>
            <w:shd w:val="clear" w:color="auto" w:fill="EDF1F4"/>
            <w:vAlign w:val="center"/>
          </w:tcPr>
          <w:p w14:paraId="60B6D1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主/外键</w:t>
            </w:r>
          </w:p>
        </w:tc>
        <w:tc>
          <w:tcPr>
            <w:tcW w:w="430" w:type="dxa"/>
            <w:shd w:val="clear" w:color="auto" w:fill="EDF1F4"/>
            <w:vAlign w:val="center"/>
          </w:tcPr>
          <w:p w14:paraId="2BC674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更新频率</w:t>
            </w:r>
          </w:p>
        </w:tc>
        <w:tc>
          <w:tcPr>
            <w:tcW w:w="442" w:type="dxa"/>
            <w:shd w:val="clear" w:color="auto" w:fill="EDF1F4"/>
            <w:vAlign w:val="center"/>
          </w:tcPr>
          <w:p w14:paraId="1BEC0C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安全等级/脱敏</w:t>
            </w:r>
          </w:p>
        </w:tc>
      </w:tr>
      <w:tr w14:paraId="5A618AE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470DD2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outbound_order_id</w:t>
            </w:r>
          </w:p>
        </w:tc>
        <w:tc>
          <w:tcPr>
            <w:tcW w:w="660" w:type="dxa"/>
            <w:vAlign w:val="center"/>
          </w:tcPr>
          <w:p w14:paraId="09C2BA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出库单号</w:t>
            </w:r>
          </w:p>
        </w:tc>
        <w:tc>
          <w:tcPr>
            <w:tcW w:w="540" w:type="dxa"/>
            <w:vAlign w:val="center"/>
          </w:tcPr>
          <w:p w14:paraId="187B75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2753A1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4C8BDD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6A2A46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532C10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1CC6A6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outbound_order_id</w:t>
            </w:r>
          </w:p>
        </w:tc>
        <w:tc>
          <w:tcPr>
            <w:tcW w:w="1280" w:type="dxa"/>
            <w:vAlign w:val="center"/>
          </w:tcPr>
          <w:p w14:paraId="132F3E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WMS自动生成,统一前缀OUT</w:t>
            </w:r>
          </w:p>
        </w:tc>
        <w:tc>
          <w:tcPr>
            <w:tcW w:w="400" w:type="dxa"/>
            <w:vAlign w:val="center"/>
          </w:tcPr>
          <w:p w14:paraId="1A4E5C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主键</w:t>
            </w:r>
          </w:p>
        </w:tc>
        <w:tc>
          <w:tcPr>
            <w:tcW w:w="430" w:type="dxa"/>
            <w:vAlign w:val="center"/>
          </w:tcPr>
          <w:p w14:paraId="216EFE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288D58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2FE441D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4D2D10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outbound_type</w:t>
            </w:r>
          </w:p>
        </w:tc>
        <w:tc>
          <w:tcPr>
            <w:tcW w:w="660" w:type="dxa"/>
            <w:vAlign w:val="center"/>
          </w:tcPr>
          <w:p w14:paraId="17DC6D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出库类型</w:t>
            </w:r>
          </w:p>
        </w:tc>
        <w:tc>
          <w:tcPr>
            <w:tcW w:w="540" w:type="dxa"/>
            <w:vAlign w:val="center"/>
          </w:tcPr>
          <w:p w14:paraId="21E313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2AC263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4D6313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3F1F3C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XSCK/XSTH/SCLL/DBYW/QTCK</w:t>
            </w:r>
          </w:p>
        </w:tc>
        <w:tc>
          <w:tcPr>
            <w:tcW w:w="680" w:type="dxa"/>
            <w:vAlign w:val="center"/>
          </w:tcPr>
          <w:p w14:paraId="2607BA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637E9D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outbound_type</w:t>
            </w:r>
          </w:p>
        </w:tc>
        <w:tc>
          <w:tcPr>
            <w:tcW w:w="1280" w:type="dxa"/>
            <w:vAlign w:val="center"/>
          </w:tcPr>
          <w:p w14:paraId="6D3DDE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业务类型枚举</w:t>
            </w:r>
          </w:p>
        </w:tc>
        <w:tc>
          <w:tcPr>
            <w:tcW w:w="400" w:type="dxa"/>
            <w:vAlign w:val="center"/>
          </w:tcPr>
          <w:p w14:paraId="17E9D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18B540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2150D7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778861E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015C64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source_order_no</w:t>
            </w:r>
          </w:p>
        </w:tc>
        <w:tc>
          <w:tcPr>
            <w:tcW w:w="660" w:type="dxa"/>
            <w:vAlign w:val="center"/>
          </w:tcPr>
          <w:p w14:paraId="2CD43D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来源单据号</w:t>
            </w:r>
          </w:p>
        </w:tc>
        <w:tc>
          <w:tcPr>
            <w:tcW w:w="540" w:type="dxa"/>
            <w:vAlign w:val="center"/>
          </w:tcPr>
          <w:p w14:paraId="3EE5F9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47C19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</w:t>
            </w:r>
          </w:p>
        </w:tc>
        <w:tc>
          <w:tcPr>
            <w:tcW w:w="470" w:type="dxa"/>
            <w:vAlign w:val="center"/>
          </w:tcPr>
          <w:p w14:paraId="6A6D19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0C888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28174C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CRM/MES/SAP/外部</w:t>
            </w:r>
          </w:p>
        </w:tc>
        <w:tc>
          <w:tcPr>
            <w:tcW w:w="880" w:type="dxa"/>
            <w:vAlign w:val="center"/>
          </w:tcPr>
          <w:p w14:paraId="328D5A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so_no/work_no/pr_no</w:t>
            </w:r>
          </w:p>
        </w:tc>
        <w:tc>
          <w:tcPr>
            <w:tcW w:w="1280" w:type="dxa"/>
            <w:vAlign w:val="center"/>
          </w:tcPr>
          <w:p w14:paraId="687422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关联上游订单/工单/需求单</w:t>
            </w:r>
          </w:p>
        </w:tc>
        <w:tc>
          <w:tcPr>
            <w:tcW w:w="400" w:type="dxa"/>
            <w:vAlign w:val="center"/>
          </w:tcPr>
          <w:p w14:paraId="709B9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79A301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02C295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45D8241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1E5C64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customer_code</w:t>
            </w:r>
          </w:p>
        </w:tc>
        <w:tc>
          <w:tcPr>
            <w:tcW w:w="660" w:type="dxa"/>
            <w:vAlign w:val="center"/>
          </w:tcPr>
          <w:p w14:paraId="6B0EF6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客户编码</w:t>
            </w:r>
          </w:p>
        </w:tc>
        <w:tc>
          <w:tcPr>
            <w:tcW w:w="540" w:type="dxa"/>
            <w:vAlign w:val="center"/>
          </w:tcPr>
          <w:p w14:paraId="75AC27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7E8F97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20345E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4BDF47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32E51E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5D7D05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KUNNR</w:t>
            </w:r>
          </w:p>
        </w:tc>
        <w:tc>
          <w:tcPr>
            <w:tcW w:w="1280" w:type="dxa"/>
            <w:vAlign w:val="center"/>
          </w:tcPr>
          <w:p w14:paraId="346304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主数据同步,销售订单带入</w:t>
            </w:r>
          </w:p>
        </w:tc>
        <w:tc>
          <w:tcPr>
            <w:tcW w:w="400" w:type="dxa"/>
            <w:vAlign w:val="center"/>
          </w:tcPr>
          <w:p w14:paraId="3D4272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462A20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4F0BB2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公开</w:t>
            </w:r>
          </w:p>
        </w:tc>
      </w:tr>
      <w:tr w14:paraId="226449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6BA50A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customer_name</w:t>
            </w:r>
          </w:p>
        </w:tc>
        <w:tc>
          <w:tcPr>
            <w:tcW w:w="660" w:type="dxa"/>
            <w:vAlign w:val="center"/>
          </w:tcPr>
          <w:p w14:paraId="30F43B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客户名称</w:t>
            </w:r>
          </w:p>
        </w:tc>
        <w:tc>
          <w:tcPr>
            <w:tcW w:w="540" w:type="dxa"/>
            <w:vAlign w:val="center"/>
          </w:tcPr>
          <w:p w14:paraId="42A4FB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299F70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100</w:t>
            </w:r>
          </w:p>
        </w:tc>
        <w:tc>
          <w:tcPr>
            <w:tcW w:w="470" w:type="dxa"/>
            <w:vAlign w:val="center"/>
          </w:tcPr>
          <w:p w14:paraId="53663C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76CF8A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5D374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09D0C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NAME1</w:t>
            </w:r>
          </w:p>
        </w:tc>
        <w:tc>
          <w:tcPr>
            <w:tcW w:w="1280" w:type="dxa"/>
            <w:vAlign w:val="center"/>
          </w:tcPr>
          <w:p w14:paraId="3451C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主数据同步</w:t>
            </w:r>
          </w:p>
        </w:tc>
        <w:tc>
          <w:tcPr>
            <w:tcW w:w="400" w:type="dxa"/>
            <w:vAlign w:val="center"/>
          </w:tcPr>
          <w:p w14:paraId="5FFDD5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60D141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683CD7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公开</w:t>
            </w:r>
          </w:p>
        </w:tc>
      </w:tr>
      <w:tr w14:paraId="373BC25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04BA27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material_code</w:t>
            </w:r>
          </w:p>
        </w:tc>
        <w:tc>
          <w:tcPr>
            <w:tcW w:w="660" w:type="dxa"/>
            <w:vAlign w:val="center"/>
          </w:tcPr>
          <w:p w14:paraId="516314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物料编码</w:t>
            </w:r>
          </w:p>
        </w:tc>
        <w:tc>
          <w:tcPr>
            <w:tcW w:w="540" w:type="dxa"/>
            <w:vAlign w:val="center"/>
          </w:tcPr>
          <w:p w14:paraId="63AA1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64B5F6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</w:t>
            </w:r>
          </w:p>
        </w:tc>
        <w:tc>
          <w:tcPr>
            <w:tcW w:w="470" w:type="dxa"/>
            <w:vAlign w:val="center"/>
          </w:tcPr>
          <w:p w14:paraId="0E1E29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314685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1850CD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44D745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MATNR</w:t>
            </w:r>
          </w:p>
        </w:tc>
        <w:tc>
          <w:tcPr>
            <w:tcW w:w="1280" w:type="dxa"/>
            <w:vAlign w:val="center"/>
          </w:tcPr>
          <w:p w14:paraId="772F5A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主数据同步</w:t>
            </w:r>
          </w:p>
        </w:tc>
        <w:tc>
          <w:tcPr>
            <w:tcW w:w="400" w:type="dxa"/>
            <w:vAlign w:val="center"/>
          </w:tcPr>
          <w:p w14:paraId="786C3C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0188E2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0AAD70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4033C36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24D0F8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material_name</w:t>
            </w:r>
          </w:p>
        </w:tc>
        <w:tc>
          <w:tcPr>
            <w:tcW w:w="660" w:type="dxa"/>
            <w:vAlign w:val="center"/>
          </w:tcPr>
          <w:p w14:paraId="721A7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物料名称</w:t>
            </w:r>
          </w:p>
        </w:tc>
        <w:tc>
          <w:tcPr>
            <w:tcW w:w="540" w:type="dxa"/>
            <w:vAlign w:val="center"/>
          </w:tcPr>
          <w:p w14:paraId="7DD349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6AE33D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200</w:t>
            </w:r>
          </w:p>
        </w:tc>
        <w:tc>
          <w:tcPr>
            <w:tcW w:w="470" w:type="dxa"/>
            <w:vAlign w:val="center"/>
          </w:tcPr>
          <w:p w14:paraId="0F98E5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302C49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194181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4AC18E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MAKTX</w:t>
            </w:r>
          </w:p>
        </w:tc>
        <w:tc>
          <w:tcPr>
            <w:tcW w:w="1280" w:type="dxa"/>
            <w:vAlign w:val="center"/>
          </w:tcPr>
          <w:p w14:paraId="764686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主数据同步</w:t>
            </w:r>
          </w:p>
        </w:tc>
        <w:tc>
          <w:tcPr>
            <w:tcW w:w="400" w:type="dxa"/>
            <w:vAlign w:val="center"/>
          </w:tcPr>
          <w:p w14:paraId="1B1F1C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23FFBF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2A9E1F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公开</w:t>
            </w:r>
          </w:p>
        </w:tc>
      </w:tr>
      <w:tr w14:paraId="500259F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5936A7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batch_no</w:t>
            </w:r>
          </w:p>
        </w:tc>
        <w:tc>
          <w:tcPr>
            <w:tcW w:w="660" w:type="dxa"/>
            <w:vAlign w:val="center"/>
          </w:tcPr>
          <w:p w14:paraId="46185F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批次号</w:t>
            </w:r>
          </w:p>
        </w:tc>
        <w:tc>
          <w:tcPr>
            <w:tcW w:w="540" w:type="dxa"/>
            <w:vAlign w:val="center"/>
          </w:tcPr>
          <w:p w14:paraId="51C19D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58FA3D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</w:t>
            </w:r>
          </w:p>
        </w:tc>
        <w:tc>
          <w:tcPr>
            <w:tcW w:w="470" w:type="dxa"/>
            <w:vAlign w:val="center"/>
          </w:tcPr>
          <w:p w14:paraId="7D4285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262328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0F0BA1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5D1A34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batch_no</w:t>
            </w:r>
          </w:p>
        </w:tc>
        <w:tc>
          <w:tcPr>
            <w:tcW w:w="1280" w:type="dxa"/>
            <w:vAlign w:val="center"/>
          </w:tcPr>
          <w:p w14:paraId="01FD6B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FIFO/FEFO策略分配,推荐批次</w:t>
            </w:r>
          </w:p>
        </w:tc>
        <w:tc>
          <w:tcPr>
            <w:tcW w:w="400" w:type="dxa"/>
            <w:vAlign w:val="center"/>
          </w:tcPr>
          <w:p w14:paraId="2A18D3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2D673B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34479B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7E72E5C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682E18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plan_qty</w:t>
            </w:r>
          </w:p>
        </w:tc>
        <w:tc>
          <w:tcPr>
            <w:tcW w:w="660" w:type="dxa"/>
            <w:vAlign w:val="center"/>
          </w:tcPr>
          <w:p w14:paraId="379D2D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计划数量</w:t>
            </w:r>
          </w:p>
        </w:tc>
        <w:tc>
          <w:tcPr>
            <w:tcW w:w="540" w:type="dxa"/>
            <w:vAlign w:val="center"/>
          </w:tcPr>
          <w:p w14:paraId="411E09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Double</w:t>
            </w:r>
          </w:p>
        </w:tc>
        <w:tc>
          <w:tcPr>
            <w:tcW w:w="430" w:type="dxa"/>
            <w:vAlign w:val="center"/>
          </w:tcPr>
          <w:p w14:paraId="0CAD7E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18,3</w:t>
            </w:r>
          </w:p>
        </w:tc>
        <w:tc>
          <w:tcPr>
            <w:tcW w:w="470" w:type="dxa"/>
            <w:vAlign w:val="center"/>
          </w:tcPr>
          <w:p w14:paraId="3118B0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5A7CCD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4A7A06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CRM/MES</w:t>
            </w:r>
          </w:p>
        </w:tc>
        <w:tc>
          <w:tcPr>
            <w:tcW w:w="880" w:type="dxa"/>
            <w:vAlign w:val="center"/>
          </w:tcPr>
          <w:p w14:paraId="33545C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qty</w:t>
            </w:r>
          </w:p>
        </w:tc>
        <w:tc>
          <w:tcPr>
            <w:tcW w:w="1280" w:type="dxa"/>
            <w:vAlign w:val="center"/>
          </w:tcPr>
          <w:p w14:paraId="42A4E0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上游订单数量</w:t>
            </w:r>
          </w:p>
        </w:tc>
        <w:tc>
          <w:tcPr>
            <w:tcW w:w="400" w:type="dxa"/>
            <w:vAlign w:val="center"/>
          </w:tcPr>
          <w:p w14:paraId="67F857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6E1D27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714196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38096DB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68885C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actual_qty</w:t>
            </w:r>
          </w:p>
        </w:tc>
        <w:tc>
          <w:tcPr>
            <w:tcW w:w="660" w:type="dxa"/>
            <w:vAlign w:val="center"/>
          </w:tcPr>
          <w:p w14:paraId="37D7E9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实发数量</w:t>
            </w:r>
          </w:p>
        </w:tc>
        <w:tc>
          <w:tcPr>
            <w:tcW w:w="540" w:type="dxa"/>
            <w:vAlign w:val="center"/>
          </w:tcPr>
          <w:p w14:paraId="41884D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Double</w:t>
            </w:r>
          </w:p>
        </w:tc>
        <w:tc>
          <w:tcPr>
            <w:tcW w:w="430" w:type="dxa"/>
            <w:vAlign w:val="center"/>
          </w:tcPr>
          <w:p w14:paraId="0CF13A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18,3</w:t>
            </w:r>
          </w:p>
        </w:tc>
        <w:tc>
          <w:tcPr>
            <w:tcW w:w="470" w:type="dxa"/>
            <w:vAlign w:val="center"/>
          </w:tcPr>
          <w:p w14:paraId="319D74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5B2600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405DBB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55C293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actual_qty</w:t>
            </w:r>
          </w:p>
        </w:tc>
        <w:tc>
          <w:tcPr>
            <w:tcW w:w="1280" w:type="dxa"/>
            <w:vAlign w:val="center"/>
          </w:tcPr>
          <w:p w14:paraId="6F5362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仓管员扫码/手动录入</w:t>
            </w:r>
          </w:p>
        </w:tc>
        <w:tc>
          <w:tcPr>
            <w:tcW w:w="400" w:type="dxa"/>
            <w:vAlign w:val="center"/>
          </w:tcPr>
          <w:p w14:paraId="100AB0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1BD122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22EC74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5509022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56084E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pick_loc</w:t>
            </w:r>
          </w:p>
        </w:tc>
        <w:tc>
          <w:tcPr>
            <w:tcW w:w="660" w:type="dxa"/>
            <w:vAlign w:val="center"/>
          </w:tcPr>
          <w:p w14:paraId="1CB721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拣货库位</w:t>
            </w:r>
          </w:p>
        </w:tc>
        <w:tc>
          <w:tcPr>
            <w:tcW w:w="540" w:type="dxa"/>
            <w:vAlign w:val="center"/>
          </w:tcPr>
          <w:p w14:paraId="2F07DC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36673F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5B8844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7D34CF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65CEB7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3BFD37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loc_code</w:t>
            </w:r>
          </w:p>
        </w:tc>
        <w:tc>
          <w:tcPr>
            <w:tcW w:w="1280" w:type="dxa"/>
            <w:vAlign w:val="center"/>
          </w:tcPr>
          <w:p w14:paraId="3A3BC1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FIFO策略推荐,优先出空库位</w:t>
            </w:r>
          </w:p>
        </w:tc>
        <w:tc>
          <w:tcPr>
            <w:tcW w:w="400" w:type="dxa"/>
            <w:vAlign w:val="center"/>
          </w:tcPr>
          <w:p w14:paraId="3D632D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44436D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4F9A09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687DA4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781A0A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unit</w:t>
            </w:r>
          </w:p>
        </w:tc>
        <w:tc>
          <w:tcPr>
            <w:tcW w:w="660" w:type="dxa"/>
            <w:vAlign w:val="center"/>
          </w:tcPr>
          <w:p w14:paraId="033588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单位</w:t>
            </w:r>
          </w:p>
        </w:tc>
        <w:tc>
          <w:tcPr>
            <w:tcW w:w="540" w:type="dxa"/>
            <w:vAlign w:val="center"/>
          </w:tcPr>
          <w:p w14:paraId="0D74B3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1498C3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10</w:t>
            </w:r>
          </w:p>
        </w:tc>
        <w:tc>
          <w:tcPr>
            <w:tcW w:w="470" w:type="dxa"/>
            <w:vAlign w:val="center"/>
          </w:tcPr>
          <w:p w14:paraId="39EC53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534F62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KG/吨/箱/袋/桶</w:t>
            </w:r>
          </w:p>
        </w:tc>
        <w:tc>
          <w:tcPr>
            <w:tcW w:w="680" w:type="dxa"/>
            <w:vAlign w:val="center"/>
          </w:tcPr>
          <w:p w14:paraId="3830E8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211D51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UOM</w:t>
            </w:r>
          </w:p>
        </w:tc>
        <w:tc>
          <w:tcPr>
            <w:tcW w:w="1280" w:type="dxa"/>
            <w:vAlign w:val="center"/>
          </w:tcPr>
          <w:p w14:paraId="4E65D1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主数据同步</w:t>
            </w:r>
          </w:p>
        </w:tc>
        <w:tc>
          <w:tcPr>
            <w:tcW w:w="400" w:type="dxa"/>
            <w:vAlign w:val="center"/>
          </w:tcPr>
          <w:p w14:paraId="750844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7DED36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02C2E0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公开</w:t>
            </w:r>
          </w:p>
        </w:tc>
      </w:tr>
      <w:tr w14:paraId="21CABE4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7B884E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vehicle_no</w:t>
            </w:r>
          </w:p>
        </w:tc>
        <w:tc>
          <w:tcPr>
            <w:tcW w:w="660" w:type="dxa"/>
            <w:vAlign w:val="center"/>
          </w:tcPr>
          <w:p w14:paraId="62BA37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车牌号</w:t>
            </w:r>
          </w:p>
        </w:tc>
        <w:tc>
          <w:tcPr>
            <w:tcW w:w="540" w:type="dxa"/>
            <w:vAlign w:val="center"/>
          </w:tcPr>
          <w:p w14:paraId="707177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7955E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1FF12C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42B586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2D88C8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TMS</w:t>
            </w:r>
          </w:p>
        </w:tc>
        <w:tc>
          <w:tcPr>
            <w:tcW w:w="880" w:type="dxa"/>
            <w:vAlign w:val="center"/>
          </w:tcPr>
          <w:p w14:paraId="7FFFDD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plate_no</w:t>
            </w:r>
          </w:p>
        </w:tc>
        <w:tc>
          <w:tcPr>
            <w:tcW w:w="1280" w:type="dxa"/>
            <w:vAlign w:val="center"/>
          </w:tcPr>
          <w:p w14:paraId="392539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TMS调度车辆,TMS推送</w:t>
            </w:r>
          </w:p>
        </w:tc>
        <w:tc>
          <w:tcPr>
            <w:tcW w:w="400" w:type="dxa"/>
            <w:vAlign w:val="center"/>
          </w:tcPr>
          <w:p w14:paraId="5F884A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64ADC8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6D41AA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公开</w:t>
            </w:r>
          </w:p>
        </w:tc>
      </w:tr>
      <w:tr w14:paraId="7166033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6B63DB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loading_status</w:t>
            </w:r>
          </w:p>
        </w:tc>
        <w:tc>
          <w:tcPr>
            <w:tcW w:w="660" w:type="dxa"/>
            <w:vAlign w:val="center"/>
          </w:tcPr>
          <w:p w14:paraId="343C63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装车状态</w:t>
            </w:r>
          </w:p>
        </w:tc>
        <w:tc>
          <w:tcPr>
            <w:tcW w:w="540" w:type="dxa"/>
            <w:vAlign w:val="center"/>
          </w:tcPr>
          <w:p w14:paraId="427CCA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4B4168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71E5C5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66DCE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待装车/装车中/已装车</w:t>
            </w:r>
          </w:p>
        </w:tc>
        <w:tc>
          <w:tcPr>
            <w:tcW w:w="680" w:type="dxa"/>
            <w:vAlign w:val="center"/>
          </w:tcPr>
          <w:p w14:paraId="5627E8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WMS/TMS</w:t>
            </w:r>
          </w:p>
        </w:tc>
        <w:tc>
          <w:tcPr>
            <w:tcW w:w="880" w:type="dxa"/>
            <w:vAlign w:val="center"/>
          </w:tcPr>
          <w:p w14:paraId="4F2CDE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load_status</w:t>
            </w:r>
          </w:p>
        </w:tc>
        <w:tc>
          <w:tcPr>
            <w:tcW w:w="1280" w:type="dxa"/>
            <w:vAlign w:val="center"/>
          </w:tcPr>
          <w:p w14:paraId="03C1D7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TMS回写装车状态</w:t>
            </w:r>
          </w:p>
        </w:tc>
        <w:tc>
          <w:tcPr>
            <w:tcW w:w="400" w:type="dxa"/>
            <w:vAlign w:val="center"/>
          </w:tcPr>
          <w:p w14:paraId="263D4F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2F42AF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347A2F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50B1D0C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178A9D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weighing_weight</w:t>
            </w:r>
          </w:p>
        </w:tc>
        <w:tc>
          <w:tcPr>
            <w:tcW w:w="660" w:type="dxa"/>
            <w:vAlign w:val="center"/>
          </w:tcPr>
          <w:p w14:paraId="61C151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过磅重量</w:t>
            </w:r>
          </w:p>
        </w:tc>
        <w:tc>
          <w:tcPr>
            <w:tcW w:w="540" w:type="dxa"/>
            <w:vAlign w:val="center"/>
          </w:tcPr>
          <w:p w14:paraId="6E758C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Double</w:t>
            </w:r>
          </w:p>
        </w:tc>
        <w:tc>
          <w:tcPr>
            <w:tcW w:w="430" w:type="dxa"/>
            <w:vAlign w:val="center"/>
          </w:tcPr>
          <w:p w14:paraId="38C6B0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18,3</w:t>
            </w:r>
          </w:p>
        </w:tc>
        <w:tc>
          <w:tcPr>
            <w:tcW w:w="470" w:type="dxa"/>
            <w:vAlign w:val="center"/>
          </w:tcPr>
          <w:p w14:paraId="5E7CC3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05182B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6C3E23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TMS</w:t>
            </w:r>
          </w:p>
        </w:tc>
        <w:tc>
          <w:tcPr>
            <w:tcW w:w="880" w:type="dxa"/>
            <w:vAlign w:val="center"/>
          </w:tcPr>
          <w:p w14:paraId="472EE0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weight_gross</w:t>
            </w:r>
          </w:p>
        </w:tc>
        <w:tc>
          <w:tcPr>
            <w:tcW w:w="1280" w:type="dxa"/>
            <w:vAlign w:val="center"/>
          </w:tcPr>
          <w:p w14:paraId="1E1A61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槽车/液体场景TMS推送</w:t>
            </w:r>
          </w:p>
        </w:tc>
        <w:tc>
          <w:tcPr>
            <w:tcW w:w="400" w:type="dxa"/>
            <w:vAlign w:val="center"/>
          </w:tcPr>
          <w:p w14:paraId="45C15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4AEAE1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538A91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135104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4B435E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doc_status</w:t>
            </w:r>
          </w:p>
        </w:tc>
        <w:tc>
          <w:tcPr>
            <w:tcW w:w="660" w:type="dxa"/>
            <w:vAlign w:val="center"/>
          </w:tcPr>
          <w:p w14:paraId="15882E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单据状态</w:t>
            </w:r>
          </w:p>
        </w:tc>
        <w:tc>
          <w:tcPr>
            <w:tcW w:w="540" w:type="dxa"/>
            <w:vAlign w:val="center"/>
          </w:tcPr>
          <w:p w14:paraId="2241CF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2B662F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4EC157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6216AD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待审核/已审核/已装车/已发运/已签收/已过账/已取消</w:t>
            </w:r>
          </w:p>
        </w:tc>
        <w:tc>
          <w:tcPr>
            <w:tcW w:w="680" w:type="dxa"/>
            <w:vAlign w:val="center"/>
          </w:tcPr>
          <w:p w14:paraId="4D0822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60AAD8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doc_status</w:t>
            </w:r>
          </w:p>
        </w:tc>
        <w:tc>
          <w:tcPr>
            <w:tcW w:w="1280" w:type="dxa"/>
            <w:vAlign w:val="center"/>
          </w:tcPr>
          <w:p w14:paraId="1D530B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状态机,关联TMS运单状态</w:t>
            </w:r>
          </w:p>
        </w:tc>
        <w:tc>
          <w:tcPr>
            <w:tcW w:w="400" w:type="dxa"/>
            <w:vAlign w:val="center"/>
          </w:tcPr>
          <w:p w14:paraId="40BA6B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49D30B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4EF493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5696202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461E69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sap_doc_no</w:t>
            </w:r>
          </w:p>
        </w:tc>
        <w:tc>
          <w:tcPr>
            <w:tcW w:w="660" w:type="dxa"/>
            <w:vAlign w:val="center"/>
          </w:tcPr>
          <w:p w14:paraId="545CB5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SAP凭证号</w:t>
            </w:r>
          </w:p>
        </w:tc>
        <w:tc>
          <w:tcPr>
            <w:tcW w:w="540" w:type="dxa"/>
            <w:vAlign w:val="center"/>
          </w:tcPr>
          <w:p w14:paraId="629FF1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6A3F41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</w:t>
            </w:r>
          </w:p>
        </w:tc>
        <w:tc>
          <w:tcPr>
            <w:tcW w:w="470" w:type="dxa"/>
            <w:vAlign w:val="center"/>
          </w:tcPr>
          <w:p w14:paraId="10E4AE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3588E4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1EA66E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4A2DD6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MBLNR</w:t>
            </w:r>
          </w:p>
        </w:tc>
        <w:tc>
          <w:tcPr>
            <w:tcW w:w="1280" w:type="dxa"/>
            <w:vAlign w:val="center"/>
          </w:tcPr>
          <w:p w14:paraId="3A08EF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SAP过账回写</w:t>
            </w:r>
          </w:p>
        </w:tc>
        <w:tc>
          <w:tcPr>
            <w:tcW w:w="400" w:type="dxa"/>
            <w:vAlign w:val="center"/>
          </w:tcPr>
          <w:p w14:paraId="60AC88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678866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6E63F4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53680D4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030AE6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create_by</w:t>
            </w:r>
          </w:p>
        </w:tc>
        <w:tc>
          <w:tcPr>
            <w:tcW w:w="660" w:type="dxa"/>
            <w:vAlign w:val="center"/>
          </w:tcPr>
          <w:p w14:paraId="6C0869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创建人</w:t>
            </w:r>
          </w:p>
        </w:tc>
        <w:tc>
          <w:tcPr>
            <w:tcW w:w="540" w:type="dxa"/>
            <w:vAlign w:val="center"/>
          </w:tcPr>
          <w:p w14:paraId="7BC14C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02EE52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50</w:t>
            </w:r>
          </w:p>
        </w:tc>
        <w:tc>
          <w:tcPr>
            <w:tcW w:w="470" w:type="dxa"/>
            <w:vAlign w:val="center"/>
          </w:tcPr>
          <w:p w14:paraId="2746C4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4C3CBA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3517A0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252F68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user_id</w:t>
            </w:r>
          </w:p>
        </w:tc>
        <w:tc>
          <w:tcPr>
            <w:tcW w:w="1280" w:type="dxa"/>
            <w:vAlign w:val="center"/>
          </w:tcPr>
          <w:p w14:paraId="34EE34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当前操作用户</w:t>
            </w:r>
          </w:p>
        </w:tc>
        <w:tc>
          <w:tcPr>
            <w:tcW w:w="400" w:type="dxa"/>
            <w:vAlign w:val="center"/>
          </w:tcPr>
          <w:p w14:paraId="59414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6065CC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6775A2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4E45DBC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400A5D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create_time</w:t>
            </w:r>
          </w:p>
        </w:tc>
        <w:tc>
          <w:tcPr>
            <w:tcW w:w="660" w:type="dxa"/>
            <w:vAlign w:val="center"/>
          </w:tcPr>
          <w:p w14:paraId="0BC3C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创建时间</w:t>
            </w:r>
          </w:p>
        </w:tc>
        <w:tc>
          <w:tcPr>
            <w:tcW w:w="540" w:type="dxa"/>
            <w:vAlign w:val="center"/>
          </w:tcPr>
          <w:p w14:paraId="5DECDC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DateTime</w:t>
            </w:r>
          </w:p>
        </w:tc>
        <w:tc>
          <w:tcPr>
            <w:tcW w:w="430" w:type="dxa"/>
            <w:vAlign w:val="center"/>
          </w:tcPr>
          <w:p w14:paraId="020816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70" w:type="dxa"/>
            <w:vAlign w:val="center"/>
          </w:tcPr>
          <w:p w14:paraId="275D80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4DF1F7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369D6F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26D737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sysdate</w:t>
            </w:r>
          </w:p>
        </w:tc>
        <w:tc>
          <w:tcPr>
            <w:tcW w:w="1280" w:type="dxa"/>
            <w:vAlign w:val="center"/>
          </w:tcPr>
          <w:p w14:paraId="3407F0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系统当前时间</w:t>
            </w:r>
          </w:p>
        </w:tc>
        <w:tc>
          <w:tcPr>
            <w:tcW w:w="400" w:type="dxa"/>
            <w:vAlign w:val="center"/>
          </w:tcPr>
          <w:p w14:paraId="597F8F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619811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68BCE1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3D84F5C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7D1DA9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update_by</w:t>
            </w:r>
          </w:p>
        </w:tc>
        <w:tc>
          <w:tcPr>
            <w:tcW w:w="660" w:type="dxa"/>
            <w:vAlign w:val="center"/>
          </w:tcPr>
          <w:p w14:paraId="66F815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修改人</w:t>
            </w:r>
          </w:p>
        </w:tc>
        <w:tc>
          <w:tcPr>
            <w:tcW w:w="540" w:type="dxa"/>
            <w:vAlign w:val="center"/>
          </w:tcPr>
          <w:p w14:paraId="744352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7B9BC4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50</w:t>
            </w:r>
          </w:p>
        </w:tc>
        <w:tc>
          <w:tcPr>
            <w:tcW w:w="470" w:type="dxa"/>
            <w:vAlign w:val="center"/>
          </w:tcPr>
          <w:p w14:paraId="2143F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46E3A2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2FFAAB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1FFDA3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user_id</w:t>
            </w:r>
          </w:p>
        </w:tc>
        <w:tc>
          <w:tcPr>
            <w:tcW w:w="1280" w:type="dxa"/>
            <w:vAlign w:val="center"/>
          </w:tcPr>
          <w:p w14:paraId="2DBE42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当前操作用户</w:t>
            </w:r>
          </w:p>
        </w:tc>
        <w:tc>
          <w:tcPr>
            <w:tcW w:w="400" w:type="dxa"/>
            <w:vAlign w:val="center"/>
          </w:tcPr>
          <w:p w14:paraId="534152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5A26C0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611655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789CB22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3A36B1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update_time</w:t>
            </w:r>
          </w:p>
        </w:tc>
        <w:tc>
          <w:tcPr>
            <w:tcW w:w="660" w:type="dxa"/>
            <w:vAlign w:val="center"/>
          </w:tcPr>
          <w:p w14:paraId="054134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修改时间</w:t>
            </w:r>
          </w:p>
        </w:tc>
        <w:tc>
          <w:tcPr>
            <w:tcW w:w="540" w:type="dxa"/>
            <w:vAlign w:val="center"/>
          </w:tcPr>
          <w:p w14:paraId="56A5A6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DateTime</w:t>
            </w:r>
          </w:p>
        </w:tc>
        <w:tc>
          <w:tcPr>
            <w:tcW w:w="430" w:type="dxa"/>
            <w:vAlign w:val="center"/>
          </w:tcPr>
          <w:p w14:paraId="7C187F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70" w:type="dxa"/>
            <w:vAlign w:val="center"/>
          </w:tcPr>
          <w:p w14:paraId="21F4B7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46B2EE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2FA367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1FB31F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sysdate</w:t>
            </w:r>
          </w:p>
        </w:tc>
        <w:tc>
          <w:tcPr>
            <w:tcW w:w="1280" w:type="dxa"/>
            <w:vAlign w:val="center"/>
          </w:tcPr>
          <w:p w14:paraId="2E781C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系统当前时间</w:t>
            </w:r>
          </w:p>
        </w:tc>
        <w:tc>
          <w:tcPr>
            <w:tcW w:w="400" w:type="dxa"/>
            <w:vAlign w:val="center"/>
          </w:tcPr>
          <w:p w14:paraId="53AC96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5A8804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61ED99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</w:tbl>
    <w:p w14:paraId="2397CCF4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3.2.3 库存台账字段映射表</w:t>
      </w:r>
    </w:p>
    <w:tbl>
      <w:tblPr>
        <w:tblStyle w:val="31"/>
        <w:tblW w:w="8312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020"/>
        <w:gridCol w:w="660"/>
        <w:gridCol w:w="540"/>
        <w:gridCol w:w="430"/>
        <w:gridCol w:w="470"/>
        <w:gridCol w:w="1080"/>
        <w:gridCol w:w="680"/>
        <w:gridCol w:w="880"/>
        <w:gridCol w:w="1280"/>
        <w:gridCol w:w="400"/>
        <w:gridCol w:w="430"/>
        <w:gridCol w:w="442"/>
      </w:tblGrid>
      <w:tr w14:paraId="5368EA4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020" w:type="dxa"/>
            <w:shd w:val="clear" w:color="auto" w:fill="EDF1F4"/>
            <w:vAlign w:val="center"/>
          </w:tcPr>
          <w:p w14:paraId="501E4B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字段英文名</w:t>
            </w:r>
          </w:p>
        </w:tc>
        <w:tc>
          <w:tcPr>
            <w:tcW w:w="660" w:type="dxa"/>
            <w:shd w:val="clear" w:color="auto" w:fill="EDF1F4"/>
            <w:vAlign w:val="center"/>
          </w:tcPr>
          <w:p w14:paraId="7C96BB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字段中文名</w:t>
            </w:r>
          </w:p>
        </w:tc>
        <w:tc>
          <w:tcPr>
            <w:tcW w:w="540" w:type="dxa"/>
            <w:shd w:val="clear" w:color="auto" w:fill="EDF1F4"/>
            <w:vAlign w:val="center"/>
          </w:tcPr>
          <w:p w14:paraId="47412B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数据类型</w:t>
            </w:r>
          </w:p>
        </w:tc>
        <w:tc>
          <w:tcPr>
            <w:tcW w:w="430" w:type="dxa"/>
            <w:shd w:val="clear" w:color="auto" w:fill="EDF1F4"/>
            <w:vAlign w:val="center"/>
          </w:tcPr>
          <w:p w14:paraId="73C16B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长度/精度</w:t>
            </w:r>
          </w:p>
        </w:tc>
        <w:tc>
          <w:tcPr>
            <w:tcW w:w="470" w:type="dxa"/>
            <w:shd w:val="clear" w:color="auto" w:fill="EDF1F4"/>
            <w:vAlign w:val="center"/>
          </w:tcPr>
          <w:p w14:paraId="3E8800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是否必填</w:t>
            </w:r>
          </w:p>
        </w:tc>
        <w:tc>
          <w:tcPr>
            <w:tcW w:w="1080" w:type="dxa"/>
            <w:shd w:val="clear" w:color="auto" w:fill="EDF1F4"/>
            <w:vAlign w:val="center"/>
          </w:tcPr>
          <w:p w14:paraId="2E8BD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取值范围/枚举</w:t>
            </w:r>
          </w:p>
        </w:tc>
        <w:tc>
          <w:tcPr>
            <w:tcW w:w="680" w:type="dxa"/>
            <w:shd w:val="clear" w:color="auto" w:fill="EDF1F4"/>
            <w:vAlign w:val="center"/>
          </w:tcPr>
          <w:p w14:paraId="3CEC9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数据来源系统</w:t>
            </w:r>
          </w:p>
        </w:tc>
        <w:tc>
          <w:tcPr>
            <w:tcW w:w="880" w:type="dxa"/>
            <w:shd w:val="clear" w:color="auto" w:fill="EDF1F4"/>
            <w:vAlign w:val="center"/>
          </w:tcPr>
          <w:p w14:paraId="079AC9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来源字段</w:t>
            </w:r>
          </w:p>
        </w:tc>
        <w:tc>
          <w:tcPr>
            <w:tcW w:w="1280" w:type="dxa"/>
            <w:shd w:val="clear" w:color="auto" w:fill="EDF1F4"/>
            <w:vAlign w:val="center"/>
          </w:tcPr>
          <w:p w14:paraId="15DD94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映射逻辑说明</w:t>
            </w:r>
          </w:p>
        </w:tc>
        <w:tc>
          <w:tcPr>
            <w:tcW w:w="400" w:type="dxa"/>
            <w:shd w:val="clear" w:color="auto" w:fill="EDF1F4"/>
            <w:vAlign w:val="center"/>
          </w:tcPr>
          <w:p w14:paraId="608E46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主/外键</w:t>
            </w:r>
          </w:p>
        </w:tc>
        <w:tc>
          <w:tcPr>
            <w:tcW w:w="430" w:type="dxa"/>
            <w:shd w:val="clear" w:color="auto" w:fill="EDF1F4"/>
            <w:vAlign w:val="center"/>
          </w:tcPr>
          <w:p w14:paraId="54BEE7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更新频率</w:t>
            </w:r>
          </w:p>
        </w:tc>
        <w:tc>
          <w:tcPr>
            <w:tcW w:w="442" w:type="dxa"/>
            <w:shd w:val="clear" w:color="auto" w:fill="EDF1F4"/>
            <w:vAlign w:val="center"/>
          </w:tcPr>
          <w:p w14:paraId="64B79F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安全等级/脱敏</w:t>
            </w:r>
          </w:p>
        </w:tc>
      </w:tr>
      <w:tr w14:paraId="7D48666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4F46E0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ledger_id</w:t>
            </w:r>
          </w:p>
        </w:tc>
        <w:tc>
          <w:tcPr>
            <w:tcW w:w="660" w:type="dxa"/>
            <w:vAlign w:val="center"/>
          </w:tcPr>
          <w:p w14:paraId="22C121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台账流水号</w:t>
            </w:r>
          </w:p>
        </w:tc>
        <w:tc>
          <w:tcPr>
            <w:tcW w:w="540" w:type="dxa"/>
            <w:vAlign w:val="center"/>
          </w:tcPr>
          <w:p w14:paraId="149A45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0D7135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680ACD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42AA50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59D3AA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260808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ledger_id</w:t>
            </w:r>
          </w:p>
        </w:tc>
        <w:tc>
          <w:tcPr>
            <w:tcW w:w="1280" w:type="dxa"/>
            <w:vAlign w:val="center"/>
          </w:tcPr>
          <w:p w14:paraId="46257B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WMS自动生成,每次变动一条记录</w:t>
            </w:r>
          </w:p>
        </w:tc>
        <w:tc>
          <w:tcPr>
            <w:tcW w:w="400" w:type="dxa"/>
            <w:vAlign w:val="center"/>
          </w:tcPr>
          <w:p w14:paraId="3EC11A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主键</w:t>
            </w:r>
          </w:p>
        </w:tc>
        <w:tc>
          <w:tcPr>
            <w:tcW w:w="430" w:type="dxa"/>
            <w:vAlign w:val="center"/>
          </w:tcPr>
          <w:p w14:paraId="37E6B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309642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62ACD2F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146499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material_code</w:t>
            </w:r>
          </w:p>
        </w:tc>
        <w:tc>
          <w:tcPr>
            <w:tcW w:w="660" w:type="dxa"/>
            <w:vAlign w:val="center"/>
          </w:tcPr>
          <w:p w14:paraId="4935A1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物料编码</w:t>
            </w:r>
          </w:p>
        </w:tc>
        <w:tc>
          <w:tcPr>
            <w:tcW w:w="540" w:type="dxa"/>
            <w:vAlign w:val="center"/>
          </w:tcPr>
          <w:p w14:paraId="3B658E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344128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</w:t>
            </w:r>
          </w:p>
        </w:tc>
        <w:tc>
          <w:tcPr>
            <w:tcW w:w="470" w:type="dxa"/>
            <w:vAlign w:val="center"/>
          </w:tcPr>
          <w:p w14:paraId="0EFC87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69081E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003BD7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53AA78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MATNR</w:t>
            </w:r>
          </w:p>
        </w:tc>
        <w:tc>
          <w:tcPr>
            <w:tcW w:w="1280" w:type="dxa"/>
            <w:vAlign w:val="center"/>
          </w:tcPr>
          <w:p w14:paraId="272AD8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主数据同步</w:t>
            </w:r>
          </w:p>
        </w:tc>
        <w:tc>
          <w:tcPr>
            <w:tcW w:w="400" w:type="dxa"/>
            <w:vAlign w:val="center"/>
          </w:tcPr>
          <w:p w14:paraId="200A46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1951D4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1275A6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3184F23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5E1831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batch_no</w:t>
            </w:r>
          </w:p>
        </w:tc>
        <w:tc>
          <w:tcPr>
            <w:tcW w:w="660" w:type="dxa"/>
            <w:vAlign w:val="center"/>
          </w:tcPr>
          <w:p w14:paraId="75E7BA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批次号</w:t>
            </w:r>
          </w:p>
        </w:tc>
        <w:tc>
          <w:tcPr>
            <w:tcW w:w="540" w:type="dxa"/>
            <w:vAlign w:val="center"/>
          </w:tcPr>
          <w:p w14:paraId="67377A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6054E4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</w:t>
            </w:r>
          </w:p>
        </w:tc>
        <w:tc>
          <w:tcPr>
            <w:tcW w:w="470" w:type="dxa"/>
            <w:vAlign w:val="center"/>
          </w:tcPr>
          <w:p w14:paraId="3ABECB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15164B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2CF813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5A2CDA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batch_no</w:t>
            </w:r>
          </w:p>
        </w:tc>
        <w:tc>
          <w:tcPr>
            <w:tcW w:w="1280" w:type="dxa"/>
            <w:vAlign w:val="center"/>
          </w:tcPr>
          <w:p w14:paraId="630BCC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批次主数据,按批次核算</w:t>
            </w:r>
          </w:p>
        </w:tc>
        <w:tc>
          <w:tcPr>
            <w:tcW w:w="400" w:type="dxa"/>
            <w:vAlign w:val="center"/>
          </w:tcPr>
          <w:p w14:paraId="5CD34A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55ACA9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4E882D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5FBA3DA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1AE584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loc_code</w:t>
            </w:r>
          </w:p>
        </w:tc>
        <w:tc>
          <w:tcPr>
            <w:tcW w:w="660" w:type="dxa"/>
            <w:vAlign w:val="center"/>
          </w:tcPr>
          <w:p w14:paraId="4F54B6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库位编码</w:t>
            </w:r>
          </w:p>
        </w:tc>
        <w:tc>
          <w:tcPr>
            <w:tcW w:w="540" w:type="dxa"/>
            <w:vAlign w:val="center"/>
          </w:tcPr>
          <w:p w14:paraId="412787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3AC717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15AF8E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6F1867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066EEE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34411E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loc_code</w:t>
            </w:r>
          </w:p>
        </w:tc>
        <w:tc>
          <w:tcPr>
            <w:tcW w:w="1280" w:type="dxa"/>
            <w:vAlign w:val="center"/>
          </w:tcPr>
          <w:p w14:paraId="3D78E5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库位主数据,精确到货位</w:t>
            </w:r>
          </w:p>
        </w:tc>
        <w:tc>
          <w:tcPr>
            <w:tcW w:w="400" w:type="dxa"/>
            <w:vAlign w:val="center"/>
          </w:tcPr>
          <w:p w14:paraId="362489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2FC309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289BA5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148441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4FAA7A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qty_on_hand</w:t>
            </w:r>
          </w:p>
        </w:tc>
        <w:tc>
          <w:tcPr>
            <w:tcW w:w="660" w:type="dxa"/>
            <w:vAlign w:val="center"/>
          </w:tcPr>
          <w:p w14:paraId="047D8B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现有数量</w:t>
            </w:r>
          </w:p>
        </w:tc>
        <w:tc>
          <w:tcPr>
            <w:tcW w:w="540" w:type="dxa"/>
            <w:vAlign w:val="center"/>
          </w:tcPr>
          <w:p w14:paraId="76BEAB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Double</w:t>
            </w:r>
          </w:p>
        </w:tc>
        <w:tc>
          <w:tcPr>
            <w:tcW w:w="430" w:type="dxa"/>
            <w:vAlign w:val="center"/>
          </w:tcPr>
          <w:p w14:paraId="2B6C9C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18,3</w:t>
            </w:r>
          </w:p>
        </w:tc>
        <w:tc>
          <w:tcPr>
            <w:tcW w:w="470" w:type="dxa"/>
            <w:vAlign w:val="center"/>
          </w:tcPr>
          <w:p w14:paraId="06882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61DFF0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78C70A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000821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qty_on_hand</w:t>
            </w:r>
          </w:p>
        </w:tc>
        <w:tc>
          <w:tcPr>
            <w:tcW w:w="1280" w:type="dxa"/>
            <w:vAlign w:val="center"/>
          </w:tcPr>
          <w:p w14:paraId="2718EE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实时计算,每次出入库更新</w:t>
            </w:r>
          </w:p>
        </w:tc>
        <w:tc>
          <w:tcPr>
            <w:tcW w:w="400" w:type="dxa"/>
            <w:vAlign w:val="center"/>
          </w:tcPr>
          <w:p w14:paraId="0274B4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7B8866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74A3F0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151F115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47249F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unit</w:t>
            </w:r>
          </w:p>
        </w:tc>
        <w:tc>
          <w:tcPr>
            <w:tcW w:w="660" w:type="dxa"/>
            <w:vAlign w:val="center"/>
          </w:tcPr>
          <w:p w14:paraId="4042F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单位</w:t>
            </w:r>
          </w:p>
        </w:tc>
        <w:tc>
          <w:tcPr>
            <w:tcW w:w="540" w:type="dxa"/>
            <w:vAlign w:val="center"/>
          </w:tcPr>
          <w:p w14:paraId="328A3E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2A51D8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10</w:t>
            </w:r>
          </w:p>
        </w:tc>
        <w:tc>
          <w:tcPr>
            <w:tcW w:w="470" w:type="dxa"/>
            <w:vAlign w:val="center"/>
          </w:tcPr>
          <w:p w14:paraId="04FE65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352E96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KG/吨/箱/袋</w:t>
            </w:r>
          </w:p>
        </w:tc>
        <w:tc>
          <w:tcPr>
            <w:tcW w:w="680" w:type="dxa"/>
            <w:vAlign w:val="center"/>
          </w:tcPr>
          <w:p w14:paraId="4A37C9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635F01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UOM</w:t>
            </w:r>
          </w:p>
        </w:tc>
        <w:tc>
          <w:tcPr>
            <w:tcW w:w="1280" w:type="dxa"/>
            <w:vAlign w:val="center"/>
          </w:tcPr>
          <w:p w14:paraId="34C702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主数据同步</w:t>
            </w:r>
          </w:p>
        </w:tc>
        <w:tc>
          <w:tcPr>
            <w:tcW w:w="400" w:type="dxa"/>
            <w:vAlign w:val="center"/>
          </w:tcPr>
          <w:p w14:paraId="116CB4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084102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032DF0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公开</w:t>
            </w:r>
          </w:p>
        </w:tc>
      </w:tr>
      <w:tr w14:paraId="2E615EA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465353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stock_status</w:t>
            </w:r>
          </w:p>
        </w:tc>
        <w:tc>
          <w:tcPr>
            <w:tcW w:w="660" w:type="dxa"/>
            <w:vAlign w:val="center"/>
          </w:tcPr>
          <w:p w14:paraId="7DEB92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库存状态</w:t>
            </w:r>
          </w:p>
        </w:tc>
        <w:tc>
          <w:tcPr>
            <w:tcW w:w="540" w:type="dxa"/>
            <w:vAlign w:val="center"/>
          </w:tcPr>
          <w:p w14:paraId="6F535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666CC4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433152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428EE6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合格/冻结/待验/不合格/预留</w:t>
            </w:r>
          </w:p>
        </w:tc>
        <w:tc>
          <w:tcPr>
            <w:tcW w:w="680" w:type="dxa"/>
            <w:vAlign w:val="center"/>
          </w:tcPr>
          <w:p w14:paraId="5BF85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00982F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stock_status</w:t>
            </w:r>
          </w:p>
        </w:tc>
        <w:tc>
          <w:tcPr>
            <w:tcW w:w="1280" w:type="dxa"/>
            <w:vAlign w:val="center"/>
          </w:tcPr>
          <w:p w14:paraId="3EBD88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状态分类:正常/冻结/待验/不合格</w:t>
            </w:r>
          </w:p>
        </w:tc>
        <w:tc>
          <w:tcPr>
            <w:tcW w:w="400" w:type="dxa"/>
            <w:vAlign w:val="center"/>
          </w:tcPr>
          <w:p w14:paraId="1BC13E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122A98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0D0A7E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5E10120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323A29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lock_reason</w:t>
            </w:r>
          </w:p>
        </w:tc>
        <w:tc>
          <w:tcPr>
            <w:tcW w:w="660" w:type="dxa"/>
            <w:vAlign w:val="center"/>
          </w:tcPr>
          <w:p w14:paraId="69C11C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冻结原因</w:t>
            </w:r>
          </w:p>
        </w:tc>
        <w:tc>
          <w:tcPr>
            <w:tcW w:w="540" w:type="dxa"/>
            <w:vAlign w:val="center"/>
          </w:tcPr>
          <w:p w14:paraId="5B0E18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701853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100</w:t>
            </w:r>
          </w:p>
        </w:tc>
        <w:tc>
          <w:tcPr>
            <w:tcW w:w="470" w:type="dxa"/>
            <w:vAlign w:val="center"/>
          </w:tcPr>
          <w:p w14:paraId="4D6CDC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27B6DB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3CAC60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47D4CA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lock_reason</w:t>
            </w:r>
          </w:p>
        </w:tc>
        <w:tc>
          <w:tcPr>
            <w:tcW w:w="1280" w:type="dxa"/>
            <w:vAlign w:val="center"/>
          </w:tcPr>
          <w:p w14:paraId="67187D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罐区余量不足/质检异常/盘点锁定</w:t>
            </w:r>
          </w:p>
        </w:tc>
        <w:tc>
          <w:tcPr>
            <w:tcW w:w="400" w:type="dxa"/>
            <w:vAlign w:val="center"/>
          </w:tcPr>
          <w:p w14:paraId="40BCC9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3B98D5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337C64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0E3F5BD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7EC36E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mfg_date</w:t>
            </w:r>
          </w:p>
        </w:tc>
        <w:tc>
          <w:tcPr>
            <w:tcW w:w="660" w:type="dxa"/>
            <w:vAlign w:val="center"/>
          </w:tcPr>
          <w:p w14:paraId="3538DF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生产日期</w:t>
            </w:r>
          </w:p>
        </w:tc>
        <w:tc>
          <w:tcPr>
            <w:tcW w:w="540" w:type="dxa"/>
            <w:vAlign w:val="center"/>
          </w:tcPr>
          <w:p w14:paraId="6871AC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Date</w:t>
            </w:r>
          </w:p>
        </w:tc>
        <w:tc>
          <w:tcPr>
            <w:tcW w:w="430" w:type="dxa"/>
            <w:vAlign w:val="center"/>
          </w:tcPr>
          <w:p w14:paraId="4535F6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70" w:type="dxa"/>
            <w:vAlign w:val="center"/>
          </w:tcPr>
          <w:p w14:paraId="1E9DBF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784174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115EFD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3E8E10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mfg_date</w:t>
            </w:r>
          </w:p>
        </w:tc>
        <w:tc>
          <w:tcPr>
            <w:tcW w:w="1280" w:type="dxa"/>
            <w:vAlign w:val="center"/>
          </w:tcPr>
          <w:p w14:paraId="679E31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批次属性,有效期管理基础</w:t>
            </w:r>
          </w:p>
        </w:tc>
        <w:tc>
          <w:tcPr>
            <w:tcW w:w="400" w:type="dxa"/>
            <w:vAlign w:val="center"/>
          </w:tcPr>
          <w:p w14:paraId="416584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381612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3331A0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1B4B9EB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7F3333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exp_date</w:t>
            </w:r>
          </w:p>
        </w:tc>
        <w:tc>
          <w:tcPr>
            <w:tcW w:w="660" w:type="dxa"/>
            <w:vAlign w:val="center"/>
          </w:tcPr>
          <w:p w14:paraId="0F2B9A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有效期/到期日</w:t>
            </w:r>
          </w:p>
        </w:tc>
        <w:tc>
          <w:tcPr>
            <w:tcW w:w="540" w:type="dxa"/>
            <w:vAlign w:val="center"/>
          </w:tcPr>
          <w:p w14:paraId="45FCAA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Date</w:t>
            </w:r>
          </w:p>
        </w:tc>
        <w:tc>
          <w:tcPr>
            <w:tcW w:w="430" w:type="dxa"/>
            <w:vAlign w:val="center"/>
          </w:tcPr>
          <w:p w14:paraId="1F18C2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70" w:type="dxa"/>
            <w:vAlign w:val="center"/>
          </w:tcPr>
          <w:p w14:paraId="78AD30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55F162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6AEDFC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18B8C1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exp_date</w:t>
            </w:r>
          </w:p>
        </w:tc>
        <w:tc>
          <w:tcPr>
            <w:tcW w:w="1280" w:type="dxa"/>
            <w:vAlign w:val="center"/>
          </w:tcPr>
          <w:p w14:paraId="7D3E0F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批次属性,FEFO优先级来源</w:t>
            </w:r>
          </w:p>
        </w:tc>
        <w:tc>
          <w:tcPr>
            <w:tcW w:w="400" w:type="dxa"/>
            <w:vAlign w:val="center"/>
          </w:tcPr>
          <w:p w14:paraId="5666B6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51B617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48D167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2D73D84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68D4D4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shelf_life_days</w:t>
            </w:r>
          </w:p>
        </w:tc>
        <w:tc>
          <w:tcPr>
            <w:tcW w:w="660" w:type="dxa"/>
            <w:vAlign w:val="center"/>
          </w:tcPr>
          <w:p w14:paraId="3D532D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保质期天数</w:t>
            </w:r>
          </w:p>
        </w:tc>
        <w:tc>
          <w:tcPr>
            <w:tcW w:w="540" w:type="dxa"/>
            <w:vAlign w:val="center"/>
          </w:tcPr>
          <w:p w14:paraId="524321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Int</w:t>
            </w:r>
          </w:p>
        </w:tc>
        <w:tc>
          <w:tcPr>
            <w:tcW w:w="430" w:type="dxa"/>
            <w:vAlign w:val="center"/>
          </w:tcPr>
          <w:p w14:paraId="2C647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70" w:type="dxa"/>
            <w:vAlign w:val="center"/>
          </w:tcPr>
          <w:p w14:paraId="0B08C5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61B4D9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78C160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676EAA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shelf_life</w:t>
            </w:r>
          </w:p>
        </w:tc>
        <w:tc>
          <w:tcPr>
            <w:tcW w:w="1280" w:type="dxa"/>
            <w:vAlign w:val="center"/>
          </w:tcPr>
          <w:p w14:paraId="28B7DB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物料主数据,自动计算到期日</w:t>
            </w:r>
          </w:p>
        </w:tc>
        <w:tc>
          <w:tcPr>
            <w:tcW w:w="400" w:type="dxa"/>
            <w:vAlign w:val="center"/>
          </w:tcPr>
          <w:p w14:paraId="075F5B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7C38BB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751CDB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公开</w:t>
            </w:r>
          </w:p>
        </w:tc>
      </w:tr>
      <w:tr w14:paraId="37ECDCE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58529D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qty_allocated</w:t>
            </w:r>
          </w:p>
        </w:tc>
        <w:tc>
          <w:tcPr>
            <w:tcW w:w="660" w:type="dxa"/>
            <w:vAlign w:val="center"/>
          </w:tcPr>
          <w:p w14:paraId="0DEAAD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已分配量</w:t>
            </w:r>
          </w:p>
        </w:tc>
        <w:tc>
          <w:tcPr>
            <w:tcW w:w="540" w:type="dxa"/>
            <w:vAlign w:val="center"/>
          </w:tcPr>
          <w:p w14:paraId="03B3EE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Double</w:t>
            </w:r>
          </w:p>
        </w:tc>
        <w:tc>
          <w:tcPr>
            <w:tcW w:w="430" w:type="dxa"/>
            <w:vAlign w:val="center"/>
          </w:tcPr>
          <w:p w14:paraId="34FB7C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18,3</w:t>
            </w:r>
          </w:p>
        </w:tc>
        <w:tc>
          <w:tcPr>
            <w:tcW w:w="470" w:type="dxa"/>
            <w:vAlign w:val="center"/>
          </w:tcPr>
          <w:p w14:paraId="134326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6E24C8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010A06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4A34EE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qty_allocated</w:t>
            </w:r>
          </w:p>
        </w:tc>
        <w:tc>
          <w:tcPr>
            <w:tcW w:w="1280" w:type="dxa"/>
            <w:vAlign w:val="center"/>
          </w:tcPr>
          <w:p w14:paraId="0FFC4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已下达未发运数量,拣货占用</w:t>
            </w:r>
          </w:p>
        </w:tc>
        <w:tc>
          <w:tcPr>
            <w:tcW w:w="400" w:type="dxa"/>
            <w:vAlign w:val="center"/>
          </w:tcPr>
          <w:p w14:paraId="6A085D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6364FD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584159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29E677E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3FD522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qty_available</w:t>
            </w:r>
          </w:p>
        </w:tc>
        <w:tc>
          <w:tcPr>
            <w:tcW w:w="660" w:type="dxa"/>
            <w:vAlign w:val="center"/>
          </w:tcPr>
          <w:p w14:paraId="56C32B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可用量</w:t>
            </w:r>
          </w:p>
        </w:tc>
        <w:tc>
          <w:tcPr>
            <w:tcW w:w="540" w:type="dxa"/>
            <w:vAlign w:val="center"/>
          </w:tcPr>
          <w:p w14:paraId="443A0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Double</w:t>
            </w:r>
          </w:p>
        </w:tc>
        <w:tc>
          <w:tcPr>
            <w:tcW w:w="430" w:type="dxa"/>
            <w:vAlign w:val="center"/>
          </w:tcPr>
          <w:p w14:paraId="79C35C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18,3</w:t>
            </w:r>
          </w:p>
        </w:tc>
        <w:tc>
          <w:tcPr>
            <w:tcW w:w="470" w:type="dxa"/>
            <w:vAlign w:val="center"/>
          </w:tcPr>
          <w:p w14:paraId="543CC3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3298B2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4A7DAA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7F2DC0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calc</w:t>
            </w:r>
          </w:p>
        </w:tc>
        <w:tc>
          <w:tcPr>
            <w:tcW w:w="1280" w:type="dxa"/>
            <w:vAlign w:val="center"/>
          </w:tcPr>
          <w:p w14:paraId="40E79D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现有量-已分配量,自动计算</w:t>
            </w:r>
          </w:p>
        </w:tc>
        <w:tc>
          <w:tcPr>
            <w:tcW w:w="400" w:type="dxa"/>
            <w:vAlign w:val="center"/>
          </w:tcPr>
          <w:p w14:paraId="1FBFD1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149FA5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0C7E14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48D0D6F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70FDC7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last_mov_date</w:t>
            </w:r>
          </w:p>
        </w:tc>
        <w:tc>
          <w:tcPr>
            <w:tcW w:w="660" w:type="dxa"/>
            <w:vAlign w:val="center"/>
          </w:tcPr>
          <w:p w14:paraId="66BAE7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最后变动日期</w:t>
            </w:r>
          </w:p>
        </w:tc>
        <w:tc>
          <w:tcPr>
            <w:tcW w:w="540" w:type="dxa"/>
            <w:vAlign w:val="center"/>
          </w:tcPr>
          <w:p w14:paraId="1BEC44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Date</w:t>
            </w:r>
          </w:p>
        </w:tc>
        <w:tc>
          <w:tcPr>
            <w:tcW w:w="430" w:type="dxa"/>
            <w:vAlign w:val="center"/>
          </w:tcPr>
          <w:p w14:paraId="76BBBE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70" w:type="dxa"/>
            <w:vAlign w:val="center"/>
          </w:tcPr>
          <w:p w14:paraId="4C53F6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2BF38C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4224C5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076DA2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last_mov_date</w:t>
            </w:r>
          </w:p>
        </w:tc>
        <w:tc>
          <w:tcPr>
            <w:tcW w:w="1280" w:type="dxa"/>
            <w:vAlign w:val="center"/>
          </w:tcPr>
          <w:p w14:paraId="509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最近一次出入库日期</w:t>
            </w:r>
          </w:p>
        </w:tc>
        <w:tc>
          <w:tcPr>
            <w:tcW w:w="400" w:type="dxa"/>
            <w:vAlign w:val="center"/>
          </w:tcPr>
          <w:p w14:paraId="2E7F63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271E13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1C3F83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50CD698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3CAD1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sap_material_no</w:t>
            </w:r>
          </w:p>
        </w:tc>
        <w:tc>
          <w:tcPr>
            <w:tcW w:w="660" w:type="dxa"/>
            <w:vAlign w:val="center"/>
          </w:tcPr>
          <w:p w14:paraId="32EC4A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SAP物料号</w:t>
            </w:r>
          </w:p>
        </w:tc>
        <w:tc>
          <w:tcPr>
            <w:tcW w:w="540" w:type="dxa"/>
            <w:vAlign w:val="center"/>
          </w:tcPr>
          <w:p w14:paraId="232B69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180A35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</w:t>
            </w:r>
          </w:p>
        </w:tc>
        <w:tc>
          <w:tcPr>
            <w:tcW w:w="470" w:type="dxa"/>
            <w:vAlign w:val="center"/>
          </w:tcPr>
          <w:p w14:paraId="77BBE9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52C359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65F28D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387284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MATNR</w:t>
            </w:r>
          </w:p>
        </w:tc>
        <w:tc>
          <w:tcPr>
            <w:tcW w:w="1280" w:type="dxa"/>
            <w:vAlign w:val="center"/>
          </w:tcPr>
          <w:p w14:paraId="05ED7E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过账对应ERP物料</w:t>
            </w:r>
          </w:p>
        </w:tc>
        <w:tc>
          <w:tcPr>
            <w:tcW w:w="400" w:type="dxa"/>
            <w:vAlign w:val="center"/>
          </w:tcPr>
          <w:p w14:paraId="7D08A0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7A2C3E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734F5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12F1B88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5EAEBE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sap_batch</w:t>
            </w:r>
          </w:p>
        </w:tc>
        <w:tc>
          <w:tcPr>
            <w:tcW w:w="660" w:type="dxa"/>
            <w:vAlign w:val="center"/>
          </w:tcPr>
          <w:p w14:paraId="2D3699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SAP批次</w:t>
            </w:r>
          </w:p>
        </w:tc>
        <w:tc>
          <w:tcPr>
            <w:tcW w:w="540" w:type="dxa"/>
            <w:vAlign w:val="center"/>
          </w:tcPr>
          <w:p w14:paraId="2379A5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18A471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</w:t>
            </w:r>
          </w:p>
        </w:tc>
        <w:tc>
          <w:tcPr>
            <w:tcW w:w="470" w:type="dxa"/>
            <w:vAlign w:val="center"/>
          </w:tcPr>
          <w:p w14:paraId="77F8AD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4D530A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65C34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3943C0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CHARG</w:t>
            </w:r>
          </w:p>
        </w:tc>
        <w:tc>
          <w:tcPr>
            <w:tcW w:w="1280" w:type="dxa"/>
            <w:vAlign w:val="center"/>
          </w:tcPr>
          <w:p w14:paraId="593DD3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SAP批次号,与WMS批次号同步</w:t>
            </w:r>
          </w:p>
        </w:tc>
        <w:tc>
          <w:tcPr>
            <w:tcW w:w="400" w:type="dxa"/>
            <w:vAlign w:val="center"/>
          </w:tcPr>
          <w:p w14:paraId="37C1C2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2EA570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2596E2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1D3C476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6788A8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last_update_time</w:t>
            </w:r>
          </w:p>
        </w:tc>
        <w:tc>
          <w:tcPr>
            <w:tcW w:w="660" w:type="dxa"/>
            <w:vAlign w:val="center"/>
          </w:tcPr>
          <w:p w14:paraId="55414C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最后更新时间</w:t>
            </w:r>
          </w:p>
        </w:tc>
        <w:tc>
          <w:tcPr>
            <w:tcW w:w="540" w:type="dxa"/>
            <w:vAlign w:val="center"/>
          </w:tcPr>
          <w:p w14:paraId="07BC5F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DateTime</w:t>
            </w:r>
          </w:p>
        </w:tc>
        <w:tc>
          <w:tcPr>
            <w:tcW w:w="430" w:type="dxa"/>
            <w:vAlign w:val="center"/>
          </w:tcPr>
          <w:p w14:paraId="5C0897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70" w:type="dxa"/>
            <w:vAlign w:val="center"/>
          </w:tcPr>
          <w:p w14:paraId="3AED0F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17B2B7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28AC28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38B270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sysdate</w:t>
            </w:r>
          </w:p>
        </w:tc>
        <w:tc>
          <w:tcPr>
            <w:tcW w:w="1280" w:type="dxa"/>
            <w:vAlign w:val="center"/>
          </w:tcPr>
          <w:p w14:paraId="04B501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实时维护,变动触发</w:t>
            </w:r>
          </w:p>
        </w:tc>
        <w:tc>
          <w:tcPr>
            <w:tcW w:w="400" w:type="dxa"/>
            <w:vAlign w:val="center"/>
          </w:tcPr>
          <w:p w14:paraId="61D191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583D01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571895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</w:tbl>
    <w:p w14:paraId="1127587C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3.2.4 库位信息字段映射表</w:t>
      </w:r>
    </w:p>
    <w:tbl>
      <w:tblPr>
        <w:tblStyle w:val="31"/>
        <w:tblW w:w="8312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020"/>
        <w:gridCol w:w="660"/>
        <w:gridCol w:w="540"/>
        <w:gridCol w:w="430"/>
        <w:gridCol w:w="470"/>
        <w:gridCol w:w="1080"/>
        <w:gridCol w:w="680"/>
        <w:gridCol w:w="880"/>
        <w:gridCol w:w="1280"/>
        <w:gridCol w:w="400"/>
        <w:gridCol w:w="430"/>
        <w:gridCol w:w="442"/>
      </w:tblGrid>
      <w:tr w14:paraId="27AEF98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1815" w:hRule="atLeast"/>
          <w:tblHeader/>
        </w:trPr>
        <w:tc>
          <w:tcPr>
            <w:tcW w:w="1020" w:type="dxa"/>
            <w:shd w:val="clear" w:color="auto" w:fill="EDF1F4"/>
            <w:vAlign w:val="center"/>
          </w:tcPr>
          <w:p w14:paraId="66AEFB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字段英文名</w:t>
            </w:r>
          </w:p>
        </w:tc>
        <w:tc>
          <w:tcPr>
            <w:tcW w:w="660" w:type="dxa"/>
            <w:shd w:val="clear" w:color="auto" w:fill="EDF1F4"/>
            <w:vAlign w:val="center"/>
          </w:tcPr>
          <w:p w14:paraId="3A254B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字段中文名</w:t>
            </w:r>
          </w:p>
        </w:tc>
        <w:tc>
          <w:tcPr>
            <w:tcW w:w="540" w:type="dxa"/>
            <w:shd w:val="clear" w:color="auto" w:fill="EDF1F4"/>
            <w:vAlign w:val="center"/>
          </w:tcPr>
          <w:p w14:paraId="6DA422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数据类型</w:t>
            </w:r>
          </w:p>
        </w:tc>
        <w:tc>
          <w:tcPr>
            <w:tcW w:w="430" w:type="dxa"/>
            <w:shd w:val="clear" w:color="auto" w:fill="EDF1F4"/>
            <w:vAlign w:val="center"/>
          </w:tcPr>
          <w:p w14:paraId="412CE2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长度/精度</w:t>
            </w:r>
          </w:p>
        </w:tc>
        <w:tc>
          <w:tcPr>
            <w:tcW w:w="470" w:type="dxa"/>
            <w:shd w:val="clear" w:color="auto" w:fill="EDF1F4"/>
            <w:vAlign w:val="center"/>
          </w:tcPr>
          <w:p w14:paraId="74F30D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是否必填</w:t>
            </w:r>
          </w:p>
        </w:tc>
        <w:tc>
          <w:tcPr>
            <w:tcW w:w="1080" w:type="dxa"/>
            <w:shd w:val="clear" w:color="auto" w:fill="EDF1F4"/>
            <w:vAlign w:val="center"/>
          </w:tcPr>
          <w:p w14:paraId="04FB45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取值范围/枚举</w:t>
            </w:r>
          </w:p>
        </w:tc>
        <w:tc>
          <w:tcPr>
            <w:tcW w:w="680" w:type="dxa"/>
            <w:shd w:val="clear" w:color="auto" w:fill="EDF1F4"/>
            <w:vAlign w:val="center"/>
          </w:tcPr>
          <w:p w14:paraId="7A32E9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数据来源系统</w:t>
            </w:r>
          </w:p>
        </w:tc>
        <w:tc>
          <w:tcPr>
            <w:tcW w:w="880" w:type="dxa"/>
            <w:shd w:val="clear" w:color="auto" w:fill="EDF1F4"/>
            <w:vAlign w:val="center"/>
          </w:tcPr>
          <w:p w14:paraId="2DED44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来源字段</w:t>
            </w:r>
          </w:p>
        </w:tc>
        <w:tc>
          <w:tcPr>
            <w:tcW w:w="1280" w:type="dxa"/>
            <w:shd w:val="clear" w:color="auto" w:fill="EDF1F4"/>
            <w:vAlign w:val="center"/>
          </w:tcPr>
          <w:p w14:paraId="233198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映射逻辑说明</w:t>
            </w:r>
          </w:p>
        </w:tc>
        <w:tc>
          <w:tcPr>
            <w:tcW w:w="400" w:type="dxa"/>
            <w:shd w:val="clear" w:color="auto" w:fill="EDF1F4"/>
            <w:vAlign w:val="center"/>
          </w:tcPr>
          <w:p w14:paraId="561EC7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主/外键</w:t>
            </w:r>
          </w:p>
        </w:tc>
        <w:tc>
          <w:tcPr>
            <w:tcW w:w="430" w:type="dxa"/>
            <w:shd w:val="clear" w:color="auto" w:fill="EDF1F4"/>
            <w:vAlign w:val="center"/>
          </w:tcPr>
          <w:p w14:paraId="096C66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更新频率</w:t>
            </w:r>
          </w:p>
        </w:tc>
        <w:tc>
          <w:tcPr>
            <w:tcW w:w="442" w:type="dxa"/>
            <w:shd w:val="clear" w:color="auto" w:fill="EDF1F4"/>
            <w:vAlign w:val="center"/>
          </w:tcPr>
          <w:p w14:paraId="1957AE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安全等级/脱敏</w:t>
            </w:r>
          </w:p>
        </w:tc>
      </w:tr>
      <w:tr w14:paraId="56995A8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64AD08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loc_code</w:t>
            </w:r>
          </w:p>
        </w:tc>
        <w:tc>
          <w:tcPr>
            <w:tcW w:w="660" w:type="dxa"/>
            <w:vAlign w:val="center"/>
          </w:tcPr>
          <w:p w14:paraId="1F19D5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库位编码</w:t>
            </w:r>
          </w:p>
        </w:tc>
        <w:tc>
          <w:tcPr>
            <w:tcW w:w="540" w:type="dxa"/>
            <w:vAlign w:val="center"/>
          </w:tcPr>
          <w:p w14:paraId="0DDD19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04B8F9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62530A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3FD264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5023EA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0218FB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loc_code</w:t>
            </w:r>
          </w:p>
        </w:tc>
        <w:tc>
          <w:tcPr>
            <w:tcW w:w="1280" w:type="dxa"/>
            <w:vAlign w:val="center"/>
          </w:tcPr>
          <w:p w14:paraId="45415A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WMS库位主数据,统一编码</w:t>
            </w:r>
          </w:p>
        </w:tc>
        <w:tc>
          <w:tcPr>
            <w:tcW w:w="400" w:type="dxa"/>
            <w:vAlign w:val="center"/>
          </w:tcPr>
          <w:p w14:paraId="3C653C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主键</w:t>
            </w:r>
          </w:p>
        </w:tc>
        <w:tc>
          <w:tcPr>
            <w:tcW w:w="430" w:type="dxa"/>
            <w:vAlign w:val="center"/>
          </w:tcPr>
          <w:p w14:paraId="3B16D2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小时</w:t>
            </w:r>
          </w:p>
        </w:tc>
        <w:tc>
          <w:tcPr>
            <w:tcW w:w="442" w:type="dxa"/>
            <w:vAlign w:val="center"/>
          </w:tcPr>
          <w:p w14:paraId="323660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47B7616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7E2F7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loc_name</w:t>
            </w:r>
          </w:p>
        </w:tc>
        <w:tc>
          <w:tcPr>
            <w:tcW w:w="660" w:type="dxa"/>
            <w:vAlign w:val="center"/>
          </w:tcPr>
          <w:p w14:paraId="30FED5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库位名称</w:t>
            </w:r>
          </w:p>
        </w:tc>
        <w:tc>
          <w:tcPr>
            <w:tcW w:w="540" w:type="dxa"/>
            <w:vAlign w:val="center"/>
          </w:tcPr>
          <w:p w14:paraId="273D10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3FC1A8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100</w:t>
            </w:r>
          </w:p>
        </w:tc>
        <w:tc>
          <w:tcPr>
            <w:tcW w:w="470" w:type="dxa"/>
            <w:vAlign w:val="center"/>
          </w:tcPr>
          <w:p w14:paraId="157C17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72889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0BBB47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3543A6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loc_name</w:t>
            </w:r>
          </w:p>
        </w:tc>
        <w:tc>
          <w:tcPr>
            <w:tcW w:w="1280" w:type="dxa"/>
            <w:vAlign w:val="center"/>
          </w:tcPr>
          <w:p w14:paraId="3C8880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库位描述,用于现场识别</w:t>
            </w:r>
          </w:p>
        </w:tc>
        <w:tc>
          <w:tcPr>
            <w:tcW w:w="400" w:type="dxa"/>
            <w:vAlign w:val="center"/>
          </w:tcPr>
          <w:p w14:paraId="19F536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110981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小时</w:t>
            </w:r>
          </w:p>
        </w:tc>
        <w:tc>
          <w:tcPr>
            <w:tcW w:w="442" w:type="dxa"/>
            <w:vAlign w:val="center"/>
          </w:tcPr>
          <w:p w14:paraId="082471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公开</w:t>
            </w:r>
          </w:p>
        </w:tc>
      </w:tr>
      <w:tr w14:paraId="47909A7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52FFCD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warehouse_no</w:t>
            </w:r>
          </w:p>
        </w:tc>
        <w:tc>
          <w:tcPr>
            <w:tcW w:w="660" w:type="dxa"/>
            <w:vAlign w:val="center"/>
          </w:tcPr>
          <w:p w14:paraId="05AC70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仓库编码</w:t>
            </w:r>
          </w:p>
        </w:tc>
        <w:tc>
          <w:tcPr>
            <w:tcW w:w="540" w:type="dxa"/>
            <w:vAlign w:val="center"/>
          </w:tcPr>
          <w:p w14:paraId="7BED3C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730E5B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4865D3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2241A3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39525B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6053EA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warehouse_no</w:t>
            </w:r>
          </w:p>
        </w:tc>
        <w:tc>
          <w:tcPr>
            <w:tcW w:w="1280" w:type="dxa"/>
            <w:vAlign w:val="center"/>
          </w:tcPr>
          <w:p w14:paraId="621A45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所属仓库,立库/平库/线边分类</w:t>
            </w:r>
          </w:p>
        </w:tc>
        <w:tc>
          <w:tcPr>
            <w:tcW w:w="400" w:type="dxa"/>
            <w:vAlign w:val="center"/>
          </w:tcPr>
          <w:p w14:paraId="5AF1D4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53D526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小时</w:t>
            </w:r>
          </w:p>
        </w:tc>
        <w:tc>
          <w:tcPr>
            <w:tcW w:w="442" w:type="dxa"/>
            <w:vAlign w:val="center"/>
          </w:tcPr>
          <w:p w14:paraId="54B888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766CB56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rPr>
          <w:trHeight w:val="0" w:hRule="atLeast"/>
        </w:trPr>
        <w:tc>
          <w:tcPr>
            <w:tcW w:w="1020" w:type="dxa"/>
            <w:vAlign w:val="center"/>
          </w:tcPr>
          <w:p w14:paraId="3F6737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area_type</w:t>
            </w:r>
          </w:p>
        </w:tc>
        <w:tc>
          <w:tcPr>
            <w:tcW w:w="660" w:type="dxa"/>
            <w:vAlign w:val="center"/>
          </w:tcPr>
          <w:p w14:paraId="74A417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区域类型</w:t>
            </w:r>
          </w:p>
        </w:tc>
        <w:tc>
          <w:tcPr>
            <w:tcW w:w="540" w:type="dxa"/>
            <w:vAlign w:val="center"/>
          </w:tcPr>
          <w:p w14:paraId="6666D6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5F1640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31FD3C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433322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原料区/成品区/包材区/半成品区/线边/不合格区</w:t>
            </w:r>
          </w:p>
        </w:tc>
        <w:tc>
          <w:tcPr>
            <w:tcW w:w="680" w:type="dxa"/>
            <w:vAlign w:val="center"/>
          </w:tcPr>
          <w:p w14:paraId="5AC09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2EA52B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area_type</w:t>
            </w:r>
          </w:p>
        </w:tc>
        <w:tc>
          <w:tcPr>
            <w:tcW w:w="1280" w:type="dxa"/>
            <w:vAlign w:val="center"/>
          </w:tcPr>
          <w:p w14:paraId="747ED3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物料属性分区,推荐策略依据</w:t>
            </w:r>
          </w:p>
        </w:tc>
        <w:tc>
          <w:tcPr>
            <w:tcW w:w="400" w:type="dxa"/>
            <w:vAlign w:val="center"/>
          </w:tcPr>
          <w:p w14:paraId="4E965A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47F7B4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小时</w:t>
            </w:r>
          </w:p>
        </w:tc>
        <w:tc>
          <w:tcPr>
            <w:tcW w:w="442" w:type="dxa"/>
            <w:vAlign w:val="center"/>
          </w:tcPr>
          <w:p w14:paraId="38D7E2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4B4F89B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0C8891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loc_type</w:t>
            </w:r>
          </w:p>
        </w:tc>
        <w:tc>
          <w:tcPr>
            <w:tcW w:w="660" w:type="dxa"/>
            <w:vAlign w:val="center"/>
          </w:tcPr>
          <w:p w14:paraId="3A5E4D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库位类型</w:t>
            </w:r>
          </w:p>
        </w:tc>
        <w:tc>
          <w:tcPr>
            <w:tcW w:w="540" w:type="dxa"/>
            <w:vAlign w:val="center"/>
          </w:tcPr>
          <w:p w14:paraId="2B996E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2CBC00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070896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01532F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立体库/平库/堆垛/中转/罐区</w:t>
            </w:r>
          </w:p>
        </w:tc>
        <w:tc>
          <w:tcPr>
            <w:tcW w:w="680" w:type="dxa"/>
            <w:vAlign w:val="center"/>
          </w:tcPr>
          <w:p w14:paraId="184097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4EEC06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loc_type</w:t>
            </w:r>
          </w:p>
        </w:tc>
        <w:tc>
          <w:tcPr>
            <w:tcW w:w="1280" w:type="dxa"/>
            <w:vAlign w:val="center"/>
          </w:tcPr>
          <w:p w14:paraId="75FC05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存储方式,与设备系统联动</w:t>
            </w:r>
          </w:p>
        </w:tc>
        <w:tc>
          <w:tcPr>
            <w:tcW w:w="400" w:type="dxa"/>
            <w:vAlign w:val="center"/>
          </w:tcPr>
          <w:p w14:paraId="4897AD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40640C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小时</w:t>
            </w:r>
          </w:p>
        </w:tc>
        <w:tc>
          <w:tcPr>
            <w:tcW w:w="442" w:type="dxa"/>
            <w:vAlign w:val="center"/>
          </w:tcPr>
          <w:p w14:paraId="394792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03173F4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0EAD60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capacity</w:t>
            </w:r>
          </w:p>
        </w:tc>
        <w:tc>
          <w:tcPr>
            <w:tcW w:w="660" w:type="dxa"/>
            <w:vAlign w:val="center"/>
          </w:tcPr>
          <w:p w14:paraId="0789D2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容量</w:t>
            </w:r>
          </w:p>
        </w:tc>
        <w:tc>
          <w:tcPr>
            <w:tcW w:w="540" w:type="dxa"/>
            <w:vAlign w:val="center"/>
          </w:tcPr>
          <w:p w14:paraId="706D6B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Double</w:t>
            </w:r>
          </w:p>
        </w:tc>
        <w:tc>
          <w:tcPr>
            <w:tcW w:w="430" w:type="dxa"/>
            <w:vAlign w:val="center"/>
          </w:tcPr>
          <w:p w14:paraId="2EBAD3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18,3</w:t>
            </w:r>
          </w:p>
        </w:tc>
        <w:tc>
          <w:tcPr>
            <w:tcW w:w="470" w:type="dxa"/>
            <w:vAlign w:val="center"/>
          </w:tcPr>
          <w:p w14:paraId="006B62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5BC38C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72D3C2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201AD1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capacity</w:t>
            </w:r>
          </w:p>
        </w:tc>
        <w:tc>
          <w:tcPr>
            <w:tcW w:w="1280" w:type="dxa"/>
            <w:vAlign w:val="center"/>
          </w:tcPr>
          <w:p w14:paraId="4F0E56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最大承载量,按托/按重量</w:t>
            </w:r>
          </w:p>
        </w:tc>
        <w:tc>
          <w:tcPr>
            <w:tcW w:w="400" w:type="dxa"/>
            <w:vAlign w:val="center"/>
          </w:tcPr>
          <w:p w14:paraId="22E52C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1BF6EE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小时</w:t>
            </w:r>
          </w:p>
        </w:tc>
        <w:tc>
          <w:tcPr>
            <w:tcW w:w="442" w:type="dxa"/>
            <w:vAlign w:val="center"/>
          </w:tcPr>
          <w:p w14:paraId="1CD640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4C94261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60BF77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used_qty</w:t>
            </w:r>
          </w:p>
        </w:tc>
        <w:tc>
          <w:tcPr>
            <w:tcW w:w="660" w:type="dxa"/>
            <w:vAlign w:val="center"/>
          </w:tcPr>
          <w:p w14:paraId="7F408F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已用量</w:t>
            </w:r>
          </w:p>
        </w:tc>
        <w:tc>
          <w:tcPr>
            <w:tcW w:w="540" w:type="dxa"/>
            <w:vAlign w:val="center"/>
          </w:tcPr>
          <w:p w14:paraId="6999AF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Double</w:t>
            </w:r>
          </w:p>
        </w:tc>
        <w:tc>
          <w:tcPr>
            <w:tcW w:w="430" w:type="dxa"/>
            <w:vAlign w:val="center"/>
          </w:tcPr>
          <w:p w14:paraId="2641BE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18,3</w:t>
            </w:r>
          </w:p>
        </w:tc>
        <w:tc>
          <w:tcPr>
            <w:tcW w:w="470" w:type="dxa"/>
            <w:vAlign w:val="center"/>
          </w:tcPr>
          <w:p w14:paraId="79EC74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5338A1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6A2B39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19C385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used_qty</w:t>
            </w:r>
          </w:p>
        </w:tc>
        <w:tc>
          <w:tcPr>
            <w:tcW w:w="1280" w:type="dxa"/>
            <w:vAlign w:val="center"/>
          </w:tcPr>
          <w:p w14:paraId="74409C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实时占用量</w:t>
            </w:r>
          </w:p>
        </w:tc>
        <w:tc>
          <w:tcPr>
            <w:tcW w:w="400" w:type="dxa"/>
            <w:vAlign w:val="center"/>
          </w:tcPr>
          <w:p w14:paraId="4FA412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40C184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39E51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7B8A2C5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247763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available_qty</w:t>
            </w:r>
          </w:p>
        </w:tc>
        <w:tc>
          <w:tcPr>
            <w:tcW w:w="660" w:type="dxa"/>
            <w:vAlign w:val="center"/>
          </w:tcPr>
          <w:p w14:paraId="336F14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可用量</w:t>
            </w:r>
          </w:p>
        </w:tc>
        <w:tc>
          <w:tcPr>
            <w:tcW w:w="540" w:type="dxa"/>
            <w:vAlign w:val="center"/>
          </w:tcPr>
          <w:p w14:paraId="2DAE58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Double</w:t>
            </w:r>
          </w:p>
        </w:tc>
        <w:tc>
          <w:tcPr>
            <w:tcW w:w="430" w:type="dxa"/>
            <w:vAlign w:val="center"/>
          </w:tcPr>
          <w:p w14:paraId="5B9D15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18,3</w:t>
            </w:r>
          </w:p>
        </w:tc>
        <w:tc>
          <w:tcPr>
            <w:tcW w:w="470" w:type="dxa"/>
            <w:vAlign w:val="center"/>
          </w:tcPr>
          <w:p w14:paraId="3C4080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16EC35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2E09AD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654081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calc</w:t>
            </w:r>
          </w:p>
        </w:tc>
        <w:tc>
          <w:tcPr>
            <w:tcW w:w="1280" w:type="dxa"/>
            <w:vAlign w:val="center"/>
          </w:tcPr>
          <w:p w14:paraId="4FF3DF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容量-已用量自动计算</w:t>
            </w:r>
          </w:p>
        </w:tc>
        <w:tc>
          <w:tcPr>
            <w:tcW w:w="400" w:type="dxa"/>
            <w:vAlign w:val="center"/>
          </w:tcPr>
          <w:p w14:paraId="209BA7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1B7277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1252C7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1816B25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04C184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abc_class</w:t>
            </w:r>
          </w:p>
        </w:tc>
        <w:tc>
          <w:tcPr>
            <w:tcW w:w="660" w:type="dxa"/>
            <w:vAlign w:val="center"/>
          </w:tcPr>
          <w:p w14:paraId="50408C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ABC分类</w:t>
            </w:r>
          </w:p>
        </w:tc>
        <w:tc>
          <w:tcPr>
            <w:tcW w:w="540" w:type="dxa"/>
            <w:vAlign w:val="center"/>
          </w:tcPr>
          <w:p w14:paraId="420E60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452FCE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10</w:t>
            </w:r>
          </w:p>
        </w:tc>
        <w:tc>
          <w:tcPr>
            <w:tcW w:w="470" w:type="dxa"/>
            <w:vAlign w:val="center"/>
          </w:tcPr>
          <w:p w14:paraId="1F97E1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6B1EA1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A/B/C</w:t>
            </w:r>
          </w:p>
        </w:tc>
        <w:tc>
          <w:tcPr>
            <w:tcW w:w="680" w:type="dxa"/>
            <w:vAlign w:val="center"/>
          </w:tcPr>
          <w:p w14:paraId="0078B5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549C3B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abc_class</w:t>
            </w:r>
          </w:p>
        </w:tc>
        <w:tc>
          <w:tcPr>
            <w:tcW w:w="1280" w:type="dxa"/>
            <w:vAlign w:val="center"/>
          </w:tcPr>
          <w:p w14:paraId="561BD3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按流转频次分类,推荐库位优先级</w:t>
            </w:r>
          </w:p>
        </w:tc>
        <w:tc>
          <w:tcPr>
            <w:tcW w:w="400" w:type="dxa"/>
            <w:vAlign w:val="center"/>
          </w:tcPr>
          <w:p w14:paraId="28B3C0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0DD25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日</w:t>
            </w:r>
          </w:p>
        </w:tc>
        <w:tc>
          <w:tcPr>
            <w:tcW w:w="442" w:type="dxa"/>
            <w:vAlign w:val="center"/>
          </w:tcPr>
          <w:p w14:paraId="0432C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661FB92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588E9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temperature_range</w:t>
            </w:r>
          </w:p>
        </w:tc>
        <w:tc>
          <w:tcPr>
            <w:tcW w:w="660" w:type="dxa"/>
            <w:vAlign w:val="center"/>
          </w:tcPr>
          <w:p w14:paraId="3436A6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温湿度要求</w:t>
            </w:r>
          </w:p>
        </w:tc>
        <w:tc>
          <w:tcPr>
            <w:tcW w:w="540" w:type="dxa"/>
            <w:vAlign w:val="center"/>
          </w:tcPr>
          <w:p w14:paraId="2677C6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1E9757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50</w:t>
            </w:r>
          </w:p>
        </w:tc>
        <w:tc>
          <w:tcPr>
            <w:tcW w:w="470" w:type="dxa"/>
            <w:vAlign w:val="center"/>
          </w:tcPr>
          <w:p w14:paraId="73FF4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5456F7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6D3C6F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IoT</w:t>
            </w:r>
          </w:p>
        </w:tc>
        <w:tc>
          <w:tcPr>
            <w:tcW w:w="880" w:type="dxa"/>
            <w:vAlign w:val="center"/>
          </w:tcPr>
          <w:p w14:paraId="579A6E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temp_range</w:t>
            </w:r>
          </w:p>
        </w:tc>
        <w:tc>
          <w:tcPr>
            <w:tcW w:w="1280" w:type="dxa"/>
            <w:vAlign w:val="center"/>
          </w:tcPr>
          <w:p w14:paraId="7C8B9D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罐区/特殊物料温湿度约束</w:t>
            </w:r>
          </w:p>
        </w:tc>
        <w:tc>
          <w:tcPr>
            <w:tcW w:w="400" w:type="dxa"/>
            <w:vAlign w:val="center"/>
          </w:tcPr>
          <w:p w14:paraId="511B05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48FA75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43D2D9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60BB0C0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5A88CA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current_temperature</w:t>
            </w:r>
          </w:p>
        </w:tc>
        <w:tc>
          <w:tcPr>
            <w:tcW w:w="660" w:type="dxa"/>
            <w:vAlign w:val="center"/>
          </w:tcPr>
          <w:p w14:paraId="11FE7B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当前温度</w:t>
            </w:r>
          </w:p>
        </w:tc>
        <w:tc>
          <w:tcPr>
            <w:tcW w:w="540" w:type="dxa"/>
            <w:vAlign w:val="center"/>
          </w:tcPr>
          <w:p w14:paraId="03BFBB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Double</w:t>
            </w:r>
          </w:p>
        </w:tc>
        <w:tc>
          <w:tcPr>
            <w:tcW w:w="430" w:type="dxa"/>
            <w:vAlign w:val="center"/>
          </w:tcPr>
          <w:p w14:paraId="65574A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70" w:type="dxa"/>
            <w:vAlign w:val="center"/>
          </w:tcPr>
          <w:p w14:paraId="3EEE2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13B692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288948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IoT</w:t>
            </w:r>
          </w:p>
        </w:tc>
        <w:tc>
          <w:tcPr>
            <w:tcW w:w="880" w:type="dxa"/>
            <w:vAlign w:val="center"/>
          </w:tcPr>
          <w:p w14:paraId="5198D9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temp_current</w:t>
            </w:r>
          </w:p>
        </w:tc>
        <w:tc>
          <w:tcPr>
            <w:tcW w:w="1280" w:type="dxa"/>
            <w:vAlign w:val="center"/>
          </w:tcPr>
          <w:p w14:paraId="252BE8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IoT仪表实时采集</w:t>
            </w:r>
          </w:p>
        </w:tc>
        <w:tc>
          <w:tcPr>
            <w:tcW w:w="400" w:type="dxa"/>
            <w:vAlign w:val="center"/>
          </w:tcPr>
          <w:p w14:paraId="7E8BCE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71A468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分钟</w:t>
            </w:r>
          </w:p>
        </w:tc>
        <w:tc>
          <w:tcPr>
            <w:tcW w:w="442" w:type="dxa"/>
            <w:vAlign w:val="center"/>
          </w:tcPr>
          <w:p w14:paraId="6940EF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5E7A5A6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5251EF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device_id</w:t>
            </w:r>
          </w:p>
        </w:tc>
        <w:tc>
          <w:tcPr>
            <w:tcW w:w="660" w:type="dxa"/>
            <w:vAlign w:val="center"/>
          </w:tcPr>
          <w:p w14:paraId="09251E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设备编号</w:t>
            </w:r>
          </w:p>
        </w:tc>
        <w:tc>
          <w:tcPr>
            <w:tcW w:w="540" w:type="dxa"/>
            <w:vAlign w:val="center"/>
          </w:tcPr>
          <w:p w14:paraId="7B561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72B7B0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57EFE6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29178D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396CD5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立体库/IoT</w:t>
            </w:r>
          </w:p>
        </w:tc>
        <w:tc>
          <w:tcPr>
            <w:tcW w:w="880" w:type="dxa"/>
            <w:vAlign w:val="center"/>
          </w:tcPr>
          <w:p w14:paraId="0CC1AA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device_id</w:t>
            </w:r>
          </w:p>
        </w:tc>
        <w:tc>
          <w:tcPr>
            <w:tcW w:w="1280" w:type="dxa"/>
            <w:vAlign w:val="center"/>
          </w:tcPr>
          <w:p w14:paraId="697353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立体库关联设备编号,状态联动</w:t>
            </w:r>
          </w:p>
        </w:tc>
        <w:tc>
          <w:tcPr>
            <w:tcW w:w="400" w:type="dxa"/>
            <w:vAlign w:val="center"/>
          </w:tcPr>
          <w:p w14:paraId="609BC3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5BBC53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分钟</w:t>
            </w:r>
          </w:p>
        </w:tc>
        <w:tc>
          <w:tcPr>
            <w:tcW w:w="442" w:type="dxa"/>
            <w:vAlign w:val="center"/>
          </w:tcPr>
          <w:p w14:paraId="52C0A3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555959B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rPr>
          <w:trHeight w:val="0" w:hRule="atLeast"/>
        </w:trPr>
        <w:tc>
          <w:tcPr>
            <w:tcW w:w="1020" w:type="dxa"/>
            <w:vAlign w:val="center"/>
          </w:tcPr>
          <w:p w14:paraId="3F5DB5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device_status</w:t>
            </w:r>
          </w:p>
        </w:tc>
        <w:tc>
          <w:tcPr>
            <w:tcW w:w="660" w:type="dxa"/>
            <w:vAlign w:val="center"/>
          </w:tcPr>
          <w:p w14:paraId="6A0E85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设备状态</w:t>
            </w:r>
          </w:p>
        </w:tc>
        <w:tc>
          <w:tcPr>
            <w:tcW w:w="540" w:type="dxa"/>
            <w:vAlign w:val="center"/>
          </w:tcPr>
          <w:p w14:paraId="67AF56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5C8FC4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3337BE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380E84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正常/故障/维护/离线</w:t>
            </w:r>
          </w:p>
        </w:tc>
        <w:tc>
          <w:tcPr>
            <w:tcW w:w="680" w:type="dxa"/>
            <w:vAlign w:val="center"/>
          </w:tcPr>
          <w:p w14:paraId="5309CF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立体库</w:t>
            </w:r>
          </w:p>
        </w:tc>
        <w:tc>
          <w:tcPr>
            <w:tcW w:w="880" w:type="dxa"/>
            <w:vAlign w:val="center"/>
          </w:tcPr>
          <w:p w14:paraId="1C40A6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device_status</w:t>
            </w:r>
          </w:p>
        </w:tc>
        <w:tc>
          <w:tcPr>
            <w:tcW w:w="1280" w:type="dxa"/>
            <w:vAlign w:val="center"/>
          </w:tcPr>
          <w:p w14:paraId="59BA81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设备状态订阅,异常降级处理</w:t>
            </w:r>
          </w:p>
        </w:tc>
        <w:tc>
          <w:tcPr>
            <w:tcW w:w="400" w:type="dxa"/>
            <w:vAlign w:val="center"/>
          </w:tcPr>
          <w:p w14:paraId="3C64F1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353A81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2DD232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6ACA57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10A4D8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is_locked</w:t>
            </w:r>
          </w:p>
        </w:tc>
        <w:tc>
          <w:tcPr>
            <w:tcW w:w="660" w:type="dxa"/>
            <w:vAlign w:val="center"/>
          </w:tcPr>
          <w:p w14:paraId="4DD763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是否锁定</w:t>
            </w:r>
          </w:p>
        </w:tc>
        <w:tc>
          <w:tcPr>
            <w:tcW w:w="540" w:type="dxa"/>
            <w:vAlign w:val="center"/>
          </w:tcPr>
          <w:p w14:paraId="5DEF2B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Boolean</w:t>
            </w:r>
          </w:p>
        </w:tc>
        <w:tc>
          <w:tcPr>
            <w:tcW w:w="430" w:type="dxa"/>
            <w:vAlign w:val="center"/>
          </w:tcPr>
          <w:p w14:paraId="30406B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70" w:type="dxa"/>
            <w:vAlign w:val="center"/>
          </w:tcPr>
          <w:p w14:paraId="171CDB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6D88DC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049D1A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490A9C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is_locked</w:t>
            </w:r>
          </w:p>
        </w:tc>
        <w:tc>
          <w:tcPr>
            <w:tcW w:w="1280" w:type="dxa"/>
            <w:vAlign w:val="center"/>
          </w:tcPr>
          <w:p w14:paraId="3F8B3E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盘点/维护时锁定库位</w:t>
            </w:r>
          </w:p>
        </w:tc>
        <w:tc>
          <w:tcPr>
            <w:tcW w:w="400" w:type="dxa"/>
            <w:vAlign w:val="center"/>
          </w:tcPr>
          <w:p w14:paraId="12D3E0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0B0B56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0064C4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4A741FE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6FD637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last_inv_date</w:t>
            </w:r>
          </w:p>
        </w:tc>
        <w:tc>
          <w:tcPr>
            <w:tcW w:w="660" w:type="dxa"/>
            <w:vAlign w:val="center"/>
          </w:tcPr>
          <w:p w14:paraId="5D08F7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最后盘点日期</w:t>
            </w:r>
          </w:p>
        </w:tc>
        <w:tc>
          <w:tcPr>
            <w:tcW w:w="540" w:type="dxa"/>
            <w:vAlign w:val="center"/>
          </w:tcPr>
          <w:p w14:paraId="16D616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Date</w:t>
            </w:r>
          </w:p>
        </w:tc>
        <w:tc>
          <w:tcPr>
            <w:tcW w:w="430" w:type="dxa"/>
            <w:vAlign w:val="center"/>
          </w:tcPr>
          <w:p w14:paraId="6D0F98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70" w:type="dxa"/>
            <w:vAlign w:val="center"/>
          </w:tcPr>
          <w:p w14:paraId="406726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26C06D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31B619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7B792D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last_inv_date</w:t>
            </w:r>
          </w:p>
        </w:tc>
        <w:tc>
          <w:tcPr>
            <w:tcW w:w="1280" w:type="dxa"/>
            <w:vAlign w:val="center"/>
          </w:tcPr>
          <w:p w14:paraId="78339B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最近盘点日期,用于盘点周期判断</w:t>
            </w:r>
          </w:p>
        </w:tc>
        <w:tc>
          <w:tcPr>
            <w:tcW w:w="400" w:type="dxa"/>
            <w:vAlign w:val="center"/>
          </w:tcPr>
          <w:p w14:paraId="5FD20B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328B74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日</w:t>
            </w:r>
          </w:p>
        </w:tc>
        <w:tc>
          <w:tcPr>
            <w:tcW w:w="442" w:type="dxa"/>
            <w:vAlign w:val="center"/>
          </w:tcPr>
          <w:p w14:paraId="2A520A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6DEFB41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557E1C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update_time</w:t>
            </w:r>
          </w:p>
        </w:tc>
        <w:tc>
          <w:tcPr>
            <w:tcW w:w="660" w:type="dxa"/>
            <w:vAlign w:val="center"/>
          </w:tcPr>
          <w:p w14:paraId="0FAD20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更新时间</w:t>
            </w:r>
          </w:p>
        </w:tc>
        <w:tc>
          <w:tcPr>
            <w:tcW w:w="540" w:type="dxa"/>
            <w:vAlign w:val="center"/>
          </w:tcPr>
          <w:p w14:paraId="31C05D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DateTime</w:t>
            </w:r>
          </w:p>
        </w:tc>
        <w:tc>
          <w:tcPr>
            <w:tcW w:w="430" w:type="dxa"/>
            <w:vAlign w:val="center"/>
          </w:tcPr>
          <w:p w14:paraId="14A7C5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70" w:type="dxa"/>
            <w:vAlign w:val="center"/>
          </w:tcPr>
          <w:p w14:paraId="6A0F28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41F775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58C0CC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68F5B4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sysdate</w:t>
            </w:r>
          </w:p>
        </w:tc>
        <w:tc>
          <w:tcPr>
            <w:tcW w:w="1280" w:type="dxa"/>
            <w:vAlign w:val="center"/>
          </w:tcPr>
          <w:p w14:paraId="66A447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系统当前时间</w:t>
            </w:r>
          </w:p>
        </w:tc>
        <w:tc>
          <w:tcPr>
            <w:tcW w:w="400" w:type="dxa"/>
            <w:vAlign w:val="center"/>
          </w:tcPr>
          <w:p w14:paraId="3C092F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352CCF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2AC04E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</w:tbl>
    <w:p w14:paraId="6C52013C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3.2.5 盘点记录字段映射表</w:t>
      </w:r>
    </w:p>
    <w:tbl>
      <w:tblPr>
        <w:tblStyle w:val="31"/>
        <w:tblW w:w="8312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020"/>
        <w:gridCol w:w="660"/>
        <w:gridCol w:w="540"/>
        <w:gridCol w:w="430"/>
        <w:gridCol w:w="470"/>
        <w:gridCol w:w="1080"/>
        <w:gridCol w:w="680"/>
        <w:gridCol w:w="880"/>
        <w:gridCol w:w="1280"/>
        <w:gridCol w:w="400"/>
        <w:gridCol w:w="430"/>
        <w:gridCol w:w="442"/>
      </w:tblGrid>
      <w:tr w14:paraId="5E582F2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020" w:type="dxa"/>
            <w:shd w:val="clear" w:color="auto" w:fill="EDF1F4"/>
            <w:vAlign w:val="center"/>
          </w:tcPr>
          <w:p w14:paraId="38D201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字段英文名</w:t>
            </w:r>
          </w:p>
        </w:tc>
        <w:tc>
          <w:tcPr>
            <w:tcW w:w="660" w:type="dxa"/>
            <w:shd w:val="clear" w:color="auto" w:fill="EDF1F4"/>
            <w:vAlign w:val="center"/>
          </w:tcPr>
          <w:p w14:paraId="176E02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字段中文名</w:t>
            </w:r>
          </w:p>
        </w:tc>
        <w:tc>
          <w:tcPr>
            <w:tcW w:w="540" w:type="dxa"/>
            <w:shd w:val="clear" w:color="auto" w:fill="EDF1F4"/>
            <w:vAlign w:val="center"/>
          </w:tcPr>
          <w:p w14:paraId="403F28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数据类型</w:t>
            </w:r>
          </w:p>
        </w:tc>
        <w:tc>
          <w:tcPr>
            <w:tcW w:w="430" w:type="dxa"/>
            <w:shd w:val="clear" w:color="auto" w:fill="EDF1F4"/>
            <w:vAlign w:val="center"/>
          </w:tcPr>
          <w:p w14:paraId="1CA7D8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长度/精度</w:t>
            </w:r>
          </w:p>
        </w:tc>
        <w:tc>
          <w:tcPr>
            <w:tcW w:w="470" w:type="dxa"/>
            <w:shd w:val="clear" w:color="auto" w:fill="EDF1F4"/>
            <w:vAlign w:val="center"/>
          </w:tcPr>
          <w:p w14:paraId="496453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是否必填</w:t>
            </w:r>
          </w:p>
        </w:tc>
        <w:tc>
          <w:tcPr>
            <w:tcW w:w="1080" w:type="dxa"/>
            <w:shd w:val="clear" w:color="auto" w:fill="EDF1F4"/>
            <w:vAlign w:val="center"/>
          </w:tcPr>
          <w:p w14:paraId="596E3B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取值范围/枚举</w:t>
            </w:r>
          </w:p>
        </w:tc>
        <w:tc>
          <w:tcPr>
            <w:tcW w:w="680" w:type="dxa"/>
            <w:shd w:val="clear" w:color="auto" w:fill="EDF1F4"/>
            <w:vAlign w:val="center"/>
          </w:tcPr>
          <w:p w14:paraId="5789E0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数据来源系统</w:t>
            </w:r>
          </w:p>
        </w:tc>
        <w:tc>
          <w:tcPr>
            <w:tcW w:w="880" w:type="dxa"/>
            <w:shd w:val="clear" w:color="auto" w:fill="EDF1F4"/>
            <w:vAlign w:val="center"/>
          </w:tcPr>
          <w:p w14:paraId="00520A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来源字段</w:t>
            </w:r>
          </w:p>
        </w:tc>
        <w:tc>
          <w:tcPr>
            <w:tcW w:w="1280" w:type="dxa"/>
            <w:shd w:val="clear" w:color="auto" w:fill="EDF1F4"/>
            <w:vAlign w:val="center"/>
          </w:tcPr>
          <w:p w14:paraId="7E9B21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映射逻辑说明</w:t>
            </w:r>
          </w:p>
        </w:tc>
        <w:tc>
          <w:tcPr>
            <w:tcW w:w="400" w:type="dxa"/>
            <w:shd w:val="clear" w:color="auto" w:fill="EDF1F4"/>
            <w:vAlign w:val="center"/>
          </w:tcPr>
          <w:p w14:paraId="2B3219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主/外键</w:t>
            </w:r>
          </w:p>
        </w:tc>
        <w:tc>
          <w:tcPr>
            <w:tcW w:w="430" w:type="dxa"/>
            <w:shd w:val="clear" w:color="auto" w:fill="EDF1F4"/>
            <w:vAlign w:val="center"/>
          </w:tcPr>
          <w:p w14:paraId="65FB6D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更新频率</w:t>
            </w:r>
          </w:p>
        </w:tc>
        <w:tc>
          <w:tcPr>
            <w:tcW w:w="442" w:type="dxa"/>
            <w:shd w:val="clear" w:color="auto" w:fill="EDF1F4"/>
            <w:vAlign w:val="center"/>
          </w:tcPr>
          <w:p w14:paraId="75F925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安全等级/脱敏</w:t>
            </w:r>
          </w:p>
        </w:tc>
      </w:tr>
      <w:tr w14:paraId="72A8195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3F404F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inv_count_id</w:t>
            </w:r>
          </w:p>
        </w:tc>
        <w:tc>
          <w:tcPr>
            <w:tcW w:w="660" w:type="dxa"/>
            <w:vAlign w:val="center"/>
          </w:tcPr>
          <w:p w14:paraId="6A973F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盘点单号</w:t>
            </w:r>
          </w:p>
        </w:tc>
        <w:tc>
          <w:tcPr>
            <w:tcW w:w="540" w:type="dxa"/>
            <w:vAlign w:val="center"/>
          </w:tcPr>
          <w:p w14:paraId="5847F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5F275E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35C046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0A64EC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239965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4C8AA1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inv_count_id</w:t>
            </w:r>
          </w:p>
        </w:tc>
        <w:tc>
          <w:tcPr>
            <w:tcW w:w="1280" w:type="dxa"/>
            <w:vAlign w:val="center"/>
          </w:tcPr>
          <w:p w14:paraId="282BAA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WMS自动生成,统一前缀PD</w:t>
            </w:r>
          </w:p>
        </w:tc>
        <w:tc>
          <w:tcPr>
            <w:tcW w:w="400" w:type="dxa"/>
            <w:vAlign w:val="center"/>
          </w:tcPr>
          <w:p w14:paraId="20C04B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主键</w:t>
            </w:r>
          </w:p>
        </w:tc>
        <w:tc>
          <w:tcPr>
            <w:tcW w:w="430" w:type="dxa"/>
            <w:vAlign w:val="center"/>
          </w:tcPr>
          <w:p w14:paraId="27E4F3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1E8AA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4BD99F8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25404A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count_type</w:t>
            </w:r>
          </w:p>
        </w:tc>
        <w:tc>
          <w:tcPr>
            <w:tcW w:w="660" w:type="dxa"/>
            <w:vAlign w:val="center"/>
          </w:tcPr>
          <w:p w14:paraId="50FF15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盘点类型</w:t>
            </w:r>
          </w:p>
        </w:tc>
        <w:tc>
          <w:tcPr>
            <w:tcW w:w="540" w:type="dxa"/>
            <w:vAlign w:val="center"/>
          </w:tcPr>
          <w:p w14:paraId="4E3FD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451F35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1A4079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3BA5CF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月度/季度/年度/临时/循环盘点</w:t>
            </w:r>
          </w:p>
        </w:tc>
        <w:tc>
          <w:tcPr>
            <w:tcW w:w="680" w:type="dxa"/>
            <w:vAlign w:val="center"/>
          </w:tcPr>
          <w:p w14:paraId="535280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39C037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count_type</w:t>
            </w:r>
          </w:p>
        </w:tc>
        <w:tc>
          <w:tcPr>
            <w:tcW w:w="1280" w:type="dxa"/>
            <w:vAlign w:val="center"/>
          </w:tcPr>
          <w:p w14:paraId="370B66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盘点周期分类</w:t>
            </w:r>
          </w:p>
        </w:tc>
        <w:tc>
          <w:tcPr>
            <w:tcW w:w="400" w:type="dxa"/>
            <w:vAlign w:val="center"/>
          </w:tcPr>
          <w:p w14:paraId="0D9CCE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04BAA9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7BD26D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4574C2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691931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scope</w:t>
            </w:r>
          </w:p>
        </w:tc>
        <w:tc>
          <w:tcPr>
            <w:tcW w:w="660" w:type="dxa"/>
            <w:vAlign w:val="center"/>
          </w:tcPr>
          <w:p w14:paraId="24AE1A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盘点范围</w:t>
            </w:r>
          </w:p>
        </w:tc>
        <w:tc>
          <w:tcPr>
            <w:tcW w:w="540" w:type="dxa"/>
            <w:vAlign w:val="center"/>
          </w:tcPr>
          <w:p w14:paraId="120F12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2BE7C4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200</w:t>
            </w:r>
          </w:p>
        </w:tc>
        <w:tc>
          <w:tcPr>
            <w:tcW w:w="470" w:type="dxa"/>
            <w:vAlign w:val="center"/>
          </w:tcPr>
          <w:p w14:paraId="004052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66A4A3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7F8EDB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4BF9BB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scope</w:t>
            </w:r>
          </w:p>
        </w:tc>
        <w:tc>
          <w:tcPr>
            <w:tcW w:w="1280" w:type="dxa"/>
            <w:vAlign w:val="center"/>
          </w:tcPr>
          <w:p w14:paraId="30991B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库区/物料/批次范围</w:t>
            </w:r>
          </w:p>
        </w:tc>
        <w:tc>
          <w:tcPr>
            <w:tcW w:w="400" w:type="dxa"/>
            <w:vAlign w:val="center"/>
          </w:tcPr>
          <w:p w14:paraId="163288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0D1B0A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04FBE5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1AF8527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699AF5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plan_date</w:t>
            </w:r>
          </w:p>
        </w:tc>
        <w:tc>
          <w:tcPr>
            <w:tcW w:w="660" w:type="dxa"/>
            <w:vAlign w:val="center"/>
          </w:tcPr>
          <w:p w14:paraId="5855B6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计划盘点日期</w:t>
            </w:r>
          </w:p>
        </w:tc>
        <w:tc>
          <w:tcPr>
            <w:tcW w:w="540" w:type="dxa"/>
            <w:vAlign w:val="center"/>
          </w:tcPr>
          <w:p w14:paraId="128956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Date</w:t>
            </w:r>
          </w:p>
        </w:tc>
        <w:tc>
          <w:tcPr>
            <w:tcW w:w="430" w:type="dxa"/>
            <w:vAlign w:val="center"/>
          </w:tcPr>
          <w:p w14:paraId="681D5F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70" w:type="dxa"/>
            <w:vAlign w:val="center"/>
          </w:tcPr>
          <w:p w14:paraId="4DC0D4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22ACAE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3BB757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0F2E2E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plan_date</w:t>
            </w:r>
          </w:p>
        </w:tc>
        <w:tc>
          <w:tcPr>
            <w:tcW w:w="1280" w:type="dxa"/>
            <w:vAlign w:val="center"/>
          </w:tcPr>
          <w:p w14:paraId="7D890E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任务下发时间</w:t>
            </w:r>
          </w:p>
        </w:tc>
        <w:tc>
          <w:tcPr>
            <w:tcW w:w="400" w:type="dxa"/>
            <w:vAlign w:val="center"/>
          </w:tcPr>
          <w:p w14:paraId="5355B5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4A7905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412469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64344E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48B392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start_time</w:t>
            </w:r>
          </w:p>
        </w:tc>
        <w:tc>
          <w:tcPr>
            <w:tcW w:w="660" w:type="dxa"/>
            <w:vAlign w:val="center"/>
          </w:tcPr>
          <w:p w14:paraId="46E46A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盘点开始时间</w:t>
            </w:r>
          </w:p>
        </w:tc>
        <w:tc>
          <w:tcPr>
            <w:tcW w:w="540" w:type="dxa"/>
            <w:vAlign w:val="center"/>
          </w:tcPr>
          <w:p w14:paraId="689903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DateTime</w:t>
            </w:r>
          </w:p>
        </w:tc>
        <w:tc>
          <w:tcPr>
            <w:tcW w:w="430" w:type="dxa"/>
            <w:vAlign w:val="center"/>
          </w:tcPr>
          <w:p w14:paraId="4E2D93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70" w:type="dxa"/>
            <w:vAlign w:val="center"/>
          </w:tcPr>
          <w:p w14:paraId="2375E3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7899CB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118903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0727C9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start_time</w:t>
            </w:r>
          </w:p>
        </w:tc>
        <w:tc>
          <w:tcPr>
            <w:tcW w:w="1280" w:type="dxa"/>
            <w:vAlign w:val="center"/>
          </w:tcPr>
          <w:p w14:paraId="755665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扫码开始时间</w:t>
            </w:r>
          </w:p>
        </w:tc>
        <w:tc>
          <w:tcPr>
            <w:tcW w:w="400" w:type="dxa"/>
            <w:vAlign w:val="center"/>
          </w:tcPr>
          <w:p w14:paraId="4ABEC9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41DE2D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38FE6D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6CBE60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0C8906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end_time</w:t>
            </w:r>
          </w:p>
        </w:tc>
        <w:tc>
          <w:tcPr>
            <w:tcW w:w="660" w:type="dxa"/>
            <w:vAlign w:val="center"/>
          </w:tcPr>
          <w:p w14:paraId="7AC026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盘点结束时间</w:t>
            </w:r>
          </w:p>
        </w:tc>
        <w:tc>
          <w:tcPr>
            <w:tcW w:w="540" w:type="dxa"/>
            <w:vAlign w:val="center"/>
          </w:tcPr>
          <w:p w14:paraId="2C9BB7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DateTime</w:t>
            </w:r>
          </w:p>
        </w:tc>
        <w:tc>
          <w:tcPr>
            <w:tcW w:w="430" w:type="dxa"/>
            <w:vAlign w:val="center"/>
          </w:tcPr>
          <w:p w14:paraId="01FB0F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70" w:type="dxa"/>
            <w:vAlign w:val="center"/>
          </w:tcPr>
          <w:p w14:paraId="675296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3352D8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5A6D96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089905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end_time</w:t>
            </w:r>
          </w:p>
        </w:tc>
        <w:tc>
          <w:tcPr>
            <w:tcW w:w="1280" w:type="dxa"/>
            <w:vAlign w:val="center"/>
          </w:tcPr>
          <w:p w14:paraId="7A4021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盘点完成时间</w:t>
            </w:r>
          </w:p>
        </w:tc>
        <w:tc>
          <w:tcPr>
            <w:tcW w:w="400" w:type="dxa"/>
            <w:vAlign w:val="center"/>
          </w:tcPr>
          <w:p w14:paraId="44E78C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4DC7E2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36A7B0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4112E01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030942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loc_code</w:t>
            </w:r>
          </w:p>
        </w:tc>
        <w:tc>
          <w:tcPr>
            <w:tcW w:w="660" w:type="dxa"/>
            <w:vAlign w:val="center"/>
          </w:tcPr>
          <w:p w14:paraId="4841E3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盘点库位</w:t>
            </w:r>
          </w:p>
        </w:tc>
        <w:tc>
          <w:tcPr>
            <w:tcW w:w="540" w:type="dxa"/>
            <w:vAlign w:val="center"/>
          </w:tcPr>
          <w:p w14:paraId="3A3943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22D2F2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0D8B40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686B52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7F73E4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2DB2F1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loc_code</w:t>
            </w:r>
          </w:p>
        </w:tc>
        <w:tc>
          <w:tcPr>
            <w:tcW w:w="1280" w:type="dxa"/>
            <w:vAlign w:val="center"/>
          </w:tcPr>
          <w:p w14:paraId="1F7935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本次盘点库位</w:t>
            </w:r>
          </w:p>
        </w:tc>
        <w:tc>
          <w:tcPr>
            <w:tcW w:w="400" w:type="dxa"/>
            <w:vAlign w:val="center"/>
          </w:tcPr>
          <w:p w14:paraId="181D99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00C078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099CD6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65434D9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6D1F17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material_code</w:t>
            </w:r>
          </w:p>
        </w:tc>
        <w:tc>
          <w:tcPr>
            <w:tcW w:w="660" w:type="dxa"/>
            <w:vAlign w:val="center"/>
          </w:tcPr>
          <w:p w14:paraId="12EED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物料编码</w:t>
            </w:r>
          </w:p>
        </w:tc>
        <w:tc>
          <w:tcPr>
            <w:tcW w:w="540" w:type="dxa"/>
            <w:vAlign w:val="center"/>
          </w:tcPr>
          <w:p w14:paraId="040916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0D6D84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</w:t>
            </w:r>
          </w:p>
        </w:tc>
        <w:tc>
          <w:tcPr>
            <w:tcW w:w="470" w:type="dxa"/>
            <w:vAlign w:val="center"/>
          </w:tcPr>
          <w:p w14:paraId="57B931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32D266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59C0ED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2D4035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MATNR</w:t>
            </w:r>
          </w:p>
        </w:tc>
        <w:tc>
          <w:tcPr>
            <w:tcW w:w="1280" w:type="dxa"/>
            <w:vAlign w:val="center"/>
          </w:tcPr>
          <w:p w14:paraId="70C01C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主数据同步</w:t>
            </w:r>
          </w:p>
        </w:tc>
        <w:tc>
          <w:tcPr>
            <w:tcW w:w="400" w:type="dxa"/>
            <w:vAlign w:val="center"/>
          </w:tcPr>
          <w:p w14:paraId="79ECBA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620AD8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6B527A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5E5FCDB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27D67B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batch_no</w:t>
            </w:r>
          </w:p>
        </w:tc>
        <w:tc>
          <w:tcPr>
            <w:tcW w:w="660" w:type="dxa"/>
            <w:vAlign w:val="center"/>
          </w:tcPr>
          <w:p w14:paraId="4EC0F2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批次号</w:t>
            </w:r>
          </w:p>
        </w:tc>
        <w:tc>
          <w:tcPr>
            <w:tcW w:w="540" w:type="dxa"/>
            <w:vAlign w:val="center"/>
          </w:tcPr>
          <w:p w14:paraId="300F3A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392FD8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</w:t>
            </w:r>
          </w:p>
        </w:tc>
        <w:tc>
          <w:tcPr>
            <w:tcW w:w="470" w:type="dxa"/>
            <w:vAlign w:val="center"/>
          </w:tcPr>
          <w:p w14:paraId="03775D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6E1CA5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7536D9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2355CE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batch_no</w:t>
            </w:r>
          </w:p>
        </w:tc>
        <w:tc>
          <w:tcPr>
            <w:tcW w:w="1280" w:type="dxa"/>
            <w:vAlign w:val="center"/>
          </w:tcPr>
          <w:p w14:paraId="77F246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按批次盘点</w:t>
            </w:r>
          </w:p>
        </w:tc>
        <w:tc>
          <w:tcPr>
            <w:tcW w:w="400" w:type="dxa"/>
            <w:vAlign w:val="center"/>
          </w:tcPr>
          <w:p w14:paraId="529AFD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5A725F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4353BF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3FAB73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10BB37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book_qty</w:t>
            </w:r>
          </w:p>
        </w:tc>
        <w:tc>
          <w:tcPr>
            <w:tcW w:w="660" w:type="dxa"/>
            <w:vAlign w:val="center"/>
          </w:tcPr>
          <w:p w14:paraId="45D247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账面数量</w:t>
            </w:r>
          </w:p>
        </w:tc>
        <w:tc>
          <w:tcPr>
            <w:tcW w:w="540" w:type="dxa"/>
            <w:vAlign w:val="center"/>
          </w:tcPr>
          <w:p w14:paraId="3789E8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Double</w:t>
            </w:r>
          </w:p>
        </w:tc>
        <w:tc>
          <w:tcPr>
            <w:tcW w:w="430" w:type="dxa"/>
            <w:vAlign w:val="center"/>
          </w:tcPr>
          <w:p w14:paraId="7CD64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18,3</w:t>
            </w:r>
          </w:p>
        </w:tc>
        <w:tc>
          <w:tcPr>
            <w:tcW w:w="470" w:type="dxa"/>
            <w:vAlign w:val="center"/>
          </w:tcPr>
          <w:p w14:paraId="478ED0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2164A5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486FAD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4116D2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qty_on_hand</w:t>
            </w:r>
          </w:p>
        </w:tc>
        <w:tc>
          <w:tcPr>
            <w:tcW w:w="1280" w:type="dxa"/>
            <w:vAlign w:val="center"/>
          </w:tcPr>
          <w:p w14:paraId="3C89E4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盘点前台账数,自动取</w:t>
            </w:r>
          </w:p>
        </w:tc>
        <w:tc>
          <w:tcPr>
            <w:tcW w:w="400" w:type="dxa"/>
            <w:vAlign w:val="center"/>
          </w:tcPr>
          <w:p w14:paraId="062DB3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0F0923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086C8B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04947CF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01B3B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actual_qty</w:t>
            </w:r>
          </w:p>
        </w:tc>
        <w:tc>
          <w:tcPr>
            <w:tcW w:w="660" w:type="dxa"/>
            <w:vAlign w:val="center"/>
          </w:tcPr>
          <w:p w14:paraId="361B2D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实盘数量</w:t>
            </w:r>
          </w:p>
        </w:tc>
        <w:tc>
          <w:tcPr>
            <w:tcW w:w="540" w:type="dxa"/>
            <w:vAlign w:val="center"/>
          </w:tcPr>
          <w:p w14:paraId="385251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Double</w:t>
            </w:r>
          </w:p>
        </w:tc>
        <w:tc>
          <w:tcPr>
            <w:tcW w:w="430" w:type="dxa"/>
            <w:vAlign w:val="center"/>
          </w:tcPr>
          <w:p w14:paraId="6D09D9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18,3</w:t>
            </w:r>
          </w:p>
        </w:tc>
        <w:tc>
          <w:tcPr>
            <w:tcW w:w="470" w:type="dxa"/>
            <w:vAlign w:val="center"/>
          </w:tcPr>
          <w:p w14:paraId="48A569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13C00D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3AD6C4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1427B7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actual_qty</w:t>
            </w:r>
          </w:p>
        </w:tc>
        <w:tc>
          <w:tcPr>
            <w:tcW w:w="1280" w:type="dxa"/>
            <w:vAlign w:val="center"/>
          </w:tcPr>
          <w:p w14:paraId="242EDF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扫码/手动录入</w:t>
            </w:r>
          </w:p>
        </w:tc>
        <w:tc>
          <w:tcPr>
            <w:tcW w:w="400" w:type="dxa"/>
            <w:vAlign w:val="center"/>
          </w:tcPr>
          <w:p w14:paraId="0F9967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08B5C7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71D5D7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490965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73D3B9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difference_qty</w:t>
            </w:r>
          </w:p>
        </w:tc>
        <w:tc>
          <w:tcPr>
            <w:tcW w:w="660" w:type="dxa"/>
            <w:vAlign w:val="center"/>
          </w:tcPr>
          <w:p w14:paraId="391BA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差异数量</w:t>
            </w:r>
          </w:p>
        </w:tc>
        <w:tc>
          <w:tcPr>
            <w:tcW w:w="540" w:type="dxa"/>
            <w:vAlign w:val="center"/>
          </w:tcPr>
          <w:p w14:paraId="28D2CA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Double</w:t>
            </w:r>
          </w:p>
        </w:tc>
        <w:tc>
          <w:tcPr>
            <w:tcW w:w="430" w:type="dxa"/>
            <w:vAlign w:val="center"/>
          </w:tcPr>
          <w:p w14:paraId="5E259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18,3</w:t>
            </w:r>
          </w:p>
        </w:tc>
        <w:tc>
          <w:tcPr>
            <w:tcW w:w="470" w:type="dxa"/>
            <w:vAlign w:val="center"/>
          </w:tcPr>
          <w:p w14:paraId="38C002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0565AC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2A9923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58AF93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calc_qty</w:t>
            </w:r>
          </w:p>
        </w:tc>
        <w:tc>
          <w:tcPr>
            <w:tcW w:w="1280" w:type="dxa"/>
            <w:vAlign w:val="center"/>
          </w:tcPr>
          <w:p w14:paraId="173762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实盘-账面自动计算</w:t>
            </w:r>
          </w:p>
        </w:tc>
        <w:tc>
          <w:tcPr>
            <w:tcW w:w="400" w:type="dxa"/>
            <w:vAlign w:val="center"/>
          </w:tcPr>
          <w:p w14:paraId="719C92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78B920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635E5D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164269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4FFB7C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difference_reason</w:t>
            </w:r>
          </w:p>
        </w:tc>
        <w:tc>
          <w:tcPr>
            <w:tcW w:w="660" w:type="dxa"/>
            <w:vAlign w:val="center"/>
          </w:tcPr>
          <w:p w14:paraId="752BE8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差异原因</w:t>
            </w:r>
          </w:p>
        </w:tc>
        <w:tc>
          <w:tcPr>
            <w:tcW w:w="540" w:type="dxa"/>
            <w:vAlign w:val="center"/>
          </w:tcPr>
          <w:p w14:paraId="64E48F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0DD247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200</w:t>
            </w:r>
          </w:p>
        </w:tc>
        <w:tc>
          <w:tcPr>
            <w:tcW w:w="470" w:type="dxa"/>
            <w:vAlign w:val="center"/>
          </w:tcPr>
          <w:p w14:paraId="56D26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33792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58092F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536E76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diff_reason</w:t>
            </w:r>
          </w:p>
        </w:tc>
        <w:tc>
          <w:tcPr>
            <w:tcW w:w="1280" w:type="dxa"/>
            <w:vAlign w:val="center"/>
          </w:tcPr>
          <w:p w14:paraId="2FD641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盘点员录入原因说明</w:t>
            </w:r>
          </w:p>
        </w:tc>
        <w:tc>
          <w:tcPr>
            <w:tcW w:w="400" w:type="dxa"/>
            <w:vAlign w:val="center"/>
          </w:tcPr>
          <w:p w14:paraId="087ED5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735EC1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7BB95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07BE462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287242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counter</w:t>
            </w:r>
          </w:p>
        </w:tc>
        <w:tc>
          <w:tcPr>
            <w:tcW w:w="660" w:type="dxa"/>
            <w:vAlign w:val="center"/>
          </w:tcPr>
          <w:p w14:paraId="3140FC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盘点员</w:t>
            </w:r>
          </w:p>
        </w:tc>
        <w:tc>
          <w:tcPr>
            <w:tcW w:w="540" w:type="dxa"/>
            <w:vAlign w:val="center"/>
          </w:tcPr>
          <w:p w14:paraId="208B38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2BD3DA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50</w:t>
            </w:r>
          </w:p>
        </w:tc>
        <w:tc>
          <w:tcPr>
            <w:tcW w:w="470" w:type="dxa"/>
            <w:vAlign w:val="center"/>
          </w:tcPr>
          <w:p w14:paraId="740B1B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517C8B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6652DC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766D84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user_id</w:t>
            </w:r>
          </w:p>
        </w:tc>
        <w:tc>
          <w:tcPr>
            <w:tcW w:w="1280" w:type="dxa"/>
            <w:vAlign w:val="center"/>
          </w:tcPr>
          <w:p w14:paraId="244011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执行盘点的操作员</w:t>
            </w:r>
          </w:p>
        </w:tc>
        <w:tc>
          <w:tcPr>
            <w:tcW w:w="400" w:type="dxa"/>
            <w:vAlign w:val="center"/>
          </w:tcPr>
          <w:p w14:paraId="0E64AE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094010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70278E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6B4D08F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0BFCA7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supervisor</w:t>
            </w:r>
          </w:p>
        </w:tc>
        <w:tc>
          <w:tcPr>
            <w:tcW w:w="660" w:type="dxa"/>
            <w:vAlign w:val="center"/>
          </w:tcPr>
          <w:p w14:paraId="10191F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复盘员</w:t>
            </w:r>
          </w:p>
        </w:tc>
        <w:tc>
          <w:tcPr>
            <w:tcW w:w="540" w:type="dxa"/>
            <w:vAlign w:val="center"/>
          </w:tcPr>
          <w:p w14:paraId="02D25F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0DB93F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50</w:t>
            </w:r>
          </w:p>
        </w:tc>
        <w:tc>
          <w:tcPr>
            <w:tcW w:w="470" w:type="dxa"/>
            <w:vAlign w:val="center"/>
          </w:tcPr>
          <w:p w14:paraId="5752F6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30F2AC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591BA6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69D25D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user_id</w:t>
            </w:r>
          </w:p>
        </w:tc>
        <w:tc>
          <w:tcPr>
            <w:tcW w:w="1280" w:type="dxa"/>
            <w:vAlign w:val="center"/>
          </w:tcPr>
          <w:p w14:paraId="5B9959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复盘/审核人</w:t>
            </w:r>
          </w:p>
        </w:tc>
        <w:tc>
          <w:tcPr>
            <w:tcW w:w="400" w:type="dxa"/>
            <w:vAlign w:val="center"/>
          </w:tcPr>
          <w:p w14:paraId="257254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2C19FA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172558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200E560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6A6F8B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count_status</w:t>
            </w:r>
          </w:p>
        </w:tc>
        <w:tc>
          <w:tcPr>
            <w:tcW w:w="660" w:type="dxa"/>
            <w:vAlign w:val="center"/>
          </w:tcPr>
          <w:p w14:paraId="109F5B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盘点状态</w:t>
            </w:r>
          </w:p>
        </w:tc>
        <w:tc>
          <w:tcPr>
            <w:tcW w:w="540" w:type="dxa"/>
            <w:vAlign w:val="center"/>
          </w:tcPr>
          <w:p w14:paraId="031C9A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0A7974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57A5BA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69C019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待执行/执行中/已完成/已审核</w:t>
            </w:r>
          </w:p>
        </w:tc>
        <w:tc>
          <w:tcPr>
            <w:tcW w:w="680" w:type="dxa"/>
            <w:vAlign w:val="center"/>
          </w:tcPr>
          <w:p w14:paraId="7EF3AD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17F29C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count_status</w:t>
            </w:r>
          </w:p>
        </w:tc>
        <w:tc>
          <w:tcPr>
            <w:tcW w:w="1280" w:type="dxa"/>
            <w:vAlign w:val="center"/>
          </w:tcPr>
          <w:p w14:paraId="0609DF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盘点单状态机</w:t>
            </w:r>
          </w:p>
        </w:tc>
        <w:tc>
          <w:tcPr>
            <w:tcW w:w="400" w:type="dxa"/>
            <w:vAlign w:val="center"/>
          </w:tcPr>
          <w:p w14:paraId="6375D7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6A8947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55A4D7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06053C6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6CEFDC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inv_adj_no</w:t>
            </w:r>
          </w:p>
        </w:tc>
        <w:tc>
          <w:tcPr>
            <w:tcW w:w="660" w:type="dxa"/>
            <w:vAlign w:val="center"/>
          </w:tcPr>
          <w:p w14:paraId="5F2CD1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盘点调整单号</w:t>
            </w:r>
          </w:p>
        </w:tc>
        <w:tc>
          <w:tcPr>
            <w:tcW w:w="540" w:type="dxa"/>
            <w:vAlign w:val="center"/>
          </w:tcPr>
          <w:p w14:paraId="416D9D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4889FA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</w:t>
            </w:r>
          </w:p>
        </w:tc>
        <w:tc>
          <w:tcPr>
            <w:tcW w:w="470" w:type="dxa"/>
            <w:vAlign w:val="center"/>
          </w:tcPr>
          <w:p w14:paraId="15E5B5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7CC060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0CB25B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WMS/SAP</w:t>
            </w:r>
          </w:p>
        </w:tc>
        <w:tc>
          <w:tcPr>
            <w:tcW w:w="880" w:type="dxa"/>
            <w:vAlign w:val="center"/>
          </w:tcPr>
          <w:p w14:paraId="727BD3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adj_no</w:t>
            </w:r>
          </w:p>
        </w:tc>
        <w:tc>
          <w:tcPr>
            <w:tcW w:w="1280" w:type="dxa"/>
            <w:vAlign w:val="center"/>
          </w:tcPr>
          <w:p w14:paraId="37A470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差异调整后回写的SAP凭证</w:t>
            </w:r>
          </w:p>
        </w:tc>
        <w:tc>
          <w:tcPr>
            <w:tcW w:w="400" w:type="dxa"/>
            <w:vAlign w:val="center"/>
          </w:tcPr>
          <w:p w14:paraId="3C9902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2575B4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22562A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6C193EB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3B3F01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sap_doc_no</w:t>
            </w:r>
          </w:p>
        </w:tc>
        <w:tc>
          <w:tcPr>
            <w:tcW w:w="660" w:type="dxa"/>
            <w:vAlign w:val="center"/>
          </w:tcPr>
          <w:p w14:paraId="28FE5C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SAP凭证号</w:t>
            </w:r>
          </w:p>
        </w:tc>
        <w:tc>
          <w:tcPr>
            <w:tcW w:w="540" w:type="dxa"/>
            <w:vAlign w:val="center"/>
          </w:tcPr>
          <w:p w14:paraId="1EBD58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07403F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</w:t>
            </w:r>
          </w:p>
        </w:tc>
        <w:tc>
          <w:tcPr>
            <w:tcW w:w="470" w:type="dxa"/>
            <w:vAlign w:val="center"/>
          </w:tcPr>
          <w:p w14:paraId="6225C8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48894F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53E4B4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276C6C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MBSNR</w:t>
            </w:r>
          </w:p>
        </w:tc>
        <w:tc>
          <w:tcPr>
            <w:tcW w:w="1280" w:type="dxa"/>
            <w:vAlign w:val="center"/>
          </w:tcPr>
          <w:p w14:paraId="1DB261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SAP差异过账凭证号</w:t>
            </w:r>
          </w:p>
        </w:tc>
        <w:tc>
          <w:tcPr>
            <w:tcW w:w="400" w:type="dxa"/>
            <w:vAlign w:val="center"/>
          </w:tcPr>
          <w:p w14:paraId="78D291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613221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6E1955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06040FB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010ED2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create_time</w:t>
            </w:r>
          </w:p>
        </w:tc>
        <w:tc>
          <w:tcPr>
            <w:tcW w:w="660" w:type="dxa"/>
            <w:vAlign w:val="center"/>
          </w:tcPr>
          <w:p w14:paraId="4AFE74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创建时间</w:t>
            </w:r>
          </w:p>
        </w:tc>
        <w:tc>
          <w:tcPr>
            <w:tcW w:w="540" w:type="dxa"/>
            <w:vAlign w:val="center"/>
          </w:tcPr>
          <w:p w14:paraId="648F1B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DateTime</w:t>
            </w:r>
          </w:p>
        </w:tc>
        <w:tc>
          <w:tcPr>
            <w:tcW w:w="430" w:type="dxa"/>
            <w:vAlign w:val="center"/>
          </w:tcPr>
          <w:p w14:paraId="4324AB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70" w:type="dxa"/>
            <w:vAlign w:val="center"/>
          </w:tcPr>
          <w:p w14:paraId="2E40EB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74A4C2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1FB908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2FA541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sysdate</w:t>
            </w:r>
          </w:p>
        </w:tc>
        <w:tc>
          <w:tcPr>
            <w:tcW w:w="1280" w:type="dxa"/>
            <w:vAlign w:val="center"/>
          </w:tcPr>
          <w:p w14:paraId="1DE4A5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系统当前时间</w:t>
            </w:r>
          </w:p>
        </w:tc>
        <w:tc>
          <w:tcPr>
            <w:tcW w:w="400" w:type="dxa"/>
            <w:vAlign w:val="center"/>
          </w:tcPr>
          <w:p w14:paraId="78406D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617BED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699B0E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49E44D4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00891F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update_time</w:t>
            </w:r>
          </w:p>
        </w:tc>
        <w:tc>
          <w:tcPr>
            <w:tcW w:w="660" w:type="dxa"/>
            <w:vAlign w:val="center"/>
          </w:tcPr>
          <w:p w14:paraId="4AC030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修改时间</w:t>
            </w:r>
          </w:p>
        </w:tc>
        <w:tc>
          <w:tcPr>
            <w:tcW w:w="540" w:type="dxa"/>
            <w:vAlign w:val="center"/>
          </w:tcPr>
          <w:p w14:paraId="64E4DF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DateTime</w:t>
            </w:r>
          </w:p>
        </w:tc>
        <w:tc>
          <w:tcPr>
            <w:tcW w:w="430" w:type="dxa"/>
            <w:vAlign w:val="center"/>
          </w:tcPr>
          <w:p w14:paraId="439F57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70" w:type="dxa"/>
            <w:vAlign w:val="center"/>
          </w:tcPr>
          <w:p w14:paraId="293628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74EF86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1FE74C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2FFE85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sysdate</w:t>
            </w:r>
          </w:p>
        </w:tc>
        <w:tc>
          <w:tcPr>
            <w:tcW w:w="1280" w:type="dxa"/>
            <w:vAlign w:val="center"/>
          </w:tcPr>
          <w:p w14:paraId="1DB9F9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系统当前时间</w:t>
            </w:r>
          </w:p>
        </w:tc>
        <w:tc>
          <w:tcPr>
            <w:tcW w:w="400" w:type="dxa"/>
            <w:vAlign w:val="center"/>
          </w:tcPr>
          <w:p w14:paraId="7B522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600AA8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6924CA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</w:tbl>
    <w:p w14:paraId="54A4FBC5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3.2.6 库存变动记录字段映射表</w:t>
      </w:r>
    </w:p>
    <w:tbl>
      <w:tblPr>
        <w:tblStyle w:val="31"/>
        <w:tblW w:w="8312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020"/>
        <w:gridCol w:w="660"/>
        <w:gridCol w:w="540"/>
        <w:gridCol w:w="430"/>
        <w:gridCol w:w="470"/>
        <w:gridCol w:w="1080"/>
        <w:gridCol w:w="680"/>
        <w:gridCol w:w="880"/>
        <w:gridCol w:w="1280"/>
        <w:gridCol w:w="400"/>
        <w:gridCol w:w="430"/>
        <w:gridCol w:w="442"/>
      </w:tblGrid>
      <w:tr w14:paraId="2ECF88E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020" w:type="dxa"/>
            <w:shd w:val="clear" w:color="auto" w:fill="EDF1F4"/>
            <w:vAlign w:val="center"/>
          </w:tcPr>
          <w:p w14:paraId="3B2D48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字段英文名</w:t>
            </w:r>
          </w:p>
        </w:tc>
        <w:tc>
          <w:tcPr>
            <w:tcW w:w="660" w:type="dxa"/>
            <w:shd w:val="clear" w:color="auto" w:fill="EDF1F4"/>
            <w:vAlign w:val="center"/>
          </w:tcPr>
          <w:p w14:paraId="0FA548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字段中文名</w:t>
            </w:r>
          </w:p>
        </w:tc>
        <w:tc>
          <w:tcPr>
            <w:tcW w:w="540" w:type="dxa"/>
            <w:shd w:val="clear" w:color="auto" w:fill="EDF1F4"/>
            <w:vAlign w:val="center"/>
          </w:tcPr>
          <w:p w14:paraId="30D612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数据类型</w:t>
            </w:r>
          </w:p>
        </w:tc>
        <w:tc>
          <w:tcPr>
            <w:tcW w:w="430" w:type="dxa"/>
            <w:shd w:val="clear" w:color="auto" w:fill="EDF1F4"/>
            <w:vAlign w:val="center"/>
          </w:tcPr>
          <w:p w14:paraId="072E71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长度/精度</w:t>
            </w:r>
          </w:p>
        </w:tc>
        <w:tc>
          <w:tcPr>
            <w:tcW w:w="470" w:type="dxa"/>
            <w:shd w:val="clear" w:color="auto" w:fill="EDF1F4"/>
            <w:vAlign w:val="center"/>
          </w:tcPr>
          <w:p w14:paraId="49FF15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是否必填</w:t>
            </w:r>
          </w:p>
        </w:tc>
        <w:tc>
          <w:tcPr>
            <w:tcW w:w="1080" w:type="dxa"/>
            <w:shd w:val="clear" w:color="auto" w:fill="EDF1F4"/>
            <w:vAlign w:val="center"/>
          </w:tcPr>
          <w:p w14:paraId="59E4CD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取值范围/枚举</w:t>
            </w:r>
          </w:p>
        </w:tc>
        <w:tc>
          <w:tcPr>
            <w:tcW w:w="680" w:type="dxa"/>
            <w:shd w:val="clear" w:color="auto" w:fill="EDF1F4"/>
            <w:vAlign w:val="center"/>
          </w:tcPr>
          <w:p w14:paraId="4E25AF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数据来源系统</w:t>
            </w:r>
          </w:p>
        </w:tc>
        <w:tc>
          <w:tcPr>
            <w:tcW w:w="880" w:type="dxa"/>
            <w:shd w:val="clear" w:color="auto" w:fill="EDF1F4"/>
            <w:vAlign w:val="center"/>
          </w:tcPr>
          <w:p w14:paraId="70E53C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来源字段</w:t>
            </w:r>
          </w:p>
        </w:tc>
        <w:tc>
          <w:tcPr>
            <w:tcW w:w="1280" w:type="dxa"/>
            <w:shd w:val="clear" w:color="auto" w:fill="EDF1F4"/>
            <w:vAlign w:val="center"/>
          </w:tcPr>
          <w:p w14:paraId="6124FF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映射逻辑说明</w:t>
            </w:r>
          </w:p>
        </w:tc>
        <w:tc>
          <w:tcPr>
            <w:tcW w:w="400" w:type="dxa"/>
            <w:shd w:val="clear" w:color="auto" w:fill="EDF1F4"/>
            <w:vAlign w:val="center"/>
          </w:tcPr>
          <w:p w14:paraId="2B9B4F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主/外键</w:t>
            </w:r>
          </w:p>
        </w:tc>
        <w:tc>
          <w:tcPr>
            <w:tcW w:w="430" w:type="dxa"/>
            <w:shd w:val="clear" w:color="auto" w:fill="EDF1F4"/>
            <w:vAlign w:val="center"/>
          </w:tcPr>
          <w:p w14:paraId="5C521E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更新频率</w:t>
            </w:r>
          </w:p>
        </w:tc>
        <w:tc>
          <w:tcPr>
            <w:tcW w:w="442" w:type="dxa"/>
            <w:shd w:val="clear" w:color="auto" w:fill="EDF1F4"/>
            <w:vAlign w:val="center"/>
          </w:tcPr>
          <w:p w14:paraId="6C64F6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安全等级/脱敏</w:t>
            </w:r>
          </w:p>
        </w:tc>
      </w:tr>
      <w:tr w14:paraId="2882994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0765B5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movement_id</w:t>
            </w:r>
          </w:p>
        </w:tc>
        <w:tc>
          <w:tcPr>
            <w:tcW w:w="660" w:type="dxa"/>
            <w:vAlign w:val="center"/>
          </w:tcPr>
          <w:p w14:paraId="6BFCED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变动流水号</w:t>
            </w:r>
          </w:p>
        </w:tc>
        <w:tc>
          <w:tcPr>
            <w:tcW w:w="540" w:type="dxa"/>
            <w:vAlign w:val="center"/>
          </w:tcPr>
          <w:p w14:paraId="583F88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415E0A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2CB788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0A0F1B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12F6E4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2BDD8A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movement_id</w:t>
            </w:r>
          </w:p>
        </w:tc>
        <w:tc>
          <w:tcPr>
            <w:tcW w:w="1280" w:type="dxa"/>
            <w:vAlign w:val="center"/>
          </w:tcPr>
          <w:p w14:paraId="0F43C1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WMS自动生成,每次变动一条</w:t>
            </w:r>
          </w:p>
        </w:tc>
        <w:tc>
          <w:tcPr>
            <w:tcW w:w="400" w:type="dxa"/>
            <w:vAlign w:val="center"/>
          </w:tcPr>
          <w:p w14:paraId="763BD1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主键</w:t>
            </w:r>
          </w:p>
        </w:tc>
        <w:tc>
          <w:tcPr>
            <w:tcW w:w="430" w:type="dxa"/>
            <w:vAlign w:val="center"/>
          </w:tcPr>
          <w:p w14:paraId="7D1B65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65F294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1F8897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59404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material_code</w:t>
            </w:r>
          </w:p>
        </w:tc>
        <w:tc>
          <w:tcPr>
            <w:tcW w:w="660" w:type="dxa"/>
            <w:vAlign w:val="center"/>
          </w:tcPr>
          <w:p w14:paraId="0C96F7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物料编码</w:t>
            </w:r>
          </w:p>
        </w:tc>
        <w:tc>
          <w:tcPr>
            <w:tcW w:w="540" w:type="dxa"/>
            <w:vAlign w:val="center"/>
          </w:tcPr>
          <w:p w14:paraId="724047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7967D7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</w:t>
            </w:r>
          </w:p>
        </w:tc>
        <w:tc>
          <w:tcPr>
            <w:tcW w:w="470" w:type="dxa"/>
            <w:vAlign w:val="center"/>
          </w:tcPr>
          <w:p w14:paraId="47C05E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2CA758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3598DE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190926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MATNR</w:t>
            </w:r>
          </w:p>
        </w:tc>
        <w:tc>
          <w:tcPr>
            <w:tcW w:w="1280" w:type="dxa"/>
            <w:vAlign w:val="center"/>
          </w:tcPr>
          <w:p w14:paraId="6E896D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主数据同步</w:t>
            </w:r>
          </w:p>
        </w:tc>
        <w:tc>
          <w:tcPr>
            <w:tcW w:w="400" w:type="dxa"/>
            <w:vAlign w:val="center"/>
          </w:tcPr>
          <w:p w14:paraId="55D2B1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5C3201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5B0B6C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66F7D5E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17FB6B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batch_no</w:t>
            </w:r>
          </w:p>
        </w:tc>
        <w:tc>
          <w:tcPr>
            <w:tcW w:w="660" w:type="dxa"/>
            <w:vAlign w:val="center"/>
          </w:tcPr>
          <w:p w14:paraId="3888EB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批次号</w:t>
            </w:r>
          </w:p>
        </w:tc>
        <w:tc>
          <w:tcPr>
            <w:tcW w:w="540" w:type="dxa"/>
            <w:vAlign w:val="center"/>
          </w:tcPr>
          <w:p w14:paraId="2ED203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150993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</w:t>
            </w:r>
          </w:p>
        </w:tc>
        <w:tc>
          <w:tcPr>
            <w:tcW w:w="470" w:type="dxa"/>
            <w:vAlign w:val="center"/>
          </w:tcPr>
          <w:p w14:paraId="725E03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58F6B4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619F22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138F91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batch_no</w:t>
            </w:r>
          </w:p>
        </w:tc>
        <w:tc>
          <w:tcPr>
            <w:tcW w:w="1280" w:type="dxa"/>
            <w:vAlign w:val="center"/>
          </w:tcPr>
          <w:p w14:paraId="6716B1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批次主数据</w:t>
            </w:r>
          </w:p>
        </w:tc>
        <w:tc>
          <w:tcPr>
            <w:tcW w:w="400" w:type="dxa"/>
            <w:vAlign w:val="center"/>
          </w:tcPr>
          <w:p w14:paraId="6E2521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554075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5C65C5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76689E9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2818EE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loc_code</w:t>
            </w:r>
          </w:p>
        </w:tc>
        <w:tc>
          <w:tcPr>
            <w:tcW w:w="660" w:type="dxa"/>
            <w:vAlign w:val="center"/>
          </w:tcPr>
          <w:p w14:paraId="53C07F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库位编码</w:t>
            </w:r>
          </w:p>
        </w:tc>
        <w:tc>
          <w:tcPr>
            <w:tcW w:w="540" w:type="dxa"/>
            <w:vAlign w:val="center"/>
          </w:tcPr>
          <w:p w14:paraId="410B3F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48D29F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1678D4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7324CE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043218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366D65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loc_code</w:t>
            </w:r>
          </w:p>
        </w:tc>
        <w:tc>
          <w:tcPr>
            <w:tcW w:w="1280" w:type="dxa"/>
            <w:vAlign w:val="center"/>
          </w:tcPr>
          <w:p w14:paraId="240E89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变动涉及库位</w:t>
            </w:r>
          </w:p>
        </w:tc>
        <w:tc>
          <w:tcPr>
            <w:tcW w:w="400" w:type="dxa"/>
            <w:vAlign w:val="center"/>
          </w:tcPr>
          <w:p w14:paraId="23EF24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2ACFD2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11AC40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36F5C3D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76098B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movement_type</w:t>
            </w:r>
          </w:p>
        </w:tc>
        <w:tc>
          <w:tcPr>
            <w:tcW w:w="660" w:type="dxa"/>
            <w:vAlign w:val="center"/>
          </w:tcPr>
          <w:p w14:paraId="395D62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变动类型</w:t>
            </w:r>
          </w:p>
        </w:tc>
        <w:tc>
          <w:tcPr>
            <w:tcW w:w="540" w:type="dxa"/>
            <w:vAlign w:val="center"/>
          </w:tcPr>
          <w:p w14:paraId="2F1ABA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163B18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738B8A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097934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入库/出库/调拨入/调拨出/盘盈/盘亏/冻结/解冻/调整</w:t>
            </w:r>
          </w:p>
        </w:tc>
        <w:tc>
          <w:tcPr>
            <w:tcW w:w="680" w:type="dxa"/>
            <w:vAlign w:val="center"/>
          </w:tcPr>
          <w:p w14:paraId="12168F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54C067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movement_type</w:t>
            </w:r>
          </w:p>
        </w:tc>
        <w:tc>
          <w:tcPr>
            <w:tcW w:w="1280" w:type="dxa"/>
            <w:vAlign w:val="center"/>
          </w:tcPr>
          <w:p w14:paraId="5B1956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业务类型分类</w:t>
            </w:r>
          </w:p>
        </w:tc>
        <w:tc>
          <w:tcPr>
            <w:tcW w:w="400" w:type="dxa"/>
            <w:vAlign w:val="center"/>
          </w:tcPr>
          <w:p w14:paraId="20A458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2F89FE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16F55C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3835F8D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698B81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movement_qty</w:t>
            </w:r>
          </w:p>
        </w:tc>
        <w:tc>
          <w:tcPr>
            <w:tcW w:w="660" w:type="dxa"/>
            <w:vAlign w:val="center"/>
          </w:tcPr>
          <w:p w14:paraId="1C53AA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变动数量</w:t>
            </w:r>
          </w:p>
        </w:tc>
        <w:tc>
          <w:tcPr>
            <w:tcW w:w="540" w:type="dxa"/>
            <w:vAlign w:val="center"/>
          </w:tcPr>
          <w:p w14:paraId="029A82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Double</w:t>
            </w:r>
          </w:p>
        </w:tc>
        <w:tc>
          <w:tcPr>
            <w:tcW w:w="430" w:type="dxa"/>
            <w:vAlign w:val="center"/>
          </w:tcPr>
          <w:p w14:paraId="35355B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18,3</w:t>
            </w:r>
          </w:p>
        </w:tc>
        <w:tc>
          <w:tcPr>
            <w:tcW w:w="470" w:type="dxa"/>
            <w:vAlign w:val="center"/>
          </w:tcPr>
          <w:p w14:paraId="1299CB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7FE5CB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00DE2B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3E2FFA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movement_qty</w:t>
            </w:r>
          </w:p>
        </w:tc>
        <w:tc>
          <w:tcPr>
            <w:tcW w:w="1280" w:type="dxa"/>
            <w:vAlign w:val="center"/>
          </w:tcPr>
          <w:p w14:paraId="10C0E1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正负值:入库+出库-</w:t>
            </w:r>
          </w:p>
        </w:tc>
        <w:tc>
          <w:tcPr>
            <w:tcW w:w="400" w:type="dxa"/>
            <w:vAlign w:val="center"/>
          </w:tcPr>
          <w:p w14:paraId="7B651D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7C41A1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6525D1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296D790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30BC30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unit</w:t>
            </w:r>
          </w:p>
        </w:tc>
        <w:tc>
          <w:tcPr>
            <w:tcW w:w="660" w:type="dxa"/>
            <w:vAlign w:val="center"/>
          </w:tcPr>
          <w:p w14:paraId="3998C6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单位</w:t>
            </w:r>
          </w:p>
        </w:tc>
        <w:tc>
          <w:tcPr>
            <w:tcW w:w="540" w:type="dxa"/>
            <w:vAlign w:val="center"/>
          </w:tcPr>
          <w:p w14:paraId="2B53E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2C3B87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10</w:t>
            </w:r>
          </w:p>
        </w:tc>
        <w:tc>
          <w:tcPr>
            <w:tcW w:w="470" w:type="dxa"/>
            <w:vAlign w:val="center"/>
          </w:tcPr>
          <w:p w14:paraId="76D26F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24DD7E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KG/吨/箱/袋</w:t>
            </w:r>
          </w:p>
        </w:tc>
        <w:tc>
          <w:tcPr>
            <w:tcW w:w="680" w:type="dxa"/>
            <w:vAlign w:val="center"/>
          </w:tcPr>
          <w:p w14:paraId="4C25F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5B0940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UOM</w:t>
            </w:r>
          </w:p>
        </w:tc>
        <w:tc>
          <w:tcPr>
            <w:tcW w:w="1280" w:type="dxa"/>
            <w:vAlign w:val="center"/>
          </w:tcPr>
          <w:p w14:paraId="2688C1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主数据同步</w:t>
            </w:r>
          </w:p>
        </w:tc>
        <w:tc>
          <w:tcPr>
            <w:tcW w:w="400" w:type="dxa"/>
            <w:vAlign w:val="center"/>
          </w:tcPr>
          <w:p w14:paraId="097C5D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721F41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7B3FD1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公开</w:t>
            </w:r>
          </w:p>
        </w:tc>
      </w:tr>
      <w:tr w14:paraId="6443C41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1AAE23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source_doc_type</w:t>
            </w:r>
          </w:p>
        </w:tc>
        <w:tc>
          <w:tcPr>
            <w:tcW w:w="660" w:type="dxa"/>
            <w:vAlign w:val="center"/>
          </w:tcPr>
          <w:p w14:paraId="04ED0B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来源单据类型</w:t>
            </w:r>
          </w:p>
        </w:tc>
        <w:tc>
          <w:tcPr>
            <w:tcW w:w="540" w:type="dxa"/>
            <w:vAlign w:val="center"/>
          </w:tcPr>
          <w:p w14:paraId="762C2B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7F0B44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41BBE8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43C075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入库单/出库单/调拨单/盘点单</w:t>
            </w:r>
          </w:p>
        </w:tc>
        <w:tc>
          <w:tcPr>
            <w:tcW w:w="680" w:type="dxa"/>
            <w:vAlign w:val="center"/>
          </w:tcPr>
          <w:p w14:paraId="6AEDFD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643758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source_doc_type</w:t>
            </w:r>
          </w:p>
        </w:tc>
        <w:tc>
          <w:tcPr>
            <w:tcW w:w="1280" w:type="dxa"/>
            <w:vAlign w:val="center"/>
          </w:tcPr>
          <w:p w14:paraId="567624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来源单据分类</w:t>
            </w:r>
          </w:p>
        </w:tc>
        <w:tc>
          <w:tcPr>
            <w:tcW w:w="400" w:type="dxa"/>
            <w:vAlign w:val="center"/>
          </w:tcPr>
          <w:p w14:paraId="38AF5F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21EEFF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2A0E9F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2D4F6AE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0588DD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source_doc_id</w:t>
            </w:r>
          </w:p>
        </w:tc>
        <w:tc>
          <w:tcPr>
            <w:tcW w:w="660" w:type="dxa"/>
            <w:vAlign w:val="center"/>
          </w:tcPr>
          <w:p w14:paraId="51FB75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来源单据号</w:t>
            </w:r>
          </w:p>
        </w:tc>
        <w:tc>
          <w:tcPr>
            <w:tcW w:w="540" w:type="dxa"/>
            <w:vAlign w:val="center"/>
          </w:tcPr>
          <w:p w14:paraId="43B239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449A95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</w:t>
            </w:r>
          </w:p>
        </w:tc>
        <w:tc>
          <w:tcPr>
            <w:tcW w:w="470" w:type="dxa"/>
            <w:vAlign w:val="center"/>
          </w:tcPr>
          <w:p w14:paraId="2E32E8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71D2CA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18E50C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552CE3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source_doc_no</w:t>
            </w:r>
          </w:p>
        </w:tc>
        <w:tc>
          <w:tcPr>
            <w:tcW w:w="1280" w:type="dxa"/>
            <w:vAlign w:val="center"/>
          </w:tcPr>
          <w:p w14:paraId="0B7FFC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关联上游业务单据</w:t>
            </w:r>
          </w:p>
        </w:tc>
        <w:tc>
          <w:tcPr>
            <w:tcW w:w="400" w:type="dxa"/>
            <w:vAlign w:val="center"/>
          </w:tcPr>
          <w:p w14:paraId="0C1C62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7538B0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7EDEC2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7A26063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3271D5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from_loc</w:t>
            </w:r>
          </w:p>
        </w:tc>
        <w:tc>
          <w:tcPr>
            <w:tcW w:w="660" w:type="dxa"/>
            <w:vAlign w:val="center"/>
          </w:tcPr>
          <w:p w14:paraId="59409E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源库位</w:t>
            </w:r>
          </w:p>
        </w:tc>
        <w:tc>
          <w:tcPr>
            <w:tcW w:w="540" w:type="dxa"/>
            <w:vAlign w:val="center"/>
          </w:tcPr>
          <w:p w14:paraId="4B1B5E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4C33C0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178BF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79642F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005237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37DD47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from_loc</w:t>
            </w:r>
          </w:p>
        </w:tc>
        <w:tc>
          <w:tcPr>
            <w:tcW w:w="1280" w:type="dxa"/>
            <w:vAlign w:val="center"/>
          </w:tcPr>
          <w:p w14:paraId="0BB630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调拨/移库来源库位</w:t>
            </w:r>
          </w:p>
        </w:tc>
        <w:tc>
          <w:tcPr>
            <w:tcW w:w="400" w:type="dxa"/>
            <w:vAlign w:val="center"/>
          </w:tcPr>
          <w:p w14:paraId="0C969E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75E77C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7EC79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7BF0288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0EDE31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to_loc</w:t>
            </w:r>
          </w:p>
        </w:tc>
        <w:tc>
          <w:tcPr>
            <w:tcW w:w="660" w:type="dxa"/>
            <w:vAlign w:val="center"/>
          </w:tcPr>
          <w:p w14:paraId="3B88BA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目标库位</w:t>
            </w:r>
          </w:p>
        </w:tc>
        <w:tc>
          <w:tcPr>
            <w:tcW w:w="540" w:type="dxa"/>
            <w:vAlign w:val="center"/>
          </w:tcPr>
          <w:p w14:paraId="25F1F2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2D0A63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707253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5BD2CB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62BB13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6CFC2B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to_loc</w:t>
            </w:r>
          </w:p>
        </w:tc>
        <w:tc>
          <w:tcPr>
            <w:tcW w:w="1280" w:type="dxa"/>
            <w:vAlign w:val="center"/>
          </w:tcPr>
          <w:p w14:paraId="2098AA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调拨/移库目标库位</w:t>
            </w:r>
          </w:p>
        </w:tc>
        <w:tc>
          <w:tcPr>
            <w:tcW w:w="400" w:type="dxa"/>
            <w:vAlign w:val="center"/>
          </w:tcPr>
          <w:p w14:paraId="29B548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外键</w:t>
            </w:r>
          </w:p>
        </w:tc>
        <w:tc>
          <w:tcPr>
            <w:tcW w:w="430" w:type="dxa"/>
            <w:vAlign w:val="center"/>
          </w:tcPr>
          <w:p w14:paraId="12D1CA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1BF9AD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3C11BA6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7777AC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movement_time</w:t>
            </w:r>
          </w:p>
        </w:tc>
        <w:tc>
          <w:tcPr>
            <w:tcW w:w="660" w:type="dxa"/>
            <w:vAlign w:val="center"/>
          </w:tcPr>
          <w:p w14:paraId="22C79F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变动时间</w:t>
            </w:r>
          </w:p>
        </w:tc>
        <w:tc>
          <w:tcPr>
            <w:tcW w:w="540" w:type="dxa"/>
            <w:vAlign w:val="center"/>
          </w:tcPr>
          <w:p w14:paraId="50E52F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DateTime</w:t>
            </w:r>
          </w:p>
        </w:tc>
        <w:tc>
          <w:tcPr>
            <w:tcW w:w="430" w:type="dxa"/>
            <w:vAlign w:val="center"/>
          </w:tcPr>
          <w:p w14:paraId="358E67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70" w:type="dxa"/>
            <w:vAlign w:val="center"/>
          </w:tcPr>
          <w:p w14:paraId="1E51DF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60FDD4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09E51E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19D375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sysdate</w:t>
            </w:r>
          </w:p>
        </w:tc>
        <w:tc>
          <w:tcPr>
            <w:tcW w:w="1280" w:type="dxa"/>
            <w:vAlign w:val="center"/>
          </w:tcPr>
          <w:p w14:paraId="0B8BA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变动发生时间</w:t>
            </w:r>
          </w:p>
        </w:tc>
        <w:tc>
          <w:tcPr>
            <w:tcW w:w="400" w:type="dxa"/>
            <w:vAlign w:val="center"/>
          </w:tcPr>
          <w:p w14:paraId="6C727D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571AD9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5E3D39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7BAA8FD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rPr>
          <w:trHeight w:val="0" w:hRule="atLeast"/>
        </w:trPr>
        <w:tc>
          <w:tcPr>
            <w:tcW w:w="1020" w:type="dxa"/>
            <w:vAlign w:val="center"/>
          </w:tcPr>
          <w:p w14:paraId="1241BA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operator</w:t>
            </w:r>
          </w:p>
        </w:tc>
        <w:tc>
          <w:tcPr>
            <w:tcW w:w="660" w:type="dxa"/>
            <w:vAlign w:val="center"/>
          </w:tcPr>
          <w:p w14:paraId="3BBD33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操作人</w:t>
            </w:r>
          </w:p>
        </w:tc>
        <w:tc>
          <w:tcPr>
            <w:tcW w:w="540" w:type="dxa"/>
            <w:vAlign w:val="center"/>
          </w:tcPr>
          <w:p w14:paraId="257E7B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2C1F1B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50</w:t>
            </w:r>
          </w:p>
        </w:tc>
        <w:tc>
          <w:tcPr>
            <w:tcW w:w="470" w:type="dxa"/>
            <w:vAlign w:val="center"/>
          </w:tcPr>
          <w:p w14:paraId="76F7DC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5B2E43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60C098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703E40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user_id</w:t>
            </w:r>
          </w:p>
        </w:tc>
        <w:tc>
          <w:tcPr>
            <w:tcW w:w="1280" w:type="dxa"/>
            <w:vAlign w:val="center"/>
          </w:tcPr>
          <w:p w14:paraId="26ED55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执行变动的操作员</w:t>
            </w:r>
          </w:p>
        </w:tc>
        <w:tc>
          <w:tcPr>
            <w:tcW w:w="400" w:type="dxa"/>
            <w:vAlign w:val="center"/>
          </w:tcPr>
          <w:p w14:paraId="0B18ED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72732D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755241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76B8EFF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1DAD3F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stock_status_before</w:t>
            </w:r>
          </w:p>
        </w:tc>
        <w:tc>
          <w:tcPr>
            <w:tcW w:w="660" w:type="dxa"/>
            <w:vAlign w:val="center"/>
          </w:tcPr>
          <w:p w14:paraId="692567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变动前状态</w:t>
            </w:r>
          </w:p>
        </w:tc>
        <w:tc>
          <w:tcPr>
            <w:tcW w:w="540" w:type="dxa"/>
            <w:vAlign w:val="center"/>
          </w:tcPr>
          <w:p w14:paraId="5B6407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439779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24FC0C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094796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163F69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7341F0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stock_status_b</w:t>
            </w:r>
          </w:p>
        </w:tc>
        <w:tc>
          <w:tcPr>
            <w:tcW w:w="1280" w:type="dxa"/>
            <w:vAlign w:val="center"/>
          </w:tcPr>
          <w:p w14:paraId="216AE3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冻结/合格/待验</w:t>
            </w:r>
          </w:p>
        </w:tc>
        <w:tc>
          <w:tcPr>
            <w:tcW w:w="400" w:type="dxa"/>
            <w:vAlign w:val="center"/>
          </w:tcPr>
          <w:p w14:paraId="0A1ABB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0DFB23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74C3F3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46D97C9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7E41F5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stock_status_after</w:t>
            </w:r>
          </w:p>
        </w:tc>
        <w:tc>
          <w:tcPr>
            <w:tcW w:w="660" w:type="dxa"/>
            <w:vAlign w:val="center"/>
          </w:tcPr>
          <w:p w14:paraId="4AC09D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变动后状态</w:t>
            </w:r>
          </w:p>
        </w:tc>
        <w:tc>
          <w:tcPr>
            <w:tcW w:w="540" w:type="dxa"/>
            <w:vAlign w:val="center"/>
          </w:tcPr>
          <w:p w14:paraId="34B891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3C5F3E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</w:t>
            </w:r>
          </w:p>
        </w:tc>
        <w:tc>
          <w:tcPr>
            <w:tcW w:w="470" w:type="dxa"/>
            <w:vAlign w:val="center"/>
          </w:tcPr>
          <w:p w14:paraId="0137F0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是</w:t>
            </w:r>
          </w:p>
        </w:tc>
        <w:tc>
          <w:tcPr>
            <w:tcW w:w="1080" w:type="dxa"/>
            <w:vAlign w:val="center"/>
          </w:tcPr>
          <w:p w14:paraId="6AEC0E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73F6B4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6C6407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stock_status_a</w:t>
            </w:r>
          </w:p>
        </w:tc>
        <w:tc>
          <w:tcPr>
            <w:tcW w:w="1280" w:type="dxa"/>
            <w:vAlign w:val="center"/>
          </w:tcPr>
          <w:p w14:paraId="0240A8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冻结/合格/待验</w:t>
            </w:r>
          </w:p>
        </w:tc>
        <w:tc>
          <w:tcPr>
            <w:tcW w:w="400" w:type="dxa"/>
            <w:vAlign w:val="center"/>
          </w:tcPr>
          <w:p w14:paraId="671B7E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6E4398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51A43E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1C24CD6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68FD75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sap_doc_no</w:t>
            </w:r>
          </w:p>
        </w:tc>
        <w:tc>
          <w:tcPr>
            <w:tcW w:w="660" w:type="dxa"/>
            <w:vAlign w:val="center"/>
          </w:tcPr>
          <w:p w14:paraId="5B3C08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SAP凭证号</w:t>
            </w:r>
          </w:p>
        </w:tc>
        <w:tc>
          <w:tcPr>
            <w:tcW w:w="540" w:type="dxa"/>
            <w:vAlign w:val="center"/>
          </w:tcPr>
          <w:p w14:paraId="457EE4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4C5E52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</w:t>
            </w:r>
          </w:p>
        </w:tc>
        <w:tc>
          <w:tcPr>
            <w:tcW w:w="470" w:type="dxa"/>
            <w:vAlign w:val="center"/>
          </w:tcPr>
          <w:p w14:paraId="11F71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7B0F9B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003643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  <w:tc>
          <w:tcPr>
            <w:tcW w:w="880" w:type="dxa"/>
            <w:vAlign w:val="center"/>
          </w:tcPr>
          <w:p w14:paraId="6C8EC3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MBLNR</w:t>
            </w:r>
          </w:p>
        </w:tc>
        <w:tc>
          <w:tcPr>
            <w:tcW w:w="1280" w:type="dxa"/>
            <w:vAlign w:val="center"/>
          </w:tcPr>
          <w:p w14:paraId="0271EC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SAP过账凭证号</w:t>
            </w:r>
          </w:p>
        </w:tc>
        <w:tc>
          <w:tcPr>
            <w:tcW w:w="400" w:type="dxa"/>
            <w:vAlign w:val="center"/>
          </w:tcPr>
          <w:p w14:paraId="67D53A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6EF254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560AC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  <w:tr w14:paraId="4212B37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20" w:type="dxa"/>
            <w:vAlign w:val="center"/>
          </w:tcPr>
          <w:p w14:paraId="661B8E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remark</w:t>
            </w:r>
          </w:p>
        </w:tc>
        <w:tc>
          <w:tcPr>
            <w:tcW w:w="660" w:type="dxa"/>
            <w:vAlign w:val="center"/>
          </w:tcPr>
          <w:p w14:paraId="693328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备注</w:t>
            </w:r>
          </w:p>
        </w:tc>
        <w:tc>
          <w:tcPr>
            <w:tcW w:w="540" w:type="dxa"/>
            <w:vAlign w:val="center"/>
          </w:tcPr>
          <w:p w14:paraId="5B7ACC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String</w:t>
            </w:r>
          </w:p>
        </w:tc>
        <w:tc>
          <w:tcPr>
            <w:tcW w:w="430" w:type="dxa"/>
            <w:vAlign w:val="center"/>
          </w:tcPr>
          <w:p w14:paraId="639C16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200</w:t>
            </w:r>
          </w:p>
        </w:tc>
        <w:tc>
          <w:tcPr>
            <w:tcW w:w="470" w:type="dxa"/>
            <w:vAlign w:val="center"/>
          </w:tcPr>
          <w:p w14:paraId="4641A0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否</w:t>
            </w:r>
          </w:p>
        </w:tc>
        <w:tc>
          <w:tcPr>
            <w:tcW w:w="1080" w:type="dxa"/>
            <w:vAlign w:val="center"/>
          </w:tcPr>
          <w:p w14:paraId="2CEDF7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680" w:type="dxa"/>
            <w:vAlign w:val="center"/>
          </w:tcPr>
          <w:p w14:paraId="37F98C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880" w:type="dxa"/>
            <w:vAlign w:val="center"/>
          </w:tcPr>
          <w:p w14:paraId="25B6A8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remark</w:t>
            </w:r>
          </w:p>
        </w:tc>
        <w:tc>
          <w:tcPr>
            <w:tcW w:w="1280" w:type="dxa"/>
            <w:vAlign w:val="center"/>
          </w:tcPr>
          <w:p w14:paraId="1367CC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变动补充说明</w:t>
            </w:r>
          </w:p>
        </w:tc>
        <w:tc>
          <w:tcPr>
            <w:tcW w:w="400" w:type="dxa"/>
            <w:vAlign w:val="center"/>
          </w:tcPr>
          <w:p w14:paraId="760FC6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430" w:type="dxa"/>
            <w:vAlign w:val="center"/>
          </w:tcPr>
          <w:p w14:paraId="7EEF55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</w:t>
            </w:r>
          </w:p>
        </w:tc>
        <w:tc>
          <w:tcPr>
            <w:tcW w:w="442" w:type="dxa"/>
            <w:vAlign w:val="center"/>
          </w:tcPr>
          <w:p w14:paraId="67C0E5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内部</w:t>
            </w:r>
          </w:p>
        </w:tc>
      </w:tr>
    </w:tbl>
    <w:p w14:paraId="5D99AE7F">
      <w:pPr>
        <w:pStyle w:val="3"/>
        <w:bidi w:val="0"/>
      </w:pPr>
      <w:bookmarkStart w:id="14" w:name="_Toc22206"/>
      <w:r>
        <w:rPr>
          <w:rFonts w:hint="eastAsia"/>
        </w:rPr>
        <w:t>WMS库位分配与库存策略配置表</w:t>
      </w:r>
      <w:bookmarkEnd w:id="14"/>
    </w:p>
    <w:p w14:paraId="7FFFDD7D">
      <w:pPr>
        <w:pStyle w:val="5"/>
        <w:numPr>
          <w:ilvl w:val="2"/>
          <w:numId w:val="0"/>
        </w:numPr>
        <w:ind w:left="317" w:leftChars="0"/>
        <w:rPr>
          <w:rFonts w:ascii="Times New Roman" w:hAnsi="Times New Roman" w:eastAsia="黑体"/>
          <w:b/>
          <w:sz w:val="28"/>
        </w:rPr>
      </w:pPr>
      <w:r>
        <w:rPr>
          <w:rFonts w:hint="eastAsia" w:ascii="Times New Roman" w:hAnsi="Times New Roman" w:eastAsia="黑体"/>
          <w:b/>
          <w:sz w:val="28"/>
        </w:rPr>
        <w:t>3.3.1 库位分配核心规则表</w:t>
      </w:r>
    </w:p>
    <w:tbl>
      <w:tblPr>
        <w:tblStyle w:val="31"/>
        <w:tblW w:w="8312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14:paraId="7D4DD5C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039" w:type="dxa"/>
            <w:vAlign w:val="center"/>
          </w:tcPr>
          <w:p w14:paraId="4A653D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规则编号</w:t>
            </w:r>
          </w:p>
        </w:tc>
        <w:tc>
          <w:tcPr>
            <w:tcW w:w="1039" w:type="dxa"/>
            <w:vAlign w:val="center"/>
          </w:tcPr>
          <w:p w14:paraId="77D1AA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规则名称</w:t>
            </w:r>
          </w:p>
        </w:tc>
        <w:tc>
          <w:tcPr>
            <w:tcW w:w="1039" w:type="dxa"/>
            <w:vAlign w:val="center"/>
          </w:tcPr>
          <w:p w14:paraId="213981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所属模块</w:t>
            </w:r>
          </w:p>
        </w:tc>
        <w:tc>
          <w:tcPr>
            <w:tcW w:w="1039" w:type="dxa"/>
            <w:vAlign w:val="center"/>
          </w:tcPr>
          <w:p w14:paraId="6A40EC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适用场景</w:t>
            </w:r>
          </w:p>
        </w:tc>
        <w:tc>
          <w:tcPr>
            <w:tcW w:w="1039" w:type="dxa"/>
            <w:vAlign w:val="center"/>
          </w:tcPr>
          <w:p w14:paraId="179A7B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触发条件</w:t>
            </w:r>
          </w:p>
        </w:tc>
        <w:tc>
          <w:tcPr>
            <w:tcW w:w="1039" w:type="dxa"/>
            <w:vAlign w:val="center"/>
          </w:tcPr>
          <w:p w14:paraId="40D3F3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执行逻辑</w:t>
            </w:r>
          </w:p>
        </w:tc>
        <w:tc>
          <w:tcPr>
            <w:tcW w:w="1039" w:type="dxa"/>
            <w:vAlign w:val="center"/>
          </w:tcPr>
          <w:p w14:paraId="0A7C13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输出结果</w:t>
            </w:r>
          </w:p>
        </w:tc>
        <w:tc>
          <w:tcPr>
            <w:tcW w:w="1039" w:type="dxa"/>
            <w:vAlign w:val="center"/>
          </w:tcPr>
          <w:p w14:paraId="37AACB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关联系统</w:t>
            </w:r>
          </w:p>
        </w:tc>
      </w:tr>
      <w:tr w14:paraId="7EB8A4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39" w:type="dxa"/>
            <w:vAlign w:val="center"/>
          </w:tcPr>
          <w:p w14:paraId="2BA41E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P-ZLTC-WMS-KWFP-001-10-001</w:t>
            </w:r>
          </w:p>
        </w:tc>
        <w:tc>
          <w:tcPr>
            <w:tcW w:w="1039" w:type="dxa"/>
            <w:vAlign w:val="center"/>
          </w:tcPr>
          <w:p w14:paraId="5A40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物料属性分区策略</w:t>
            </w:r>
          </w:p>
        </w:tc>
        <w:tc>
          <w:tcPr>
            <w:tcW w:w="1039" w:type="dxa"/>
            <w:vAlign w:val="center"/>
          </w:tcPr>
          <w:p w14:paraId="07165E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库位分配</w:t>
            </w:r>
          </w:p>
        </w:tc>
        <w:tc>
          <w:tcPr>
            <w:tcW w:w="1039" w:type="dxa"/>
            <w:vAlign w:val="center"/>
          </w:tcPr>
          <w:p w14:paraId="271ACF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原料/成品/包材/半成品分区管理</w:t>
            </w:r>
          </w:p>
        </w:tc>
        <w:tc>
          <w:tcPr>
            <w:tcW w:w="1039" w:type="dxa"/>
            <w:vAlign w:val="center"/>
          </w:tcPr>
          <w:p w14:paraId="3C73A6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入库预约/上架任务生成</w:t>
            </w:r>
          </w:p>
        </w:tc>
        <w:tc>
          <w:tcPr>
            <w:tcW w:w="1039" w:type="dxa"/>
            <w:vAlign w:val="center"/>
          </w:tcPr>
          <w:p w14:paraId="1F4150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按物料主数据属性自动分配至对应库区，原料至原料库区、成品至成品库区、包材至包材库区、半成品至半成品缓存区</w:t>
            </w:r>
          </w:p>
        </w:tc>
        <w:tc>
          <w:tcPr>
            <w:tcW w:w="1039" w:type="dxa"/>
            <w:vAlign w:val="center"/>
          </w:tcPr>
          <w:p w14:paraId="3F24E1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库位推荐 = 物料所属库区空储位</w:t>
            </w:r>
          </w:p>
        </w:tc>
        <w:tc>
          <w:tcPr>
            <w:tcW w:w="1039" w:type="dxa"/>
            <w:vAlign w:val="center"/>
          </w:tcPr>
          <w:p w14:paraId="02C0B2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无</w:t>
            </w:r>
          </w:p>
        </w:tc>
      </w:tr>
      <w:tr w14:paraId="00905E8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39" w:type="dxa"/>
            <w:vAlign w:val="center"/>
          </w:tcPr>
          <w:p w14:paraId="7639F0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P-ZLTC-WMS-KWFP-001-10-002</w:t>
            </w:r>
          </w:p>
        </w:tc>
        <w:tc>
          <w:tcPr>
            <w:tcW w:w="1039" w:type="dxa"/>
            <w:vAlign w:val="center"/>
          </w:tcPr>
          <w:p w14:paraId="3376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物料ABC分类就近分配规则</w:t>
            </w:r>
          </w:p>
        </w:tc>
        <w:tc>
          <w:tcPr>
            <w:tcW w:w="1039" w:type="dxa"/>
            <w:vAlign w:val="center"/>
          </w:tcPr>
          <w:p w14:paraId="7D97F7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库位分配</w:t>
            </w:r>
          </w:p>
        </w:tc>
        <w:tc>
          <w:tcPr>
            <w:tcW w:w="1039" w:type="dxa"/>
            <w:vAlign w:val="center"/>
          </w:tcPr>
          <w:p w14:paraId="1DB500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A/B/C类物料出库频次差异管理</w:t>
            </w:r>
          </w:p>
        </w:tc>
        <w:tc>
          <w:tcPr>
            <w:tcW w:w="1039" w:type="dxa"/>
            <w:vAlign w:val="center"/>
          </w:tcPr>
          <w:p w14:paraId="4FF895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A类物料入库上架</w:t>
            </w:r>
          </w:p>
        </w:tc>
        <w:tc>
          <w:tcPr>
            <w:tcW w:w="1039" w:type="dxa"/>
            <w:vAlign w:val="center"/>
          </w:tcPr>
          <w:p w14:paraId="5A5692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A类物料优先分配靠近出库月台或输送线出口库位，B类物料次之，C类物料分配至远端库位</w:t>
            </w:r>
          </w:p>
        </w:tc>
        <w:tc>
          <w:tcPr>
            <w:tcW w:w="1039" w:type="dxa"/>
            <w:vAlign w:val="center"/>
          </w:tcPr>
          <w:p w14:paraId="36E7DA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库位推荐 = 出库动线最优解</w:t>
            </w:r>
          </w:p>
        </w:tc>
        <w:tc>
          <w:tcPr>
            <w:tcW w:w="1039" w:type="dxa"/>
            <w:vAlign w:val="center"/>
          </w:tcPr>
          <w:p w14:paraId="1C4F5D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无</w:t>
            </w:r>
          </w:p>
        </w:tc>
      </w:tr>
      <w:tr w14:paraId="20F8402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39" w:type="dxa"/>
            <w:vAlign w:val="center"/>
          </w:tcPr>
          <w:p w14:paraId="7008E7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P-ZLTC-WMS-KWFP-001-10-003</w:t>
            </w:r>
          </w:p>
        </w:tc>
        <w:tc>
          <w:tcPr>
            <w:tcW w:w="1039" w:type="dxa"/>
            <w:vAlign w:val="center"/>
          </w:tcPr>
          <w:p w14:paraId="2AF864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批次先进先出库位占用规则</w:t>
            </w:r>
          </w:p>
        </w:tc>
        <w:tc>
          <w:tcPr>
            <w:tcW w:w="1039" w:type="dxa"/>
            <w:vAlign w:val="center"/>
          </w:tcPr>
          <w:p w14:paraId="5440C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库位分配</w:t>
            </w:r>
          </w:p>
        </w:tc>
        <w:tc>
          <w:tcPr>
            <w:tcW w:w="1039" w:type="dxa"/>
            <w:vAlign w:val="center"/>
          </w:tcPr>
          <w:p w14:paraId="2F899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同物料多批次库位占用与释放</w:t>
            </w:r>
          </w:p>
        </w:tc>
        <w:tc>
          <w:tcPr>
            <w:tcW w:w="1039" w:type="dxa"/>
            <w:vAlign w:val="center"/>
          </w:tcPr>
          <w:p w14:paraId="043679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同物料新批次入库上架</w:t>
            </w:r>
          </w:p>
        </w:tc>
        <w:tc>
          <w:tcPr>
            <w:tcW w:w="1039" w:type="dxa"/>
            <w:vAlign w:val="center"/>
          </w:tcPr>
          <w:p w14:paraId="6608E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同物料不同批次就近连续占用库位，最早批次靠近出货端，新批次由内向外扩展</w:t>
            </w:r>
          </w:p>
        </w:tc>
        <w:tc>
          <w:tcPr>
            <w:tcW w:w="1039" w:type="dxa"/>
            <w:vAlign w:val="center"/>
          </w:tcPr>
          <w:p w14:paraId="5C8BED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批次库位占用顺序固化</w:t>
            </w:r>
          </w:p>
        </w:tc>
        <w:tc>
          <w:tcPr>
            <w:tcW w:w="1039" w:type="dxa"/>
            <w:vAlign w:val="center"/>
          </w:tcPr>
          <w:p w14:paraId="65EC75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</w:tr>
      <w:tr w14:paraId="0FC1EBD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39" w:type="dxa"/>
            <w:vAlign w:val="center"/>
          </w:tcPr>
          <w:p w14:paraId="58573E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P-ZLTC-WMS-KWFP-001-10-004</w:t>
            </w:r>
          </w:p>
        </w:tc>
        <w:tc>
          <w:tcPr>
            <w:tcW w:w="1039" w:type="dxa"/>
            <w:vAlign w:val="center"/>
          </w:tcPr>
          <w:p w14:paraId="130E17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批次先到期先出库位占用规则</w:t>
            </w:r>
          </w:p>
        </w:tc>
        <w:tc>
          <w:tcPr>
            <w:tcW w:w="1039" w:type="dxa"/>
            <w:vAlign w:val="center"/>
          </w:tcPr>
          <w:p w14:paraId="5EFD34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库位分配</w:t>
            </w:r>
          </w:p>
        </w:tc>
        <w:tc>
          <w:tcPr>
            <w:tcW w:w="1039" w:type="dxa"/>
            <w:vAlign w:val="center"/>
          </w:tcPr>
          <w:p w14:paraId="5524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有效期管控物料批次管理</w:t>
            </w:r>
          </w:p>
        </w:tc>
        <w:tc>
          <w:tcPr>
            <w:tcW w:w="1039" w:type="dxa"/>
            <w:vAlign w:val="center"/>
          </w:tcPr>
          <w:p w14:paraId="29B868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临期/到期批次入库</w:t>
            </w:r>
          </w:p>
        </w:tc>
        <w:tc>
          <w:tcPr>
            <w:tcW w:w="1039" w:type="dxa"/>
            <w:vAlign w:val="center"/>
          </w:tcPr>
          <w:p w14:paraId="62B568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系统按批次到期日排序，到期日早的批次优先占用靠近出库端的库位</w:t>
            </w:r>
          </w:p>
        </w:tc>
        <w:tc>
          <w:tcPr>
            <w:tcW w:w="1039" w:type="dxa"/>
            <w:vAlign w:val="center"/>
          </w:tcPr>
          <w:p w14:paraId="57E762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批次库位按到期日布局</w:t>
            </w:r>
          </w:p>
        </w:tc>
        <w:tc>
          <w:tcPr>
            <w:tcW w:w="1039" w:type="dxa"/>
            <w:vAlign w:val="center"/>
          </w:tcPr>
          <w:p w14:paraId="60FFF4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</w:tr>
      <w:tr w14:paraId="09445D7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39" w:type="dxa"/>
            <w:vAlign w:val="center"/>
          </w:tcPr>
          <w:p w14:paraId="5452BE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P-ZLTC-WMS-KWFP-001-10-005</w:t>
            </w:r>
          </w:p>
        </w:tc>
        <w:tc>
          <w:tcPr>
            <w:tcW w:w="1039" w:type="dxa"/>
            <w:vAlign w:val="center"/>
          </w:tcPr>
          <w:p w14:paraId="27BA08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同物料集中存放策略</w:t>
            </w:r>
          </w:p>
        </w:tc>
        <w:tc>
          <w:tcPr>
            <w:tcW w:w="1039" w:type="dxa"/>
            <w:vAlign w:val="center"/>
          </w:tcPr>
          <w:p w14:paraId="52D327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库位分配</w:t>
            </w:r>
          </w:p>
        </w:tc>
        <w:tc>
          <w:tcPr>
            <w:tcW w:w="1039" w:type="dxa"/>
            <w:vAlign w:val="center"/>
          </w:tcPr>
          <w:p w14:paraId="62C12C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立体库入库上架</w:t>
            </w:r>
          </w:p>
        </w:tc>
        <w:tc>
          <w:tcPr>
            <w:tcW w:w="1039" w:type="dxa"/>
            <w:vAlign w:val="center"/>
          </w:tcPr>
          <w:p w14:paraId="1BC17D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WMS下发立体库入库任务</w:t>
            </w:r>
          </w:p>
        </w:tc>
        <w:tc>
          <w:tcPr>
            <w:tcW w:w="1039" w:type="dxa"/>
            <w:vAlign w:val="center"/>
          </w:tcPr>
          <w:p w14:paraId="4BF604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同物料尽量集中于同一巷道/货格区段，便于盘点与拣选</w:t>
            </w:r>
          </w:p>
        </w:tc>
        <w:tc>
          <w:tcPr>
            <w:tcW w:w="1039" w:type="dxa"/>
            <w:vAlign w:val="center"/>
          </w:tcPr>
          <w:p w14:paraId="649A03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入库指令 = 同巷道货格</w:t>
            </w:r>
          </w:p>
        </w:tc>
        <w:tc>
          <w:tcPr>
            <w:tcW w:w="1039" w:type="dxa"/>
            <w:vAlign w:val="center"/>
          </w:tcPr>
          <w:p w14:paraId="6BFAAB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立库</w:t>
            </w:r>
          </w:p>
        </w:tc>
      </w:tr>
      <w:tr w14:paraId="239B95A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39" w:type="dxa"/>
            <w:vAlign w:val="center"/>
          </w:tcPr>
          <w:p w14:paraId="5FA449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P-ZLTC-WMS-KWFP-001-10-006</w:t>
            </w:r>
          </w:p>
        </w:tc>
        <w:tc>
          <w:tcPr>
            <w:tcW w:w="1039" w:type="dxa"/>
            <w:vAlign w:val="center"/>
          </w:tcPr>
          <w:p w14:paraId="6F8E00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按批次分库策略</w:t>
            </w:r>
          </w:p>
        </w:tc>
        <w:tc>
          <w:tcPr>
            <w:tcW w:w="1039" w:type="dxa"/>
            <w:vAlign w:val="center"/>
          </w:tcPr>
          <w:p w14:paraId="1A5D2E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库位分配</w:t>
            </w:r>
          </w:p>
        </w:tc>
        <w:tc>
          <w:tcPr>
            <w:tcW w:w="1039" w:type="dxa"/>
            <w:vAlign w:val="center"/>
          </w:tcPr>
          <w:p w14:paraId="551607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样品立体库/备品备件立体库</w:t>
            </w:r>
          </w:p>
        </w:tc>
        <w:tc>
          <w:tcPr>
            <w:tcW w:w="1039" w:type="dxa"/>
            <w:vAlign w:val="center"/>
          </w:tcPr>
          <w:p w14:paraId="0DF607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不同批次/型号立体库入库</w:t>
            </w:r>
          </w:p>
        </w:tc>
        <w:tc>
          <w:tcPr>
            <w:tcW w:w="1039" w:type="dxa"/>
            <w:vAlign w:val="center"/>
          </w:tcPr>
          <w:p w14:paraId="1C8844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不同批次或不同型号分配至不同巷道或不同货架区段，避免混批</w:t>
            </w:r>
          </w:p>
        </w:tc>
        <w:tc>
          <w:tcPr>
            <w:tcW w:w="1039" w:type="dxa"/>
            <w:vAlign w:val="center"/>
          </w:tcPr>
          <w:p w14:paraId="41D1BB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入库指令 = 按批次分巷道</w:t>
            </w:r>
          </w:p>
        </w:tc>
        <w:tc>
          <w:tcPr>
            <w:tcW w:w="1039" w:type="dxa"/>
            <w:vAlign w:val="center"/>
          </w:tcPr>
          <w:p w14:paraId="5AB61B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立库</w:t>
            </w:r>
          </w:p>
        </w:tc>
      </w:tr>
    </w:tbl>
    <w:p w14:paraId="36D7F2D4">
      <w:pPr>
        <w:pStyle w:val="5"/>
        <w:keepNext/>
        <w:keepLines/>
        <w:numPr>
          <w:ilvl w:val="2"/>
          <w:numId w:val="0"/>
        </w:numPr>
        <w:ind w:left="317" w:leftChars="0"/>
        <w:rPr>
          <w:sz w:val="32"/>
          <w:szCs w:val="32"/>
        </w:rPr>
      </w:pPr>
      <w:r>
        <w:rPr>
          <w:rFonts w:hint="eastAsia"/>
        </w:rPr>
        <w:t>3.3.2 库存上下限预警规则表</w:t>
      </w:r>
    </w:p>
    <w:tbl>
      <w:tblPr>
        <w:tblStyle w:val="31"/>
        <w:tblW w:w="8312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14:paraId="28D14E9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039" w:type="dxa"/>
            <w:vAlign w:val="center"/>
          </w:tcPr>
          <w:p w14:paraId="4C6472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规则编号</w:t>
            </w:r>
          </w:p>
        </w:tc>
        <w:tc>
          <w:tcPr>
            <w:tcW w:w="1039" w:type="dxa"/>
            <w:vAlign w:val="center"/>
          </w:tcPr>
          <w:p w14:paraId="01A699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规则名称</w:t>
            </w:r>
          </w:p>
        </w:tc>
        <w:tc>
          <w:tcPr>
            <w:tcW w:w="1039" w:type="dxa"/>
            <w:vAlign w:val="center"/>
          </w:tcPr>
          <w:p w14:paraId="56F1A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所属模块</w:t>
            </w:r>
          </w:p>
        </w:tc>
        <w:tc>
          <w:tcPr>
            <w:tcW w:w="1039" w:type="dxa"/>
            <w:vAlign w:val="center"/>
          </w:tcPr>
          <w:p w14:paraId="6C19C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适用场景</w:t>
            </w:r>
          </w:p>
        </w:tc>
        <w:tc>
          <w:tcPr>
            <w:tcW w:w="1039" w:type="dxa"/>
            <w:vAlign w:val="center"/>
          </w:tcPr>
          <w:p w14:paraId="214126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触发条件</w:t>
            </w:r>
          </w:p>
        </w:tc>
        <w:tc>
          <w:tcPr>
            <w:tcW w:w="1039" w:type="dxa"/>
            <w:vAlign w:val="center"/>
          </w:tcPr>
          <w:p w14:paraId="76FA14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执行逻辑</w:t>
            </w:r>
          </w:p>
        </w:tc>
        <w:tc>
          <w:tcPr>
            <w:tcW w:w="1039" w:type="dxa"/>
            <w:vAlign w:val="center"/>
          </w:tcPr>
          <w:p w14:paraId="0C33D0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输出结果</w:t>
            </w:r>
          </w:p>
        </w:tc>
        <w:tc>
          <w:tcPr>
            <w:tcW w:w="1039" w:type="dxa"/>
            <w:vAlign w:val="center"/>
          </w:tcPr>
          <w:p w14:paraId="411C77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关联系统</w:t>
            </w:r>
          </w:p>
        </w:tc>
      </w:tr>
      <w:tr w14:paraId="7ABC7B1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39" w:type="dxa"/>
            <w:vAlign w:val="center"/>
          </w:tcPr>
          <w:p w14:paraId="2DF4CD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P-ZLTC-WMS-KCYJ-002-10-001</w:t>
            </w:r>
          </w:p>
        </w:tc>
        <w:tc>
          <w:tcPr>
            <w:tcW w:w="1039" w:type="dxa"/>
            <w:vAlign w:val="center"/>
          </w:tcPr>
          <w:p w14:paraId="38678D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原料安全库存警戒规则</w:t>
            </w:r>
          </w:p>
        </w:tc>
        <w:tc>
          <w:tcPr>
            <w:tcW w:w="1039" w:type="dxa"/>
            <w:vAlign w:val="center"/>
          </w:tcPr>
          <w:p w14:paraId="4DD6A2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库存预警</w:t>
            </w:r>
          </w:p>
        </w:tc>
        <w:tc>
          <w:tcPr>
            <w:tcW w:w="1039" w:type="dxa"/>
            <w:vAlign w:val="center"/>
          </w:tcPr>
          <w:p w14:paraId="51645A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车间辅料/原料缓存区库存管控</w:t>
            </w:r>
          </w:p>
        </w:tc>
        <w:tc>
          <w:tcPr>
            <w:tcW w:w="1039" w:type="dxa"/>
            <w:vAlign w:val="center"/>
          </w:tcPr>
          <w:p w14:paraId="52C3F2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实时库存 ≤ 物料安全库存阈值</w:t>
            </w:r>
          </w:p>
        </w:tc>
        <w:tc>
          <w:tcPr>
            <w:tcW w:w="1039" w:type="dxa"/>
            <w:vAlign w:val="center"/>
          </w:tcPr>
          <w:p w14:paraId="3E7854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自动推送补料预警至仓库主管与MES，触发调拨或采购流程</w:t>
            </w:r>
          </w:p>
        </w:tc>
        <w:tc>
          <w:tcPr>
            <w:tcW w:w="1039" w:type="dxa"/>
            <w:vAlign w:val="center"/>
          </w:tcPr>
          <w:p w14:paraId="468FF4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补料预警消息、调拨需求单</w:t>
            </w:r>
          </w:p>
        </w:tc>
        <w:tc>
          <w:tcPr>
            <w:tcW w:w="1039" w:type="dxa"/>
            <w:vAlign w:val="center"/>
          </w:tcPr>
          <w:p w14:paraId="14BCE7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MES、SCOS</w:t>
            </w:r>
          </w:p>
        </w:tc>
      </w:tr>
      <w:tr w14:paraId="35BD46E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39" w:type="dxa"/>
            <w:vAlign w:val="center"/>
          </w:tcPr>
          <w:p w14:paraId="60D35D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P-ZLTC-WMS-KCYJ-002-10-002</w:t>
            </w:r>
          </w:p>
        </w:tc>
        <w:tc>
          <w:tcPr>
            <w:tcW w:w="1039" w:type="dxa"/>
            <w:vAlign w:val="center"/>
          </w:tcPr>
          <w:p w14:paraId="4BBAB9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成品库容上限阈值规则</w:t>
            </w:r>
          </w:p>
        </w:tc>
        <w:tc>
          <w:tcPr>
            <w:tcW w:w="1039" w:type="dxa"/>
            <w:vAlign w:val="center"/>
          </w:tcPr>
          <w:p w14:paraId="00F2AC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库存预警</w:t>
            </w:r>
          </w:p>
        </w:tc>
        <w:tc>
          <w:tcPr>
            <w:tcW w:w="1039" w:type="dxa"/>
            <w:vAlign w:val="center"/>
          </w:tcPr>
          <w:p w14:paraId="02B4C0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成品库/灌装下线缓存区库容管控</w:t>
            </w:r>
          </w:p>
        </w:tc>
        <w:tc>
          <w:tcPr>
            <w:tcW w:w="1039" w:type="dxa"/>
            <w:vAlign w:val="center"/>
          </w:tcPr>
          <w:p w14:paraId="037874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实时库容利用率 ≥ 90%阈值</w:t>
            </w:r>
          </w:p>
        </w:tc>
        <w:tc>
          <w:tcPr>
            <w:tcW w:w="1039" w:type="dxa"/>
            <w:vAlign w:val="center"/>
          </w:tcPr>
          <w:p w14:paraId="10D2B1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自动推送库容预警至仓库主管，触发销售出库加速或调拨分流</w:t>
            </w:r>
          </w:p>
        </w:tc>
        <w:tc>
          <w:tcPr>
            <w:tcW w:w="1039" w:type="dxa"/>
            <w:vAlign w:val="center"/>
          </w:tcPr>
          <w:p w14:paraId="559A96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库容预警消息、出库任务加速</w:t>
            </w:r>
          </w:p>
        </w:tc>
        <w:tc>
          <w:tcPr>
            <w:tcW w:w="1039" w:type="dxa"/>
            <w:vAlign w:val="center"/>
          </w:tcPr>
          <w:p w14:paraId="45DD4F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TMS、CRM</w:t>
            </w:r>
          </w:p>
        </w:tc>
      </w:tr>
      <w:tr w14:paraId="7BD5391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39" w:type="dxa"/>
            <w:vAlign w:val="center"/>
          </w:tcPr>
          <w:p w14:paraId="517625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P-ZLTC-WMS-KCYJ-002-10-003</w:t>
            </w:r>
          </w:p>
        </w:tc>
        <w:tc>
          <w:tcPr>
            <w:tcW w:w="1039" w:type="dxa"/>
            <w:vAlign w:val="center"/>
          </w:tcPr>
          <w:p w14:paraId="3CE4B5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呆滞库存判定标准规则</w:t>
            </w:r>
          </w:p>
        </w:tc>
        <w:tc>
          <w:tcPr>
            <w:tcW w:w="1039" w:type="dxa"/>
            <w:vAlign w:val="center"/>
          </w:tcPr>
          <w:p w14:paraId="706592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库存预警</w:t>
            </w:r>
          </w:p>
        </w:tc>
        <w:tc>
          <w:tcPr>
            <w:tcW w:w="1039" w:type="dxa"/>
            <w:vAlign w:val="center"/>
          </w:tcPr>
          <w:p w14:paraId="7B32C8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长期无收发动态库存识别</w:t>
            </w:r>
          </w:p>
        </w:tc>
        <w:tc>
          <w:tcPr>
            <w:tcW w:w="1039" w:type="dxa"/>
            <w:vAlign w:val="center"/>
          </w:tcPr>
          <w:p w14:paraId="7C8821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库存批次在库时长 ≥ 物料呆滞阈值（默认180天，可按物料配置）</w:t>
            </w:r>
          </w:p>
        </w:tc>
        <w:tc>
          <w:tcPr>
            <w:tcW w:w="1039" w:type="dxa"/>
            <w:vAlign w:val="center"/>
          </w:tcPr>
          <w:p w14:paraId="077C9C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系统自动标识呆滞批次，生成呆滞库存报表推送至仓库主管与财务</w:t>
            </w:r>
          </w:p>
        </w:tc>
        <w:tc>
          <w:tcPr>
            <w:tcW w:w="1039" w:type="dxa"/>
            <w:vAlign w:val="center"/>
          </w:tcPr>
          <w:p w14:paraId="4AB570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呆滞库存清单、呆滞预警消息</w:t>
            </w:r>
          </w:p>
        </w:tc>
        <w:tc>
          <w:tcPr>
            <w:tcW w:w="1039" w:type="dxa"/>
            <w:vAlign w:val="center"/>
          </w:tcPr>
          <w:p w14:paraId="639AFE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</w:tr>
      <w:tr w14:paraId="4C266A7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39" w:type="dxa"/>
            <w:vAlign w:val="center"/>
          </w:tcPr>
          <w:p w14:paraId="4FBD88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P-ZLTC-WMS-KCYJ-002-10-004</w:t>
            </w:r>
          </w:p>
        </w:tc>
        <w:tc>
          <w:tcPr>
            <w:tcW w:w="1039" w:type="dxa"/>
            <w:vAlign w:val="center"/>
          </w:tcPr>
          <w:p w14:paraId="1C411A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预警自动推送规则</w:t>
            </w:r>
          </w:p>
        </w:tc>
        <w:tc>
          <w:tcPr>
            <w:tcW w:w="1039" w:type="dxa"/>
            <w:vAlign w:val="center"/>
          </w:tcPr>
          <w:p w14:paraId="533E30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库存预警</w:t>
            </w:r>
          </w:p>
        </w:tc>
        <w:tc>
          <w:tcPr>
            <w:tcW w:w="1039" w:type="dxa"/>
            <w:vAlign w:val="center"/>
          </w:tcPr>
          <w:p w14:paraId="780E73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所有库存预警事件统一推送</w:t>
            </w:r>
          </w:p>
        </w:tc>
        <w:tc>
          <w:tcPr>
            <w:tcW w:w="1039" w:type="dxa"/>
            <w:vAlign w:val="center"/>
          </w:tcPr>
          <w:p w14:paraId="011DD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库存触发上述任一预警规则</w:t>
            </w:r>
          </w:p>
        </w:tc>
        <w:tc>
          <w:tcPr>
            <w:tcW w:w="1039" w:type="dxa"/>
            <w:vAlign w:val="center"/>
          </w:tcPr>
          <w:p w14:paraId="140A3F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按预警级别（紧急/重要/一般）推送至企业微信、邮件及WMS看板，自动@相关责任人</w:t>
            </w:r>
          </w:p>
        </w:tc>
        <w:tc>
          <w:tcPr>
            <w:tcW w:w="1039" w:type="dxa"/>
            <w:vAlign w:val="center"/>
          </w:tcPr>
          <w:p w14:paraId="16AF48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多通道预警消息、责任人确认回执</w:t>
            </w:r>
          </w:p>
        </w:tc>
        <w:tc>
          <w:tcPr>
            <w:tcW w:w="1039" w:type="dxa"/>
            <w:vAlign w:val="center"/>
          </w:tcPr>
          <w:p w14:paraId="70775C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无</w:t>
            </w:r>
          </w:p>
        </w:tc>
      </w:tr>
      <w:tr w14:paraId="4AC9B12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39" w:type="dxa"/>
            <w:vAlign w:val="center"/>
          </w:tcPr>
          <w:p w14:paraId="5F8A49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P-ZLTC-WMS-KCYJ-002-10-005</w:t>
            </w:r>
          </w:p>
        </w:tc>
        <w:tc>
          <w:tcPr>
            <w:tcW w:w="1039" w:type="dxa"/>
            <w:vAlign w:val="center"/>
          </w:tcPr>
          <w:p w14:paraId="475363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库存上下限差异审批规则</w:t>
            </w:r>
          </w:p>
        </w:tc>
        <w:tc>
          <w:tcPr>
            <w:tcW w:w="1039" w:type="dxa"/>
            <w:vAlign w:val="center"/>
          </w:tcPr>
          <w:p w14:paraId="1DE383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库存预警</w:t>
            </w:r>
          </w:p>
        </w:tc>
        <w:tc>
          <w:tcPr>
            <w:tcW w:w="1039" w:type="dxa"/>
            <w:vAlign w:val="center"/>
          </w:tcPr>
          <w:p w14:paraId="675132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物料安全库存阈值变更</w:t>
            </w:r>
          </w:p>
        </w:tc>
        <w:tc>
          <w:tcPr>
            <w:tcW w:w="1039" w:type="dxa"/>
            <w:vAlign w:val="center"/>
          </w:tcPr>
          <w:p w14:paraId="070EC5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仓管员/计划员修改安全库存上下限</w:t>
            </w:r>
          </w:p>
        </w:tc>
        <w:tc>
          <w:tcPr>
            <w:tcW w:w="1039" w:type="dxa"/>
            <w:vAlign w:val="center"/>
          </w:tcPr>
          <w:p w14:paraId="1BE6BC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须仓库主管审批后生效，变更记录存档SAP主数据</w:t>
            </w:r>
          </w:p>
        </w:tc>
        <w:tc>
          <w:tcPr>
            <w:tcW w:w="1039" w:type="dxa"/>
            <w:vAlign w:val="center"/>
          </w:tcPr>
          <w:p w14:paraId="1A3AC0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阈值变更日志、SAP主数据更新</w:t>
            </w:r>
          </w:p>
        </w:tc>
        <w:tc>
          <w:tcPr>
            <w:tcW w:w="1039" w:type="dxa"/>
            <w:vAlign w:val="center"/>
          </w:tcPr>
          <w:p w14:paraId="33248E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</w:tr>
      <w:tr w14:paraId="7471865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39" w:type="dxa"/>
            <w:vAlign w:val="center"/>
          </w:tcPr>
          <w:p w14:paraId="1EB5F9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P-ZLTC-WMS-KCYJ-002-10-006</w:t>
            </w:r>
          </w:p>
        </w:tc>
        <w:tc>
          <w:tcPr>
            <w:tcW w:w="1039" w:type="dxa"/>
            <w:vAlign w:val="center"/>
          </w:tcPr>
          <w:p w14:paraId="6826D2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罐区液位安全阈值规则</w:t>
            </w:r>
          </w:p>
        </w:tc>
        <w:tc>
          <w:tcPr>
            <w:tcW w:w="1039" w:type="dxa"/>
            <w:vAlign w:val="center"/>
          </w:tcPr>
          <w:p w14:paraId="3ED72A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库存预警</w:t>
            </w:r>
          </w:p>
        </w:tc>
        <w:tc>
          <w:tcPr>
            <w:tcW w:w="1039" w:type="dxa"/>
            <w:vAlign w:val="center"/>
          </w:tcPr>
          <w:p w14:paraId="0BC723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酸碱液体罐区液位管控</w:t>
            </w:r>
          </w:p>
        </w:tc>
        <w:tc>
          <w:tcPr>
            <w:tcW w:w="1039" w:type="dxa"/>
            <w:vAlign w:val="center"/>
          </w:tcPr>
          <w:p w14:paraId="42D2F9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实时液位 ≥ 高液位阈值或 ≤ 低液位阈值</w:t>
            </w:r>
          </w:p>
        </w:tc>
        <w:tc>
          <w:tcPr>
            <w:tcW w:w="1039" w:type="dxa"/>
            <w:vAlign w:val="center"/>
          </w:tcPr>
          <w:p w14:paraId="704164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自动推送液位预警至罐区保管员，触发进料或出料调度</w:t>
            </w:r>
          </w:p>
        </w:tc>
        <w:tc>
          <w:tcPr>
            <w:tcW w:w="1039" w:type="dxa"/>
            <w:vAlign w:val="center"/>
          </w:tcPr>
          <w:p w14:paraId="57F6E7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液位预警消息、进出料调度建议</w:t>
            </w:r>
          </w:p>
        </w:tc>
        <w:tc>
          <w:tcPr>
            <w:tcW w:w="1039" w:type="dxa"/>
            <w:vAlign w:val="center"/>
          </w:tcPr>
          <w:p w14:paraId="663797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DCS、仪器仪表</w:t>
            </w:r>
          </w:p>
        </w:tc>
      </w:tr>
    </w:tbl>
    <w:p w14:paraId="1EF5D5E7">
      <w:pPr>
        <w:pStyle w:val="5"/>
        <w:keepNext/>
        <w:keepLines/>
        <w:numPr>
          <w:ilvl w:val="2"/>
          <w:numId w:val="0"/>
        </w:numPr>
        <w:ind w:left="317" w:leftChars="0"/>
        <w:rPr>
          <w:sz w:val="32"/>
          <w:szCs w:val="32"/>
        </w:rPr>
      </w:pPr>
      <w:r>
        <w:rPr>
          <w:rFonts w:hint="eastAsia"/>
        </w:rPr>
        <w:t>3.3.3 WMS与立体库联动规则表</w:t>
      </w:r>
    </w:p>
    <w:tbl>
      <w:tblPr>
        <w:tblStyle w:val="31"/>
        <w:tblW w:w="8312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14:paraId="529536C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039" w:type="dxa"/>
            <w:vAlign w:val="center"/>
          </w:tcPr>
          <w:p w14:paraId="505571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规则编号</w:t>
            </w:r>
          </w:p>
        </w:tc>
        <w:tc>
          <w:tcPr>
            <w:tcW w:w="1039" w:type="dxa"/>
            <w:vAlign w:val="center"/>
          </w:tcPr>
          <w:p w14:paraId="6524FA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规则名称</w:t>
            </w:r>
          </w:p>
        </w:tc>
        <w:tc>
          <w:tcPr>
            <w:tcW w:w="1039" w:type="dxa"/>
            <w:vAlign w:val="center"/>
          </w:tcPr>
          <w:p w14:paraId="3EFA44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所属模块</w:t>
            </w:r>
          </w:p>
        </w:tc>
        <w:tc>
          <w:tcPr>
            <w:tcW w:w="1039" w:type="dxa"/>
            <w:vAlign w:val="center"/>
          </w:tcPr>
          <w:p w14:paraId="73B323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适用场景</w:t>
            </w:r>
          </w:p>
        </w:tc>
        <w:tc>
          <w:tcPr>
            <w:tcW w:w="1039" w:type="dxa"/>
            <w:vAlign w:val="center"/>
          </w:tcPr>
          <w:p w14:paraId="05180B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触发条件</w:t>
            </w:r>
          </w:p>
        </w:tc>
        <w:tc>
          <w:tcPr>
            <w:tcW w:w="1039" w:type="dxa"/>
            <w:vAlign w:val="center"/>
          </w:tcPr>
          <w:p w14:paraId="5EC13B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执行逻辑</w:t>
            </w:r>
          </w:p>
        </w:tc>
        <w:tc>
          <w:tcPr>
            <w:tcW w:w="1039" w:type="dxa"/>
            <w:vAlign w:val="center"/>
          </w:tcPr>
          <w:p w14:paraId="13BDD0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输出结果</w:t>
            </w:r>
          </w:p>
        </w:tc>
        <w:tc>
          <w:tcPr>
            <w:tcW w:w="1039" w:type="dxa"/>
            <w:vAlign w:val="center"/>
          </w:tcPr>
          <w:p w14:paraId="256D9C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关联系统</w:t>
            </w:r>
          </w:p>
        </w:tc>
      </w:tr>
      <w:tr w14:paraId="2ABD504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39" w:type="dxa"/>
            <w:vAlign w:val="center"/>
          </w:tcPr>
          <w:p w14:paraId="3116D6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P-ZLTC-WMS-LDLK-003-10-001</w:t>
            </w:r>
          </w:p>
        </w:tc>
        <w:tc>
          <w:tcPr>
            <w:tcW w:w="1039" w:type="dxa"/>
            <w:vAlign w:val="center"/>
          </w:tcPr>
          <w:p w14:paraId="1C65A4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入库库位推荐下发规则</w:t>
            </w:r>
          </w:p>
        </w:tc>
        <w:tc>
          <w:tcPr>
            <w:tcW w:w="1039" w:type="dxa"/>
            <w:vAlign w:val="center"/>
          </w:tcPr>
          <w:p w14:paraId="73EC9F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立体库联动</w:t>
            </w:r>
          </w:p>
        </w:tc>
        <w:tc>
          <w:tcPr>
            <w:tcW w:w="1039" w:type="dxa"/>
            <w:vAlign w:val="center"/>
          </w:tcPr>
          <w:p w14:paraId="630BB7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立体库入库上架</w:t>
            </w:r>
          </w:p>
        </w:tc>
        <w:tc>
          <w:tcPr>
            <w:tcW w:w="1039" w:type="dxa"/>
            <w:vAlign w:val="center"/>
          </w:tcPr>
          <w:p w14:paraId="68D48E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WMS生成入库上架任务</w:t>
            </w:r>
          </w:p>
        </w:tc>
        <w:tc>
          <w:tcPr>
            <w:tcW w:w="1039" w:type="dxa"/>
            <w:vAlign w:val="center"/>
          </w:tcPr>
          <w:p w14:paraId="6DC14B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WMS按物料属性、批次策略推荐目标库位，向立库下发入库指令（含货位编码、物料、批次、数量、优先级）</w:t>
            </w:r>
          </w:p>
        </w:tc>
        <w:tc>
          <w:tcPr>
            <w:tcW w:w="1039" w:type="dxa"/>
            <w:vAlign w:val="center"/>
          </w:tcPr>
          <w:p w14:paraId="0DE35C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入库指令 = 目标货位+物料批次</w:t>
            </w:r>
          </w:p>
        </w:tc>
        <w:tc>
          <w:tcPr>
            <w:tcW w:w="1039" w:type="dxa"/>
            <w:vAlign w:val="center"/>
          </w:tcPr>
          <w:p w14:paraId="0A9832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立库</w:t>
            </w:r>
          </w:p>
        </w:tc>
      </w:tr>
      <w:tr w14:paraId="1FB02E7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39" w:type="dxa"/>
            <w:vAlign w:val="center"/>
          </w:tcPr>
          <w:p w14:paraId="16B170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P-ZLTC-WMS-LDLK-003-10-002</w:t>
            </w:r>
          </w:p>
        </w:tc>
        <w:tc>
          <w:tcPr>
            <w:tcW w:w="1039" w:type="dxa"/>
            <w:vAlign w:val="center"/>
          </w:tcPr>
          <w:p w14:paraId="206C87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出库自动下架策略</w:t>
            </w:r>
          </w:p>
        </w:tc>
        <w:tc>
          <w:tcPr>
            <w:tcW w:w="1039" w:type="dxa"/>
            <w:vAlign w:val="center"/>
          </w:tcPr>
          <w:p w14:paraId="14F78F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立体库联动</w:t>
            </w:r>
          </w:p>
        </w:tc>
        <w:tc>
          <w:tcPr>
            <w:tcW w:w="1039" w:type="dxa"/>
            <w:vAlign w:val="center"/>
          </w:tcPr>
          <w:p w14:paraId="04CEC6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立体库出库拣选</w:t>
            </w:r>
          </w:p>
        </w:tc>
        <w:tc>
          <w:tcPr>
            <w:tcW w:w="1039" w:type="dxa"/>
            <w:vAlign w:val="center"/>
          </w:tcPr>
          <w:p w14:paraId="0C35E1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WMS生成出库拣选任务</w:t>
            </w:r>
          </w:p>
        </w:tc>
        <w:tc>
          <w:tcPr>
            <w:tcW w:w="1039" w:type="dxa"/>
            <w:vAlign w:val="center"/>
          </w:tcPr>
          <w:p w14:paraId="31081C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WMS按FIFO/FEFO策略自动选择目标批次，向立库下发下架指令（含货位、批次、数量、出库类型）</w:t>
            </w:r>
          </w:p>
        </w:tc>
        <w:tc>
          <w:tcPr>
            <w:tcW w:w="1039" w:type="dxa"/>
            <w:vAlign w:val="center"/>
          </w:tcPr>
          <w:p w14:paraId="50D48D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出库指令 = 源货位+批次+数量</w:t>
            </w:r>
          </w:p>
        </w:tc>
        <w:tc>
          <w:tcPr>
            <w:tcW w:w="1039" w:type="dxa"/>
            <w:vAlign w:val="center"/>
          </w:tcPr>
          <w:p w14:paraId="2FB70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立库</w:t>
            </w:r>
          </w:p>
        </w:tc>
      </w:tr>
      <w:tr w14:paraId="06604F2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39" w:type="dxa"/>
            <w:vAlign w:val="center"/>
          </w:tcPr>
          <w:p w14:paraId="3A1A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P-ZLTC-WMS-LDLK-003-10-003</w:t>
            </w:r>
          </w:p>
        </w:tc>
        <w:tc>
          <w:tcPr>
            <w:tcW w:w="1039" w:type="dxa"/>
            <w:vAlign w:val="center"/>
          </w:tcPr>
          <w:p w14:paraId="00B820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设备异常人工接管规则</w:t>
            </w:r>
          </w:p>
        </w:tc>
        <w:tc>
          <w:tcPr>
            <w:tcW w:w="1039" w:type="dxa"/>
            <w:vAlign w:val="center"/>
          </w:tcPr>
          <w:p w14:paraId="74086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立体库联动</w:t>
            </w:r>
          </w:p>
        </w:tc>
        <w:tc>
          <w:tcPr>
            <w:tcW w:w="1039" w:type="dxa"/>
            <w:vAlign w:val="center"/>
          </w:tcPr>
          <w:p w14:paraId="1D1821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立体库设备故障/通信中断</w:t>
            </w:r>
          </w:p>
        </w:tc>
        <w:tc>
          <w:tcPr>
            <w:tcW w:w="1039" w:type="dxa"/>
            <w:vAlign w:val="center"/>
          </w:tcPr>
          <w:p w14:paraId="3D2F90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立库反馈设备故障或连续超时无响应</w:t>
            </w:r>
          </w:p>
        </w:tc>
        <w:tc>
          <w:tcPr>
            <w:tcW w:w="1039" w:type="dxa"/>
            <w:vAlign w:val="center"/>
          </w:tcPr>
          <w:p w14:paraId="2042CD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WMS自动暂停下发新任务，保留当前任务，推送异常告警至设备运维与仓库主管，切换至人工拣选/补录流程</w:t>
            </w:r>
          </w:p>
        </w:tc>
        <w:tc>
          <w:tcPr>
            <w:tcW w:w="1039" w:type="dxa"/>
            <w:vAlign w:val="center"/>
          </w:tcPr>
          <w:p w14:paraId="49417C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异常告警消息、人工拣选单</w:t>
            </w:r>
          </w:p>
        </w:tc>
        <w:tc>
          <w:tcPr>
            <w:tcW w:w="1039" w:type="dxa"/>
            <w:vAlign w:val="center"/>
          </w:tcPr>
          <w:p w14:paraId="3EC6D7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IoT平台</w:t>
            </w:r>
          </w:p>
        </w:tc>
      </w:tr>
      <w:tr w14:paraId="1BDA1F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39" w:type="dxa"/>
            <w:vAlign w:val="center"/>
          </w:tcPr>
          <w:p w14:paraId="0A89DD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P-ZLTC-WMS-LDLK-003-10-004</w:t>
            </w:r>
          </w:p>
        </w:tc>
        <w:tc>
          <w:tcPr>
            <w:tcW w:w="1039" w:type="dxa"/>
            <w:vAlign w:val="center"/>
          </w:tcPr>
          <w:p w14:paraId="5B9CCE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设备降级处理规则</w:t>
            </w:r>
          </w:p>
        </w:tc>
        <w:tc>
          <w:tcPr>
            <w:tcW w:w="1039" w:type="dxa"/>
            <w:vAlign w:val="center"/>
          </w:tcPr>
          <w:p w14:paraId="082341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立体库联动</w:t>
            </w:r>
          </w:p>
        </w:tc>
        <w:tc>
          <w:tcPr>
            <w:tcW w:w="1039" w:type="dxa"/>
            <w:vAlign w:val="center"/>
          </w:tcPr>
          <w:p w14:paraId="7B887D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立体库部分设备可用</w:t>
            </w:r>
          </w:p>
        </w:tc>
        <w:tc>
          <w:tcPr>
            <w:tcW w:w="1039" w:type="dxa"/>
            <w:vAlign w:val="center"/>
          </w:tcPr>
          <w:p w14:paraId="1475A3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立库反馈堆垛机/输送线单设备故障</w:t>
            </w:r>
          </w:p>
        </w:tc>
        <w:tc>
          <w:tcPr>
            <w:tcW w:w="1039" w:type="dxa"/>
            <w:vAlign w:val="center"/>
          </w:tcPr>
          <w:p w14:paraId="6EB5E1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WMS自动将故障设备相关库位标记为不可用，仅向可用设备下发任务，动态调整库位推荐</w:t>
            </w:r>
          </w:p>
        </w:tc>
        <w:tc>
          <w:tcPr>
            <w:tcW w:w="1039" w:type="dxa"/>
            <w:vAlign w:val="center"/>
          </w:tcPr>
          <w:p w14:paraId="6D084F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库位可用状态更新、降级任务列表</w:t>
            </w:r>
          </w:p>
        </w:tc>
        <w:tc>
          <w:tcPr>
            <w:tcW w:w="1039" w:type="dxa"/>
            <w:vAlign w:val="center"/>
          </w:tcPr>
          <w:p w14:paraId="6453EF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立库</w:t>
            </w:r>
          </w:p>
        </w:tc>
      </w:tr>
      <w:tr w14:paraId="218F3C8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39" w:type="dxa"/>
            <w:vAlign w:val="center"/>
          </w:tcPr>
          <w:p w14:paraId="700E81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P-ZLTC-WMS-LDLK-003-10-005</w:t>
            </w:r>
          </w:p>
        </w:tc>
        <w:tc>
          <w:tcPr>
            <w:tcW w:w="1039" w:type="dxa"/>
            <w:vAlign w:val="center"/>
          </w:tcPr>
          <w:p w14:paraId="5DAFD9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网络中断应急处理规则</w:t>
            </w:r>
          </w:p>
        </w:tc>
        <w:tc>
          <w:tcPr>
            <w:tcW w:w="1039" w:type="dxa"/>
            <w:vAlign w:val="center"/>
          </w:tcPr>
          <w:p w14:paraId="32274A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立体库联动</w:t>
            </w:r>
          </w:p>
        </w:tc>
        <w:tc>
          <w:tcPr>
            <w:tcW w:w="1039" w:type="dxa"/>
            <w:vAlign w:val="center"/>
          </w:tcPr>
          <w:p w14:paraId="1F712C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WMS与立库网络中断</w:t>
            </w:r>
          </w:p>
        </w:tc>
        <w:tc>
          <w:tcPr>
            <w:tcW w:w="1039" w:type="dxa"/>
            <w:vAlign w:val="center"/>
          </w:tcPr>
          <w:p w14:paraId="0688DB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心跳超时/通信链路断开</w:t>
            </w:r>
          </w:p>
        </w:tc>
        <w:tc>
          <w:tcPr>
            <w:tcW w:w="1039" w:type="dxa"/>
            <w:vAlign w:val="center"/>
          </w:tcPr>
          <w:p w14:paraId="4A0844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立库保留本地任务队列独立执行，WMS端任务进入待重发队列，恢复后按时间戳对账，差异部分人工补录</w:t>
            </w:r>
          </w:p>
        </w:tc>
        <w:tc>
          <w:tcPr>
            <w:tcW w:w="1039" w:type="dxa"/>
            <w:vAlign w:val="center"/>
          </w:tcPr>
          <w:p w14:paraId="37571F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离线任务队列、对账差异清单</w:t>
            </w:r>
          </w:p>
        </w:tc>
        <w:tc>
          <w:tcPr>
            <w:tcW w:w="1039" w:type="dxa"/>
            <w:vAlign w:val="center"/>
          </w:tcPr>
          <w:p w14:paraId="0836BF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立库</w:t>
            </w:r>
          </w:p>
        </w:tc>
      </w:tr>
      <w:tr w14:paraId="4416C71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39" w:type="dxa"/>
            <w:vAlign w:val="center"/>
          </w:tcPr>
          <w:p w14:paraId="1C43E5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P-ZLTC-WMS-LDLK-003-10-006</w:t>
            </w:r>
          </w:p>
        </w:tc>
        <w:tc>
          <w:tcPr>
            <w:tcW w:w="1039" w:type="dxa"/>
            <w:vAlign w:val="center"/>
          </w:tcPr>
          <w:p w14:paraId="40FCFC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任务优先级抢占规则</w:t>
            </w:r>
          </w:p>
        </w:tc>
        <w:tc>
          <w:tcPr>
            <w:tcW w:w="1039" w:type="dxa"/>
            <w:vAlign w:val="center"/>
          </w:tcPr>
          <w:p w14:paraId="3C6554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立体库联动</w:t>
            </w:r>
          </w:p>
        </w:tc>
        <w:tc>
          <w:tcPr>
            <w:tcW w:w="1039" w:type="dxa"/>
            <w:vAlign w:val="center"/>
          </w:tcPr>
          <w:p w14:paraId="2C7D7C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多任务并发下发</w:t>
            </w:r>
          </w:p>
        </w:tc>
        <w:tc>
          <w:tcPr>
            <w:tcW w:w="1039" w:type="dxa"/>
            <w:vAlign w:val="center"/>
          </w:tcPr>
          <w:p w14:paraId="568845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高优先级任务（紧急出库）与低优先级任务（移库、盘点）冲突</w:t>
            </w:r>
          </w:p>
        </w:tc>
        <w:tc>
          <w:tcPr>
            <w:tcW w:w="1039" w:type="dxa"/>
            <w:vAlign w:val="center"/>
          </w:tcPr>
          <w:p w14:paraId="7F232E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高优先级任务抢占堆垛机与货位资源，低优先级任务自动挂起等待</w:t>
            </w:r>
          </w:p>
        </w:tc>
        <w:tc>
          <w:tcPr>
            <w:tcW w:w="1039" w:type="dxa"/>
            <w:vAlign w:val="center"/>
          </w:tcPr>
          <w:p w14:paraId="42712F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任务执行顺序调整消息</w:t>
            </w:r>
          </w:p>
        </w:tc>
        <w:tc>
          <w:tcPr>
            <w:tcW w:w="1039" w:type="dxa"/>
            <w:vAlign w:val="center"/>
          </w:tcPr>
          <w:p w14:paraId="5A9DAE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立库</w:t>
            </w:r>
          </w:p>
        </w:tc>
      </w:tr>
      <w:tr w14:paraId="0EC2C9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039" w:type="dxa"/>
            <w:vAlign w:val="center"/>
          </w:tcPr>
          <w:p w14:paraId="2F4791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P-ZLTC-WMS-LDLK-003-10-007</w:t>
            </w:r>
          </w:p>
        </w:tc>
        <w:tc>
          <w:tcPr>
            <w:tcW w:w="1039" w:type="dxa"/>
            <w:vAlign w:val="center"/>
          </w:tcPr>
          <w:p w14:paraId="31547A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库位推荐失败兜底规则</w:t>
            </w:r>
          </w:p>
        </w:tc>
        <w:tc>
          <w:tcPr>
            <w:tcW w:w="1039" w:type="dxa"/>
            <w:vAlign w:val="center"/>
          </w:tcPr>
          <w:p w14:paraId="6DDDCA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立体库联动</w:t>
            </w:r>
          </w:p>
        </w:tc>
        <w:tc>
          <w:tcPr>
            <w:tcW w:w="1039" w:type="dxa"/>
            <w:vAlign w:val="center"/>
          </w:tcPr>
          <w:p w14:paraId="16A363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推荐库位均被占用或锁定</w:t>
            </w:r>
          </w:p>
        </w:tc>
        <w:tc>
          <w:tcPr>
            <w:tcW w:w="1039" w:type="dxa"/>
            <w:vAlign w:val="center"/>
          </w:tcPr>
          <w:p w14:paraId="54D12A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WMS推荐算法无符合策略的可用库位</w:t>
            </w:r>
          </w:p>
        </w:tc>
        <w:tc>
          <w:tcPr>
            <w:tcW w:w="1039" w:type="dxa"/>
            <w:vAlign w:val="center"/>
          </w:tcPr>
          <w:p w14:paraId="6C4697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系统自动扩大搜索范围（同库区、相邻库区），仍无果时推送异常至仓库主管人工指定</w:t>
            </w:r>
          </w:p>
        </w:tc>
        <w:tc>
          <w:tcPr>
            <w:tcW w:w="1039" w:type="dxa"/>
            <w:vAlign w:val="center"/>
          </w:tcPr>
          <w:p w14:paraId="48D156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库位推荐异常消息、人工选位单</w:t>
            </w:r>
          </w:p>
        </w:tc>
        <w:tc>
          <w:tcPr>
            <w:tcW w:w="1039" w:type="dxa"/>
            <w:vAlign w:val="center"/>
          </w:tcPr>
          <w:p w14:paraId="23AC4F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无</w:t>
            </w:r>
          </w:p>
        </w:tc>
      </w:tr>
    </w:tbl>
    <w:p w14:paraId="30567301">
      <w:pPr>
        <w:pStyle w:val="4"/>
        <w:numPr>
          <w:ilvl w:val="0"/>
          <w:numId w:val="7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</w:p>
    <w:p w14:paraId="651FF06D">
      <w:pPr>
        <w:pStyle w:val="3"/>
        <w:bidi w:val="0"/>
      </w:pPr>
      <w:bookmarkStart w:id="15" w:name="_Toc12997"/>
      <w:r>
        <w:rPr>
          <w:rFonts w:hint="eastAsia"/>
        </w:rPr>
        <w:t>WMS与立体库设备集成方案</w:t>
      </w:r>
      <w:bookmarkEnd w:id="15"/>
    </w:p>
    <w:p w14:paraId="7FFFDD7C">
      <w:pPr>
        <w:pStyle w:val="5"/>
        <w:numPr>
          <w:ilvl w:val="2"/>
          <w:numId w:val="0"/>
        </w:numPr>
        <w:ind w:left="317" w:leftChars="0"/>
        <w:rPr>
          <w:rFonts w:ascii="Times New Roman" w:hAnsi="Times New Roman" w:eastAsia="黑体"/>
          <w:b/>
          <w:sz w:val="28"/>
        </w:rPr>
      </w:pPr>
      <w:r>
        <w:rPr>
          <w:rFonts w:hint="eastAsia" w:ascii="Times New Roman" w:hAnsi="Times New Roman" w:eastAsia="黑体"/>
          <w:b/>
          <w:sz w:val="28"/>
        </w:rPr>
        <w:t>3.4.1 WMS与立体库集成分工表</w:t>
      </w:r>
    </w:p>
    <w:tbl>
      <w:tblPr>
        <w:tblStyle w:val="31"/>
        <w:tblW w:w="8310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1C2639C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662" w:type="dxa"/>
            <w:vAlign w:val="center"/>
          </w:tcPr>
          <w:p w14:paraId="160FBB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系统角色</w:t>
            </w:r>
          </w:p>
        </w:tc>
        <w:tc>
          <w:tcPr>
            <w:tcW w:w="1662" w:type="dxa"/>
            <w:vAlign w:val="center"/>
          </w:tcPr>
          <w:p w14:paraId="2D5C2A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业务范围</w:t>
            </w:r>
          </w:p>
        </w:tc>
        <w:tc>
          <w:tcPr>
            <w:tcW w:w="1662" w:type="dxa"/>
            <w:vAlign w:val="center"/>
          </w:tcPr>
          <w:p w14:paraId="7BAD03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主要职责</w:t>
            </w:r>
          </w:p>
        </w:tc>
        <w:tc>
          <w:tcPr>
            <w:tcW w:w="1662" w:type="dxa"/>
            <w:vAlign w:val="center"/>
          </w:tcPr>
          <w:p w14:paraId="7289B3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边界</w:t>
            </w:r>
          </w:p>
        </w:tc>
        <w:tc>
          <w:tcPr>
            <w:tcW w:w="1662" w:type="dxa"/>
            <w:vAlign w:val="center"/>
          </w:tcPr>
          <w:p w14:paraId="09C1B2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关联系统</w:t>
            </w:r>
          </w:p>
        </w:tc>
      </w:tr>
      <w:tr w14:paraId="0AAB2F8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662" w:type="dxa"/>
            <w:vAlign w:val="center"/>
          </w:tcPr>
          <w:p w14:paraId="440AD9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1662" w:type="dxa"/>
            <w:vAlign w:val="center"/>
          </w:tcPr>
          <w:p w14:paraId="740BB1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仓储业务逻辑层</w:t>
            </w:r>
          </w:p>
        </w:tc>
        <w:tc>
          <w:tcPr>
            <w:tcW w:w="1662" w:type="dxa"/>
            <w:vAlign w:val="center"/>
          </w:tcPr>
          <w:p w14:paraId="2A26D8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负责出入库指令编排、库存台账维护、库位分配策略、批次管理、盘点任务调度</w:t>
            </w:r>
          </w:p>
        </w:tc>
        <w:tc>
          <w:tcPr>
            <w:tcW w:w="1662" w:type="dxa"/>
            <w:vAlign w:val="center"/>
          </w:tcPr>
          <w:p w14:paraId="4DE505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不直接控制设备执行，仅向立库下发业务任务</w:t>
            </w:r>
          </w:p>
        </w:tc>
        <w:tc>
          <w:tcPr>
            <w:tcW w:w="1662" w:type="dxa"/>
            <w:vAlign w:val="center"/>
          </w:tcPr>
          <w:p w14:paraId="4FC2A9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MES、QMS、TMS、SAP</w:t>
            </w:r>
          </w:p>
        </w:tc>
      </w:tr>
      <w:tr w14:paraId="4519901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662" w:type="dxa"/>
            <w:vAlign w:val="center"/>
          </w:tcPr>
          <w:p w14:paraId="33A308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样品立体库WCS</w:t>
            </w:r>
          </w:p>
        </w:tc>
        <w:tc>
          <w:tcPr>
            <w:tcW w:w="1662" w:type="dxa"/>
            <w:vAlign w:val="center"/>
          </w:tcPr>
          <w:p w14:paraId="04D0F3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样品立体库设备执行层</w:t>
            </w:r>
          </w:p>
        </w:tc>
        <w:tc>
          <w:tcPr>
            <w:tcW w:w="1662" w:type="dxa"/>
            <w:vAlign w:val="center"/>
          </w:tcPr>
          <w:p w14:paraId="0E6F3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负责样品立体库堆垛机、输送线、提升机的动作执行与状态采集</w:t>
            </w:r>
          </w:p>
        </w:tc>
        <w:tc>
          <w:tcPr>
            <w:tcW w:w="1662" w:type="dxa"/>
            <w:vAlign w:val="center"/>
          </w:tcPr>
          <w:p w14:paraId="1B0987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不参与业务逻辑判定，仅按WMS指令完成设备动作</w:t>
            </w:r>
          </w:p>
        </w:tc>
        <w:tc>
          <w:tcPr>
            <w:tcW w:w="1662" w:type="dxa"/>
            <w:vAlign w:val="center"/>
          </w:tcPr>
          <w:p w14:paraId="4EAC1F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WMS、IoT平台</w:t>
            </w:r>
          </w:p>
        </w:tc>
      </w:tr>
      <w:tr w14:paraId="04B680B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662" w:type="dxa"/>
            <w:vAlign w:val="center"/>
          </w:tcPr>
          <w:p w14:paraId="722316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备品备件立体库WCS</w:t>
            </w:r>
          </w:p>
        </w:tc>
        <w:tc>
          <w:tcPr>
            <w:tcW w:w="1662" w:type="dxa"/>
            <w:vAlign w:val="center"/>
          </w:tcPr>
          <w:p w14:paraId="1D3D1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备品备件立体库设备执行层</w:t>
            </w:r>
          </w:p>
        </w:tc>
        <w:tc>
          <w:tcPr>
            <w:tcW w:w="1662" w:type="dxa"/>
            <w:vAlign w:val="center"/>
          </w:tcPr>
          <w:p w14:paraId="443880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负责备品备件立体库堆垛机、AGV、穿梭车的动作执行与状态采集</w:t>
            </w:r>
          </w:p>
        </w:tc>
        <w:tc>
          <w:tcPr>
            <w:tcW w:w="1662" w:type="dxa"/>
            <w:vAlign w:val="center"/>
          </w:tcPr>
          <w:p w14:paraId="53B4F0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不参与业务逻辑判定，仅按WMS指令完成设备动作</w:t>
            </w:r>
          </w:p>
        </w:tc>
        <w:tc>
          <w:tcPr>
            <w:tcW w:w="1662" w:type="dxa"/>
            <w:vAlign w:val="center"/>
          </w:tcPr>
          <w:p w14:paraId="07D3E1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WMS、IoT平台</w:t>
            </w:r>
          </w:p>
        </w:tc>
      </w:tr>
      <w:tr w14:paraId="7DFC1A0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662" w:type="dxa"/>
            <w:vAlign w:val="center"/>
          </w:tcPr>
          <w:p w14:paraId="416A46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第三方小包装立体库WCS</w:t>
            </w:r>
          </w:p>
        </w:tc>
        <w:tc>
          <w:tcPr>
            <w:tcW w:w="1662" w:type="dxa"/>
            <w:vAlign w:val="center"/>
          </w:tcPr>
          <w:p w14:paraId="2CEC17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第三方小包装立体库设备执行层</w:t>
            </w:r>
          </w:p>
        </w:tc>
        <w:tc>
          <w:tcPr>
            <w:tcW w:w="1662" w:type="dxa"/>
            <w:vAlign w:val="center"/>
          </w:tcPr>
          <w:p w14:paraId="67C6E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负责小包装立体库堆垛机与分拣设备的动作执行</w:t>
            </w:r>
          </w:p>
        </w:tc>
        <w:tc>
          <w:tcPr>
            <w:tcW w:w="1662" w:type="dxa"/>
            <w:vAlign w:val="center"/>
          </w:tcPr>
          <w:p w14:paraId="7A42F5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由第三方运维，仅接收WMS标准任务指令</w:t>
            </w:r>
          </w:p>
        </w:tc>
        <w:tc>
          <w:tcPr>
            <w:tcW w:w="1662" w:type="dxa"/>
            <w:vAlign w:val="center"/>
          </w:tcPr>
          <w:p w14:paraId="2EE3E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WMS、IoT平台</w:t>
            </w:r>
          </w:p>
        </w:tc>
      </w:tr>
      <w:tr w14:paraId="014DF4E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662" w:type="dxa"/>
            <w:vAlign w:val="center"/>
          </w:tcPr>
          <w:p w14:paraId="3C3C08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IoT平台</w:t>
            </w:r>
          </w:p>
        </w:tc>
        <w:tc>
          <w:tcPr>
            <w:tcW w:w="1662" w:type="dxa"/>
            <w:vAlign w:val="center"/>
          </w:tcPr>
          <w:p w14:paraId="4E09BB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设备物联网采集层</w:t>
            </w:r>
          </w:p>
        </w:tc>
        <w:tc>
          <w:tcPr>
            <w:tcW w:w="1662" w:type="dxa"/>
            <w:vAlign w:val="center"/>
          </w:tcPr>
          <w:p w14:paraId="2B1729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负责立体库设备状态点位（堆垛机/输送线/货位）的实时采集与上报</w:t>
            </w:r>
          </w:p>
        </w:tc>
        <w:tc>
          <w:tcPr>
            <w:tcW w:w="1662" w:type="dxa"/>
            <w:vAlign w:val="center"/>
          </w:tcPr>
          <w:p w14:paraId="6D2D67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不解析业务数据，仅透传设备点位数据</w:t>
            </w:r>
          </w:p>
        </w:tc>
        <w:tc>
          <w:tcPr>
            <w:tcW w:w="1662" w:type="dxa"/>
            <w:vAlign w:val="center"/>
          </w:tcPr>
          <w:p w14:paraId="5EBB9F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WMS、立库WCS</w:t>
            </w:r>
          </w:p>
        </w:tc>
      </w:tr>
    </w:tbl>
    <w:p w14:paraId="6141D9BC">
      <w:pPr>
        <w:pStyle w:val="5"/>
        <w:keepNext/>
        <w:keepLines/>
        <w:numPr>
          <w:ilvl w:val="2"/>
          <w:numId w:val="0"/>
        </w:numPr>
        <w:ind w:left="317" w:leftChars="0"/>
        <w:rPr>
          <w:sz w:val="32"/>
          <w:szCs w:val="32"/>
        </w:rPr>
      </w:pPr>
      <w:r>
        <w:rPr>
          <w:rFonts w:hint="eastAsia"/>
        </w:rPr>
        <w:t>3.4.2 WMS向立库下发作业任务接口规范表</w:t>
      </w:r>
    </w:p>
    <w:tbl>
      <w:tblPr>
        <w:tblStyle w:val="31"/>
        <w:tblW w:w="8309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40436B2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187" w:type="dxa"/>
            <w:vAlign w:val="center"/>
          </w:tcPr>
          <w:p w14:paraId="3BF525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任务类型</w:t>
            </w:r>
          </w:p>
        </w:tc>
        <w:tc>
          <w:tcPr>
            <w:tcW w:w="1187" w:type="dxa"/>
            <w:vAlign w:val="center"/>
          </w:tcPr>
          <w:p w14:paraId="743400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协议方式</w:t>
            </w:r>
          </w:p>
        </w:tc>
        <w:tc>
          <w:tcPr>
            <w:tcW w:w="1187" w:type="dxa"/>
            <w:vAlign w:val="center"/>
          </w:tcPr>
          <w:p w14:paraId="01672A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报文格式</w:t>
            </w:r>
          </w:p>
        </w:tc>
        <w:tc>
          <w:tcPr>
            <w:tcW w:w="1187" w:type="dxa"/>
            <w:vAlign w:val="center"/>
          </w:tcPr>
          <w:p w14:paraId="7D9F7A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任务优先级</w:t>
            </w:r>
          </w:p>
        </w:tc>
        <w:tc>
          <w:tcPr>
            <w:tcW w:w="1187" w:type="dxa"/>
            <w:vAlign w:val="center"/>
          </w:tcPr>
          <w:p w14:paraId="6D9523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超时时间(s)</w:t>
            </w:r>
          </w:p>
        </w:tc>
        <w:tc>
          <w:tcPr>
            <w:tcW w:w="1187" w:type="dxa"/>
            <w:vAlign w:val="center"/>
          </w:tcPr>
          <w:p w14:paraId="7BC1CB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状态回读字段</w:t>
            </w:r>
          </w:p>
        </w:tc>
        <w:tc>
          <w:tcPr>
            <w:tcW w:w="1187" w:type="dxa"/>
            <w:vAlign w:val="center"/>
          </w:tcPr>
          <w:p w14:paraId="34952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异常处理</w:t>
            </w:r>
          </w:p>
        </w:tc>
      </w:tr>
      <w:tr w14:paraId="4B4C32C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249B7A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入库上架任务</w:t>
            </w:r>
          </w:p>
        </w:tc>
        <w:tc>
          <w:tcPr>
            <w:tcW w:w="1187" w:type="dxa"/>
            <w:vAlign w:val="center"/>
          </w:tcPr>
          <w:p w14:paraId="76A369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5888A6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JSON（task_id、loc_code、batch_no、qty、priority）</w:t>
            </w:r>
          </w:p>
        </w:tc>
        <w:tc>
          <w:tcPr>
            <w:tcW w:w="1187" w:type="dxa"/>
            <w:vAlign w:val="center"/>
          </w:tcPr>
          <w:p w14:paraId="3FEEFF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中</w:t>
            </w:r>
          </w:p>
        </w:tc>
        <w:tc>
          <w:tcPr>
            <w:tcW w:w="1187" w:type="dxa"/>
            <w:vAlign w:val="center"/>
          </w:tcPr>
          <w:p w14:paraId="37089C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60</w:t>
            </w:r>
          </w:p>
        </w:tc>
        <w:tc>
          <w:tcPr>
            <w:tcW w:w="1187" w:type="dxa"/>
            <w:vAlign w:val="center"/>
          </w:tcPr>
          <w:p w14:paraId="56DC0D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已接收/执行中/已完成/异常中断</w:t>
            </w:r>
          </w:p>
        </w:tc>
        <w:tc>
          <w:tcPr>
            <w:tcW w:w="1187" w:type="dxa"/>
            <w:vAlign w:val="center"/>
          </w:tcPr>
          <w:p w14:paraId="0018A2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超时自动重发3次，间隔10s，仍失败推送告警</w:t>
            </w:r>
          </w:p>
        </w:tc>
      </w:tr>
      <w:tr w14:paraId="00AC595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3019DB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出库拣选任务</w:t>
            </w:r>
          </w:p>
        </w:tc>
        <w:tc>
          <w:tcPr>
            <w:tcW w:w="1187" w:type="dxa"/>
            <w:vAlign w:val="center"/>
          </w:tcPr>
          <w:p w14:paraId="420EEB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33D087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JSON（task_id、src_loc、batch_no、qty、out_type）</w:t>
            </w:r>
          </w:p>
        </w:tc>
        <w:tc>
          <w:tcPr>
            <w:tcW w:w="1187" w:type="dxa"/>
            <w:vAlign w:val="center"/>
          </w:tcPr>
          <w:p w14:paraId="68AC6F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高</w:t>
            </w:r>
          </w:p>
        </w:tc>
        <w:tc>
          <w:tcPr>
            <w:tcW w:w="1187" w:type="dxa"/>
            <w:vAlign w:val="center"/>
          </w:tcPr>
          <w:p w14:paraId="6F338F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60</w:t>
            </w:r>
          </w:p>
        </w:tc>
        <w:tc>
          <w:tcPr>
            <w:tcW w:w="1187" w:type="dxa"/>
            <w:vAlign w:val="center"/>
          </w:tcPr>
          <w:p w14:paraId="0F151E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已接收/执行中/已完成/异常中断</w:t>
            </w:r>
          </w:p>
        </w:tc>
        <w:tc>
          <w:tcPr>
            <w:tcW w:w="1187" w:type="dxa"/>
            <w:vAlign w:val="center"/>
          </w:tcPr>
          <w:p w14:paraId="412F59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超时自动重发3次，紧急出库优先抢占</w:t>
            </w:r>
          </w:p>
        </w:tc>
      </w:tr>
      <w:tr w14:paraId="46E8F02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3EA7CA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移库任务</w:t>
            </w:r>
          </w:p>
        </w:tc>
        <w:tc>
          <w:tcPr>
            <w:tcW w:w="1187" w:type="dxa"/>
            <w:vAlign w:val="center"/>
          </w:tcPr>
          <w:p w14:paraId="4F46FC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309AAD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JSON（task_id、src_loc、dest_loc、batch_no、qty）</w:t>
            </w:r>
          </w:p>
        </w:tc>
        <w:tc>
          <w:tcPr>
            <w:tcW w:w="1187" w:type="dxa"/>
            <w:vAlign w:val="center"/>
          </w:tcPr>
          <w:p w14:paraId="150D75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低</w:t>
            </w:r>
          </w:p>
        </w:tc>
        <w:tc>
          <w:tcPr>
            <w:tcW w:w="1187" w:type="dxa"/>
            <w:vAlign w:val="center"/>
          </w:tcPr>
          <w:p w14:paraId="0E25C1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120</w:t>
            </w:r>
          </w:p>
        </w:tc>
        <w:tc>
          <w:tcPr>
            <w:tcW w:w="1187" w:type="dxa"/>
            <w:vAlign w:val="center"/>
          </w:tcPr>
          <w:p w14:paraId="2E075E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已接收/执行中/已完成/异常中断</w:t>
            </w:r>
          </w:p>
        </w:tc>
        <w:tc>
          <w:tcPr>
            <w:tcW w:w="1187" w:type="dxa"/>
            <w:vAlign w:val="center"/>
          </w:tcPr>
          <w:p w14:paraId="0B669E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超时自动重发2次，失败转人工</w:t>
            </w:r>
          </w:p>
        </w:tc>
      </w:tr>
      <w:tr w14:paraId="7B9000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6719A6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盘点任务</w:t>
            </w:r>
          </w:p>
        </w:tc>
        <w:tc>
          <w:tcPr>
            <w:tcW w:w="1187" w:type="dxa"/>
            <w:vAlign w:val="center"/>
          </w:tcPr>
          <w:p w14:paraId="090D09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1187" w:type="dxa"/>
            <w:vAlign w:val="center"/>
          </w:tcPr>
          <w:p w14:paraId="0D51B3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JSON（task_id、loc_code、batch_no、盘点类型）</w:t>
            </w:r>
          </w:p>
        </w:tc>
        <w:tc>
          <w:tcPr>
            <w:tcW w:w="1187" w:type="dxa"/>
            <w:vAlign w:val="center"/>
          </w:tcPr>
          <w:p w14:paraId="622C63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低</w:t>
            </w:r>
          </w:p>
        </w:tc>
        <w:tc>
          <w:tcPr>
            <w:tcW w:w="1187" w:type="dxa"/>
            <w:vAlign w:val="center"/>
          </w:tcPr>
          <w:p w14:paraId="1B66FB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300</w:t>
            </w:r>
          </w:p>
        </w:tc>
        <w:tc>
          <w:tcPr>
            <w:tcW w:w="1187" w:type="dxa"/>
            <w:vAlign w:val="center"/>
          </w:tcPr>
          <w:p w14:paraId="3B462A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已接收/执行中/已完成/异常中断</w:t>
            </w:r>
          </w:p>
        </w:tc>
        <w:tc>
          <w:tcPr>
            <w:tcW w:w="1187" w:type="dxa"/>
            <w:vAlign w:val="center"/>
          </w:tcPr>
          <w:p w14:paraId="1F3500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超时重发1次，失败冻结库位待人工盘点</w:t>
            </w:r>
          </w:p>
        </w:tc>
      </w:tr>
      <w:tr w14:paraId="2F0598E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64A34E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库位锁定/解锁任务</w:t>
            </w:r>
          </w:p>
        </w:tc>
        <w:tc>
          <w:tcPr>
            <w:tcW w:w="1187" w:type="dxa"/>
            <w:vAlign w:val="center"/>
          </w:tcPr>
          <w:p w14:paraId="36425FD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Kafka 消息</w:t>
            </w:r>
          </w:p>
        </w:tc>
        <w:tc>
          <w:tcPr>
            <w:tcW w:w="1187" w:type="dxa"/>
            <w:vAlign w:val="center"/>
          </w:tcPr>
          <w:p w14:paraId="54C7E1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JSON（loc_code、lock_status、reason）</w:t>
            </w:r>
          </w:p>
        </w:tc>
        <w:tc>
          <w:tcPr>
            <w:tcW w:w="1187" w:type="dxa"/>
            <w:vAlign w:val="center"/>
          </w:tcPr>
          <w:p w14:paraId="0A1F9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高</w:t>
            </w:r>
          </w:p>
        </w:tc>
        <w:tc>
          <w:tcPr>
            <w:tcW w:w="1187" w:type="dxa"/>
            <w:vAlign w:val="center"/>
          </w:tcPr>
          <w:p w14:paraId="013E60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30</w:t>
            </w:r>
          </w:p>
        </w:tc>
        <w:tc>
          <w:tcPr>
            <w:tcW w:w="1187" w:type="dxa"/>
            <w:vAlign w:val="center"/>
          </w:tcPr>
          <w:p w14:paraId="3EB09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锁定成功/失败</w:t>
            </w:r>
          </w:p>
        </w:tc>
        <w:tc>
          <w:tcPr>
            <w:tcW w:w="1187" w:type="dxa"/>
            <w:vAlign w:val="center"/>
          </w:tcPr>
          <w:p w14:paraId="1222D3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失败推送告警至仓管员人工干预</w:t>
            </w:r>
          </w:p>
        </w:tc>
      </w:tr>
      <w:tr w14:paraId="7AD6DD0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187" w:type="dxa"/>
            <w:vAlign w:val="center"/>
          </w:tcPr>
          <w:p w14:paraId="020B3B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库存同步心跳</w:t>
            </w:r>
          </w:p>
        </w:tc>
        <w:tc>
          <w:tcPr>
            <w:tcW w:w="1187" w:type="dxa"/>
            <w:vAlign w:val="center"/>
          </w:tcPr>
          <w:p w14:paraId="5050AA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Kafka 消息</w:t>
            </w:r>
          </w:p>
        </w:tc>
        <w:tc>
          <w:tcPr>
            <w:tcW w:w="1187" w:type="dxa"/>
            <w:vAlign w:val="center"/>
          </w:tcPr>
          <w:p w14:paraId="003CD0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JSON（loc_code、stock_qty、batch_no、timestamp）</w:t>
            </w:r>
          </w:p>
        </w:tc>
        <w:tc>
          <w:tcPr>
            <w:tcW w:w="1187" w:type="dxa"/>
            <w:vAlign w:val="center"/>
          </w:tcPr>
          <w:p w14:paraId="6A88C7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中</w:t>
            </w:r>
          </w:p>
        </w:tc>
        <w:tc>
          <w:tcPr>
            <w:tcW w:w="1187" w:type="dxa"/>
            <w:vAlign w:val="center"/>
          </w:tcPr>
          <w:p w14:paraId="556D6F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1187" w:type="dxa"/>
            <w:vAlign w:val="center"/>
          </w:tcPr>
          <w:p w14:paraId="3FC628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  <w:tc>
          <w:tcPr>
            <w:tcW w:w="1187" w:type="dxa"/>
            <w:vAlign w:val="center"/>
          </w:tcPr>
          <w:p w14:paraId="1A99FE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—</w:t>
            </w:r>
          </w:p>
        </w:tc>
      </w:tr>
    </w:tbl>
    <w:p w14:paraId="2A30612C">
      <w:pPr>
        <w:pStyle w:val="5"/>
        <w:keepNext/>
        <w:keepLines/>
        <w:numPr>
          <w:ilvl w:val="2"/>
          <w:numId w:val="0"/>
        </w:numPr>
        <w:ind w:left="317" w:leftChars="0"/>
        <w:rPr>
          <w:sz w:val="32"/>
          <w:szCs w:val="32"/>
        </w:rPr>
      </w:pPr>
      <w:r>
        <w:rPr>
          <w:rFonts w:hint="eastAsia"/>
        </w:rPr>
        <w:t>3.4.3 立体库设备状态数据点位与采集频次表</w:t>
      </w:r>
    </w:p>
    <w:tbl>
      <w:tblPr>
        <w:tblStyle w:val="31"/>
        <w:tblW w:w="8310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7C5FA5C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385" w:type="dxa"/>
            <w:vAlign w:val="center"/>
          </w:tcPr>
          <w:p w14:paraId="7F98CA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设备类型</w:t>
            </w:r>
          </w:p>
        </w:tc>
        <w:tc>
          <w:tcPr>
            <w:tcW w:w="1385" w:type="dxa"/>
            <w:vAlign w:val="center"/>
          </w:tcPr>
          <w:p w14:paraId="05421A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数据点位</w:t>
            </w:r>
          </w:p>
        </w:tc>
        <w:tc>
          <w:tcPr>
            <w:tcW w:w="1385" w:type="dxa"/>
            <w:vAlign w:val="center"/>
          </w:tcPr>
          <w:p w14:paraId="4A3D30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采集频次</w:t>
            </w:r>
          </w:p>
        </w:tc>
        <w:tc>
          <w:tcPr>
            <w:tcW w:w="1385" w:type="dxa"/>
            <w:vAlign w:val="center"/>
          </w:tcPr>
          <w:p w14:paraId="1FEC3B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通信协议</w:t>
            </w:r>
          </w:p>
        </w:tc>
        <w:tc>
          <w:tcPr>
            <w:tcW w:w="1385" w:type="dxa"/>
            <w:vAlign w:val="center"/>
          </w:tcPr>
          <w:p w14:paraId="249EAB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接入系统</w:t>
            </w:r>
          </w:p>
        </w:tc>
        <w:tc>
          <w:tcPr>
            <w:tcW w:w="1385" w:type="dxa"/>
            <w:vAlign w:val="center"/>
          </w:tcPr>
          <w:p w14:paraId="6A2F83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用途说明</w:t>
            </w:r>
          </w:p>
        </w:tc>
      </w:tr>
      <w:tr w14:paraId="60659B4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385" w:type="dxa"/>
            <w:vAlign w:val="center"/>
          </w:tcPr>
          <w:p w14:paraId="3FF06C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堆垛机</w:t>
            </w:r>
          </w:p>
        </w:tc>
        <w:tc>
          <w:tcPr>
            <w:tcW w:w="1385" w:type="dxa"/>
            <w:vAlign w:val="center"/>
          </w:tcPr>
          <w:p w14:paraId="76FB6C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运行状态（运行/空闲/故障）、当前位置、当前任务号、故障代码</w:t>
            </w:r>
          </w:p>
        </w:tc>
        <w:tc>
          <w:tcPr>
            <w:tcW w:w="1385" w:type="dxa"/>
            <w:vAlign w:val="center"/>
          </w:tcPr>
          <w:p w14:paraId="66FB34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实时（≤1s）</w:t>
            </w:r>
          </w:p>
        </w:tc>
        <w:tc>
          <w:tcPr>
            <w:tcW w:w="1385" w:type="dxa"/>
            <w:vAlign w:val="center"/>
          </w:tcPr>
          <w:p w14:paraId="3D0957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MQTT → IoT平台</w:t>
            </w:r>
          </w:p>
        </w:tc>
        <w:tc>
          <w:tcPr>
            <w:tcW w:w="1385" w:type="dxa"/>
            <w:vAlign w:val="center"/>
          </w:tcPr>
          <w:p w14:paraId="4B3D60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WMS、运维平台</w:t>
            </w:r>
          </w:p>
        </w:tc>
        <w:tc>
          <w:tcPr>
            <w:tcW w:w="1385" w:type="dxa"/>
            <w:vAlign w:val="center"/>
          </w:tcPr>
          <w:p w14:paraId="5FB8D1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WMS订阅设备可用状态，用于任务下发可用性判定</w:t>
            </w:r>
          </w:p>
        </w:tc>
      </w:tr>
      <w:tr w14:paraId="3EABD8A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385" w:type="dxa"/>
            <w:vAlign w:val="center"/>
          </w:tcPr>
          <w:p w14:paraId="64C60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输送线</w:t>
            </w:r>
          </w:p>
        </w:tc>
        <w:tc>
          <w:tcPr>
            <w:tcW w:w="1385" w:type="dxa"/>
            <w:vAlign w:val="center"/>
          </w:tcPr>
          <w:p w14:paraId="6E421B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运行状态、速度、当前载荷条码、故障代码</w:t>
            </w:r>
          </w:p>
        </w:tc>
        <w:tc>
          <w:tcPr>
            <w:tcW w:w="1385" w:type="dxa"/>
            <w:vAlign w:val="center"/>
          </w:tcPr>
          <w:p w14:paraId="1E53B2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实时（≤1s）</w:t>
            </w:r>
          </w:p>
        </w:tc>
        <w:tc>
          <w:tcPr>
            <w:tcW w:w="1385" w:type="dxa"/>
            <w:vAlign w:val="center"/>
          </w:tcPr>
          <w:p w14:paraId="355071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MQTT → IoT平台</w:t>
            </w:r>
          </w:p>
        </w:tc>
        <w:tc>
          <w:tcPr>
            <w:tcW w:w="1385" w:type="dxa"/>
            <w:vAlign w:val="center"/>
          </w:tcPr>
          <w:p w14:paraId="44DC42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WMS、运维平台</w:t>
            </w:r>
          </w:p>
        </w:tc>
        <w:tc>
          <w:tcPr>
            <w:tcW w:w="1385" w:type="dxa"/>
            <w:vAlign w:val="center"/>
          </w:tcPr>
          <w:p w14:paraId="0BC61E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WMS订阅输送线运行状态，用于入库路径规划</w:t>
            </w:r>
          </w:p>
        </w:tc>
      </w:tr>
      <w:tr w14:paraId="12D12AF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385" w:type="dxa"/>
            <w:vAlign w:val="center"/>
          </w:tcPr>
          <w:p w14:paraId="50B520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提升机</w:t>
            </w:r>
          </w:p>
        </w:tc>
        <w:tc>
          <w:tcPr>
            <w:tcW w:w="1385" w:type="dxa"/>
            <w:vAlign w:val="center"/>
          </w:tcPr>
          <w:p w14:paraId="1E62F6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楼层、运行方向、当前位置、故障代码</w:t>
            </w:r>
          </w:p>
        </w:tc>
        <w:tc>
          <w:tcPr>
            <w:tcW w:w="1385" w:type="dxa"/>
            <w:vAlign w:val="center"/>
          </w:tcPr>
          <w:p w14:paraId="0E9B2E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实时（≤1s）</w:t>
            </w:r>
          </w:p>
        </w:tc>
        <w:tc>
          <w:tcPr>
            <w:tcW w:w="1385" w:type="dxa"/>
            <w:vAlign w:val="center"/>
          </w:tcPr>
          <w:p w14:paraId="258CDD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MQTT → IoT平台</w:t>
            </w:r>
          </w:p>
        </w:tc>
        <w:tc>
          <w:tcPr>
            <w:tcW w:w="1385" w:type="dxa"/>
            <w:vAlign w:val="center"/>
          </w:tcPr>
          <w:p w14:paraId="7351CA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WMS、运维平台</w:t>
            </w:r>
          </w:p>
        </w:tc>
        <w:tc>
          <w:tcPr>
            <w:tcW w:w="1385" w:type="dxa"/>
            <w:vAlign w:val="center"/>
          </w:tcPr>
          <w:p w14:paraId="6C8724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多层立体库分层任务调度</w:t>
            </w:r>
          </w:p>
        </w:tc>
      </w:tr>
      <w:tr w14:paraId="00C290B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385" w:type="dxa"/>
            <w:vAlign w:val="center"/>
          </w:tcPr>
          <w:p w14:paraId="7F37FB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货位传感器</w:t>
            </w:r>
          </w:p>
        </w:tc>
        <w:tc>
          <w:tcPr>
            <w:tcW w:w="1385" w:type="dxa"/>
            <w:vAlign w:val="center"/>
          </w:tcPr>
          <w:p w14:paraId="50A57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货位占用状态、物料批次、重量</w:t>
            </w:r>
          </w:p>
        </w:tc>
        <w:tc>
          <w:tcPr>
            <w:tcW w:w="1385" w:type="dxa"/>
            <w:vAlign w:val="center"/>
          </w:tcPr>
          <w:p w14:paraId="408D5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实时（≤2s）</w:t>
            </w:r>
          </w:p>
        </w:tc>
        <w:tc>
          <w:tcPr>
            <w:tcW w:w="1385" w:type="dxa"/>
            <w:vAlign w:val="center"/>
          </w:tcPr>
          <w:p w14:paraId="19BB28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MQTT → IoT平台</w:t>
            </w:r>
          </w:p>
        </w:tc>
        <w:tc>
          <w:tcPr>
            <w:tcW w:w="1385" w:type="dxa"/>
            <w:vAlign w:val="center"/>
          </w:tcPr>
          <w:p w14:paraId="0EA39E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</w:t>
            </w:r>
          </w:p>
        </w:tc>
        <w:tc>
          <w:tcPr>
            <w:tcW w:w="1385" w:type="dxa"/>
            <w:vAlign w:val="center"/>
          </w:tcPr>
          <w:p w14:paraId="004207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WMS货位可视化与库存实时校准</w:t>
            </w:r>
          </w:p>
        </w:tc>
      </w:tr>
      <w:tr w14:paraId="6172FB4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385" w:type="dxa"/>
            <w:vAlign w:val="center"/>
          </w:tcPr>
          <w:p w14:paraId="5EA6A7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AGV/穿梭车</w:t>
            </w:r>
          </w:p>
        </w:tc>
        <w:tc>
          <w:tcPr>
            <w:tcW w:w="1385" w:type="dxa"/>
            <w:vAlign w:val="center"/>
          </w:tcPr>
          <w:p w14:paraId="1C8F6D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电量、当前位置、任务号、障碍物状态</w:t>
            </w:r>
          </w:p>
        </w:tc>
        <w:tc>
          <w:tcPr>
            <w:tcW w:w="1385" w:type="dxa"/>
            <w:vAlign w:val="center"/>
          </w:tcPr>
          <w:p w14:paraId="0CE6A5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实时（≤2s）</w:t>
            </w:r>
          </w:p>
        </w:tc>
        <w:tc>
          <w:tcPr>
            <w:tcW w:w="1385" w:type="dxa"/>
            <w:vAlign w:val="center"/>
          </w:tcPr>
          <w:p w14:paraId="25F964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MQTT → IoT平台</w:t>
            </w:r>
          </w:p>
        </w:tc>
        <w:tc>
          <w:tcPr>
            <w:tcW w:w="1385" w:type="dxa"/>
            <w:vAlign w:val="center"/>
          </w:tcPr>
          <w:p w14:paraId="738B73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WMS、运维平台</w:t>
            </w:r>
          </w:p>
        </w:tc>
        <w:tc>
          <w:tcPr>
            <w:tcW w:w="1385" w:type="dxa"/>
            <w:vAlign w:val="center"/>
          </w:tcPr>
          <w:p w14:paraId="388928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WMS订阅AGV可用状态，动态调整搬运任务</w:t>
            </w:r>
          </w:p>
        </w:tc>
      </w:tr>
      <w:tr w14:paraId="7E5059D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385" w:type="dxa"/>
            <w:vAlign w:val="center"/>
          </w:tcPr>
          <w:p w14:paraId="28A961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库门/安全门</w:t>
            </w:r>
          </w:p>
        </w:tc>
        <w:tc>
          <w:tcPr>
            <w:tcW w:w="1385" w:type="dxa"/>
            <w:vAlign w:val="center"/>
          </w:tcPr>
          <w:p w14:paraId="674675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开关状态、报警状态</w:t>
            </w:r>
          </w:p>
        </w:tc>
        <w:tc>
          <w:tcPr>
            <w:tcW w:w="1385" w:type="dxa"/>
            <w:vAlign w:val="center"/>
          </w:tcPr>
          <w:p w14:paraId="17505D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实时（≤5s）</w:t>
            </w:r>
          </w:p>
        </w:tc>
        <w:tc>
          <w:tcPr>
            <w:tcW w:w="1385" w:type="dxa"/>
            <w:vAlign w:val="center"/>
          </w:tcPr>
          <w:p w14:paraId="2C504E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MQTT → IoT平台</w:t>
            </w:r>
          </w:p>
        </w:tc>
        <w:tc>
          <w:tcPr>
            <w:tcW w:w="1385" w:type="dxa"/>
            <w:vAlign w:val="center"/>
          </w:tcPr>
          <w:p w14:paraId="7A2C5F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WMS、安防平台</w:t>
            </w:r>
          </w:p>
        </w:tc>
        <w:tc>
          <w:tcPr>
            <w:tcW w:w="1385" w:type="dxa"/>
            <w:vAlign w:val="center"/>
          </w:tcPr>
          <w:p w14:paraId="36305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立体库作业安全管控</w:t>
            </w:r>
          </w:p>
        </w:tc>
      </w:tr>
      <w:tr w14:paraId="1229545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385" w:type="dxa"/>
            <w:vAlign w:val="center"/>
          </w:tcPr>
          <w:p w14:paraId="1AB048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环境监测</w:t>
            </w:r>
          </w:p>
        </w:tc>
        <w:tc>
          <w:tcPr>
            <w:tcW w:w="1385" w:type="dxa"/>
            <w:vAlign w:val="center"/>
          </w:tcPr>
          <w:p w14:paraId="560D49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温湿度、烟雾、粉尘</w:t>
            </w:r>
          </w:p>
        </w:tc>
        <w:tc>
          <w:tcPr>
            <w:tcW w:w="1385" w:type="dxa"/>
            <w:vAlign w:val="center"/>
          </w:tcPr>
          <w:p w14:paraId="461911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定时（30s）</w:t>
            </w:r>
          </w:p>
        </w:tc>
        <w:tc>
          <w:tcPr>
            <w:tcW w:w="1385" w:type="dxa"/>
            <w:vAlign w:val="center"/>
          </w:tcPr>
          <w:p w14:paraId="1F0770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MQTT → IoT平台</w:t>
            </w:r>
          </w:p>
        </w:tc>
        <w:tc>
          <w:tcPr>
            <w:tcW w:w="1385" w:type="dxa"/>
            <w:vAlign w:val="center"/>
          </w:tcPr>
          <w:p w14:paraId="2D678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WMS、安防平台</w:t>
            </w:r>
          </w:p>
        </w:tc>
        <w:tc>
          <w:tcPr>
            <w:tcW w:w="1385" w:type="dxa"/>
            <w:vAlign w:val="center"/>
          </w:tcPr>
          <w:p w14:paraId="243958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立体库作业环境安全预警</w:t>
            </w:r>
          </w:p>
        </w:tc>
      </w:tr>
      <w:tr w14:paraId="2E71556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385" w:type="dxa"/>
            <w:vAlign w:val="center"/>
          </w:tcPr>
          <w:p w14:paraId="08A9A8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消防设备</w:t>
            </w:r>
          </w:p>
        </w:tc>
        <w:tc>
          <w:tcPr>
            <w:tcW w:w="1385" w:type="dxa"/>
            <w:vAlign w:val="center"/>
          </w:tcPr>
          <w:p w14:paraId="620B15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烟感、温感、消防信号</w:t>
            </w:r>
          </w:p>
        </w:tc>
        <w:tc>
          <w:tcPr>
            <w:tcW w:w="1385" w:type="dxa"/>
            <w:vAlign w:val="center"/>
          </w:tcPr>
          <w:p w14:paraId="121BBD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实时（≤1s）</w:t>
            </w:r>
          </w:p>
        </w:tc>
        <w:tc>
          <w:tcPr>
            <w:tcW w:w="1385" w:type="dxa"/>
            <w:vAlign w:val="center"/>
          </w:tcPr>
          <w:p w14:paraId="2B696C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MQTT → IoT平台</w:t>
            </w:r>
          </w:p>
        </w:tc>
        <w:tc>
          <w:tcPr>
            <w:tcW w:w="1385" w:type="dxa"/>
            <w:vAlign w:val="center"/>
          </w:tcPr>
          <w:p w14:paraId="66DE66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运维平台、安防平台</w:t>
            </w:r>
          </w:p>
        </w:tc>
        <w:tc>
          <w:tcPr>
            <w:tcW w:w="1385" w:type="dxa"/>
            <w:vAlign w:val="center"/>
          </w:tcPr>
          <w:p w14:paraId="1E37C0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紧急联动停机与人员疏散</w:t>
            </w:r>
          </w:p>
        </w:tc>
      </w:tr>
    </w:tbl>
    <w:p w14:paraId="6DC2655B">
      <w:pPr>
        <w:pStyle w:val="5"/>
        <w:keepNext/>
        <w:keepLines/>
        <w:numPr>
          <w:ilvl w:val="2"/>
          <w:numId w:val="0"/>
        </w:numPr>
        <w:ind w:left="317" w:leftChars="0"/>
        <w:rPr>
          <w:sz w:val="32"/>
          <w:szCs w:val="32"/>
        </w:rPr>
      </w:pPr>
      <w:r>
        <w:rPr>
          <w:rFonts w:hint="eastAsia"/>
        </w:rPr>
        <w:t>3.4.4 立体库设备故障与网络中断应急处理预案表</w:t>
      </w:r>
    </w:p>
    <w:tbl>
      <w:tblPr>
        <w:tblStyle w:val="31"/>
        <w:tblW w:w="8310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400C0E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662" w:type="dxa"/>
            <w:vAlign w:val="center"/>
          </w:tcPr>
          <w:p w14:paraId="309CC2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异常类型</w:t>
            </w:r>
          </w:p>
        </w:tc>
        <w:tc>
          <w:tcPr>
            <w:tcW w:w="1662" w:type="dxa"/>
            <w:vAlign w:val="center"/>
          </w:tcPr>
          <w:p w14:paraId="472B98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触发场景</w:t>
            </w:r>
          </w:p>
        </w:tc>
        <w:tc>
          <w:tcPr>
            <w:tcW w:w="1662" w:type="dxa"/>
            <w:vAlign w:val="center"/>
          </w:tcPr>
          <w:p w14:paraId="0DE3B4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应急流程</w:t>
            </w:r>
          </w:p>
        </w:tc>
        <w:tc>
          <w:tcPr>
            <w:tcW w:w="1662" w:type="dxa"/>
            <w:vAlign w:val="center"/>
          </w:tcPr>
          <w:p w14:paraId="1C34EB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人工补录要求</w:t>
            </w:r>
          </w:p>
        </w:tc>
        <w:tc>
          <w:tcPr>
            <w:tcW w:w="1662" w:type="dxa"/>
            <w:vAlign w:val="center"/>
          </w:tcPr>
          <w:p w14:paraId="0C4220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数据一致性核对</w:t>
            </w:r>
          </w:p>
        </w:tc>
      </w:tr>
      <w:tr w14:paraId="77C1769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662" w:type="dxa"/>
            <w:vAlign w:val="center"/>
          </w:tcPr>
          <w:p w14:paraId="59EEB5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单台堆垛机故障</w:t>
            </w:r>
          </w:p>
        </w:tc>
        <w:tc>
          <w:tcPr>
            <w:tcW w:w="1662" w:type="dxa"/>
            <w:vAlign w:val="center"/>
          </w:tcPr>
          <w:p w14:paraId="56B7E9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立库反馈堆垛机故障代码</w:t>
            </w:r>
          </w:p>
        </w:tc>
        <w:tc>
          <w:tcPr>
            <w:tcW w:w="1662" w:type="dxa"/>
            <w:vAlign w:val="center"/>
          </w:tcPr>
          <w:p w14:paraId="42C226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WMS自动将该堆垛机相关库位标记为不可用，任务切至其他可用堆垛机，故障堆垛机库存暂不可调度</w:t>
            </w:r>
          </w:p>
        </w:tc>
        <w:tc>
          <w:tcPr>
            <w:tcW w:w="1662" w:type="dxa"/>
            <w:vAlign w:val="center"/>
          </w:tcPr>
          <w:p w14:paraId="265025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仓管员手工登记受影响库位库存</w:t>
            </w:r>
          </w:p>
        </w:tc>
        <w:tc>
          <w:tcPr>
            <w:tcW w:w="1662" w:type="dxa"/>
            <w:vAlign w:val="center"/>
          </w:tcPr>
          <w:p w14:paraId="4F67DA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故障恢复后系统自动对账，差异部分人工核对</w:t>
            </w:r>
          </w:p>
        </w:tc>
      </w:tr>
      <w:tr w14:paraId="6837DF9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662" w:type="dxa"/>
            <w:vAlign w:val="center"/>
          </w:tcPr>
          <w:p w14:paraId="3BCEEB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输送线堵塞/故障</w:t>
            </w:r>
          </w:p>
        </w:tc>
        <w:tc>
          <w:tcPr>
            <w:tcW w:w="1662" w:type="dxa"/>
            <w:vAlign w:val="center"/>
          </w:tcPr>
          <w:p w14:paraId="77A5E8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立库反馈输送线故障</w:t>
            </w:r>
          </w:p>
        </w:tc>
        <w:tc>
          <w:tcPr>
            <w:tcW w:w="1662" w:type="dxa"/>
            <w:vAlign w:val="center"/>
          </w:tcPr>
          <w:p w14:paraId="40549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WMS自动暂停相关路径任务下发，启用备用路径或人工搬运</w:t>
            </w:r>
          </w:p>
        </w:tc>
        <w:tc>
          <w:tcPr>
            <w:tcW w:w="1662" w:type="dxa"/>
            <w:vAlign w:val="center"/>
          </w:tcPr>
          <w:p w14:paraId="2CE664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仓管员对堵塞期间任务手工登记执行结果</w:t>
            </w:r>
          </w:p>
        </w:tc>
        <w:tc>
          <w:tcPr>
            <w:tcW w:w="1662" w:type="dxa"/>
            <w:vAlign w:val="center"/>
          </w:tcPr>
          <w:p w14:paraId="11C630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故障恢复后系统比对任务日志，差异部分人工补录</w:t>
            </w:r>
          </w:p>
        </w:tc>
      </w:tr>
      <w:tr w14:paraId="7711A51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662" w:type="dxa"/>
            <w:vAlign w:val="center"/>
          </w:tcPr>
          <w:p w14:paraId="0E0DFD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WMS与立库通信中断</w:t>
            </w:r>
          </w:p>
        </w:tc>
        <w:tc>
          <w:tcPr>
            <w:tcW w:w="1662" w:type="dxa"/>
            <w:vAlign w:val="center"/>
          </w:tcPr>
          <w:p w14:paraId="211CAA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心跳超时或API连续失败</w:t>
            </w:r>
          </w:p>
        </w:tc>
        <w:tc>
          <w:tcPr>
            <w:tcW w:w="1662" w:type="dxa"/>
            <w:vAlign w:val="center"/>
          </w:tcPr>
          <w:p w14:paraId="6EE6E2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WMS保留待发任务队列，立库保留本地任务队列独立执行，双方均记录离线操作日志</w:t>
            </w:r>
          </w:p>
        </w:tc>
        <w:tc>
          <w:tcPr>
            <w:tcW w:w="1662" w:type="dxa"/>
            <w:vAlign w:val="center"/>
          </w:tcPr>
          <w:p w14:paraId="064DC8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通信恢复后由WMS主导对账，仓管员核实离线任务实际执行结果</w:t>
            </w:r>
          </w:p>
        </w:tc>
        <w:tc>
          <w:tcPr>
            <w:tcW w:w="1662" w:type="dxa"/>
            <w:vAlign w:val="center"/>
          </w:tcPr>
          <w:p w14:paraId="2F7BF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按时间戳逐条核对，差异任务生成人工补录单</w:t>
            </w:r>
          </w:p>
        </w:tc>
      </w:tr>
      <w:tr w14:paraId="73CB986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662" w:type="dxa"/>
            <w:vAlign w:val="center"/>
          </w:tcPr>
          <w:p w14:paraId="138B17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整库断电</w:t>
            </w:r>
          </w:p>
        </w:tc>
        <w:tc>
          <w:tcPr>
            <w:tcW w:w="1662" w:type="dxa"/>
            <w:vAlign w:val="center"/>
          </w:tcPr>
          <w:p w14:paraId="2DA268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立库反馈整体失电</w:t>
            </w:r>
          </w:p>
        </w:tc>
        <w:tc>
          <w:tcPr>
            <w:tcW w:w="1662" w:type="dxa"/>
            <w:vAlign w:val="center"/>
          </w:tcPr>
          <w:p w14:paraId="6AF014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WMS立即停止下发新任务，标记立体库为不可用，所有库存调度切换至平库或暂存区</w:t>
            </w:r>
          </w:p>
        </w:tc>
        <w:tc>
          <w:tcPr>
            <w:tcW w:w="1662" w:type="dxa"/>
            <w:vAlign w:val="center"/>
          </w:tcPr>
          <w:p w14:paraId="469BF2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仓管员对所有未完成任务手工登记，恢复供电后逐步恢复调度</w:t>
            </w:r>
          </w:p>
        </w:tc>
        <w:tc>
          <w:tcPr>
            <w:tcW w:w="1662" w:type="dxa"/>
            <w:vAlign w:val="center"/>
          </w:tcPr>
          <w:p w14:paraId="08558E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全面盘点受影响批次库存，差异部分生成盘点单</w:t>
            </w:r>
          </w:p>
        </w:tc>
      </w:tr>
      <w:tr w14:paraId="6A43D27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662" w:type="dxa"/>
            <w:vAlign w:val="center"/>
          </w:tcPr>
          <w:p w14:paraId="5A871E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货位传感器失准</w:t>
            </w:r>
          </w:p>
        </w:tc>
        <w:tc>
          <w:tcPr>
            <w:tcW w:w="1662" w:type="dxa"/>
            <w:vAlign w:val="center"/>
          </w:tcPr>
          <w:p w14:paraId="270EE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货位传感器持续异常或与WMS库存不一致</w:t>
            </w:r>
          </w:p>
        </w:tc>
        <w:tc>
          <w:tcPr>
            <w:tcW w:w="1662" w:type="dxa"/>
            <w:vAlign w:val="center"/>
          </w:tcPr>
          <w:p w14:paraId="569B75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WMS自动将该货位冻结，触发盘点任务核实实际库存</w:t>
            </w:r>
          </w:p>
        </w:tc>
        <w:tc>
          <w:tcPr>
            <w:tcW w:w="1662" w:type="dxa"/>
            <w:vAlign w:val="center"/>
          </w:tcPr>
          <w:p w14:paraId="2A1AE2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仓管员执行盘点并录入实际数量</w:t>
            </w:r>
          </w:p>
        </w:tc>
        <w:tc>
          <w:tcPr>
            <w:tcW w:w="1662" w:type="dxa"/>
            <w:vAlign w:val="center"/>
          </w:tcPr>
          <w:p w14:paraId="64075C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盘点结果与系统库存对比，差异部分生成调整单同步SAP</w:t>
            </w:r>
          </w:p>
        </w:tc>
      </w:tr>
      <w:tr w14:paraId="1826715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662" w:type="dxa"/>
            <w:vAlign w:val="center"/>
          </w:tcPr>
          <w:p w14:paraId="147F64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任务执行超时</w:t>
            </w:r>
          </w:p>
        </w:tc>
        <w:tc>
          <w:tcPr>
            <w:tcW w:w="1662" w:type="dxa"/>
            <w:vAlign w:val="center"/>
          </w:tcPr>
          <w:p w14:paraId="4F25D9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立库任务执行超60s未回执</w:t>
            </w:r>
          </w:p>
        </w:tc>
        <w:tc>
          <w:tcPr>
            <w:tcW w:w="1662" w:type="dxa"/>
            <w:vAlign w:val="center"/>
          </w:tcPr>
          <w:p w14:paraId="459C8E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WMS自动重发任务，连续3次失败后推送告警至仓管员与运维</w:t>
            </w:r>
          </w:p>
        </w:tc>
        <w:tc>
          <w:tcPr>
            <w:tcW w:w="1662" w:type="dxa"/>
            <w:vAlign w:val="center"/>
          </w:tcPr>
          <w:p w14:paraId="4926E6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仓管员现场核实任务实际状态，人工标记完成或撤销</w:t>
            </w:r>
          </w:p>
        </w:tc>
        <w:tc>
          <w:tcPr>
            <w:tcW w:w="1662" w:type="dxa"/>
            <w:vAlign w:val="center"/>
          </w:tcPr>
          <w:p w14:paraId="3C14BA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超时任务清单人工核对，实际未执行任务重新下发</w:t>
            </w:r>
          </w:p>
        </w:tc>
      </w:tr>
      <w:tr w14:paraId="4644CF9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1662" w:type="dxa"/>
            <w:vAlign w:val="center"/>
          </w:tcPr>
          <w:p w14:paraId="68792B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立体库火灾/水浸</w:t>
            </w:r>
          </w:p>
        </w:tc>
        <w:tc>
          <w:tcPr>
            <w:tcW w:w="1662" w:type="dxa"/>
            <w:vAlign w:val="center"/>
          </w:tcPr>
          <w:p w14:paraId="5BC253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烟感/水浸信号触发</w:t>
            </w:r>
          </w:p>
        </w:tc>
        <w:tc>
          <w:tcPr>
            <w:tcW w:w="1662" w:type="dxa"/>
            <w:vAlign w:val="center"/>
          </w:tcPr>
          <w:p w14:paraId="7A4656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WMS立即停止所有任务，联动安防平台推送紧急告警，相关库位自动冻结</w:t>
            </w:r>
          </w:p>
        </w:tc>
        <w:tc>
          <w:tcPr>
            <w:tcW w:w="1662" w:type="dxa"/>
            <w:vAlign w:val="center"/>
          </w:tcPr>
          <w:p w14:paraId="6834E7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应急处置后仓管员对受损库存盘点，生成报废或转移单</w:t>
            </w:r>
          </w:p>
        </w:tc>
        <w:tc>
          <w:tcPr>
            <w:tcW w:w="1662" w:type="dxa"/>
            <w:vAlign w:val="center"/>
          </w:tcPr>
          <w:p w14:paraId="078BCD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盘点结果与系统库存对比，差异部分按报废流程处理并同步SAP</w:t>
            </w:r>
          </w:p>
        </w:tc>
      </w:tr>
    </w:tbl>
    <w:p w14:paraId="0F6564E6">
      <w:pPr>
        <w:pStyle w:val="4"/>
        <w:numPr>
          <w:ilvl w:val="0"/>
          <w:numId w:val="8"/>
        </w:numPr>
        <w:topLinePunct w:val="0"/>
        <w:ind w:left="0" w:leftChars="0" w:firstLine="480" w:firstLineChars="0"/>
        <w:rPr>
          <w:rFonts w:hint="eastAsia" w:ascii="宋体" w:hAnsi="宋体" w:eastAsia="宋体" w:cs="宋体"/>
          <w:b w:val="0"/>
          <w:sz w:val="24"/>
          <w:szCs w:val="24"/>
        </w:rPr>
      </w:pPr>
    </w:p>
    <w:p w14:paraId="6A6251A8">
      <w:pPr>
        <w:pStyle w:val="2"/>
        <w:bidi w:val="0"/>
      </w:pPr>
      <w:bookmarkStart w:id="16" w:name="_Toc2841"/>
      <w:r>
        <w:rPr>
          <w:rFonts w:hint="eastAsia"/>
        </w:rPr>
        <w:t>WMS集成接口规范</w:t>
      </w:r>
      <w:bookmarkEnd w:id="16"/>
    </w:p>
    <w:p w14:paraId="0E557910">
      <w:pPr>
        <w:pStyle w:val="5"/>
        <w:keepNext/>
        <w:keepLines/>
        <w:numPr>
          <w:ilvl w:val="2"/>
          <w:numId w:val="0"/>
        </w:numPr>
        <w:ind w:left="317" w:leftChars="0"/>
        <w:rPr>
          <w:sz w:val="32"/>
          <w:szCs w:val="32"/>
        </w:rPr>
      </w:pPr>
      <w:bookmarkStart w:id="17" w:name="_Toc402"/>
      <w:r>
        <w:rPr>
          <w:rFonts w:hint="eastAsia"/>
        </w:rPr>
        <w:t>4.1 WMS集成接口清单总表</w:t>
      </w:r>
    </w:p>
    <w:tbl>
      <w:tblPr>
        <w:tblStyle w:val="31"/>
        <w:tblW w:w="8307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923"/>
        <w:gridCol w:w="923"/>
        <w:gridCol w:w="923"/>
        <w:gridCol w:w="923"/>
        <w:gridCol w:w="923"/>
        <w:gridCol w:w="923"/>
        <w:gridCol w:w="923"/>
        <w:gridCol w:w="923"/>
        <w:gridCol w:w="923"/>
      </w:tblGrid>
      <w:tr w14:paraId="7541829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923" w:type="dxa"/>
            <w:vAlign w:val="center"/>
          </w:tcPr>
          <w:p w14:paraId="55E20C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接口编号</w:t>
            </w:r>
          </w:p>
        </w:tc>
        <w:tc>
          <w:tcPr>
            <w:tcW w:w="923" w:type="dxa"/>
            <w:vAlign w:val="center"/>
          </w:tcPr>
          <w:p w14:paraId="60AB63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接口名称</w:t>
            </w:r>
          </w:p>
        </w:tc>
        <w:tc>
          <w:tcPr>
            <w:tcW w:w="923" w:type="dxa"/>
            <w:vAlign w:val="center"/>
          </w:tcPr>
          <w:p w14:paraId="2E53CA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功能描述</w:t>
            </w:r>
          </w:p>
        </w:tc>
        <w:tc>
          <w:tcPr>
            <w:tcW w:w="923" w:type="dxa"/>
            <w:vAlign w:val="center"/>
          </w:tcPr>
          <w:p w14:paraId="750AB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数据流向</w:t>
            </w:r>
          </w:p>
        </w:tc>
        <w:tc>
          <w:tcPr>
            <w:tcW w:w="923" w:type="dxa"/>
            <w:vAlign w:val="center"/>
          </w:tcPr>
          <w:p w14:paraId="00C2B0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协议方式</w:t>
            </w:r>
          </w:p>
        </w:tc>
        <w:tc>
          <w:tcPr>
            <w:tcW w:w="923" w:type="dxa"/>
            <w:vAlign w:val="center"/>
          </w:tcPr>
          <w:p w14:paraId="4E8DDB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通信模式</w:t>
            </w:r>
          </w:p>
        </w:tc>
        <w:tc>
          <w:tcPr>
            <w:tcW w:w="923" w:type="dxa"/>
            <w:vAlign w:val="center"/>
          </w:tcPr>
          <w:p w14:paraId="15DD6A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调用方向</w:t>
            </w:r>
          </w:p>
        </w:tc>
        <w:tc>
          <w:tcPr>
            <w:tcW w:w="923" w:type="dxa"/>
            <w:vAlign w:val="center"/>
          </w:tcPr>
          <w:p w14:paraId="0CA60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地址/路由/Topic</w:t>
            </w:r>
          </w:p>
        </w:tc>
        <w:tc>
          <w:tcPr>
            <w:tcW w:w="923" w:type="dxa"/>
            <w:vAlign w:val="center"/>
          </w:tcPr>
          <w:p w14:paraId="5BE72D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szCs w:val="22"/>
              </w:rPr>
            </w:pPr>
            <w:r>
              <w:rPr>
                <w:rFonts w:hint="eastAsia"/>
                <w:b/>
                <w:szCs w:val="22"/>
              </w:rPr>
              <w:t>关联系统</w:t>
            </w:r>
          </w:p>
        </w:tc>
      </w:tr>
      <w:tr w14:paraId="20B0370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55BDC8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WMS-MES-IN-001</w:t>
            </w:r>
          </w:p>
        </w:tc>
        <w:tc>
          <w:tcPr>
            <w:tcW w:w="923" w:type="dxa"/>
            <w:vAlign w:val="center"/>
          </w:tcPr>
          <w:p w14:paraId="247D77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生产工单接收</w:t>
            </w:r>
          </w:p>
        </w:tc>
        <w:tc>
          <w:tcPr>
            <w:tcW w:w="923" w:type="dxa"/>
            <w:vAlign w:val="center"/>
          </w:tcPr>
          <w:p w14:paraId="263BD8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MES推送生产备料工单及BOM</w:t>
            </w:r>
          </w:p>
        </w:tc>
        <w:tc>
          <w:tcPr>
            <w:tcW w:w="923" w:type="dxa"/>
            <w:vAlign w:val="center"/>
          </w:tcPr>
          <w:p w14:paraId="5634E0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MES→WMS</w:t>
            </w:r>
          </w:p>
        </w:tc>
        <w:tc>
          <w:tcPr>
            <w:tcW w:w="923" w:type="dxa"/>
            <w:vAlign w:val="center"/>
          </w:tcPr>
          <w:p w14:paraId="641995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14193A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923" w:type="dxa"/>
            <w:vAlign w:val="center"/>
          </w:tcPr>
          <w:p w14:paraId="40E75A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MES主动</w:t>
            </w:r>
          </w:p>
        </w:tc>
        <w:tc>
          <w:tcPr>
            <w:tcW w:w="923" w:type="dxa"/>
            <w:vAlign w:val="center"/>
          </w:tcPr>
          <w:p w14:paraId="7D5052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/api/wms/inbound/productionOrder</w:t>
            </w:r>
          </w:p>
        </w:tc>
        <w:tc>
          <w:tcPr>
            <w:tcW w:w="923" w:type="dxa"/>
            <w:vAlign w:val="center"/>
          </w:tcPr>
          <w:p w14:paraId="6A42E4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MES</w:t>
            </w:r>
          </w:p>
        </w:tc>
      </w:tr>
      <w:tr w14:paraId="6B87EB4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64AB51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WMS-MES-IN-002</w:t>
            </w:r>
          </w:p>
        </w:tc>
        <w:tc>
          <w:tcPr>
            <w:tcW w:w="923" w:type="dxa"/>
            <w:vAlign w:val="center"/>
          </w:tcPr>
          <w:p w14:paraId="76E21D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投料消耗反馈</w:t>
            </w:r>
          </w:p>
        </w:tc>
        <w:tc>
          <w:tcPr>
            <w:tcW w:w="923" w:type="dxa"/>
            <w:vAlign w:val="center"/>
          </w:tcPr>
          <w:p w14:paraId="2DB528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MES反馈工单投料实际数量</w:t>
            </w:r>
          </w:p>
        </w:tc>
        <w:tc>
          <w:tcPr>
            <w:tcW w:w="923" w:type="dxa"/>
            <w:vAlign w:val="center"/>
          </w:tcPr>
          <w:p w14:paraId="5DCF9F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MES→WMS</w:t>
            </w:r>
          </w:p>
        </w:tc>
        <w:tc>
          <w:tcPr>
            <w:tcW w:w="923" w:type="dxa"/>
            <w:vAlign w:val="center"/>
          </w:tcPr>
          <w:p w14:paraId="739F4E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605516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923" w:type="dxa"/>
            <w:vAlign w:val="center"/>
          </w:tcPr>
          <w:p w14:paraId="4FDDED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MES主动</w:t>
            </w:r>
          </w:p>
        </w:tc>
        <w:tc>
          <w:tcPr>
            <w:tcW w:w="923" w:type="dxa"/>
            <w:vAlign w:val="center"/>
          </w:tcPr>
          <w:p w14:paraId="4242A3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/api/wms/inbound/consumption</w:t>
            </w:r>
          </w:p>
        </w:tc>
        <w:tc>
          <w:tcPr>
            <w:tcW w:w="923" w:type="dxa"/>
            <w:vAlign w:val="center"/>
          </w:tcPr>
          <w:p w14:paraId="6D6D13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MES</w:t>
            </w:r>
          </w:p>
        </w:tc>
      </w:tr>
      <w:tr w14:paraId="5AA7959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6B0680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WMS-MES-IN-003</w:t>
            </w:r>
          </w:p>
        </w:tc>
        <w:tc>
          <w:tcPr>
            <w:tcW w:w="923" w:type="dxa"/>
            <w:vAlign w:val="center"/>
          </w:tcPr>
          <w:p w14:paraId="78F7A5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退料余料回传</w:t>
            </w:r>
          </w:p>
        </w:tc>
        <w:tc>
          <w:tcPr>
            <w:tcW w:w="923" w:type="dxa"/>
            <w:vAlign w:val="center"/>
          </w:tcPr>
          <w:p w14:paraId="546615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MES反馈工单退料与余料数量</w:t>
            </w:r>
          </w:p>
        </w:tc>
        <w:tc>
          <w:tcPr>
            <w:tcW w:w="923" w:type="dxa"/>
            <w:vAlign w:val="center"/>
          </w:tcPr>
          <w:p w14:paraId="447DFC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MES→WMS</w:t>
            </w:r>
          </w:p>
        </w:tc>
        <w:tc>
          <w:tcPr>
            <w:tcW w:w="923" w:type="dxa"/>
            <w:vAlign w:val="center"/>
          </w:tcPr>
          <w:p w14:paraId="1630EF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062237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923" w:type="dxa"/>
            <w:vAlign w:val="center"/>
          </w:tcPr>
          <w:p w14:paraId="75A268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MES主动</w:t>
            </w:r>
          </w:p>
        </w:tc>
        <w:tc>
          <w:tcPr>
            <w:tcW w:w="923" w:type="dxa"/>
            <w:vAlign w:val="center"/>
          </w:tcPr>
          <w:p w14:paraId="4F5065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/api/wms/inbound/returnMaterial</w:t>
            </w:r>
          </w:p>
        </w:tc>
        <w:tc>
          <w:tcPr>
            <w:tcW w:w="923" w:type="dxa"/>
            <w:vAlign w:val="center"/>
          </w:tcPr>
          <w:p w14:paraId="7647FC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MES</w:t>
            </w:r>
          </w:p>
        </w:tc>
      </w:tr>
      <w:tr w14:paraId="1249A37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16662B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WMS-MES-OUT-001</w:t>
            </w:r>
          </w:p>
        </w:tc>
        <w:tc>
          <w:tcPr>
            <w:tcW w:w="923" w:type="dxa"/>
            <w:vAlign w:val="center"/>
          </w:tcPr>
          <w:p w14:paraId="67B508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备料任务回执</w:t>
            </w:r>
          </w:p>
        </w:tc>
        <w:tc>
          <w:tcPr>
            <w:tcW w:w="923" w:type="dxa"/>
            <w:vAlign w:val="center"/>
          </w:tcPr>
          <w:p w14:paraId="217C2C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WMS反馈备料任务执行结果</w:t>
            </w:r>
          </w:p>
        </w:tc>
        <w:tc>
          <w:tcPr>
            <w:tcW w:w="923" w:type="dxa"/>
            <w:vAlign w:val="center"/>
          </w:tcPr>
          <w:p w14:paraId="507A95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WMS→MES</w:t>
            </w:r>
          </w:p>
        </w:tc>
        <w:tc>
          <w:tcPr>
            <w:tcW w:w="923" w:type="dxa"/>
            <w:vAlign w:val="center"/>
          </w:tcPr>
          <w:p w14:paraId="63A261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13946E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923" w:type="dxa"/>
            <w:vAlign w:val="center"/>
          </w:tcPr>
          <w:p w14:paraId="7E0CD7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WMS主动</w:t>
            </w:r>
          </w:p>
        </w:tc>
        <w:tc>
          <w:tcPr>
            <w:tcW w:w="923" w:type="dxa"/>
            <w:vAlign w:val="center"/>
          </w:tcPr>
          <w:p w14:paraId="17F1FC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/api/mes/feedback/stagingTask</w:t>
            </w:r>
          </w:p>
        </w:tc>
        <w:tc>
          <w:tcPr>
            <w:tcW w:w="923" w:type="dxa"/>
            <w:vAlign w:val="center"/>
          </w:tcPr>
          <w:p w14:paraId="3ECD75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MES</w:t>
            </w:r>
          </w:p>
        </w:tc>
      </w:tr>
      <w:tr w14:paraId="69F545B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3CABC9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WMS-QMS-IN-001</w:t>
            </w:r>
          </w:p>
        </w:tc>
        <w:tc>
          <w:tcPr>
            <w:tcW w:w="923" w:type="dxa"/>
            <w:vAlign w:val="center"/>
          </w:tcPr>
          <w:p w14:paraId="0D622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取样任务接收</w:t>
            </w:r>
          </w:p>
        </w:tc>
        <w:tc>
          <w:tcPr>
            <w:tcW w:w="923" w:type="dxa"/>
            <w:vAlign w:val="center"/>
          </w:tcPr>
          <w:p w14:paraId="698C23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QMS反馈取样信息及检验状态</w:t>
            </w:r>
          </w:p>
        </w:tc>
        <w:tc>
          <w:tcPr>
            <w:tcW w:w="923" w:type="dxa"/>
            <w:vAlign w:val="center"/>
          </w:tcPr>
          <w:p w14:paraId="19869B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QMS→WMS</w:t>
            </w:r>
          </w:p>
        </w:tc>
        <w:tc>
          <w:tcPr>
            <w:tcW w:w="923" w:type="dxa"/>
            <w:vAlign w:val="center"/>
          </w:tcPr>
          <w:p w14:paraId="2BA7E8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5B8CE1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923" w:type="dxa"/>
            <w:vAlign w:val="center"/>
          </w:tcPr>
          <w:p w14:paraId="063460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QMS主动</w:t>
            </w:r>
          </w:p>
        </w:tc>
        <w:tc>
          <w:tcPr>
            <w:tcW w:w="923" w:type="dxa"/>
            <w:vAlign w:val="center"/>
          </w:tcPr>
          <w:p w14:paraId="60E257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/api/wms/inbound/inspectionTask</w:t>
            </w:r>
          </w:p>
        </w:tc>
        <w:tc>
          <w:tcPr>
            <w:tcW w:w="923" w:type="dxa"/>
            <w:vAlign w:val="center"/>
          </w:tcPr>
          <w:p w14:paraId="0BF09F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QMS</w:t>
            </w:r>
          </w:p>
        </w:tc>
      </w:tr>
      <w:tr w14:paraId="6089D6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083509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WMS-QMS-IN-002</w:t>
            </w:r>
          </w:p>
        </w:tc>
        <w:tc>
          <w:tcPr>
            <w:tcW w:w="923" w:type="dxa"/>
            <w:vAlign w:val="center"/>
          </w:tcPr>
          <w:p w14:paraId="167465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质检结论推送</w:t>
            </w:r>
          </w:p>
        </w:tc>
        <w:tc>
          <w:tcPr>
            <w:tcW w:w="923" w:type="dxa"/>
            <w:vAlign w:val="center"/>
          </w:tcPr>
          <w:p w14:paraId="0E5F0A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QMS推送最终检验结论</w:t>
            </w:r>
          </w:p>
        </w:tc>
        <w:tc>
          <w:tcPr>
            <w:tcW w:w="923" w:type="dxa"/>
            <w:vAlign w:val="center"/>
          </w:tcPr>
          <w:p w14:paraId="3E4542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QMS→WMS</w:t>
            </w:r>
          </w:p>
        </w:tc>
        <w:tc>
          <w:tcPr>
            <w:tcW w:w="923" w:type="dxa"/>
            <w:vAlign w:val="center"/>
          </w:tcPr>
          <w:p w14:paraId="50696B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407B34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923" w:type="dxa"/>
            <w:vAlign w:val="center"/>
          </w:tcPr>
          <w:p w14:paraId="2DEBF2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QMS主动</w:t>
            </w:r>
          </w:p>
        </w:tc>
        <w:tc>
          <w:tcPr>
            <w:tcW w:w="923" w:type="dxa"/>
            <w:vAlign w:val="center"/>
          </w:tcPr>
          <w:p w14:paraId="66F08E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/api/wms/inbound/qualityResult</w:t>
            </w:r>
          </w:p>
        </w:tc>
        <w:tc>
          <w:tcPr>
            <w:tcW w:w="923" w:type="dxa"/>
            <w:vAlign w:val="center"/>
          </w:tcPr>
          <w:p w14:paraId="0FC747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QMS</w:t>
            </w:r>
          </w:p>
        </w:tc>
      </w:tr>
      <w:tr w14:paraId="0B7FA81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2FE6D6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WMS-QMS-OUT-001</w:t>
            </w:r>
          </w:p>
        </w:tc>
        <w:tc>
          <w:tcPr>
            <w:tcW w:w="923" w:type="dxa"/>
            <w:vAlign w:val="center"/>
          </w:tcPr>
          <w:p w14:paraId="1B1E3E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请检单下发</w:t>
            </w:r>
          </w:p>
        </w:tc>
        <w:tc>
          <w:tcPr>
            <w:tcW w:w="923" w:type="dxa"/>
            <w:vAlign w:val="center"/>
          </w:tcPr>
          <w:p w14:paraId="789C31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WMS入库或关键节点触发请检</w:t>
            </w:r>
          </w:p>
        </w:tc>
        <w:tc>
          <w:tcPr>
            <w:tcW w:w="923" w:type="dxa"/>
            <w:vAlign w:val="center"/>
          </w:tcPr>
          <w:p w14:paraId="689BEA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WMS→QMS</w:t>
            </w:r>
          </w:p>
        </w:tc>
        <w:tc>
          <w:tcPr>
            <w:tcW w:w="923" w:type="dxa"/>
            <w:vAlign w:val="center"/>
          </w:tcPr>
          <w:p w14:paraId="3AA2FA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2AB413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923" w:type="dxa"/>
            <w:vAlign w:val="center"/>
          </w:tcPr>
          <w:p w14:paraId="160C73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WMS主动</w:t>
            </w:r>
          </w:p>
        </w:tc>
        <w:tc>
          <w:tcPr>
            <w:tcW w:w="923" w:type="dxa"/>
            <w:vAlign w:val="center"/>
          </w:tcPr>
          <w:p w14:paraId="564DD1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/api/qms/inbound/inspectionRequest</w:t>
            </w:r>
          </w:p>
        </w:tc>
        <w:tc>
          <w:tcPr>
            <w:tcW w:w="923" w:type="dxa"/>
            <w:vAlign w:val="center"/>
          </w:tcPr>
          <w:p w14:paraId="7F3519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QMS</w:t>
            </w:r>
          </w:p>
        </w:tc>
      </w:tr>
      <w:tr w14:paraId="46A0B85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1FB388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WMS-QMS-OUT-002</w:t>
            </w:r>
          </w:p>
        </w:tc>
        <w:tc>
          <w:tcPr>
            <w:tcW w:w="923" w:type="dxa"/>
            <w:vAlign w:val="center"/>
          </w:tcPr>
          <w:p w14:paraId="6E78A7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留样信息登记</w:t>
            </w:r>
          </w:p>
        </w:tc>
        <w:tc>
          <w:tcPr>
            <w:tcW w:w="923" w:type="dxa"/>
            <w:vAlign w:val="center"/>
          </w:tcPr>
          <w:p w14:paraId="6C3418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WMS登记留样样品、批次与库位</w:t>
            </w:r>
          </w:p>
        </w:tc>
        <w:tc>
          <w:tcPr>
            <w:tcW w:w="923" w:type="dxa"/>
            <w:vAlign w:val="center"/>
          </w:tcPr>
          <w:p w14:paraId="1C0EB1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WMS→QMS</w:t>
            </w:r>
          </w:p>
        </w:tc>
        <w:tc>
          <w:tcPr>
            <w:tcW w:w="923" w:type="dxa"/>
            <w:vAlign w:val="center"/>
          </w:tcPr>
          <w:p w14:paraId="2E1FC5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5E14FA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923" w:type="dxa"/>
            <w:vAlign w:val="center"/>
          </w:tcPr>
          <w:p w14:paraId="0A9C1A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WMS主动</w:t>
            </w:r>
          </w:p>
        </w:tc>
        <w:tc>
          <w:tcPr>
            <w:tcW w:w="923" w:type="dxa"/>
            <w:vAlign w:val="center"/>
          </w:tcPr>
          <w:p w14:paraId="072B22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/api/qms/inbound/sampleRetention</w:t>
            </w:r>
          </w:p>
        </w:tc>
        <w:tc>
          <w:tcPr>
            <w:tcW w:w="923" w:type="dxa"/>
            <w:vAlign w:val="center"/>
          </w:tcPr>
          <w:p w14:paraId="3068B5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QMS</w:t>
            </w:r>
          </w:p>
        </w:tc>
      </w:tr>
      <w:tr w14:paraId="14C1DB0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505EE6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WMS-QMS-OUT-003</w:t>
            </w:r>
          </w:p>
        </w:tc>
        <w:tc>
          <w:tcPr>
            <w:tcW w:w="923" w:type="dxa"/>
            <w:vAlign w:val="center"/>
          </w:tcPr>
          <w:p w14:paraId="626F96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不合格品处置申请</w:t>
            </w:r>
          </w:p>
        </w:tc>
        <w:tc>
          <w:tcPr>
            <w:tcW w:w="923" w:type="dxa"/>
            <w:vAlign w:val="center"/>
          </w:tcPr>
          <w:p w14:paraId="45F1B7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WMS对不合格品发起隔离/退回/销毁</w:t>
            </w:r>
          </w:p>
        </w:tc>
        <w:tc>
          <w:tcPr>
            <w:tcW w:w="923" w:type="dxa"/>
            <w:vAlign w:val="center"/>
          </w:tcPr>
          <w:p w14:paraId="75E25F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WMS→QMS</w:t>
            </w:r>
          </w:p>
        </w:tc>
        <w:tc>
          <w:tcPr>
            <w:tcW w:w="923" w:type="dxa"/>
            <w:vAlign w:val="center"/>
          </w:tcPr>
          <w:p w14:paraId="07C36E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37D395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923" w:type="dxa"/>
            <w:vAlign w:val="center"/>
          </w:tcPr>
          <w:p w14:paraId="6450EA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WMS主动</w:t>
            </w:r>
          </w:p>
        </w:tc>
        <w:tc>
          <w:tcPr>
            <w:tcW w:w="923" w:type="dxa"/>
            <w:vAlign w:val="center"/>
          </w:tcPr>
          <w:p w14:paraId="40C722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/api/qms/inbound/nonconformance</w:t>
            </w:r>
          </w:p>
        </w:tc>
        <w:tc>
          <w:tcPr>
            <w:tcW w:w="923" w:type="dxa"/>
            <w:vAlign w:val="center"/>
          </w:tcPr>
          <w:p w14:paraId="57EF54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QMS</w:t>
            </w:r>
          </w:p>
        </w:tc>
      </w:tr>
      <w:tr w14:paraId="357E8B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5989C1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WMS-TMS-IN-001</w:t>
            </w:r>
          </w:p>
        </w:tc>
        <w:tc>
          <w:tcPr>
            <w:tcW w:w="923" w:type="dxa"/>
            <w:vAlign w:val="center"/>
          </w:tcPr>
          <w:p w14:paraId="4B50ED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物流预约接收</w:t>
            </w:r>
          </w:p>
        </w:tc>
        <w:tc>
          <w:tcPr>
            <w:tcW w:w="923" w:type="dxa"/>
            <w:vAlign w:val="center"/>
          </w:tcPr>
          <w:p w14:paraId="6EE26F3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TMS下发物流预约与装车信息</w:t>
            </w:r>
          </w:p>
        </w:tc>
        <w:tc>
          <w:tcPr>
            <w:tcW w:w="923" w:type="dxa"/>
            <w:vAlign w:val="center"/>
          </w:tcPr>
          <w:p w14:paraId="7E9437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TMS→WMS</w:t>
            </w:r>
          </w:p>
        </w:tc>
        <w:tc>
          <w:tcPr>
            <w:tcW w:w="923" w:type="dxa"/>
            <w:vAlign w:val="center"/>
          </w:tcPr>
          <w:p w14:paraId="2CD1A6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3CEEEE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923" w:type="dxa"/>
            <w:vAlign w:val="center"/>
          </w:tcPr>
          <w:p w14:paraId="5067B6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TMS主动</w:t>
            </w:r>
          </w:p>
        </w:tc>
        <w:tc>
          <w:tcPr>
            <w:tcW w:w="923" w:type="dxa"/>
            <w:vAlign w:val="center"/>
          </w:tcPr>
          <w:p w14:paraId="31A2FB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/api/wms/inbound/logisticsBooking</w:t>
            </w:r>
          </w:p>
        </w:tc>
        <w:tc>
          <w:tcPr>
            <w:tcW w:w="923" w:type="dxa"/>
            <w:vAlign w:val="center"/>
          </w:tcPr>
          <w:p w14:paraId="095362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TMS</w:t>
            </w:r>
          </w:p>
        </w:tc>
      </w:tr>
      <w:tr w14:paraId="48014F3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0AEACA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WMS-TMS-IN-002</w:t>
            </w:r>
          </w:p>
        </w:tc>
        <w:tc>
          <w:tcPr>
            <w:tcW w:w="923" w:type="dxa"/>
            <w:vAlign w:val="center"/>
          </w:tcPr>
          <w:p w14:paraId="3C1432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磅差信息反馈</w:t>
            </w:r>
          </w:p>
        </w:tc>
        <w:tc>
          <w:tcPr>
            <w:tcW w:w="923" w:type="dxa"/>
            <w:vAlign w:val="center"/>
          </w:tcPr>
          <w:p w14:paraId="5F8636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TMS反馈过磅净重与装车磅差</w:t>
            </w:r>
          </w:p>
        </w:tc>
        <w:tc>
          <w:tcPr>
            <w:tcW w:w="923" w:type="dxa"/>
            <w:vAlign w:val="center"/>
          </w:tcPr>
          <w:p w14:paraId="2FAF9E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TMS→WMS</w:t>
            </w:r>
          </w:p>
        </w:tc>
        <w:tc>
          <w:tcPr>
            <w:tcW w:w="923" w:type="dxa"/>
            <w:vAlign w:val="center"/>
          </w:tcPr>
          <w:p w14:paraId="1E7CEC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6D79D7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923" w:type="dxa"/>
            <w:vAlign w:val="center"/>
          </w:tcPr>
          <w:p w14:paraId="01FA4F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TMS主动</w:t>
            </w:r>
          </w:p>
        </w:tc>
        <w:tc>
          <w:tcPr>
            <w:tcW w:w="923" w:type="dxa"/>
            <w:vAlign w:val="center"/>
          </w:tcPr>
          <w:p w14:paraId="04453C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/api/wms/inbound/weighbridgeDiff</w:t>
            </w:r>
          </w:p>
        </w:tc>
        <w:tc>
          <w:tcPr>
            <w:tcW w:w="923" w:type="dxa"/>
            <w:vAlign w:val="center"/>
          </w:tcPr>
          <w:p w14:paraId="1B6DC2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TMS</w:t>
            </w:r>
          </w:p>
        </w:tc>
      </w:tr>
      <w:tr w14:paraId="578475E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1D0633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WMS-TMS-IN-003</w:t>
            </w:r>
          </w:p>
        </w:tc>
        <w:tc>
          <w:tcPr>
            <w:tcW w:w="923" w:type="dxa"/>
            <w:vAlign w:val="center"/>
          </w:tcPr>
          <w:p w14:paraId="0FF773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转运到货通知</w:t>
            </w:r>
          </w:p>
        </w:tc>
        <w:tc>
          <w:tcPr>
            <w:tcW w:w="923" w:type="dxa"/>
            <w:vAlign w:val="center"/>
          </w:tcPr>
          <w:p w14:paraId="3261E5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TMS发起到车确认与到货通知</w:t>
            </w:r>
          </w:p>
        </w:tc>
        <w:tc>
          <w:tcPr>
            <w:tcW w:w="923" w:type="dxa"/>
            <w:vAlign w:val="center"/>
          </w:tcPr>
          <w:p w14:paraId="027C1D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TMS→WMS</w:t>
            </w:r>
          </w:p>
        </w:tc>
        <w:tc>
          <w:tcPr>
            <w:tcW w:w="923" w:type="dxa"/>
            <w:vAlign w:val="center"/>
          </w:tcPr>
          <w:p w14:paraId="7033D0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4022A8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923" w:type="dxa"/>
            <w:vAlign w:val="center"/>
          </w:tcPr>
          <w:p w14:paraId="14A2A8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TMS主动</w:t>
            </w:r>
          </w:p>
        </w:tc>
        <w:tc>
          <w:tcPr>
            <w:tcW w:w="923" w:type="dxa"/>
            <w:vAlign w:val="center"/>
          </w:tcPr>
          <w:p w14:paraId="5B8628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/api/wms/inbound/arrivalNotice</w:t>
            </w:r>
          </w:p>
        </w:tc>
        <w:tc>
          <w:tcPr>
            <w:tcW w:w="923" w:type="dxa"/>
            <w:vAlign w:val="center"/>
          </w:tcPr>
          <w:p w14:paraId="328C21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TMS</w:t>
            </w:r>
          </w:p>
        </w:tc>
      </w:tr>
      <w:tr w14:paraId="087E0D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34F15D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WMS-TMS-IN-004</w:t>
            </w:r>
          </w:p>
        </w:tc>
        <w:tc>
          <w:tcPr>
            <w:tcW w:w="923" w:type="dxa"/>
            <w:vAlign w:val="center"/>
          </w:tcPr>
          <w:p w14:paraId="252893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车辆在途状态</w:t>
            </w:r>
          </w:p>
        </w:tc>
        <w:tc>
          <w:tcPr>
            <w:tcW w:w="923" w:type="dxa"/>
            <w:vAlign w:val="center"/>
          </w:tcPr>
          <w:p w14:paraId="42D0FB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TMS下发车辆在途位置与预计到厂时间</w:t>
            </w:r>
          </w:p>
        </w:tc>
        <w:tc>
          <w:tcPr>
            <w:tcW w:w="923" w:type="dxa"/>
            <w:vAlign w:val="center"/>
          </w:tcPr>
          <w:p w14:paraId="532192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TMS→WMS</w:t>
            </w:r>
          </w:p>
        </w:tc>
        <w:tc>
          <w:tcPr>
            <w:tcW w:w="923" w:type="dxa"/>
            <w:vAlign w:val="center"/>
          </w:tcPr>
          <w:p w14:paraId="64AE70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Kafka</w:t>
            </w:r>
          </w:p>
        </w:tc>
        <w:tc>
          <w:tcPr>
            <w:tcW w:w="923" w:type="dxa"/>
            <w:vAlign w:val="center"/>
          </w:tcPr>
          <w:p w14:paraId="749429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923" w:type="dxa"/>
            <w:vAlign w:val="center"/>
          </w:tcPr>
          <w:p w14:paraId="080FF9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TMS主动</w:t>
            </w:r>
          </w:p>
        </w:tc>
        <w:tc>
          <w:tcPr>
            <w:tcW w:w="923" w:type="dxa"/>
            <w:vAlign w:val="center"/>
          </w:tcPr>
          <w:p w14:paraId="34450F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topic: tms.vehicle.tracking</w:t>
            </w:r>
          </w:p>
        </w:tc>
        <w:tc>
          <w:tcPr>
            <w:tcW w:w="923" w:type="dxa"/>
            <w:vAlign w:val="center"/>
          </w:tcPr>
          <w:p w14:paraId="0D5AD7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TMS</w:t>
            </w:r>
          </w:p>
        </w:tc>
      </w:tr>
      <w:tr w14:paraId="57A70CE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6D50C6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WMS-TMS-OUT-001</w:t>
            </w:r>
          </w:p>
        </w:tc>
        <w:tc>
          <w:tcPr>
            <w:tcW w:w="923" w:type="dxa"/>
            <w:vAlign w:val="center"/>
          </w:tcPr>
          <w:p w14:paraId="1F2869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装车清单下发</w:t>
            </w:r>
          </w:p>
        </w:tc>
        <w:tc>
          <w:tcPr>
            <w:tcW w:w="923" w:type="dxa"/>
            <w:vAlign w:val="center"/>
          </w:tcPr>
          <w:p w14:paraId="7F473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WMS生成装车清单与装车完成反馈</w:t>
            </w:r>
          </w:p>
        </w:tc>
        <w:tc>
          <w:tcPr>
            <w:tcW w:w="923" w:type="dxa"/>
            <w:vAlign w:val="center"/>
          </w:tcPr>
          <w:p w14:paraId="4CBFC3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WMS→TMS</w:t>
            </w:r>
          </w:p>
        </w:tc>
        <w:tc>
          <w:tcPr>
            <w:tcW w:w="923" w:type="dxa"/>
            <w:vAlign w:val="center"/>
          </w:tcPr>
          <w:p w14:paraId="3D6EF3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0D451B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923" w:type="dxa"/>
            <w:vAlign w:val="center"/>
          </w:tcPr>
          <w:p w14:paraId="5ECD74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WMS主动</w:t>
            </w:r>
          </w:p>
        </w:tc>
        <w:tc>
          <w:tcPr>
            <w:tcW w:w="923" w:type="dxa"/>
            <w:vAlign w:val="center"/>
          </w:tcPr>
          <w:p w14:paraId="2B7144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/api/tms/inbound/loadingList</w:t>
            </w:r>
          </w:p>
        </w:tc>
        <w:tc>
          <w:tcPr>
            <w:tcW w:w="923" w:type="dxa"/>
            <w:vAlign w:val="center"/>
          </w:tcPr>
          <w:p w14:paraId="005D0E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TMS</w:t>
            </w:r>
          </w:p>
        </w:tc>
      </w:tr>
      <w:tr w14:paraId="73B82D8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606E7F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WMS-TMS-OUT-002</w:t>
            </w:r>
          </w:p>
        </w:tc>
        <w:tc>
          <w:tcPr>
            <w:tcW w:w="923" w:type="dxa"/>
            <w:vAlign w:val="center"/>
          </w:tcPr>
          <w:p w14:paraId="13AFBE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出库任务下发</w:t>
            </w:r>
          </w:p>
        </w:tc>
        <w:tc>
          <w:tcPr>
            <w:tcW w:w="923" w:type="dxa"/>
            <w:vAlign w:val="center"/>
          </w:tcPr>
          <w:p w14:paraId="37CD31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WMS下发转运任务与出库任务</w:t>
            </w:r>
          </w:p>
        </w:tc>
        <w:tc>
          <w:tcPr>
            <w:tcW w:w="923" w:type="dxa"/>
            <w:vAlign w:val="center"/>
          </w:tcPr>
          <w:p w14:paraId="07B149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WMS→TMS</w:t>
            </w:r>
          </w:p>
        </w:tc>
        <w:tc>
          <w:tcPr>
            <w:tcW w:w="923" w:type="dxa"/>
            <w:vAlign w:val="center"/>
          </w:tcPr>
          <w:p w14:paraId="75FB64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45C31C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923" w:type="dxa"/>
            <w:vAlign w:val="center"/>
          </w:tcPr>
          <w:p w14:paraId="167CFB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WMS主动</w:t>
            </w:r>
          </w:p>
        </w:tc>
        <w:tc>
          <w:tcPr>
            <w:tcW w:w="923" w:type="dxa"/>
            <w:vAlign w:val="center"/>
          </w:tcPr>
          <w:p w14:paraId="4127E9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/api/tms/inbound/outboundTask</w:t>
            </w:r>
          </w:p>
        </w:tc>
        <w:tc>
          <w:tcPr>
            <w:tcW w:w="923" w:type="dxa"/>
            <w:vAlign w:val="center"/>
          </w:tcPr>
          <w:p w14:paraId="561E1D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TMS</w:t>
            </w:r>
          </w:p>
        </w:tc>
      </w:tr>
      <w:tr w14:paraId="1566398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362DEE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WMS-TMS-OUT-003</w:t>
            </w:r>
          </w:p>
        </w:tc>
        <w:tc>
          <w:tcPr>
            <w:tcW w:w="923" w:type="dxa"/>
            <w:vAlign w:val="center"/>
          </w:tcPr>
          <w:p w14:paraId="288CCF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发运签收状态</w:t>
            </w:r>
          </w:p>
        </w:tc>
        <w:tc>
          <w:tcPr>
            <w:tcW w:w="923" w:type="dxa"/>
            <w:vAlign w:val="center"/>
          </w:tcPr>
          <w:p w14:paraId="4D0A0E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WMS反馈发运、签收节点状态</w:t>
            </w:r>
          </w:p>
        </w:tc>
        <w:tc>
          <w:tcPr>
            <w:tcW w:w="923" w:type="dxa"/>
            <w:vAlign w:val="center"/>
          </w:tcPr>
          <w:p w14:paraId="5D68D6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WMS→TMS</w:t>
            </w:r>
          </w:p>
        </w:tc>
        <w:tc>
          <w:tcPr>
            <w:tcW w:w="923" w:type="dxa"/>
            <w:vAlign w:val="center"/>
          </w:tcPr>
          <w:p w14:paraId="71E9AE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Kafka</w:t>
            </w:r>
          </w:p>
        </w:tc>
        <w:tc>
          <w:tcPr>
            <w:tcW w:w="923" w:type="dxa"/>
            <w:vAlign w:val="center"/>
          </w:tcPr>
          <w:p w14:paraId="41EEA5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923" w:type="dxa"/>
            <w:vAlign w:val="center"/>
          </w:tcPr>
          <w:p w14:paraId="1256AA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WMS主动</w:t>
            </w:r>
          </w:p>
        </w:tc>
        <w:tc>
          <w:tcPr>
            <w:tcW w:w="923" w:type="dxa"/>
            <w:vAlign w:val="center"/>
          </w:tcPr>
          <w:p w14:paraId="2035E8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topic: wms.shipment.status</w:t>
            </w:r>
          </w:p>
        </w:tc>
        <w:tc>
          <w:tcPr>
            <w:tcW w:w="923" w:type="dxa"/>
            <w:vAlign w:val="center"/>
          </w:tcPr>
          <w:p w14:paraId="392852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TMS</w:t>
            </w:r>
          </w:p>
        </w:tc>
      </w:tr>
      <w:tr w14:paraId="51495FC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1AC3E1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WMS-SCOS-IN-001</w:t>
            </w:r>
          </w:p>
        </w:tc>
        <w:tc>
          <w:tcPr>
            <w:tcW w:w="923" w:type="dxa"/>
            <w:vAlign w:val="center"/>
          </w:tcPr>
          <w:p w14:paraId="087A0D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到货计划推送</w:t>
            </w:r>
          </w:p>
        </w:tc>
        <w:tc>
          <w:tcPr>
            <w:tcW w:w="923" w:type="dxa"/>
            <w:vAlign w:val="center"/>
          </w:tcPr>
          <w:p w14:paraId="0E2190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SCOS推送上游供应商到货计划</w:t>
            </w:r>
          </w:p>
        </w:tc>
        <w:tc>
          <w:tcPr>
            <w:tcW w:w="923" w:type="dxa"/>
            <w:vAlign w:val="center"/>
          </w:tcPr>
          <w:p w14:paraId="784F27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SCOS→WMS</w:t>
            </w:r>
          </w:p>
        </w:tc>
        <w:tc>
          <w:tcPr>
            <w:tcW w:w="923" w:type="dxa"/>
            <w:vAlign w:val="center"/>
          </w:tcPr>
          <w:p w14:paraId="0FC7FC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Kafka</w:t>
            </w:r>
          </w:p>
        </w:tc>
        <w:tc>
          <w:tcPr>
            <w:tcW w:w="923" w:type="dxa"/>
            <w:vAlign w:val="center"/>
          </w:tcPr>
          <w:p w14:paraId="1FCF24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923" w:type="dxa"/>
            <w:vAlign w:val="center"/>
          </w:tcPr>
          <w:p w14:paraId="0DA848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SCOS主动</w:t>
            </w:r>
          </w:p>
        </w:tc>
        <w:tc>
          <w:tcPr>
            <w:tcW w:w="923" w:type="dxa"/>
            <w:vAlign w:val="center"/>
          </w:tcPr>
          <w:p w14:paraId="7D53E2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topic: scos.delivery.plan</w:t>
            </w:r>
          </w:p>
        </w:tc>
        <w:tc>
          <w:tcPr>
            <w:tcW w:w="923" w:type="dxa"/>
            <w:vAlign w:val="center"/>
          </w:tcPr>
          <w:p w14:paraId="368A03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SCOS</w:t>
            </w:r>
          </w:p>
        </w:tc>
      </w:tr>
      <w:tr w14:paraId="3AB8299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3421BB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WMS-DCS-IN-001</w:t>
            </w:r>
          </w:p>
        </w:tc>
        <w:tc>
          <w:tcPr>
            <w:tcW w:w="923" w:type="dxa"/>
            <w:vAlign w:val="center"/>
          </w:tcPr>
          <w:p w14:paraId="66C72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灌装批次完成信号</w:t>
            </w:r>
          </w:p>
        </w:tc>
        <w:tc>
          <w:tcPr>
            <w:tcW w:w="923" w:type="dxa"/>
            <w:vAlign w:val="center"/>
          </w:tcPr>
          <w:p w14:paraId="2B9E19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DCS反馈灌装批次完成信号</w:t>
            </w:r>
          </w:p>
        </w:tc>
        <w:tc>
          <w:tcPr>
            <w:tcW w:w="923" w:type="dxa"/>
            <w:vAlign w:val="center"/>
          </w:tcPr>
          <w:p w14:paraId="3B984E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DCS→WMS</w:t>
            </w:r>
          </w:p>
        </w:tc>
        <w:tc>
          <w:tcPr>
            <w:tcW w:w="923" w:type="dxa"/>
            <w:vAlign w:val="center"/>
          </w:tcPr>
          <w:p w14:paraId="65B45E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75BA37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923" w:type="dxa"/>
            <w:vAlign w:val="center"/>
          </w:tcPr>
          <w:p w14:paraId="090A1F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DCS主动</w:t>
            </w:r>
          </w:p>
        </w:tc>
        <w:tc>
          <w:tcPr>
            <w:tcW w:w="923" w:type="dxa"/>
            <w:vAlign w:val="center"/>
          </w:tcPr>
          <w:p w14:paraId="0CBCF1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/api/wms/inbound/fillingComplete</w:t>
            </w:r>
          </w:p>
        </w:tc>
        <w:tc>
          <w:tcPr>
            <w:tcW w:w="923" w:type="dxa"/>
            <w:vAlign w:val="center"/>
          </w:tcPr>
          <w:p w14:paraId="67577A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DCS</w:t>
            </w:r>
          </w:p>
        </w:tc>
      </w:tr>
      <w:tr w14:paraId="4878477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0BC4F2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WMS-AI-IN-001</w:t>
            </w:r>
          </w:p>
        </w:tc>
        <w:tc>
          <w:tcPr>
            <w:tcW w:w="923" w:type="dxa"/>
            <w:vAlign w:val="center"/>
          </w:tcPr>
          <w:p w14:paraId="75E9CB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视觉识别结果推送</w:t>
            </w:r>
          </w:p>
        </w:tc>
        <w:tc>
          <w:tcPr>
            <w:tcW w:w="923" w:type="dxa"/>
            <w:vAlign w:val="center"/>
          </w:tcPr>
          <w:p w14:paraId="5C183A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AI平台推送视觉识别结果</w:t>
            </w:r>
          </w:p>
        </w:tc>
        <w:tc>
          <w:tcPr>
            <w:tcW w:w="923" w:type="dxa"/>
            <w:vAlign w:val="center"/>
          </w:tcPr>
          <w:p w14:paraId="0E33A9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AI平台→WMS</w:t>
            </w:r>
          </w:p>
        </w:tc>
        <w:tc>
          <w:tcPr>
            <w:tcW w:w="923" w:type="dxa"/>
            <w:vAlign w:val="center"/>
          </w:tcPr>
          <w:p w14:paraId="78711D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4861E4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923" w:type="dxa"/>
            <w:vAlign w:val="center"/>
          </w:tcPr>
          <w:p w14:paraId="7E3680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AI平台主动</w:t>
            </w:r>
          </w:p>
        </w:tc>
        <w:tc>
          <w:tcPr>
            <w:tcW w:w="923" w:type="dxa"/>
            <w:vAlign w:val="center"/>
          </w:tcPr>
          <w:p w14:paraId="3E95E6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/api/wms/inbound/visionRecognition</w:t>
            </w:r>
          </w:p>
        </w:tc>
        <w:tc>
          <w:tcPr>
            <w:tcW w:w="923" w:type="dxa"/>
            <w:vAlign w:val="center"/>
          </w:tcPr>
          <w:p w14:paraId="736A85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AI平台</w:t>
            </w:r>
          </w:p>
        </w:tc>
      </w:tr>
      <w:tr w14:paraId="5D1063B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17C3C5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WMS-灌装-IN-001</w:t>
            </w:r>
          </w:p>
        </w:tc>
        <w:tc>
          <w:tcPr>
            <w:tcW w:w="923" w:type="dxa"/>
            <w:vAlign w:val="center"/>
          </w:tcPr>
          <w:p w14:paraId="040A18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灌装产量回传</w:t>
            </w:r>
          </w:p>
        </w:tc>
        <w:tc>
          <w:tcPr>
            <w:tcW w:w="923" w:type="dxa"/>
            <w:vAlign w:val="center"/>
          </w:tcPr>
          <w:p w14:paraId="0A617B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灌装系统反馈下线产量与托盘信息</w:t>
            </w:r>
          </w:p>
        </w:tc>
        <w:tc>
          <w:tcPr>
            <w:tcW w:w="923" w:type="dxa"/>
            <w:vAlign w:val="center"/>
          </w:tcPr>
          <w:p w14:paraId="744742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灌装系统→WMS</w:t>
            </w:r>
          </w:p>
        </w:tc>
        <w:tc>
          <w:tcPr>
            <w:tcW w:w="923" w:type="dxa"/>
            <w:vAlign w:val="center"/>
          </w:tcPr>
          <w:p w14:paraId="262851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363E89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923" w:type="dxa"/>
            <w:vAlign w:val="center"/>
          </w:tcPr>
          <w:p w14:paraId="247DEDA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灌装系统主动</w:t>
            </w:r>
          </w:p>
        </w:tc>
        <w:tc>
          <w:tcPr>
            <w:tcW w:w="923" w:type="dxa"/>
            <w:vAlign w:val="center"/>
          </w:tcPr>
          <w:p w14:paraId="65454F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/api/wms/inbound/fillingProduction</w:t>
            </w:r>
          </w:p>
        </w:tc>
        <w:tc>
          <w:tcPr>
            <w:tcW w:w="923" w:type="dxa"/>
            <w:vAlign w:val="center"/>
          </w:tcPr>
          <w:p w14:paraId="58B598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灌装系统</w:t>
            </w:r>
          </w:p>
        </w:tc>
      </w:tr>
      <w:tr w14:paraId="53968B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389869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WMS-仪器仪表-IN-001</w:t>
            </w:r>
          </w:p>
        </w:tc>
        <w:tc>
          <w:tcPr>
            <w:tcW w:w="923" w:type="dxa"/>
            <w:vAlign w:val="center"/>
          </w:tcPr>
          <w:p w14:paraId="085F91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罐区液位温湿度</w:t>
            </w:r>
          </w:p>
        </w:tc>
        <w:tc>
          <w:tcPr>
            <w:tcW w:w="923" w:type="dxa"/>
            <w:vAlign w:val="center"/>
          </w:tcPr>
          <w:p w14:paraId="2DDDDB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仪器仪表定时推送液位与温湿度</w:t>
            </w:r>
          </w:p>
        </w:tc>
        <w:tc>
          <w:tcPr>
            <w:tcW w:w="923" w:type="dxa"/>
            <w:vAlign w:val="center"/>
          </w:tcPr>
          <w:p w14:paraId="1E282B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仪器仪表→WMS</w:t>
            </w:r>
          </w:p>
        </w:tc>
        <w:tc>
          <w:tcPr>
            <w:tcW w:w="923" w:type="dxa"/>
            <w:vAlign w:val="center"/>
          </w:tcPr>
          <w:p w14:paraId="33987A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Kafka</w:t>
            </w:r>
          </w:p>
        </w:tc>
        <w:tc>
          <w:tcPr>
            <w:tcW w:w="923" w:type="dxa"/>
            <w:vAlign w:val="center"/>
          </w:tcPr>
          <w:p w14:paraId="03AB9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923" w:type="dxa"/>
            <w:vAlign w:val="center"/>
          </w:tcPr>
          <w:p w14:paraId="311492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仪器仪表主动</w:t>
            </w:r>
          </w:p>
        </w:tc>
        <w:tc>
          <w:tcPr>
            <w:tcW w:w="923" w:type="dxa"/>
            <w:vAlign w:val="center"/>
          </w:tcPr>
          <w:p w14:paraId="3F87DF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topic: instrument.tank.level</w:t>
            </w:r>
          </w:p>
        </w:tc>
        <w:tc>
          <w:tcPr>
            <w:tcW w:w="923" w:type="dxa"/>
            <w:vAlign w:val="center"/>
          </w:tcPr>
          <w:p w14:paraId="71474C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仪器仪表</w:t>
            </w:r>
          </w:p>
        </w:tc>
      </w:tr>
      <w:tr w14:paraId="66828A9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16F10C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WMS-立库-IN-001</w:t>
            </w:r>
          </w:p>
        </w:tc>
        <w:tc>
          <w:tcPr>
            <w:tcW w:w="923" w:type="dxa"/>
            <w:vAlign w:val="center"/>
          </w:tcPr>
          <w:p w14:paraId="40AA9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立库库存货位状态</w:t>
            </w:r>
          </w:p>
        </w:tc>
        <w:tc>
          <w:tcPr>
            <w:tcW w:w="923" w:type="dxa"/>
            <w:vAlign w:val="center"/>
          </w:tcPr>
          <w:p w14:paraId="0A73B5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立库反馈实时库存与货位状态</w:t>
            </w:r>
          </w:p>
        </w:tc>
        <w:tc>
          <w:tcPr>
            <w:tcW w:w="923" w:type="dxa"/>
            <w:vAlign w:val="center"/>
          </w:tcPr>
          <w:p w14:paraId="39C4F0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立库→WMS</w:t>
            </w:r>
          </w:p>
        </w:tc>
        <w:tc>
          <w:tcPr>
            <w:tcW w:w="923" w:type="dxa"/>
            <w:vAlign w:val="center"/>
          </w:tcPr>
          <w:p w14:paraId="4D3D50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Kafka</w:t>
            </w:r>
          </w:p>
        </w:tc>
        <w:tc>
          <w:tcPr>
            <w:tcW w:w="923" w:type="dxa"/>
            <w:vAlign w:val="center"/>
          </w:tcPr>
          <w:p w14:paraId="5DB178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923" w:type="dxa"/>
            <w:vAlign w:val="center"/>
          </w:tcPr>
          <w:p w14:paraId="1006D3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立库主动</w:t>
            </w:r>
          </w:p>
        </w:tc>
        <w:tc>
          <w:tcPr>
            <w:tcW w:w="923" w:type="dxa"/>
            <w:vAlign w:val="center"/>
          </w:tcPr>
          <w:p w14:paraId="3C5135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topic: wcs.inventory.status</w:t>
            </w:r>
          </w:p>
        </w:tc>
        <w:tc>
          <w:tcPr>
            <w:tcW w:w="923" w:type="dxa"/>
            <w:vAlign w:val="center"/>
          </w:tcPr>
          <w:p w14:paraId="321869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立体库WCS</w:t>
            </w:r>
          </w:p>
        </w:tc>
      </w:tr>
      <w:tr w14:paraId="0FA16E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30939E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WMS-立库-OUT-001</w:t>
            </w:r>
          </w:p>
        </w:tc>
        <w:tc>
          <w:tcPr>
            <w:tcW w:w="923" w:type="dxa"/>
            <w:vAlign w:val="center"/>
          </w:tcPr>
          <w:p w14:paraId="275CDF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入库上架指令</w:t>
            </w:r>
          </w:p>
        </w:tc>
        <w:tc>
          <w:tcPr>
            <w:tcW w:w="923" w:type="dxa"/>
            <w:vAlign w:val="center"/>
          </w:tcPr>
          <w:p w14:paraId="4BD11E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WMS向立库下发入库上架任务</w:t>
            </w:r>
          </w:p>
        </w:tc>
        <w:tc>
          <w:tcPr>
            <w:tcW w:w="923" w:type="dxa"/>
            <w:vAlign w:val="center"/>
          </w:tcPr>
          <w:p w14:paraId="79981E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WMS→立库</w:t>
            </w:r>
          </w:p>
        </w:tc>
        <w:tc>
          <w:tcPr>
            <w:tcW w:w="923" w:type="dxa"/>
            <w:vAlign w:val="center"/>
          </w:tcPr>
          <w:p w14:paraId="2B8F8D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3B86D5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923" w:type="dxa"/>
            <w:vAlign w:val="center"/>
          </w:tcPr>
          <w:p w14:paraId="480E4A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WMS主动</w:t>
            </w:r>
          </w:p>
        </w:tc>
        <w:tc>
          <w:tcPr>
            <w:tcW w:w="923" w:type="dxa"/>
            <w:vAlign w:val="center"/>
          </w:tcPr>
          <w:p w14:paraId="55981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/api/wcs/inbound/inboundTask</w:t>
            </w:r>
          </w:p>
        </w:tc>
        <w:tc>
          <w:tcPr>
            <w:tcW w:w="923" w:type="dxa"/>
            <w:vAlign w:val="center"/>
          </w:tcPr>
          <w:p w14:paraId="4BE2DA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立体库WCS</w:t>
            </w:r>
          </w:p>
        </w:tc>
      </w:tr>
      <w:tr w14:paraId="621377D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4A5CA1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WMS-立库-OUT-002</w:t>
            </w:r>
          </w:p>
        </w:tc>
        <w:tc>
          <w:tcPr>
            <w:tcW w:w="923" w:type="dxa"/>
            <w:vAlign w:val="center"/>
          </w:tcPr>
          <w:p w14:paraId="789E4E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出库拣选指令</w:t>
            </w:r>
          </w:p>
        </w:tc>
        <w:tc>
          <w:tcPr>
            <w:tcW w:w="923" w:type="dxa"/>
            <w:vAlign w:val="center"/>
          </w:tcPr>
          <w:p w14:paraId="1D180F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WMS向立库下发出库拣选任务</w:t>
            </w:r>
          </w:p>
        </w:tc>
        <w:tc>
          <w:tcPr>
            <w:tcW w:w="923" w:type="dxa"/>
            <w:vAlign w:val="center"/>
          </w:tcPr>
          <w:p w14:paraId="14A14F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WMS→立库</w:t>
            </w:r>
          </w:p>
        </w:tc>
        <w:tc>
          <w:tcPr>
            <w:tcW w:w="923" w:type="dxa"/>
            <w:vAlign w:val="center"/>
          </w:tcPr>
          <w:p w14:paraId="7ACC9E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4AB366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923" w:type="dxa"/>
            <w:vAlign w:val="center"/>
          </w:tcPr>
          <w:p w14:paraId="66531E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WMS主动</w:t>
            </w:r>
          </w:p>
        </w:tc>
        <w:tc>
          <w:tcPr>
            <w:tcW w:w="923" w:type="dxa"/>
            <w:vAlign w:val="center"/>
          </w:tcPr>
          <w:p w14:paraId="4EDEF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/api/wcs/inbound/outboundTask</w:t>
            </w:r>
          </w:p>
        </w:tc>
        <w:tc>
          <w:tcPr>
            <w:tcW w:w="923" w:type="dxa"/>
            <w:vAlign w:val="center"/>
          </w:tcPr>
          <w:p w14:paraId="789FBB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立体库WCS</w:t>
            </w:r>
          </w:p>
        </w:tc>
      </w:tr>
      <w:tr w14:paraId="1937893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7A5122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WMS-CRM-IN-001</w:t>
            </w:r>
          </w:p>
        </w:tc>
        <w:tc>
          <w:tcPr>
            <w:tcW w:w="923" w:type="dxa"/>
            <w:vAlign w:val="center"/>
          </w:tcPr>
          <w:p w14:paraId="74181A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客户订单需求</w:t>
            </w:r>
          </w:p>
        </w:tc>
        <w:tc>
          <w:tcPr>
            <w:tcW w:w="923" w:type="dxa"/>
            <w:vAlign w:val="center"/>
          </w:tcPr>
          <w:p w14:paraId="17DA56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CRM推送销售订单与发货时效</w:t>
            </w:r>
          </w:p>
        </w:tc>
        <w:tc>
          <w:tcPr>
            <w:tcW w:w="923" w:type="dxa"/>
            <w:vAlign w:val="center"/>
          </w:tcPr>
          <w:p w14:paraId="67C36E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CRM→WMS</w:t>
            </w:r>
          </w:p>
        </w:tc>
        <w:tc>
          <w:tcPr>
            <w:tcW w:w="923" w:type="dxa"/>
            <w:vAlign w:val="center"/>
          </w:tcPr>
          <w:p w14:paraId="55F81F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25FDB7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923" w:type="dxa"/>
            <w:vAlign w:val="center"/>
          </w:tcPr>
          <w:p w14:paraId="7176DF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CRM主动</w:t>
            </w:r>
          </w:p>
        </w:tc>
        <w:tc>
          <w:tcPr>
            <w:tcW w:w="923" w:type="dxa"/>
            <w:vAlign w:val="center"/>
          </w:tcPr>
          <w:p w14:paraId="651D9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/api/wms/inbound/salesOrder</w:t>
            </w:r>
          </w:p>
        </w:tc>
        <w:tc>
          <w:tcPr>
            <w:tcW w:w="923" w:type="dxa"/>
            <w:vAlign w:val="center"/>
          </w:tcPr>
          <w:p w14:paraId="7CE1EC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CRM</w:t>
            </w:r>
          </w:p>
        </w:tc>
      </w:tr>
      <w:tr w14:paraId="53B03FD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18736C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WMS-外部-IN-001</w:t>
            </w:r>
          </w:p>
        </w:tc>
        <w:tc>
          <w:tcPr>
            <w:tcW w:w="923" w:type="dxa"/>
            <w:vAlign w:val="center"/>
          </w:tcPr>
          <w:p w14:paraId="4E537B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手工需求调拨申请</w:t>
            </w:r>
          </w:p>
        </w:tc>
        <w:tc>
          <w:tcPr>
            <w:tcW w:w="923" w:type="dxa"/>
            <w:vAlign w:val="center"/>
          </w:tcPr>
          <w:p w14:paraId="0BE81C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业务岗发起手工需求或调拨单</w:t>
            </w:r>
          </w:p>
        </w:tc>
        <w:tc>
          <w:tcPr>
            <w:tcW w:w="923" w:type="dxa"/>
            <w:vAlign w:val="center"/>
          </w:tcPr>
          <w:p w14:paraId="05A120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外部→WMS</w:t>
            </w:r>
          </w:p>
        </w:tc>
        <w:tc>
          <w:tcPr>
            <w:tcW w:w="923" w:type="dxa"/>
            <w:vAlign w:val="center"/>
          </w:tcPr>
          <w:p w14:paraId="6BC78D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7BDF56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923" w:type="dxa"/>
            <w:vAlign w:val="center"/>
          </w:tcPr>
          <w:p w14:paraId="300EF0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外部主动</w:t>
            </w:r>
          </w:p>
        </w:tc>
        <w:tc>
          <w:tcPr>
            <w:tcW w:w="923" w:type="dxa"/>
            <w:vAlign w:val="center"/>
          </w:tcPr>
          <w:p w14:paraId="7F2BC0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/api/wms/inbound/manualRequest</w:t>
            </w:r>
          </w:p>
        </w:tc>
        <w:tc>
          <w:tcPr>
            <w:tcW w:w="923" w:type="dxa"/>
            <w:vAlign w:val="center"/>
          </w:tcPr>
          <w:p w14:paraId="69F4A4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外部业务系统</w:t>
            </w:r>
          </w:p>
        </w:tc>
      </w:tr>
      <w:tr w14:paraId="2F86268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1405B4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WMS-外部-IN-002</w:t>
            </w:r>
          </w:p>
        </w:tc>
        <w:tc>
          <w:tcPr>
            <w:tcW w:w="923" w:type="dxa"/>
            <w:vAlign w:val="center"/>
          </w:tcPr>
          <w:p w14:paraId="06B6F0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异常盘点申请</w:t>
            </w:r>
          </w:p>
        </w:tc>
        <w:tc>
          <w:tcPr>
            <w:tcW w:w="923" w:type="dxa"/>
            <w:vAlign w:val="center"/>
          </w:tcPr>
          <w:p w14:paraId="437813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现场发起异常处理与盘点申请</w:t>
            </w:r>
          </w:p>
        </w:tc>
        <w:tc>
          <w:tcPr>
            <w:tcW w:w="923" w:type="dxa"/>
            <w:vAlign w:val="center"/>
          </w:tcPr>
          <w:p w14:paraId="7DA11B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外部→WMS</w:t>
            </w:r>
          </w:p>
        </w:tc>
        <w:tc>
          <w:tcPr>
            <w:tcW w:w="923" w:type="dxa"/>
            <w:vAlign w:val="center"/>
          </w:tcPr>
          <w:p w14:paraId="234D84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3352DD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923" w:type="dxa"/>
            <w:vAlign w:val="center"/>
          </w:tcPr>
          <w:p w14:paraId="683A69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外部主动</w:t>
            </w:r>
          </w:p>
        </w:tc>
        <w:tc>
          <w:tcPr>
            <w:tcW w:w="923" w:type="dxa"/>
            <w:vAlign w:val="center"/>
          </w:tcPr>
          <w:p w14:paraId="4A86A7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/api/wms/inbound/exceptionRequest</w:t>
            </w:r>
          </w:p>
        </w:tc>
        <w:tc>
          <w:tcPr>
            <w:tcW w:w="923" w:type="dxa"/>
            <w:vAlign w:val="center"/>
          </w:tcPr>
          <w:p w14:paraId="44D777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外部业务系统</w:t>
            </w:r>
          </w:p>
        </w:tc>
      </w:tr>
      <w:tr w14:paraId="5BCBE84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2514A6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WMS-SAP-OUT-001</w:t>
            </w:r>
          </w:p>
        </w:tc>
        <w:tc>
          <w:tcPr>
            <w:tcW w:w="923" w:type="dxa"/>
            <w:vAlign w:val="center"/>
          </w:tcPr>
          <w:p w14:paraId="54C585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采购入库过账</w:t>
            </w:r>
          </w:p>
        </w:tc>
        <w:tc>
          <w:tcPr>
            <w:tcW w:w="923" w:type="dxa"/>
            <w:vAlign w:val="center"/>
          </w:tcPr>
          <w:p w14:paraId="56687A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WMS推送采购入库单与过账凭证</w:t>
            </w:r>
          </w:p>
        </w:tc>
        <w:tc>
          <w:tcPr>
            <w:tcW w:w="923" w:type="dxa"/>
            <w:vAlign w:val="center"/>
          </w:tcPr>
          <w:p w14:paraId="266A53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WMS→SAP</w:t>
            </w:r>
          </w:p>
        </w:tc>
        <w:tc>
          <w:tcPr>
            <w:tcW w:w="923" w:type="dxa"/>
            <w:vAlign w:val="center"/>
          </w:tcPr>
          <w:p w14:paraId="73EAF2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Kafka</w:t>
            </w:r>
          </w:p>
        </w:tc>
        <w:tc>
          <w:tcPr>
            <w:tcW w:w="923" w:type="dxa"/>
            <w:vAlign w:val="center"/>
          </w:tcPr>
          <w:p w14:paraId="43CD8A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923" w:type="dxa"/>
            <w:vAlign w:val="center"/>
          </w:tcPr>
          <w:p w14:paraId="1F447A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WMS主动</w:t>
            </w:r>
          </w:p>
        </w:tc>
        <w:tc>
          <w:tcPr>
            <w:tcW w:w="923" w:type="dxa"/>
            <w:vAlign w:val="center"/>
          </w:tcPr>
          <w:p w14:paraId="760665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topic: wms.sap.gr.po</w:t>
            </w:r>
          </w:p>
        </w:tc>
        <w:tc>
          <w:tcPr>
            <w:tcW w:w="923" w:type="dxa"/>
            <w:vAlign w:val="center"/>
          </w:tcPr>
          <w:p w14:paraId="4F7CFC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</w:tr>
      <w:tr w14:paraId="0F5B8B1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2F682F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WMS-SAP-OUT-002</w:t>
            </w:r>
          </w:p>
        </w:tc>
        <w:tc>
          <w:tcPr>
            <w:tcW w:w="923" w:type="dxa"/>
            <w:vAlign w:val="center"/>
          </w:tcPr>
          <w:p w14:paraId="5EA308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销售出库过账</w:t>
            </w:r>
          </w:p>
        </w:tc>
        <w:tc>
          <w:tcPr>
            <w:tcW w:w="923" w:type="dxa"/>
            <w:vAlign w:val="center"/>
          </w:tcPr>
          <w:p w14:paraId="58CCF4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WMS推送销售出库单与过账凭证</w:t>
            </w:r>
          </w:p>
        </w:tc>
        <w:tc>
          <w:tcPr>
            <w:tcW w:w="923" w:type="dxa"/>
            <w:vAlign w:val="center"/>
          </w:tcPr>
          <w:p w14:paraId="28D1DD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WMS→SAP</w:t>
            </w:r>
          </w:p>
        </w:tc>
        <w:tc>
          <w:tcPr>
            <w:tcW w:w="923" w:type="dxa"/>
            <w:vAlign w:val="center"/>
          </w:tcPr>
          <w:p w14:paraId="445145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Kafka</w:t>
            </w:r>
          </w:p>
        </w:tc>
        <w:tc>
          <w:tcPr>
            <w:tcW w:w="923" w:type="dxa"/>
            <w:vAlign w:val="center"/>
          </w:tcPr>
          <w:p w14:paraId="54671D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923" w:type="dxa"/>
            <w:vAlign w:val="center"/>
          </w:tcPr>
          <w:p w14:paraId="61EF04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WMS主动</w:t>
            </w:r>
          </w:p>
        </w:tc>
        <w:tc>
          <w:tcPr>
            <w:tcW w:w="923" w:type="dxa"/>
            <w:vAlign w:val="center"/>
          </w:tcPr>
          <w:p w14:paraId="783DEB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topic: wms.sap.gi.so</w:t>
            </w:r>
          </w:p>
        </w:tc>
        <w:tc>
          <w:tcPr>
            <w:tcW w:w="923" w:type="dxa"/>
            <w:vAlign w:val="center"/>
          </w:tcPr>
          <w:p w14:paraId="511862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</w:tr>
      <w:tr w14:paraId="3E5E6A7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31C3B1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WMS-SAP-OUT-003</w:t>
            </w:r>
          </w:p>
        </w:tc>
        <w:tc>
          <w:tcPr>
            <w:tcW w:w="923" w:type="dxa"/>
            <w:vAlign w:val="center"/>
          </w:tcPr>
          <w:p w14:paraId="238AF5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盘点差异调整</w:t>
            </w:r>
          </w:p>
        </w:tc>
        <w:tc>
          <w:tcPr>
            <w:tcW w:w="923" w:type="dxa"/>
            <w:vAlign w:val="center"/>
          </w:tcPr>
          <w:p w14:paraId="22210F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WMS推送盘点差异单与库存调整</w:t>
            </w:r>
          </w:p>
        </w:tc>
        <w:tc>
          <w:tcPr>
            <w:tcW w:w="923" w:type="dxa"/>
            <w:vAlign w:val="center"/>
          </w:tcPr>
          <w:p w14:paraId="323F4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WMS→SAP</w:t>
            </w:r>
          </w:p>
        </w:tc>
        <w:tc>
          <w:tcPr>
            <w:tcW w:w="923" w:type="dxa"/>
            <w:vAlign w:val="center"/>
          </w:tcPr>
          <w:p w14:paraId="4EB7CF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Kafka</w:t>
            </w:r>
          </w:p>
        </w:tc>
        <w:tc>
          <w:tcPr>
            <w:tcW w:w="923" w:type="dxa"/>
            <w:vAlign w:val="center"/>
          </w:tcPr>
          <w:p w14:paraId="5EBE90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923" w:type="dxa"/>
            <w:vAlign w:val="center"/>
          </w:tcPr>
          <w:p w14:paraId="6B0671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WMS主动</w:t>
            </w:r>
          </w:p>
        </w:tc>
        <w:tc>
          <w:tcPr>
            <w:tcW w:w="923" w:type="dxa"/>
            <w:vAlign w:val="center"/>
          </w:tcPr>
          <w:p w14:paraId="5BC3E8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topic: wms.sap.adjustment</w:t>
            </w:r>
          </w:p>
        </w:tc>
        <w:tc>
          <w:tcPr>
            <w:tcW w:w="923" w:type="dxa"/>
            <w:vAlign w:val="center"/>
          </w:tcPr>
          <w:p w14:paraId="302A62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</w:tr>
      <w:tr w14:paraId="520289B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10B1B3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WMS-SAP-OUT-004</w:t>
            </w:r>
          </w:p>
        </w:tc>
        <w:tc>
          <w:tcPr>
            <w:tcW w:w="923" w:type="dxa"/>
            <w:vAlign w:val="center"/>
          </w:tcPr>
          <w:p w14:paraId="60A708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调拨出入库过账</w:t>
            </w:r>
          </w:p>
        </w:tc>
        <w:tc>
          <w:tcPr>
            <w:tcW w:w="923" w:type="dxa"/>
            <w:vAlign w:val="center"/>
          </w:tcPr>
          <w:p w14:paraId="0D3741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WMS推送调拨出入库单与凭证</w:t>
            </w:r>
          </w:p>
        </w:tc>
        <w:tc>
          <w:tcPr>
            <w:tcW w:w="923" w:type="dxa"/>
            <w:vAlign w:val="center"/>
          </w:tcPr>
          <w:p w14:paraId="1D0E88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WMS→SAP</w:t>
            </w:r>
          </w:p>
        </w:tc>
        <w:tc>
          <w:tcPr>
            <w:tcW w:w="923" w:type="dxa"/>
            <w:vAlign w:val="center"/>
          </w:tcPr>
          <w:p w14:paraId="29858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Kafka</w:t>
            </w:r>
          </w:p>
        </w:tc>
        <w:tc>
          <w:tcPr>
            <w:tcW w:w="923" w:type="dxa"/>
            <w:vAlign w:val="center"/>
          </w:tcPr>
          <w:p w14:paraId="39A8D0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923" w:type="dxa"/>
            <w:vAlign w:val="center"/>
          </w:tcPr>
          <w:p w14:paraId="4A384F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WMS主动</w:t>
            </w:r>
          </w:p>
        </w:tc>
        <w:tc>
          <w:tcPr>
            <w:tcW w:w="923" w:type="dxa"/>
            <w:vAlign w:val="center"/>
          </w:tcPr>
          <w:p w14:paraId="46C5E0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topic: wms.sap.transfer</w:t>
            </w:r>
          </w:p>
        </w:tc>
        <w:tc>
          <w:tcPr>
            <w:tcW w:w="923" w:type="dxa"/>
            <w:vAlign w:val="center"/>
          </w:tcPr>
          <w:p w14:paraId="5FAE19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</w:tr>
      <w:tr w14:paraId="5A72D22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3C3FE8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WMS-SAP-OUT-005</w:t>
            </w:r>
          </w:p>
        </w:tc>
        <w:tc>
          <w:tcPr>
            <w:tcW w:w="923" w:type="dxa"/>
            <w:vAlign w:val="center"/>
          </w:tcPr>
          <w:p w14:paraId="6E6EFC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生产领料退料过账</w:t>
            </w:r>
          </w:p>
        </w:tc>
        <w:tc>
          <w:tcPr>
            <w:tcW w:w="923" w:type="dxa"/>
            <w:vAlign w:val="center"/>
          </w:tcPr>
          <w:p w14:paraId="0DCC64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WMS推送生产领料与退料凭证</w:t>
            </w:r>
          </w:p>
        </w:tc>
        <w:tc>
          <w:tcPr>
            <w:tcW w:w="923" w:type="dxa"/>
            <w:vAlign w:val="center"/>
          </w:tcPr>
          <w:p w14:paraId="1DD2AC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WMS→SAP</w:t>
            </w:r>
          </w:p>
        </w:tc>
        <w:tc>
          <w:tcPr>
            <w:tcW w:w="923" w:type="dxa"/>
            <w:vAlign w:val="center"/>
          </w:tcPr>
          <w:p w14:paraId="2973E4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Kafka</w:t>
            </w:r>
          </w:p>
        </w:tc>
        <w:tc>
          <w:tcPr>
            <w:tcW w:w="923" w:type="dxa"/>
            <w:vAlign w:val="center"/>
          </w:tcPr>
          <w:p w14:paraId="39632D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923" w:type="dxa"/>
            <w:vAlign w:val="center"/>
          </w:tcPr>
          <w:p w14:paraId="54E174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WMS主动</w:t>
            </w:r>
          </w:p>
        </w:tc>
        <w:tc>
          <w:tcPr>
            <w:tcW w:w="923" w:type="dxa"/>
            <w:vAlign w:val="center"/>
          </w:tcPr>
          <w:p w14:paraId="66E717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topic: wms.sap.consumption</w:t>
            </w:r>
          </w:p>
        </w:tc>
        <w:tc>
          <w:tcPr>
            <w:tcW w:w="923" w:type="dxa"/>
            <w:vAlign w:val="center"/>
          </w:tcPr>
          <w:p w14:paraId="71CF60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</w:tr>
      <w:tr w14:paraId="0D9FC29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519D31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WMS-SAP-OUT-006</w:t>
            </w:r>
          </w:p>
        </w:tc>
        <w:tc>
          <w:tcPr>
            <w:tcW w:w="923" w:type="dxa"/>
            <w:vAlign w:val="center"/>
          </w:tcPr>
          <w:p w14:paraId="0052A1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状态变更冻结释放</w:t>
            </w:r>
          </w:p>
        </w:tc>
        <w:tc>
          <w:tcPr>
            <w:tcW w:w="923" w:type="dxa"/>
            <w:vAlign w:val="center"/>
          </w:tcPr>
          <w:p w14:paraId="2F232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WMS推送物料/批次状态变更</w:t>
            </w:r>
          </w:p>
        </w:tc>
        <w:tc>
          <w:tcPr>
            <w:tcW w:w="923" w:type="dxa"/>
            <w:vAlign w:val="center"/>
          </w:tcPr>
          <w:p w14:paraId="3F0D7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WMS→SAP</w:t>
            </w:r>
          </w:p>
        </w:tc>
        <w:tc>
          <w:tcPr>
            <w:tcW w:w="923" w:type="dxa"/>
            <w:vAlign w:val="center"/>
          </w:tcPr>
          <w:p w14:paraId="61F16B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HTTP API</w:t>
            </w:r>
          </w:p>
        </w:tc>
        <w:tc>
          <w:tcPr>
            <w:tcW w:w="923" w:type="dxa"/>
            <w:vAlign w:val="center"/>
          </w:tcPr>
          <w:p w14:paraId="71E724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同步请求-响应</w:t>
            </w:r>
          </w:p>
        </w:tc>
        <w:tc>
          <w:tcPr>
            <w:tcW w:w="923" w:type="dxa"/>
            <w:vAlign w:val="center"/>
          </w:tcPr>
          <w:p w14:paraId="0D7FE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WMS主动</w:t>
            </w:r>
          </w:p>
        </w:tc>
        <w:tc>
          <w:tcPr>
            <w:tcW w:w="923" w:type="dxa"/>
            <w:vAlign w:val="center"/>
          </w:tcPr>
          <w:p w14:paraId="7544D6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/api/sap/inbound/statusChange</w:t>
            </w:r>
          </w:p>
        </w:tc>
        <w:tc>
          <w:tcPr>
            <w:tcW w:w="923" w:type="dxa"/>
            <w:vAlign w:val="center"/>
          </w:tcPr>
          <w:p w14:paraId="4C5A0F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</w:tr>
      <w:tr w14:paraId="59A4217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trHeight w:val="0" w:hRule="atLeast"/>
        </w:trPr>
        <w:tc>
          <w:tcPr>
            <w:tcW w:w="923" w:type="dxa"/>
            <w:vAlign w:val="center"/>
          </w:tcPr>
          <w:p w14:paraId="2C52FE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WMS-SAP-OUT-007</w:t>
            </w:r>
          </w:p>
        </w:tc>
        <w:tc>
          <w:tcPr>
            <w:tcW w:w="923" w:type="dxa"/>
            <w:vAlign w:val="center"/>
          </w:tcPr>
          <w:p w14:paraId="3C2126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批次序列号追溯</w:t>
            </w:r>
          </w:p>
        </w:tc>
        <w:tc>
          <w:tcPr>
            <w:tcW w:w="923" w:type="dxa"/>
            <w:vAlign w:val="center"/>
          </w:tcPr>
          <w:p w14:paraId="3AC44D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WMS推送批次与序列号追溯数据</w:t>
            </w:r>
          </w:p>
        </w:tc>
        <w:tc>
          <w:tcPr>
            <w:tcW w:w="923" w:type="dxa"/>
            <w:vAlign w:val="center"/>
          </w:tcPr>
          <w:p w14:paraId="0AFFB5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WMS→SAP</w:t>
            </w:r>
          </w:p>
        </w:tc>
        <w:tc>
          <w:tcPr>
            <w:tcW w:w="923" w:type="dxa"/>
            <w:vAlign w:val="center"/>
          </w:tcPr>
          <w:p w14:paraId="597692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Kafka</w:t>
            </w:r>
          </w:p>
        </w:tc>
        <w:tc>
          <w:tcPr>
            <w:tcW w:w="923" w:type="dxa"/>
            <w:vAlign w:val="center"/>
          </w:tcPr>
          <w:p w14:paraId="29613B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异步发布-订阅</w:t>
            </w:r>
          </w:p>
        </w:tc>
        <w:tc>
          <w:tcPr>
            <w:tcW w:w="923" w:type="dxa"/>
            <w:vAlign w:val="center"/>
          </w:tcPr>
          <w:p w14:paraId="45E16B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eastAsia"/>
                <w:szCs w:val="22"/>
              </w:rPr>
              <w:t>WMS主动</w:t>
            </w:r>
          </w:p>
        </w:tc>
        <w:tc>
          <w:tcPr>
            <w:tcW w:w="923" w:type="dxa"/>
            <w:vAlign w:val="center"/>
          </w:tcPr>
          <w:p w14:paraId="35E8CC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topic: wms.sap.batchTrace</w:t>
            </w:r>
          </w:p>
        </w:tc>
        <w:tc>
          <w:tcPr>
            <w:tcW w:w="923" w:type="dxa"/>
            <w:vAlign w:val="center"/>
          </w:tcPr>
          <w:p w14:paraId="0C8A95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Cs w:val="22"/>
              </w:rPr>
            </w:pPr>
            <w:r>
              <w:rPr>
                <w:rFonts w:hint="default"/>
                <w:szCs w:val="22"/>
              </w:rPr>
              <w:t>SAP</w:t>
            </w:r>
          </w:p>
        </w:tc>
      </w:tr>
    </w:tbl>
    <w:p w14:paraId="4A2FE8A8">
      <w:pPr>
        <w:pStyle w:val="2"/>
        <w:bidi w:val="0"/>
      </w:pPr>
      <w:r>
        <w:rPr>
          <w:rFonts w:hint="eastAsia"/>
          <w:lang w:val="en-US" w:eastAsia="zh-CN"/>
        </w:rPr>
        <w:t>WMS</w:t>
      </w:r>
      <w:r>
        <w:rPr>
          <w:rFonts w:hint="eastAsia"/>
        </w:rPr>
        <w:t>业务场景-智能化覆盖率映射表</w:t>
      </w:r>
      <w:bookmarkEnd w:id="17"/>
    </w:p>
    <w:p w14:paraId="7C68C767">
      <w:pPr>
        <w:pStyle w:val="3"/>
        <w:bidi w:val="0"/>
        <w:rPr>
          <w:rFonts w:hint="default"/>
          <w:lang w:val="en-US" w:eastAsia="zh-CN"/>
        </w:rPr>
      </w:pPr>
      <w:bookmarkStart w:id="18" w:name="_Toc4539"/>
      <w:r>
        <w:rPr>
          <w:rFonts w:hint="eastAsia"/>
          <w:lang w:val="en-US" w:eastAsia="zh-CN"/>
        </w:rPr>
        <w:t>智能化场景清单</w:t>
      </w:r>
      <w:bookmarkEnd w:id="18"/>
    </w:p>
    <w:tbl>
      <w:tblPr>
        <w:tblStyle w:val="53"/>
        <w:tblW w:w="1044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"/>
        <w:gridCol w:w="1010"/>
        <w:gridCol w:w="989"/>
        <w:gridCol w:w="1023"/>
        <w:gridCol w:w="1389"/>
        <w:gridCol w:w="2377"/>
        <w:gridCol w:w="1422"/>
        <w:gridCol w:w="1271"/>
      </w:tblGrid>
      <w:tr w14:paraId="7B8FE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62" w:type="dxa"/>
            <w:vAlign w:val="center"/>
          </w:tcPr>
          <w:p w14:paraId="11E109F8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场景编号</w:t>
            </w:r>
          </w:p>
        </w:tc>
        <w:tc>
          <w:tcPr>
            <w:tcW w:w="1010" w:type="dxa"/>
            <w:vAlign w:val="center"/>
          </w:tcPr>
          <w:p w14:paraId="62C06AA2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场景名称</w:t>
            </w:r>
          </w:p>
        </w:tc>
        <w:tc>
          <w:tcPr>
            <w:tcW w:w="989" w:type="dxa"/>
            <w:vAlign w:val="center"/>
          </w:tcPr>
          <w:p w14:paraId="3EFE70C7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所属模块</w:t>
            </w:r>
          </w:p>
        </w:tc>
        <w:tc>
          <w:tcPr>
            <w:tcW w:w="1023" w:type="dxa"/>
            <w:vAlign w:val="center"/>
          </w:tcPr>
          <w:p w14:paraId="27492D5C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触发方式</w:t>
            </w:r>
          </w:p>
        </w:tc>
        <w:tc>
          <w:tcPr>
            <w:tcW w:w="1389" w:type="dxa"/>
            <w:vAlign w:val="center"/>
          </w:tcPr>
          <w:p w14:paraId="07146383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AI技术类型</w:t>
            </w:r>
          </w:p>
        </w:tc>
        <w:tc>
          <w:tcPr>
            <w:tcW w:w="2377" w:type="dxa"/>
            <w:vAlign w:val="center"/>
          </w:tcPr>
          <w:p w14:paraId="38F6C035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输入数据来源</w:t>
            </w:r>
          </w:p>
        </w:tc>
        <w:tc>
          <w:tcPr>
            <w:tcW w:w="1422" w:type="dxa"/>
            <w:vAlign w:val="center"/>
          </w:tcPr>
          <w:p w14:paraId="65702206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输出结果去向</w:t>
            </w:r>
          </w:p>
        </w:tc>
        <w:tc>
          <w:tcPr>
            <w:tcW w:w="1271" w:type="dxa"/>
            <w:vAlign w:val="center"/>
          </w:tcPr>
          <w:p w14:paraId="474FAD01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考核指标</w:t>
            </w:r>
          </w:p>
        </w:tc>
      </w:tr>
      <w:tr w14:paraId="198D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2" w:type="dxa"/>
            <w:vAlign w:val="bottom"/>
          </w:tcPr>
          <w:p w14:paraId="221130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AI-WMS-001</w:t>
            </w:r>
          </w:p>
        </w:tc>
        <w:tc>
          <w:tcPr>
            <w:tcW w:w="1010" w:type="dxa"/>
            <w:vAlign w:val="bottom"/>
          </w:tcPr>
          <w:p w14:paraId="36D7FDC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TMS 预约自动生成到货单</w:t>
            </w:r>
          </w:p>
        </w:tc>
        <w:tc>
          <w:tcPr>
            <w:tcW w:w="989" w:type="dxa"/>
            <w:vAlign w:val="bottom"/>
          </w:tcPr>
          <w:p w14:paraId="2FFFE9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入库管理</w:t>
            </w:r>
          </w:p>
        </w:tc>
        <w:tc>
          <w:tcPr>
            <w:tcW w:w="1023" w:type="dxa"/>
            <w:vAlign w:val="bottom"/>
          </w:tcPr>
          <w:p w14:paraId="142E143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事件驱动</w:t>
            </w:r>
          </w:p>
        </w:tc>
        <w:tc>
          <w:tcPr>
            <w:tcW w:w="1389" w:type="dxa"/>
            <w:vAlign w:val="bottom"/>
          </w:tcPr>
          <w:p w14:paraId="3E2A9D6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数据同步自动化</w:t>
            </w:r>
          </w:p>
        </w:tc>
        <w:tc>
          <w:tcPr>
            <w:tcW w:w="2377" w:type="dxa"/>
            <w:vAlign w:val="bottom"/>
          </w:tcPr>
          <w:p w14:paraId="4DFE2C5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TMS 预约接口</w:t>
            </w:r>
          </w:p>
        </w:tc>
        <w:tc>
          <w:tcPr>
            <w:tcW w:w="1422" w:type="dxa"/>
            <w:vAlign w:val="bottom"/>
          </w:tcPr>
          <w:p w14:paraId="6F9CC14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WMS 到货单</w:t>
            </w:r>
          </w:p>
        </w:tc>
        <w:tc>
          <w:tcPr>
            <w:tcW w:w="1271" w:type="dxa"/>
            <w:vAlign w:val="bottom"/>
          </w:tcPr>
          <w:p w14:paraId="436AC60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100% 自动生成，无需人工录入</w:t>
            </w:r>
          </w:p>
        </w:tc>
      </w:tr>
      <w:tr w14:paraId="2A448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2" w:type="dxa"/>
            <w:vAlign w:val="bottom"/>
          </w:tcPr>
          <w:p w14:paraId="24468B3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AI-WMS-002</w:t>
            </w:r>
          </w:p>
        </w:tc>
        <w:tc>
          <w:tcPr>
            <w:tcW w:w="1010" w:type="dxa"/>
            <w:vAlign w:val="bottom"/>
          </w:tcPr>
          <w:p w14:paraId="2322F0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智能库位自动分配</w:t>
            </w:r>
          </w:p>
        </w:tc>
        <w:tc>
          <w:tcPr>
            <w:tcW w:w="989" w:type="dxa"/>
            <w:vAlign w:val="bottom"/>
          </w:tcPr>
          <w:p w14:paraId="1DE6901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库位管理</w:t>
            </w:r>
          </w:p>
        </w:tc>
        <w:tc>
          <w:tcPr>
            <w:tcW w:w="1023" w:type="dxa"/>
            <w:vAlign w:val="bottom"/>
          </w:tcPr>
          <w:p w14:paraId="7030BDA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事件驱动</w:t>
            </w:r>
          </w:p>
        </w:tc>
        <w:tc>
          <w:tcPr>
            <w:tcW w:w="1389" w:type="dxa"/>
            <w:vAlign w:val="bottom"/>
          </w:tcPr>
          <w:p w14:paraId="7E956F6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库容优化算法</w:t>
            </w:r>
          </w:p>
        </w:tc>
        <w:tc>
          <w:tcPr>
            <w:tcW w:w="2377" w:type="dxa"/>
            <w:vAlign w:val="bottom"/>
          </w:tcPr>
          <w:p w14:paraId="3455F3D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物料属性、库区容量、效期</w:t>
            </w:r>
          </w:p>
        </w:tc>
        <w:tc>
          <w:tcPr>
            <w:tcW w:w="1422" w:type="dxa"/>
            <w:vAlign w:val="bottom"/>
          </w:tcPr>
          <w:p w14:paraId="238A16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入库单推荐库位</w:t>
            </w:r>
          </w:p>
        </w:tc>
        <w:tc>
          <w:tcPr>
            <w:tcW w:w="1271" w:type="dxa"/>
            <w:vAlign w:val="bottom"/>
          </w:tcPr>
          <w:p w14:paraId="572D404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95% 入库自动分配库位</w:t>
            </w:r>
          </w:p>
        </w:tc>
      </w:tr>
      <w:tr w14:paraId="58F9DB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2" w:type="dxa"/>
            <w:vAlign w:val="bottom"/>
          </w:tcPr>
          <w:p w14:paraId="2DF6AA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AI-WMS-003</w:t>
            </w:r>
          </w:p>
        </w:tc>
        <w:tc>
          <w:tcPr>
            <w:tcW w:w="1010" w:type="dxa"/>
            <w:vAlign w:val="bottom"/>
          </w:tcPr>
          <w:p w14:paraId="0A114A7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安全库存自动预警推送</w:t>
            </w:r>
          </w:p>
        </w:tc>
        <w:tc>
          <w:tcPr>
            <w:tcW w:w="989" w:type="dxa"/>
            <w:vAlign w:val="bottom"/>
          </w:tcPr>
          <w:p w14:paraId="4574E21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库存管理</w:t>
            </w:r>
          </w:p>
        </w:tc>
        <w:tc>
          <w:tcPr>
            <w:tcW w:w="1023" w:type="dxa"/>
            <w:vAlign w:val="bottom"/>
          </w:tcPr>
          <w:p w14:paraId="3248D4C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定时 + 事件</w:t>
            </w:r>
          </w:p>
        </w:tc>
        <w:tc>
          <w:tcPr>
            <w:tcW w:w="1389" w:type="dxa"/>
            <w:vAlign w:val="bottom"/>
          </w:tcPr>
          <w:p w14:paraId="66280E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阈值判断算法</w:t>
            </w:r>
          </w:p>
        </w:tc>
        <w:tc>
          <w:tcPr>
            <w:tcW w:w="2377" w:type="dxa"/>
            <w:vAlign w:val="bottom"/>
          </w:tcPr>
          <w:p w14:paraId="56D1B58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MES 消耗、安全库存配置</w:t>
            </w:r>
          </w:p>
        </w:tc>
        <w:tc>
          <w:tcPr>
            <w:tcW w:w="1422" w:type="dxa"/>
            <w:vAlign w:val="bottom"/>
          </w:tcPr>
          <w:p w14:paraId="679DAF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仓管员消息、调拨需求</w:t>
            </w:r>
          </w:p>
        </w:tc>
        <w:tc>
          <w:tcPr>
            <w:tcW w:w="1271" w:type="dxa"/>
            <w:vAlign w:val="bottom"/>
          </w:tcPr>
          <w:p w14:paraId="3C3E718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库存低于阈值 100% 推送通知</w:t>
            </w:r>
          </w:p>
        </w:tc>
      </w:tr>
      <w:tr w14:paraId="6FAED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2" w:type="dxa"/>
            <w:vAlign w:val="bottom"/>
          </w:tcPr>
          <w:p w14:paraId="01DF23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AI-WMS-004</w:t>
            </w:r>
          </w:p>
        </w:tc>
        <w:tc>
          <w:tcPr>
            <w:tcW w:w="1010" w:type="dxa"/>
            <w:vAlign w:val="bottom"/>
          </w:tcPr>
          <w:p w14:paraId="6B11B49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物料临期自动提醒</w:t>
            </w:r>
          </w:p>
        </w:tc>
        <w:tc>
          <w:tcPr>
            <w:tcW w:w="989" w:type="dxa"/>
            <w:vAlign w:val="bottom"/>
          </w:tcPr>
          <w:p w14:paraId="2E50EDA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库存管理</w:t>
            </w:r>
          </w:p>
        </w:tc>
        <w:tc>
          <w:tcPr>
            <w:tcW w:w="1023" w:type="dxa"/>
            <w:vAlign w:val="bottom"/>
          </w:tcPr>
          <w:p w14:paraId="7F1C0A1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定时</w:t>
            </w:r>
          </w:p>
        </w:tc>
        <w:tc>
          <w:tcPr>
            <w:tcW w:w="1389" w:type="dxa"/>
            <w:vAlign w:val="bottom"/>
          </w:tcPr>
          <w:p w14:paraId="71F0111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效期计算算法</w:t>
            </w:r>
          </w:p>
        </w:tc>
        <w:tc>
          <w:tcPr>
            <w:tcW w:w="2377" w:type="dxa"/>
            <w:vAlign w:val="bottom"/>
          </w:tcPr>
          <w:p w14:paraId="4BEF777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批次到期日、当前日期</w:t>
            </w:r>
          </w:p>
        </w:tc>
        <w:tc>
          <w:tcPr>
            <w:tcW w:w="1422" w:type="dxa"/>
            <w:vAlign w:val="bottom"/>
          </w:tcPr>
          <w:p w14:paraId="2649CE9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仓储预警看板</w:t>
            </w:r>
          </w:p>
        </w:tc>
        <w:tc>
          <w:tcPr>
            <w:tcW w:w="1271" w:type="dxa"/>
            <w:vAlign w:val="bottom"/>
          </w:tcPr>
          <w:p w14:paraId="7B65F3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临期物料 100% 自动识别提醒</w:t>
            </w:r>
          </w:p>
        </w:tc>
      </w:tr>
      <w:tr w14:paraId="145DB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2" w:type="dxa"/>
            <w:vAlign w:val="bottom"/>
          </w:tcPr>
          <w:p w14:paraId="2F255EF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AI-WMS-005</w:t>
            </w:r>
          </w:p>
        </w:tc>
        <w:tc>
          <w:tcPr>
            <w:tcW w:w="1010" w:type="dxa"/>
            <w:vAlign w:val="bottom"/>
          </w:tcPr>
          <w:p w14:paraId="50F033F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异常物料自动冻结</w:t>
            </w:r>
          </w:p>
        </w:tc>
        <w:tc>
          <w:tcPr>
            <w:tcW w:w="989" w:type="dxa"/>
            <w:vAlign w:val="bottom"/>
          </w:tcPr>
          <w:p w14:paraId="272F50A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库存管理</w:t>
            </w:r>
          </w:p>
        </w:tc>
        <w:tc>
          <w:tcPr>
            <w:tcW w:w="1023" w:type="dxa"/>
            <w:vAlign w:val="bottom"/>
          </w:tcPr>
          <w:p w14:paraId="53BDFA8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事件驱动</w:t>
            </w:r>
          </w:p>
        </w:tc>
        <w:tc>
          <w:tcPr>
            <w:tcW w:w="1389" w:type="dxa"/>
            <w:vAlign w:val="bottom"/>
          </w:tcPr>
          <w:p w14:paraId="5FBFE73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状态流转规则</w:t>
            </w:r>
          </w:p>
        </w:tc>
        <w:tc>
          <w:tcPr>
            <w:tcW w:w="2377" w:type="dxa"/>
            <w:vAlign w:val="bottom"/>
          </w:tcPr>
          <w:p w14:paraId="74DCAB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QMS 质检、灌装系统</w:t>
            </w:r>
          </w:p>
        </w:tc>
        <w:tc>
          <w:tcPr>
            <w:tcW w:w="1422" w:type="dxa"/>
            <w:vAlign w:val="bottom"/>
          </w:tcPr>
          <w:p w14:paraId="014182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冻结库存台账</w:t>
            </w:r>
          </w:p>
        </w:tc>
        <w:tc>
          <w:tcPr>
            <w:tcW w:w="1271" w:type="dxa"/>
            <w:vAlign w:val="bottom"/>
          </w:tcPr>
          <w:p w14:paraId="18BE4B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异常物料无人工干预自动锁库</w:t>
            </w:r>
          </w:p>
        </w:tc>
      </w:tr>
      <w:tr w14:paraId="2320B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2" w:type="dxa"/>
            <w:vAlign w:val="bottom"/>
          </w:tcPr>
          <w:p w14:paraId="248068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AI-WMS-006</w:t>
            </w:r>
          </w:p>
        </w:tc>
        <w:tc>
          <w:tcPr>
            <w:tcW w:w="1010" w:type="dxa"/>
            <w:vAlign w:val="bottom"/>
          </w:tcPr>
          <w:p w14:paraId="5FCB70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盘点任务自动下发</w:t>
            </w:r>
          </w:p>
        </w:tc>
        <w:tc>
          <w:tcPr>
            <w:tcW w:w="989" w:type="dxa"/>
            <w:vAlign w:val="bottom"/>
          </w:tcPr>
          <w:p w14:paraId="596E08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盘点管理</w:t>
            </w:r>
          </w:p>
        </w:tc>
        <w:tc>
          <w:tcPr>
            <w:tcW w:w="1023" w:type="dxa"/>
            <w:vAlign w:val="bottom"/>
          </w:tcPr>
          <w:p w14:paraId="76C9662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定时</w:t>
            </w:r>
          </w:p>
        </w:tc>
        <w:tc>
          <w:tcPr>
            <w:tcW w:w="1389" w:type="dxa"/>
            <w:vAlign w:val="bottom"/>
          </w:tcPr>
          <w:p w14:paraId="351556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定时任务调度</w:t>
            </w:r>
          </w:p>
        </w:tc>
        <w:tc>
          <w:tcPr>
            <w:tcW w:w="2377" w:type="dxa"/>
            <w:vAlign w:val="bottom"/>
          </w:tcPr>
          <w:p w14:paraId="0154951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盘点周期配置</w:t>
            </w:r>
          </w:p>
        </w:tc>
        <w:tc>
          <w:tcPr>
            <w:tcW w:w="1422" w:type="dxa"/>
            <w:vAlign w:val="bottom"/>
          </w:tcPr>
          <w:p w14:paraId="1B45D26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仓管员盘点任务</w:t>
            </w:r>
          </w:p>
        </w:tc>
        <w:tc>
          <w:tcPr>
            <w:tcW w:w="1271" w:type="dxa"/>
            <w:vAlign w:val="bottom"/>
          </w:tcPr>
          <w:p w14:paraId="52171B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月度盘点自动下发，无需手动创建</w:t>
            </w:r>
          </w:p>
        </w:tc>
      </w:tr>
    </w:tbl>
    <w:p w14:paraId="52CA5DFA">
      <w:pPr>
        <w:pStyle w:val="3"/>
        <w:bidi w:val="0"/>
      </w:pPr>
      <w:bookmarkStart w:id="19" w:name="_Toc28851"/>
      <w:r>
        <w:rPr>
          <w:rFonts w:hint="eastAsia"/>
          <w:lang w:val="en-US" w:eastAsia="zh-CN"/>
        </w:rPr>
        <w:t>智能化场景</w:t>
      </w:r>
      <w:r>
        <w:rPr>
          <w:rFonts w:hint="eastAsia"/>
        </w:rPr>
        <w:t>汇总</w:t>
      </w:r>
      <w:bookmarkEnd w:id="19"/>
    </w:p>
    <w:tbl>
      <w:tblPr>
        <w:tblStyle w:val="5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9"/>
        <w:gridCol w:w="5170"/>
      </w:tblGrid>
      <w:tr w14:paraId="3EB22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49" w:type="dxa"/>
          </w:tcPr>
          <w:p w14:paraId="1E42FB4D">
            <w:pPr>
              <w:pStyle w:val="56"/>
              <w:snapToGrid w:val="0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统计项</w:t>
            </w:r>
          </w:p>
        </w:tc>
        <w:tc>
          <w:tcPr>
            <w:tcW w:w="5170" w:type="dxa"/>
          </w:tcPr>
          <w:p w14:paraId="29809A69">
            <w:pPr>
              <w:pStyle w:val="56"/>
              <w:snapToGrid w:val="0"/>
              <w:jc w:val="center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数量</w:t>
            </w:r>
          </w:p>
        </w:tc>
      </w:tr>
      <w:tr w14:paraId="6C7CC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49" w:type="dxa"/>
          </w:tcPr>
          <w:p w14:paraId="70D21A4E">
            <w:pPr>
              <w:pStyle w:val="56"/>
              <w:snapToGrid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智能化场景总数</w:t>
            </w:r>
          </w:p>
        </w:tc>
        <w:tc>
          <w:tcPr>
            <w:tcW w:w="5170" w:type="dxa"/>
          </w:tcPr>
          <w:p w14:paraId="34559A69">
            <w:pPr>
              <w:pStyle w:val="56"/>
              <w:snapToGrid w:val="0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6</w:t>
            </w:r>
          </w:p>
        </w:tc>
      </w:tr>
      <w:tr w14:paraId="37AC0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49" w:type="dxa"/>
          </w:tcPr>
          <w:p w14:paraId="2EBA0E8F">
            <w:pPr>
              <w:pStyle w:val="56"/>
              <w:snapToGrid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其中计入AI覆盖率考核</w:t>
            </w:r>
          </w:p>
        </w:tc>
        <w:tc>
          <w:tcPr>
            <w:tcW w:w="5170" w:type="dxa"/>
          </w:tcPr>
          <w:p w14:paraId="007790F1">
            <w:pPr>
              <w:pStyle w:val="56"/>
              <w:snapToGrid w:val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XX</w:t>
            </w:r>
          </w:p>
        </w:tc>
      </w:tr>
      <w:tr w14:paraId="57D9A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49" w:type="dxa"/>
          </w:tcPr>
          <w:p w14:paraId="78E14A03">
            <w:pPr>
              <w:pStyle w:val="56"/>
              <w:snapToGrid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不计入考核（辅助增强类）</w:t>
            </w:r>
          </w:p>
        </w:tc>
        <w:tc>
          <w:tcPr>
            <w:tcW w:w="5170" w:type="dxa"/>
          </w:tcPr>
          <w:p w14:paraId="3EBF4048">
            <w:pPr>
              <w:pStyle w:val="56"/>
              <w:snapToGrid w:val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XX</w:t>
            </w:r>
          </w:p>
        </w:tc>
      </w:tr>
      <w:tr w14:paraId="480C1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49" w:type="dxa"/>
          </w:tcPr>
          <w:p w14:paraId="72EE07C6">
            <w:pPr>
              <w:pStyle w:val="56"/>
              <w:snapToGrid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占全厂智能化场景比例</w:t>
            </w:r>
          </w:p>
        </w:tc>
        <w:tc>
          <w:tcPr>
            <w:tcW w:w="5170" w:type="dxa"/>
          </w:tcPr>
          <w:p w14:paraId="3A1C2DDA">
            <w:pPr>
              <w:pStyle w:val="56"/>
              <w:snapToGrid w:val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XX</w:t>
            </w:r>
          </w:p>
        </w:tc>
      </w:tr>
    </w:tbl>
    <w:p w14:paraId="71187548">
      <w:pPr>
        <w:pStyle w:val="4"/>
        <w:rPr>
          <w:rFonts w:hint="eastAsia" w:ascii="Times New Roman" w:hAnsi="Times New Roman" w:eastAsia="宋体" w:cs="Times New Roman"/>
          <w:sz w:val="24"/>
          <w:szCs w:val="24"/>
        </w:rPr>
      </w:pPr>
    </w:p>
    <w:p w14:paraId="5B2FBA9D">
      <w:pPr>
        <w:pStyle w:val="2"/>
        <w:bidi w:val="0"/>
      </w:pPr>
      <w:bookmarkStart w:id="20" w:name="_Toc9958"/>
      <w:r>
        <w:rPr>
          <w:rFonts w:hint="eastAsia"/>
          <w:lang w:val="en-US" w:eastAsia="zh-CN"/>
        </w:rPr>
        <w:t>WMS</w:t>
      </w:r>
      <w:r>
        <w:rPr>
          <w:rFonts w:hint="eastAsia"/>
        </w:rPr>
        <w:t>非功能性需求响应表</w:t>
      </w:r>
      <w:bookmarkEnd w:id="20"/>
    </w:p>
    <w:tbl>
      <w:tblPr>
        <w:tblStyle w:val="53"/>
        <w:tblW w:w="10209" w:type="dxa"/>
        <w:tblInd w:w="-78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020"/>
        <w:gridCol w:w="2349"/>
        <w:gridCol w:w="3745"/>
        <w:gridCol w:w="1166"/>
        <w:gridCol w:w="1029"/>
      </w:tblGrid>
      <w:tr w14:paraId="6F7FB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900" w:type="dxa"/>
            <w:vAlign w:val="center"/>
          </w:tcPr>
          <w:p w14:paraId="79B66E1E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</w:rPr>
              <w:t>条款编号</w:t>
            </w:r>
          </w:p>
        </w:tc>
        <w:tc>
          <w:tcPr>
            <w:tcW w:w="1020" w:type="dxa"/>
            <w:vAlign w:val="center"/>
          </w:tcPr>
          <w:p w14:paraId="3A7DDDDD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16"/>
                <w:szCs w:val="16"/>
                <w:lang w:val="en-US" w:eastAsia="zh-CN"/>
              </w:rPr>
              <w:t>维度</w:t>
            </w:r>
          </w:p>
        </w:tc>
        <w:tc>
          <w:tcPr>
            <w:tcW w:w="2349" w:type="dxa"/>
            <w:vAlign w:val="center"/>
          </w:tcPr>
          <w:p w14:paraId="7671A094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</w:rPr>
              <w:t>原文</w:t>
            </w:r>
            <w:r>
              <w:rPr>
                <w:rFonts w:hint="eastAsia" w:ascii="宋体" w:hAnsi="宋体" w:cs="宋体"/>
                <w:b/>
                <w:bCs/>
                <w:sz w:val="16"/>
                <w:szCs w:val="16"/>
                <w:lang w:val="en-US" w:eastAsia="zh-CN"/>
              </w:rPr>
              <w:t>要求</w:t>
            </w:r>
          </w:p>
        </w:tc>
        <w:tc>
          <w:tcPr>
            <w:tcW w:w="3745" w:type="dxa"/>
            <w:vAlign w:val="center"/>
          </w:tcPr>
          <w:p w14:paraId="69E3BC68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</w:rPr>
              <w:t>响应方案</w:t>
            </w:r>
          </w:p>
        </w:tc>
        <w:tc>
          <w:tcPr>
            <w:tcW w:w="1166" w:type="dxa"/>
            <w:vAlign w:val="center"/>
          </w:tcPr>
          <w:p w14:paraId="1A5F4EA6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</w:rPr>
              <w:t>满足方式</w:t>
            </w:r>
          </w:p>
        </w:tc>
        <w:tc>
          <w:tcPr>
            <w:tcW w:w="1029" w:type="dxa"/>
            <w:vAlign w:val="center"/>
          </w:tcPr>
          <w:p w14:paraId="6205CCAA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16"/>
                <w:szCs w:val="16"/>
                <w:lang w:val="en-US" w:eastAsia="zh-CN"/>
              </w:rPr>
              <w:t>对应交付物章节</w:t>
            </w:r>
          </w:p>
        </w:tc>
      </w:tr>
      <w:tr w14:paraId="6E9D3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00" w:type="dxa"/>
            <w:vMerge w:val="restart"/>
            <w:vAlign w:val="center"/>
          </w:tcPr>
          <w:p w14:paraId="3358F664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14.1（1）</w:t>
            </w:r>
          </w:p>
        </w:tc>
        <w:tc>
          <w:tcPr>
            <w:tcW w:w="1020" w:type="dxa"/>
            <w:vMerge w:val="restart"/>
            <w:vAlign w:val="center"/>
          </w:tcPr>
          <w:p w14:paraId="569494C0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性能</w:t>
            </w:r>
          </w:p>
        </w:tc>
        <w:tc>
          <w:tcPr>
            <w:tcW w:w="2349" w:type="dxa"/>
            <w:vAlign w:val="center"/>
          </w:tcPr>
          <w:p w14:paraId="33298EA0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  <w:t>系统界面主要操作响应时间（在标准网络环境下）应小于3秒。</w:t>
            </w:r>
          </w:p>
        </w:tc>
        <w:tc>
          <w:tcPr>
            <w:tcW w:w="3745" w:type="dxa"/>
            <w:vAlign w:val="center"/>
          </w:tcPr>
          <w:p w14:paraId="742F1643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应用层采用前后端分离架构，接口做分页、缓存优化，减少数据库查询耗时；</w:t>
            </w:r>
          </w:p>
          <w:p w14:paraId="3BCFDD0B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库存台账、单据列表、库区看板等高频查询增加 Redis 热点缓存；</w:t>
            </w:r>
          </w:p>
          <w:p w14:paraId="086BE20E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PDA 扫码、单据保存、库位分配核心接口做 SQL 索引优化；</w:t>
            </w:r>
          </w:p>
          <w:p w14:paraId="593C22E1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4.上线前开展压力测试，全场景操作压测保证页面交互响应≤2.5 秒，预留冗余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。</w:t>
            </w:r>
          </w:p>
        </w:tc>
        <w:tc>
          <w:tcPr>
            <w:tcW w:w="1166" w:type="dxa"/>
            <w:vAlign w:val="center"/>
          </w:tcPr>
          <w:p w14:paraId="74716236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架构设计/运维流程</w:t>
            </w:r>
          </w:p>
        </w:tc>
        <w:tc>
          <w:tcPr>
            <w:tcW w:w="1029" w:type="dxa"/>
            <w:shd w:val="clear" w:color="auto" w:fill="auto"/>
            <w:vAlign w:val="bottom"/>
          </w:tcPr>
          <w:p w14:paraId="317819DB"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</w:p>
        </w:tc>
      </w:tr>
      <w:tr w14:paraId="78E49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00" w:type="dxa"/>
            <w:vMerge w:val="continue"/>
            <w:vAlign w:val="center"/>
          </w:tcPr>
          <w:p w14:paraId="02C47988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020" w:type="dxa"/>
            <w:vMerge w:val="continue"/>
            <w:vAlign w:val="center"/>
          </w:tcPr>
          <w:p w14:paraId="35BF69C1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</w:p>
        </w:tc>
        <w:tc>
          <w:tcPr>
            <w:tcW w:w="2349" w:type="dxa"/>
            <w:vAlign w:val="center"/>
          </w:tcPr>
          <w:p w14:paraId="110D8081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支持至少50个并发移动终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端</w:t>
            </w: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（PDA/平板）同时在线作业。</w:t>
            </w:r>
          </w:p>
        </w:tc>
        <w:tc>
          <w:tcPr>
            <w:tcW w:w="3745" w:type="dxa"/>
            <w:vAlign w:val="center"/>
          </w:tcPr>
          <w:p w14:paraId="1454AC2C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服务端采用微服务集群部署，网关层做并发流量削峰；</w:t>
            </w:r>
          </w:p>
          <w:p w14:paraId="560D20AB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移动端 HTTP 接口设置连接池、限流隔离，PDA 扫码、盘点、出入库操作互不阻塞；</w:t>
            </w:r>
          </w:p>
          <w:p w14:paraId="36EB27DC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压测验证支撑≥60 台 PDA 并发稳定操作，超出招标最低要求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。</w:t>
            </w:r>
          </w:p>
        </w:tc>
        <w:tc>
          <w:tcPr>
            <w:tcW w:w="1166" w:type="dxa"/>
            <w:vAlign w:val="center"/>
          </w:tcPr>
          <w:p w14:paraId="635AC75D">
            <w:pPr>
              <w:pStyle w:val="56"/>
              <w:snapToGrid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架构设计/运维流程</w:t>
            </w:r>
          </w:p>
        </w:tc>
        <w:tc>
          <w:tcPr>
            <w:tcW w:w="1029" w:type="dxa"/>
            <w:vAlign w:val="center"/>
          </w:tcPr>
          <w:p w14:paraId="301C258F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48E084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00" w:type="dxa"/>
            <w:vMerge w:val="continue"/>
            <w:vAlign w:val="center"/>
          </w:tcPr>
          <w:p w14:paraId="17F88494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020" w:type="dxa"/>
            <w:vMerge w:val="continue"/>
            <w:vAlign w:val="center"/>
          </w:tcPr>
          <w:p w14:paraId="36D86F01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</w:p>
        </w:tc>
        <w:tc>
          <w:tcPr>
            <w:tcW w:w="2349" w:type="dxa"/>
            <w:vAlign w:val="center"/>
          </w:tcPr>
          <w:p w14:paraId="7874932D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支持7x24小时不间断运行。</w:t>
            </w:r>
          </w:p>
        </w:tc>
        <w:tc>
          <w:tcPr>
            <w:tcW w:w="3745" w:type="dxa"/>
            <w:vAlign w:val="center"/>
          </w:tcPr>
          <w:p w14:paraId="02FCD156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核心应用、数据库、中间件均集群部署，支持服务滚动升级，停机维护不中断业务；</w:t>
            </w:r>
          </w:p>
          <w:p w14:paraId="14EC9459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定时巡检后台任务分错峰执行（夜间批量同步 SAP、盘点统计、效期预警），避开白天仓储作业高峰；</w:t>
            </w:r>
          </w:p>
          <w:p w14:paraId="43A22FDB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系统内置异常自愈机制，接口调用失败自动重试、死信队列缓存消息，避免业务中断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。</w:t>
            </w:r>
          </w:p>
        </w:tc>
        <w:tc>
          <w:tcPr>
            <w:tcW w:w="1166" w:type="dxa"/>
            <w:vAlign w:val="center"/>
          </w:tcPr>
          <w:p w14:paraId="67A30CEB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架构设计/运维流程</w:t>
            </w:r>
          </w:p>
        </w:tc>
        <w:tc>
          <w:tcPr>
            <w:tcW w:w="1029" w:type="dxa"/>
            <w:vAlign w:val="center"/>
          </w:tcPr>
          <w:p w14:paraId="26C3927C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7B55B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00" w:type="dxa"/>
            <w:vMerge w:val="restart"/>
            <w:vAlign w:val="center"/>
          </w:tcPr>
          <w:p w14:paraId="630519F7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14.1（</w:t>
            </w:r>
            <w:r>
              <w:rPr>
                <w:rFonts w:hint="eastAsia" w:ascii="宋体" w:hAnsi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）</w:t>
            </w:r>
          </w:p>
          <w:p w14:paraId="28445F82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020" w:type="dxa"/>
            <w:vMerge w:val="restart"/>
            <w:vAlign w:val="center"/>
          </w:tcPr>
          <w:p w14:paraId="46573A5A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可用性与可靠性</w:t>
            </w:r>
          </w:p>
        </w:tc>
        <w:tc>
          <w:tcPr>
            <w:tcW w:w="2349" w:type="dxa"/>
            <w:vAlign w:val="center"/>
          </w:tcPr>
          <w:p w14:paraId="4EDF132A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  <w:t>系统整体可用性不低于99.5%。</w:t>
            </w:r>
          </w:p>
        </w:tc>
        <w:tc>
          <w:tcPr>
            <w:tcW w:w="3745" w:type="dxa"/>
            <w:vAlign w:val="center"/>
          </w:tcPr>
          <w:p w14:paraId="78D677C9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全年计划停机维护窗口统一安排在停产深夜，每月维护时长控制在 4 小时内；</w:t>
            </w:r>
          </w:p>
          <w:p w14:paraId="636FF99D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集群故障自动切换，单节点宕机无业务感知；</w:t>
            </w:r>
          </w:p>
          <w:p w14:paraId="5BF3066B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配套运维监控平台，服务、数据库、接口、IoT 链路异常实时告警；</w:t>
            </w:r>
          </w:p>
        </w:tc>
        <w:tc>
          <w:tcPr>
            <w:tcW w:w="1166" w:type="dxa"/>
            <w:vAlign w:val="center"/>
          </w:tcPr>
          <w:p w14:paraId="044FC04F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架构设计/运维流程</w:t>
            </w:r>
          </w:p>
        </w:tc>
        <w:tc>
          <w:tcPr>
            <w:tcW w:w="1029" w:type="dxa"/>
            <w:vAlign w:val="center"/>
          </w:tcPr>
          <w:p w14:paraId="417BD759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5EE67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00" w:type="dxa"/>
            <w:vMerge w:val="continue"/>
            <w:vAlign w:val="center"/>
          </w:tcPr>
          <w:p w14:paraId="07F00F85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020" w:type="dxa"/>
            <w:vMerge w:val="continue"/>
            <w:vAlign w:val="center"/>
          </w:tcPr>
          <w:p w14:paraId="16F541C2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</w:p>
        </w:tc>
        <w:tc>
          <w:tcPr>
            <w:tcW w:w="2349" w:type="dxa"/>
            <w:vAlign w:val="center"/>
          </w:tcPr>
          <w:p w14:paraId="0C5EC253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具备高可用架构，关键服务支持集群部署，避免单点故障。</w:t>
            </w:r>
          </w:p>
        </w:tc>
        <w:tc>
          <w:tcPr>
            <w:tcW w:w="3745" w:type="dxa"/>
            <w:shd w:val="clear" w:color="auto" w:fill="auto"/>
            <w:vAlign w:val="bottom"/>
          </w:tcPr>
          <w:p w14:paraId="7C9FF73F">
            <w:pPr>
              <w:pStyle w:val="56"/>
              <w:numPr>
                <w:ilvl w:val="0"/>
                <w:numId w:val="0"/>
              </w:numPr>
              <w:snapToGrid w:val="0"/>
              <w:ind w:right="0" w:rightChars="0"/>
              <w:jc w:val="left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1.WMS 业务服务、Redis 缓存、Kafka 消息中间件、数据库全部主从集群架构；</w:t>
            </w:r>
          </w:p>
          <w:p w14:paraId="03DF7919">
            <w:pPr>
              <w:pStyle w:val="56"/>
              <w:numPr>
                <w:ilvl w:val="0"/>
                <w:numId w:val="0"/>
              </w:numPr>
              <w:snapToGrid w:val="0"/>
              <w:ind w:right="0" w:right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2.立体库、IoT、TMS、MES 对接接口服务独立集群隔离，单一集成通道故障不影响内部仓储单据操作；3.数据库主备自动切换，数据多副本存储，杜绝单点数据丢失风险。</w:t>
            </w:r>
          </w:p>
        </w:tc>
        <w:tc>
          <w:tcPr>
            <w:tcW w:w="1166" w:type="dxa"/>
            <w:vAlign w:val="center"/>
          </w:tcPr>
          <w:p w14:paraId="2F02D1E0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架构设计</w:t>
            </w:r>
          </w:p>
        </w:tc>
        <w:tc>
          <w:tcPr>
            <w:tcW w:w="1029" w:type="dxa"/>
            <w:vAlign w:val="center"/>
          </w:tcPr>
          <w:p w14:paraId="085F8BAB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49004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00" w:type="dxa"/>
            <w:vMerge w:val="continue"/>
            <w:vAlign w:val="center"/>
          </w:tcPr>
          <w:p w14:paraId="2C5AC488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020" w:type="dxa"/>
            <w:vMerge w:val="continue"/>
            <w:vAlign w:val="center"/>
          </w:tcPr>
          <w:p w14:paraId="0047B839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</w:p>
        </w:tc>
        <w:tc>
          <w:tcPr>
            <w:tcW w:w="2349" w:type="dxa"/>
            <w:vAlign w:val="center"/>
          </w:tcPr>
          <w:p w14:paraId="76C7A784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提供完善的数据备份与恢复机制。</w:t>
            </w:r>
          </w:p>
        </w:tc>
        <w:tc>
          <w:tcPr>
            <w:tcW w:w="3745" w:type="dxa"/>
            <w:vAlign w:val="center"/>
          </w:tcPr>
          <w:p w14:paraId="35266DFF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数据库：每日全量备份，备份文件异地存储；</w:t>
            </w:r>
          </w:p>
          <w:p w14:paraId="73D81882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2.业务单据、库存变动日志永久归档存储；</w:t>
            </w:r>
          </w:p>
          <w:p w14:paraId="7932901F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3.提供可视化数据恢复操作界面，支持按时间点、单据类型回滚；</w:t>
            </w:r>
          </w:p>
        </w:tc>
        <w:tc>
          <w:tcPr>
            <w:tcW w:w="1166" w:type="dxa"/>
            <w:vAlign w:val="center"/>
          </w:tcPr>
          <w:p w14:paraId="44AD08F3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架构设计/运维流程</w:t>
            </w:r>
          </w:p>
        </w:tc>
        <w:tc>
          <w:tcPr>
            <w:tcW w:w="1029" w:type="dxa"/>
            <w:vAlign w:val="center"/>
          </w:tcPr>
          <w:p w14:paraId="682DD88E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0737E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00" w:type="dxa"/>
            <w:vMerge w:val="restart"/>
            <w:vAlign w:val="center"/>
          </w:tcPr>
          <w:p w14:paraId="0ACDFF17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14.1（</w:t>
            </w:r>
            <w:r>
              <w:rPr>
                <w:rFonts w:hint="eastAsia" w:ascii="宋体" w:hAnsi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）</w:t>
            </w:r>
          </w:p>
          <w:p w14:paraId="3B91C857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020" w:type="dxa"/>
            <w:vMerge w:val="restart"/>
            <w:vAlign w:val="center"/>
          </w:tcPr>
          <w:p w14:paraId="045D1A76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安全性</w:t>
            </w:r>
          </w:p>
        </w:tc>
        <w:tc>
          <w:tcPr>
            <w:tcW w:w="2349" w:type="dxa"/>
            <w:vAlign w:val="center"/>
          </w:tcPr>
          <w:p w14:paraId="111CC0D8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符合国家网络安全等级保护2.0（第三级）相关要求。</w:t>
            </w:r>
          </w:p>
        </w:tc>
        <w:tc>
          <w:tcPr>
            <w:tcW w:w="3745" w:type="dxa"/>
            <w:vAlign w:val="center"/>
          </w:tcPr>
          <w:p w14:paraId="35EB2BE0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系统架构按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国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保三级标准设计：网络分区、访问控制、日志审计、漏洞防护、数据加密；</w:t>
            </w:r>
          </w:p>
          <w:p w14:paraId="76A90B14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配套等保测评配合材料，账号权限、三员分立、操作审计、边界防火墙策略完整落地；</w:t>
            </w:r>
          </w:p>
          <w:p w14:paraId="284817B1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代码上线前安全渗透测试，修复高危漏洞；</w:t>
            </w:r>
          </w:p>
          <w:p w14:paraId="5BA407AE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4.所有外部系统对接接口做访问隔离，内网分区部署 WMS 核心服务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。</w:t>
            </w:r>
          </w:p>
        </w:tc>
        <w:tc>
          <w:tcPr>
            <w:tcW w:w="1166" w:type="dxa"/>
            <w:vAlign w:val="center"/>
          </w:tcPr>
          <w:p w14:paraId="360B2630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架构设计</w:t>
            </w:r>
          </w:p>
        </w:tc>
        <w:tc>
          <w:tcPr>
            <w:tcW w:w="1029" w:type="dxa"/>
            <w:vAlign w:val="center"/>
          </w:tcPr>
          <w:p w14:paraId="5CA143B9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58B41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00" w:type="dxa"/>
            <w:vMerge w:val="continue"/>
            <w:vAlign w:val="center"/>
          </w:tcPr>
          <w:p w14:paraId="55732E23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020" w:type="dxa"/>
            <w:vMerge w:val="continue"/>
            <w:vAlign w:val="center"/>
          </w:tcPr>
          <w:p w14:paraId="5300DA4B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2349" w:type="dxa"/>
            <w:vAlign w:val="center"/>
          </w:tcPr>
          <w:p w14:paraId="462DD063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支持用户名/密码、数字证书等多种认证方式。</w:t>
            </w:r>
          </w:p>
        </w:tc>
        <w:tc>
          <w:tcPr>
            <w:tcW w:w="3745" w:type="dxa"/>
            <w:vAlign w:val="center"/>
          </w:tcPr>
          <w:p w14:paraId="0D72C76A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基础账号密码登录，支持密码复杂度策略、定期强制改密、登录失败锁定；</w:t>
            </w:r>
          </w:p>
          <w:p w14:paraId="7B2CE6F9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支持单点登录集成，与工厂统一身份平台打通；</w:t>
            </w:r>
          </w:p>
          <w:p w14:paraId="1BDC25E9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.PDA 移动端支持账号绑定设备，一机一号防盗用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。</w:t>
            </w:r>
          </w:p>
        </w:tc>
        <w:tc>
          <w:tcPr>
            <w:tcW w:w="1166" w:type="dxa"/>
            <w:vAlign w:val="center"/>
          </w:tcPr>
          <w:p w14:paraId="4564EEDB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功能设计</w:t>
            </w:r>
          </w:p>
        </w:tc>
        <w:tc>
          <w:tcPr>
            <w:tcW w:w="1029" w:type="dxa"/>
            <w:vAlign w:val="center"/>
          </w:tcPr>
          <w:p w14:paraId="69133C6A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08746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00" w:type="dxa"/>
            <w:vMerge w:val="continue"/>
            <w:vAlign w:val="center"/>
          </w:tcPr>
          <w:p w14:paraId="1DC85786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020" w:type="dxa"/>
            <w:vMerge w:val="continue"/>
            <w:vAlign w:val="center"/>
          </w:tcPr>
          <w:p w14:paraId="5ECA2FD5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2349" w:type="dxa"/>
            <w:vAlign w:val="center"/>
          </w:tcPr>
          <w:p w14:paraId="1EF2D5AE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数据传输需加密。</w:t>
            </w:r>
          </w:p>
        </w:tc>
        <w:tc>
          <w:tcPr>
            <w:tcW w:w="3745" w:type="dxa"/>
            <w:vAlign w:val="center"/>
          </w:tcPr>
          <w:p w14:paraId="5C1A54E5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前后端访问、移动端 PDA 全部采用 HTTPS 加密传输；</w:t>
            </w:r>
          </w:p>
          <w:p w14:paraId="5DC42DB3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2.Kafka、ESB 接口报文 AES 加密，HTTP 接口请求体加签验签；</w:t>
            </w:r>
          </w:p>
          <w:p w14:paraId="0EEAD504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3. 跨系统（SAP/MES/TMS/QMS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/立库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）交互报文加密传输，防止中间人窃取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。</w:t>
            </w:r>
          </w:p>
        </w:tc>
        <w:tc>
          <w:tcPr>
            <w:tcW w:w="1166" w:type="dxa"/>
            <w:vAlign w:val="center"/>
          </w:tcPr>
          <w:p w14:paraId="4BA38841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架构设计</w:t>
            </w:r>
          </w:p>
        </w:tc>
        <w:tc>
          <w:tcPr>
            <w:tcW w:w="1029" w:type="dxa"/>
            <w:vAlign w:val="center"/>
          </w:tcPr>
          <w:p w14:paraId="18413908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1D491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00" w:type="dxa"/>
            <w:vMerge w:val="continue"/>
            <w:vAlign w:val="center"/>
          </w:tcPr>
          <w:p w14:paraId="138E85BB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020" w:type="dxa"/>
            <w:vMerge w:val="continue"/>
            <w:vAlign w:val="center"/>
          </w:tcPr>
          <w:p w14:paraId="73B7567F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2349" w:type="dxa"/>
            <w:vAlign w:val="center"/>
          </w:tcPr>
          <w:p w14:paraId="14909C4B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具备完善的访问日志和审计功能。</w:t>
            </w:r>
          </w:p>
        </w:tc>
        <w:tc>
          <w:tcPr>
            <w:tcW w:w="3745" w:type="dxa"/>
            <w:vAlign w:val="center"/>
          </w:tcPr>
          <w:p w14:paraId="4E2E95FB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全操作留痕：登录、单据新增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修改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审批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删除、库存冻结解冻、库位调整、权限变更全部记录审计日志；</w:t>
            </w:r>
          </w:p>
          <w:p w14:paraId="10E36C4B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日志包含操作人、时间、终端设备 IP、操作内容、变更前后数据对比；</w:t>
            </w:r>
          </w:p>
          <w:p w14:paraId="0161B153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审计日志不可删除篡改，支持按人员、单据、时间段检索导出，满足审计要求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。</w:t>
            </w:r>
          </w:p>
        </w:tc>
        <w:tc>
          <w:tcPr>
            <w:tcW w:w="1166" w:type="dxa"/>
            <w:vAlign w:val="center"/>
          </w:tcPr>
          <w:p w14:paraId="750B27BB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功能设计</w:t>
            </w:r>
          </w:p>
        </w:tc>
        <w:tc>
          <w:tcPr>
            <w:tcW w:w="1029" w:type="dxa"/>
            <w:vAlign w:val="center"/>
          </w:tcPr>
          <w:p w14:paraId="28593D63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7B386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00" w:type="dxa"/>
            <w:vMerge w:val="restart"/>
            <w:vAlign w:val="center"/>
          </w:tcPr>
          <w:p w14:paraId="5BDEC449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14.1（</w:t>
            </w:r>
            <w:r>
              <w:rPr>
                <w:rFonts w:hint="eastAsia" w:ascii="宋体" w:hAnsi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）</w:t>
            </w:r>
          </w:p>
          <w:p w14:paraId="3F867AAE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020" w:type="dxa"/>
            <w:vMerge w:val="restart"/>
            <w:vAlign w:val="center"/>
          </w:tcPr>
          <w:p w14:paraId="27F2AF0C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可扩展性</w:t>
            </w:r>
          </w:p>
        </w:tc>
        <w:tc>
          <w:tcPr>
            <w:tcW w:w="2349" w:type="dxa"/>
            <w:vAlign w:val="center"/>
          </w:tcPr>
          <w:p w14:paraId="3BDA60E5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采用模块化、松耦合架构，便于未来新增仓库、物料类型或业务功能。</w:t>
            </w:r>
          </w:p>
        </w:tc>
        <w:tc>
          <w:tcPr>
            <w:tcW w:w="3745" w:type="dxa"/>
            <w:vAlign w:val="center"/>
          </w:tcPr>
          <w:p w14:paraId="24E43711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WMS 拆分为入库、出库、库存、盘点、集成、报表六大独立模块；</w:t>
            </w:r>
          </w:p>
          <w:p w14:paraId="2BF0517B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2.库位、库区、物料分类采用配置化数据模型，新增外租仓、新成品品类无需底层改造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。</w:t>
            </w:r>
          </w:p>
        </w:tc>
        <w:tc>
          <w:tcPr>
            <w:tcW w:w="1166" w:type="dxa"/>
            <w:vAlign w:val="center"/>
          </w:tcPr>
          <w:p w14:paraId="65FE65D7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功能设计</w:t>
            </w:r>
          </w:p>
        </w:tc>
        <w:tc>
          <w:tcPr>
            <w:tcW w:w="1029" w:type="dxa"/>
            <w:vAlign w:val="center"/>
          </w:tcPr>
          <w:p w14:paraId="5C934B1F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77EE2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00" w:type="dxa"/>
            <w:vMerge w:val="continue"/>
            <w:vAlign w:val="center"/>
          </w:tcPr>
          <w:p w14:paraId="180DE5BD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020" w:type="dxa"/>
            <w:vMerge w:val="continue"/>
            <w:vAlign w:val="center"/>
          </w:tcPr>
          <w:p w14:paraId="296C1C31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2349" w:type="dxa"/>
            <w:vAlign w:val="center"/>
          </w:tcPr>
          <w:p w14:paraId="2E2D6097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支持通过配置而非代码开发方式，适应常见的业务规则变化。</w:t>
            </w:r>
          </w:p>
        </w:tc>
        <w:tc>
          <w:tcPr>
            <w:tcW w:w="3745" w:type="dxa"/>
            <w:vAlign w:val="center"/>
          </w:tcPr>
          <w:p w14:paraId="5DD14C09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所有业务规则（入库拒收、临期预警、安全库存、FIFO、报废审批流）可视化配置界面；</w:t>
            </w:r>
          </w:p>
          <w:p w14:paraId="492EFFFB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2.库位分配策略、单据审批流程、预警推送对象、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有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效期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设置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全部页面参数化配置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。</w:t>
            </w:r>
          </w:p>
        </w:tc>
        <w:tc>
          <w:tcPr>
            <w:tcW w:w="1166" w:type="dxa"/>
            <w:vAlign w:val="center"/>
          </w:tcPr>
          <w:p w14:paraId="47195761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功能设计</w:t>
            </w:r>
          </w:p>
        </w:tc>
        <w:tc>
          <w:tcPr>
            <w:tcW w:w="1029" w:type="dxa"/>
            <w:vAlign w:val="center"/>
          </w:tcPr>
          <w:p w14:paraId="2BD302B9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19EF8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00" w:type="dxa"/>
            <w:vMerge w:val="restart"/>
            <w:vAlign w:val="center"/>
          </w:tcPr>
          <w:p w14:paraId="4B6C44AF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14.1（</w:t>
            </w:r>
            <w:r>
              <w:rPr>
                <w:rFonts w:hint="eastAsia" w:ascii="宋体" w:hAnsi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）</w:t>
            </w:r>
          </w:p>
          <w:p w14:paraId="74C563EC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020" w:type="dxa"/>
            <w:vMerge w:val="restart"/>
            <w:vAlign w:val="center"/>
          </w:tcPr>
          <w:p w14:paraId="282C72EB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易用性</w:t>
            </w:r>
          </w:p>
        </w:tc>
        <w:tc>
          <w:tcPr>
            <w:tcW w:w="2349" w:type="dxa"/>
            <w:vAlign w:val="center"/>
          </w:tcPr>
          <w:p w14:paraId="3829C7B8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提供直观的中文图形用户界面（GUI）。</w:t>
            </w:r>
          </w:p>
        </w:tc>
        <w:tc>
          <w:tcPr>
            <w:tcW w:w="3745" w:type="dxa"/>
            <w:vAlign w:val="center"/>
          </w:tcPr>
          <w:p w14:paraId="1721D52B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Web 管理端全中文操作界面，菜单按采购入库 / 销售出库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库存管理业务场景分组；</w:t>
            </w:r>
          </w:p>
          <w:p w14:paraId="3E5E1E61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库存看板、任务看板可视化图表展示，操作按钮、弹窗提示全部中文；</w:t>
            </w:r>
          </w:p>
          <w:p w14:paraId="33DA0E16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3.复杂单据提供分步引导弹窗，必填项标红提示，报错信息通俗易懂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。</w:t>
            </w:r>
          </w:p>
        </w:tc>
        <w:tc>
          <w:tcPr>
            <w:tcW w:w="1166" w:type="dxa"/>
            <w:vAlign w:val="center"/>
          </w:tcPr>
          <w:p w14:paraId="1AC8D152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架构设计</w:t>
            </w:r>
          </w:p>
        </w:tc>
        <w:tc>
          <w:tcPr>
            <w:tcW w:w="1029" w:type="dxa"/>
            <w:vAlign w:val="center"/>
          </w:tcPr>
          <w:p w14:paraId="30E8B7AB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3CEED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00" w:type="dxa"/>
            <w:vMerge w:val="continue"/>
            <w:vAlign w:val="center"/>
          </w:tcPr>
          <w:p w14:paraId="3542BF2C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020" w:type="dxa"/>
            <w:vMerge w:val="continue"/>
            <w:vAlign w:val="center"/>
          </w:tcPr>
          <w:p w14:paraId="3FA02738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2349" w:type="dxa"/>
            <w:vAlign w:val="center"/>
          </w:tcPr>
          <w:p w14:paraId="2160E29E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移动终端应用界面简洁，操作步骤清晰，适应仓库环境使用。</w:t>
            </w:r>
          </w:p>
        </w:tc>
        <w:tc>
          <w:tcPr>
            <w:tcW w:w="3745" w:type="dxa"/>
            <w:vAlign w:val="center"/>
          </w:tcPr>
          <w:p w14:paraId="0C80E445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PDA移动端保留扫码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单据提交、盘点、标签打印核心功能，减少多余页面；</w:t>
            </w:r>
          </w:p>
          <w:p w14:paraId="4F5725E8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2.支持手套触摸操作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一键打印、条码快速识别适配车间粉尘、弱网仓储环境；</w:t>
            </w:r>
          </w:p>
          <w:p w14:paraId="4930B8DC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流程简化：扫码自动带出单据信息，减少手工录入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。</w:t>
            </w:r>
          </w:p>
        </w:tc>
        <w:tc>
          <w:tcPr>
            <w:tcW w:w="1166" w:type="dxa"/>
            <w:vAlign w:val="center"/>
          </w:tcPr>
          <w:p w14:paraId="0807D349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架构设计</w:t>
            </w:r>
          </w:p>
        </w:tc>
        <w:tc>
          <w:tcPr>
            <w:tcW w:w="1029" w:type="dxa"/>
            <w:vAlign w:val="center"/>
          </w:tcPr>
          <w:p w14:paraId="65EEDD11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  <w:tr w14:paraId="6814B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00" w:type="dxa"/>
            <w:vMerge w:val="continue"/>
            <w:vAlign w:val="center"/>
          </w:tcPr>
          <w:p w14:paraId="744B441F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1020" w:type="dxa"/>
            <w:vMerge w:val="continue"/>
            <w:vAlign w:val="center"/>
          </w:tcPr>
          <w:p w14:paraId="4206FD4B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</w:tc>
        <w:tc>
          <w:tcPr>
            <w:tcW w:w="2349" w:type="dxa"/>
            <w:vAlign w:val="center"/>
          </w:tcPr>
          <w:p w14:paraId="096378C3">
            <w:pPr>
              <w:pStyle w:val="56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lang w:val="en-US" w:eastAsia="zh-CN"/>
              </w:rPr>
              <w:t>提供完整的在线帮助文档和培训材料。</w:t>
            </w:r>
          </w:p>
        </w:tc>
        <w:tc>
          <w:tcPr>
            <w:tcW w:w="3745" w:type="dxa"/>
            <w:vAlign w:val="center"/>
          </w:tcPr>
          <w:p w14:paraId="30EF3E2D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系统内置在线帮助中心，每个页面、单据配套操作说明；</w:t>
            </w:r>
          </w:p>
          <w:p w14:paraId="2B396798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2.交付全套培训材料：仓管员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仓库主管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16"/>
                <w:szCs w:val="16"/>
              </w:rPr>
              <w:t>罐区保管员分岗位操作手册、流程 PPT、操作视频；</w:t>
            </w:r>
          </w:p>
          <w:p w14:paraId="245351E2">
            <w:pPr>
              <w:pStyle w:val="56"/>
              <w:numPr>
                <w:ilvl w:val="0"/>
                <w:numId w:val="0"/>
              </w:numPr>
              <w:snapToGrid w:val="0"/>
              <w:ind w:leftChars="0" w:right="0" w:rightChars="0"/>
              <w:jc w:val="left"/>
              <w:rPr>
                <w:rFonts w:hint="eastAsia" w:ascii="宋体" w:hAnsi="宋体" w:eastAsia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</w:rPr>
              <w:t>3.上线现场培训、定期回访答疑，配套知识库持续更新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。</w:t>
            </w:r>
          </w:p>
        </w:tc>
        <w:tc>
          <w:tcPr>
            <w:tcW w:w="1166" w:type="dxa"/>
            <w:vAlign w:val="center"/>
          </w:tcPr>
          <w:p w14:paraId="53394EF8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16"/>
                <w:szCs w:val="16"/>
                <w:u w:val="none"/>
                <w:lang w:val="en-US" w:eastAsia="zh-CN" w:bidi="ar"/>
              </w:rPr>
              <w:t>运维流程</w:t>
            </w:r>
          </w:p>
        </w:tc>
        <w:tc>
          <w:tcPr>
            <w:tcW w:w="1029" w:type="dxa"/>
            <w:vAlign w:val="center"/>
          </w:tcPr>
          <w:p w14:paraId="246ED5C9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6"/>
                <w:szCs w:val="16"/>
              </w:rPr>
            </w:pPr>
          </w:p>
        </w:tc>
      </w:tr>
    </w:tbl>
    <w:p w14:paraId="3979C33F">
      <w:pPr>
        <w:pStyle w:val="4"/>
        <w:numPr>
          <w:ilvl w:val="0"/>
          <w:numId w:val="0"/>
        </w:numPr>
        <w:topLinePunct w:val="0"/>
        <w:ind w:left="480" w:leftChars="0"/>
        <w:rPr>
          <w:rFonts w:hint="eastAsia" w:ascii="宋体" w:hAnsi="宋体" w:eastAsia="宋体" w:cs="宋体"/>
          <w:b w:val="0"/>
          <w:sz w:val="24"/>
          <w:szCs w:val="24"/>
        </w:rPr>
      </w:pPr>
    </w:p>
    <w:p w14:paraId="7335BEAF">
      <w:pPr>
        <w:pStyle w:val="2"/>
        <w:bidi w:val="0"/>
      </w:pPr>
      <w:bookmarkStart w:id="21" w:name="_Toc18090"/>
      <w:r>
        <w:rPr>
          <w:rFonts w:hint="eastAsia"/>
          <w:lang w:val="en-US" w:eastAsia="zh-CN"/>
        </w:rPr>
        <w:t>WMS</w:t>
      </w:r>
      <w:r>
        <w:rPr>
          <w:rFonts w:hint="eastAsia"/>
        </w:rPr>
        <w:t>蓝图交付物清单</w:t>
      </w:r>
      <w:bookmarkEnd w:id="21"/>
    </w:p>
    <w:tbl>
      <w:tblPr>
        <w:tblStyle w:val="53"/>
        <w:tblW w:w="922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2323"/>
        <w:gridCol w:w="1109"/>
        <w:gridCol w:w="1517"/>
        <w:gridCol w:w="2537"/>
        <w:gridCol w:w="1019"/>
      </w:tblGrid>
      <w:tr w14:paraId="2E35A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15" w:type="dxa"/>
            <w:vAlign w:val="center"/>
          </w:tcPr>
          <w:p w14:paraId="573B3948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序号</w:t>
            </w:r>
          </w:p>
        </w:tc>
        <w:tc>
          <w:tcPr>
            <w:tcW w:w="2323" w:type="dxa"/>
            <w:vAlign w:val="center"/>
          </w:tcPr>
          <w:p w14:paraId="0231C1D3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交付物名称</w:t>
            </w:r>
          </w:p>
        </w:tc>
        <w:tc>
          <w:tcPr>
            <w:tcW w:w="1109" w:type="dxa"/>
            <w:vAlign w:val="center"/>
          </w:tcPr>
          <w:p w14:paraId="7A0597EA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文件格式</w:t>
            </w:r>
          </w:p>
        </w:tc>
        <w:tc>
          <w:tcPr>
            <w:tcW w:w="1517" w:type="dxa"/>
            <w:vAlign w:val="center"/>
          </w:tcPr>
          <w:p w14:paraId="4A00CEC0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页数/规模</w:t>
            </w:r>
          </w:p>
        </w:tc>
        <w:tc>
          <w:tcPr>
            <w:tcW w:w="2537" w:type="dxa"/>
            <w:vAlign w:val="center"/>
          </w:tcPr>
          <w:p w14:paraId="76CCF088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对应条款号</w:t>
            </w:r>
          </w:p>
        </w:tc>
        <w:tc>
          <w:tcPr>
            <w:tcW w:w="1019" w:type="dxa"/>
            <w:vAlign w:val="center"/>
          </w:tcPr>
          <w:p w14:paraId="3F2D6F86">
            <w:pPr>
              <w:pStyle w:val="56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</w:rPr>
              <w:t>提交状态</w:t>
            </w:r>
          </w:p>
        </w:tc>
      </w:tr>
      <w:tr w14:paraId="0D226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5" w:type="dxa"/>
            <w:shd w:val="clear" w:color="auto" w:fill="auto"/>
            <w:vAlign w:val="center"/>
          </w:tcPr>
          <w:p w14:paraId="5BFD146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2323" w:type="dxa"/>
            <w:shd w:val="clear" w:color="auto" w:fill="auto"/>
            <w:vAlign w:val="center"/>
          </w:tcPr>
          <w:p w14:paraId="1830E00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WMS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业务流程总览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7845FD6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Word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6D22AE8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5~5页/1页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02CD2C48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2.1 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WMS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业务流程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总览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264BD22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3EF77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5" w:type="dxa"/>
            <w:shd w:val="clear" w:color="auto" w:fill="auto"/>
            <w:vAlign w:val="center"/>
          </w:tcPr>
          <w:p w14:paraId="3F5E80E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</w:t>
            </w:r>
          </w:p>
        </w:tc>
        <w:tc>
          <w:tcPr>
            <w:tcW w:w="2323" w:type="dxa"/>
            <w:shd w:val="clear" w:color="auto" w:fill="auto"/>
            <w:vAlign w:val="center"/>
          </w:tcPr>
          <w:p w14:paraId="11E7822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关键业务流程说明（1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个流程）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0C02A1D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Word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6D917DB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6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~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26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页/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20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449A79E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关键业务流程说明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7C9EE75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44B945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5" w:type="dxa"/>
            <w:shd w:val="clear" w:color="auto" w:fill="auto"/>
            <w:vAlign w:val="center"/>
          </w:tcPr>
          <w:p w14:paraId="1F3EEA3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2323" w:type="dxa"/>
            <w:shd w:val="clear" w:color="auto" w:fill="auto"/>
            <w:vAlign w:val="center"/>
          </w:tcPr>
          <w:p w14:paraId="16F110E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系统边界与分工表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7354233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Excel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50E400A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26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~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27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页/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2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4922F0A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W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系统边界与分工表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1EF1B5F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6332C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5" w:type="dxa"/>
            <w:shd w:val="clear" w:color="auto" w:fill="auto"/>
            <w:vAlign w:val="center"/>
          </w:tcPr>
          <w:p w14:paraId="66A7F41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</w:t>
            </w:r>
          </w:p>
        </w:tc>
        <w:tc>
          <w:tcPr>
            <w:tcW w:w="2323" w:type="dxa"/>
            <w:shd w:val="clear" w:color="auto" w:fill="auto"/>
            <w:vAlign w:val="center"/>
          </w:tcPr>
          <w:p w14:paraId="14C88FF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WMS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功能架构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4CD01B0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Word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2652E94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28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~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29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页/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2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2B19DD6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WMS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功能架构图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6BD005B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5D85B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5" w:type="dxa"/>
            <w:shd w:val="clear" w:color="auto" w:fill="auto"/>
            <w:vAlign w:val="center"/>
          </w:tcPr>
          <w:p w14:paraId="01B9C68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</w:t>
            </w:r>
          </w:p>
        </w:tc>
        <w:tc>
          <w:tcPr>
            <w:tcW w:w="2323" w:type="dxa"/>
            <w:shd w:val="clear" w:color="auto" w:fill="auto"/>
            <w:vAlign w:val="center"/>
          </w:tcPr>
          <w:p w14:paraId="23182C7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WMS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角色权限矩阵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5190A2A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Word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5FA1A50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29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~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31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页/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3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47ED810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WMS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角色权限矩阵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18B4F15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5B543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5" w:type="dxa"/>
            <w:shd w:val="clear" w:color="auto" w:fill="auto"/>
            <w:vAlign w:val="center"/>
          </w:tcPr>
          <w:p w14:paraId="40C472E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6</w:t>
            </w:r>
          </w:p>
        </w:tc>
        <w:tc>
          <w:tcPr>
            <w:tcW w:w="2323" w:type="dxa"/>
            <w:shd w:val="clear" w:color="auto" w:fill="auto"/>
            <w:vAlign w:val="center"/>
          </w:tcPr>
          <w:p w14:paraId="453DEF3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WMS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业务规则清单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4E77FC0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Excel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450883A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31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~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32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页/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2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784F103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WMS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业务规则清单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1EFCD26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16385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5" w:type="dxa"/>
            <w:shd w:val="clear" w:color="auto" w:fill="auto"/>
            <w:vAlign w:val="center"/>
          </w:tcPr>
          <w:p w14:paraId="7445C5A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7</w:t>
            </w:r>
          </w:p>
        </w:tc>
        <w:tc>
          <w:tcPr>
            <w:tcW w:w="2323" w:type="dxa"/>
            <w:shd w:val="clear" w:color="auto" w:fill="auto"/>
            <w:vAlign w:val="center"/>
          </w:tcPr>
          <w:p w14:paraId="77E7409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WMS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数据流架构图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5823259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Png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7967D34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39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~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39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页/1页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2A1837C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3.1 WMS数据流架构图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5B7432A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12C3C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5" w:type="dxa"/>
            <w:shd w:val="clear" w:color="auto" w:fill="auto"/>
            <w:vAlign w:val="center"/>
          </w:tcPr>
          <w:p w14:paraId="6A68928B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8</w:t>
            </w:r>
          </w:p>
        </w:tc>
        <w:tc>
          <w:tcPr>
            <w:tcW w:w="2323" w:type="dxa"/>
            <w:shd w:val="clear" w:color="auto" w:fill="auto"/>
            <w:vAlign w:val="center"/>
          </w:tcPr>
          <w:p w14:paraId="1DE1B4A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WMS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数据实体与字段映射表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41DBFD4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Excel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118E599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4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5~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60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页/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16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79A8DD6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3.2 WMS数据实体与字段映射表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76017B2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4C4FE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5" w:type="dxa"/>
            <w:shd w:val="clear" w:color="auto" w:fill="auto"/>
            <w:vAlign w:val="center"/>
          </w:tcPr>
          <w:p w14:paraId="2A4C6F4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9</w:t>
            </w:r>
          </w:p>
        </w:tc>
        <w:tc>
          <w:tcPr>
            <w:tcW w:w="2323" w:type="dxa"/>
            <w:shd w:val="clear" w:color="auto" w:fill="auto"/>
            <w:vAlign w:val="center"/>
          </w:tcPr>
          <w:p w14:paraId="7B82A25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WMS库位分配与库存策略配置表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69FDFCE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Excel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0EB1B85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60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~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66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页/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7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03888B9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3.3 WMS库位分配与库存策略配置表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6080ED9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4FAFE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5" w:type="dxa"/>
            <w:shd w:val="clear" w:color="auto" w:fill="auto"/>
            <w:vAlign w:val="center"/>
          </w:tcPr>
          <w:p w14:paraId="4972312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10</w:t>
            </w:r>
          </w:p>
        </w:tc>
        <w:tc>
          <w:tcPr>
            <w:tcW w:w="2323" w:type="dxa"/>
            <w:shd w:val="clear" w:color="auto" w:fill="auto"/>
            <w:vAlign w:val="center"/>
          </w:tcPr>
          <w:p w14:paraId="10EC351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WMS与立体库设备集成方案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4B9DD47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Excel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24322D3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66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~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70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页/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5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249ECD7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3.4 WMS与立体库设备集成方案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4C9F4DA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660CB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5" w:type="dxa"/>
            <w:shd w:val="clear" w:color="auto" w:fill="auto"/>
            <w:vAlign w:val="center"/>
          </w:tcPr>
          <w:p w14:paraId="28A0973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11</w:t>
            </w:r>
          </w:p>
        </w:tc>
        <w:tc>
          <w:tcPr>
            <w:tcW w:w="2323" w:type="dxa"/>
            <w:shd w:val="clear" w:color="auto" w:fill="auto"/>
            <w:vAlign w:val="center"/>
          </w:tcPr>
          <w:p w14:paraId="494D780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WMS集成接口规范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23009DB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Excel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7410702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70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~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75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页/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6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6CA0ECD1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4.1 WMS集成接口清单总表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407A7CF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434EE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5" w:type="dxa"/>
            <w:shd w:val="clear" w:color="auto" w:fill="auto"/>
            <w:vAlign w:val="center"/>
          </w:tcPr>
          <w:p w14:paraId="14217C5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12</w:t>
            </w:r>
          </w:p>
        </w:tc>
        <w:tc>
          <w:tcPr>
            <w:tcW w:w="2323" w:type="dxa"/>
            <w:shd w:val="clear" w:color="auto" w:fill="auto"/>
            <w:vAlign w:val="center"/>
          </w:tcPr>
          <w:p w14:paraId="6642EDD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WMS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智能化覆盖率映射表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366F663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Excel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607D9D70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76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~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76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页/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1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78956E1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.1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PLM业务场景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－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智能化覆盖率映射表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5552495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578F0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5" w:type="dxa"/>
            <w:shd w:val="clear" w:color="auto" w:fill="auto"/>
            <w:vAlign w:val="center"/>
          </w:tcPr>
          <w:p w14:paraId="3DB0A9D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13</w:t>
            </w:r>
          </w:p>
        </w:tc>
        <w:tc>
          <w:tcPr>
            <w:tcW w:w="2323" w:type="dxa"/>
            <w:shd w:val="clear" w:color="auto" w:fill="auto"/>
            <w:vAlign w:val="center"/>
          </w:tcPr>
          <w:p w14:paraId="064443E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WMS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非功能性需求响应表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9A86E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Excel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7B9FFC6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76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~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77</w:t>
            </w:r>
            <w:bookmarkStart w:id="22" w:name="_GoBack"/>
            <w:bookmarkEnd w:id="22"/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页/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2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2162C89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.1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PLM非功能性需求响应表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4B37CFD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  <w:tr w14:paraId="290D2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15" w:type="dxa"/>
            <w:shd w:val="clear" w:color="auto" w:fill="auto"/>
            <w:vAlign w:val="center"/>
          </w:tcPr>
          <w:p w14:paraId="1C78680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14</w:t>
            </w:r>
          </w:p>
        </w:tc>
        <w:tc>
          <w:tcPr>
            <w:tcW w:w="2323" w:type="dxa"/>
            <w:shd w:val="clear" w:color="auto" w:fill="auto"/>
            <w:vAlign w:val="center"/>
          </w:tcPr>
          <w:p w14:paraId="193C2C1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WMS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蓝图交付物清单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3B062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Excel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3A396627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78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~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78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页/</w:t>
            </w:r>
            <w:r>
              <w:rPr>
                <w:rFonts w:hint="eastAsia" w:ascii="宋体" w:hAnsi="宋体" w:cs="宋体"/>
                <w:kern w:val="2"/>
                <w:sz w:val="20"/>
                <w:szCs w:val="20"/>
                <w:lang w:val="en-US" w:eastAsia="zh-CN" w:bidi="ar-SA"/>
              </w:rPr>
              <w:t>1</w:t>
            </w:r>
            <w:r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  <w:t>页</w:t>
            </w:r>
          </w:p>
        </w:tc>
        <w:tc>
          <w:tcPr>
            <w:tcW w:w="2537" w:type="dxa"/>
            <w:shd w:val="clear" w:color="auto" w:fill="auto"/>
            <w:vAlign w:val="center"/>
          </w:tcPr>
          <w:p w14:paraId="16E288D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.1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PLM蓝图交付物清单</w:t>
            </w:r>
          </w:p>
        </w:tc>
        <w:tc>
          <w:tcPr>
            <w:tcW w:w="1019" w:type="dxa"/>
            <w:shd w:val="clear" w:color="auto" w:fill="auto"/>
            <w:vAlign w:val="center"/>
          </w:tcPr>
          <w:p w14:paraId="2B71040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已提交</w:t>
            </w:r>
          </w:p>
        </w:tc>
      </w:tr>
    </w:tbl>
    <w:p w14:paraId="09FF96C9">
      <w:pPr>
        <w:rPr>
          <w:rFonts w:hint="default"/>
          <w:lang w:val="en-US" w:eastAsia="zh-CN"/>
        </w:rPr>
      </w:pPr>
    </w:p>
    <w:sectPr>
      <w:footerReference r:id="rId8" w:type="first"/>
      <w:footerReference r:id="rId7" w:type="default"/>
      <w:pgSz w:w="11906" w:h="16838"/>
      <w:pgMar w:top="0" w:right="1797" w:bottom="1440" w:left="1797" w:header="0" w:footer="992" w:gutter="0"/>
      <w:pgNumType w:fmt="decimal"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">
    <w:altName w:val="Microsoft JhengHei UI"/>
    <w:panose1 w:val="02010601000101010101"/>
    <w:charset w:val="88"/>
    <w:family w:val="swiss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3CD90">
    <w:pPr>
      <w:pStyle w:val="22"/>
      <w:jc w:val="right"/>
      <w:rPr>
        <w:rFonts w:hint="eastAsia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706C6">
    <w:pPr>
      <w:pStyle w:val="22"/>
      <w:rPr>
        <w:rFonts w:hint="eastAsia"/>
      </w:rPr>
    </w:pP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93CD5">
    <w:pPr>
      <w:pStyle w:val="22"/>
      <w:jc w:val="right"/>
      <w:rPr>
        <w:rFonts w:hint="eastAsia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2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3746C">
                          <w:pPr>
                            <w:pStyle w:val="22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2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zql5uc8AAAAFAQAADwAAAAAAAAAB&#10;ACAAAAAiAAAAZHJzL2Rvd25yZXYueG1sUEsBAhQAFAAAAAgAh07iQKezW1ngAQAAwQMAAA4AAAAA&#10;AAAAAQAgAAAAHgEAAGRycy9lMm9Eb2MueG1sUEsFBgAAAAAGAAYAWQEAAHA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53746C">
                    <w:pPr>
                      <w:pStyle w:val="22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D761">
    <w:pPr>
      <w:pStyle w:val="22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2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BDC02">
                          <w:pPr>
                            <w:pStyle w:val="22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3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6pebnPAAAABQEAAA8AAAAAAAAA&#10;AQAgAAAAIgAAAGRycy9kb3ducmV2LnhtbFBLAQIUABQAAAAIAIdO4kDiLEz44QEAAMEDAAAOAAAA&#10;AAAAAAEAIAAAAB4BAABkcnMvZTJvRG9jLnhtbFBLBQYAAAAABgAGAFkBAABx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CBDC02">
                    <w:pPr>
                      <w:pStyle w:val="22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CD34B">
    <w:pPr>
      <w:pBdr>
        <w:bottom w:val="none" w:color="auto" w:sz="0" w:space="0"/>
      </w:pBdr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146685</wp:posOffset>
          </wp:positionV>
          <wp:extent cx="909320" cy="431165"/>
          <wp:effectExtent l="0" t="0" r="5080" b="6985"/>
          <wp:wrapNone/>
          <wp:docPr id="15" name="图片 2099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2099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90932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3322849">
    <w:pPr>
      <w:pBdr>
        <w:bottom w:val="none" w:color="auto" w:sz="0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4570730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18" name="图片 2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2100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719D2BE">
    <w:pPr>
      <w:pBdr>
        <w:bottom w:val="none" w:color="auto" w:sz="0" w:space="0"/>
      </w:pBdr>
      <w:jc w:val="center"/>
      <w:rPr>
        <w:rFonts w:hint="default" w:eastAsia="宋体"/>
        <w:sz w:val="24"/>
        <w:szCs w:val="28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3AAE">
    <w:pPr>
      <w:ind w:right="9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150495</wp:posOffset>
          </wp:positionV>
          <wp:extent cx="899795" cy="441325"/>
          <wp:effectExtent l="0" t="0" r="14605" b="15875"/>
          <wp:wrapNone/>
          <wp:docPr id="9" name="图片 2097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2097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89979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3E4437">
    <w:pPr>
      <w:pBdr>
        <w:bottom w:val="single" w:color="auto" w:sz="4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4585970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12" name="图片 20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2098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C03E41D">
    <w:pPr>
      <w:pBdr>
        <w:bottom w:val="single" w:color="auto" w:sz="4" w:space="0"/>
      </w:pBdr>
      <w:jc w:val="center"/>
      <w:rPr>
        <w:rFonts w:hint="default"/>
        <w:lang w:val="en-US"/>
      </w:rPr>
    </w:pPr>
    <w:r>
      <w:rPr>
        <w:rFonts w:hint="eastAsia"/>
        <w:sz w:val="24"/>
        <w:szCs w:val="28"/>
        <w:lang w:val="en-US" w:eastAsia="zh-CN"/>
      </w:rPr>
      <w:t>研发管理业务蓝图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47B6F8"/>
    <w:multiLevelType w:val="singleLevel"/>
    <w:tmpl w:val="B747B6F8"/>
    <w:lvl w:ilvl="0" w:tentative="0">
      <w:start w:val="16"/>
      <w:numFmt w:val="upperLetter"/>
      <w:suff w:val="nothing"/>
      <w:lvlText w:val="%1-"/>
      <w:lvlJc w:val="left"/>
    </w:lvl>
  </w:abstractNum>
  <w:abstractNum w:abstractNumId="1">
    <w:nsid w:val="E9EA741C"/>
    <w:multiLevelType w:val="singleLevel"/>
    <w:tmpl w:val="E9EA741C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2">
    <w:nsid w:val="FEFF038E"/>
    <w:multiLevelType w:val="singleLevel"/>
    <w:tmpl w:val="FEFF038E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3">
    <w:nsid w:val="00000012"/>
    <w:multiLevelType w:val="multilevel"/>
    <w:tmpl w:val="00000012"/>
    <w:lvl w:ilvl="0" w:tentative="0">
      <w:start w:val="1"/>
      <w:numFmt w:val="bullet"/>
      <w:pStyle w:val="44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4">
    <w:nsid w:val="071BCC7E"/>
    <w:multiLevelType w:val="singleLevel"/>
    <w:tmpl w:val="071BCC7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31485DDC"/>
    <w:multiLevelType w:val="multilevel"/>
    <w:tmpl w:val="31485DDC"/>
    <w:lvl w:ilvl="0" w:tentative="0">
      <w:start w:val="1"/>
      <w:numFmt w:val="decimal"/>
      <w:lvlText w:val="%1."/>
      <w:lvlJc w:val="left"/>
      <w:pPr>
        <w:ind w:left="425" w:hanging="425"/>
      </w:pPr>
      <w:rPr>
        <w:sz w:val="44"/>
        <w:szCs w:val="44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32"/>
        <w:szCs w:val="30"/>
      </w:rPr>
    </w:lvl>
    <w:lvl w:ilvl="2" w:tentative="0">
      <w:start w:val="1"/>
      <w:numFmt w:val="decimal"/>
      <w:pStyle w:val="38"/>
      <w:lvlText w:val="%1.%2.%3."/>
      <w:lvlJc w:val="left"/>
      <w:pPr>
        <w:ind w:left="709" w:hanging="709"/>
      </w:pPr>
      <w:rPr>
        <w:sz w:val="24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sz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>
    <w:nsid w:val="67D35E6E"/>
    <w:multiLevelType w:val="singleLevel"/>
    <w:tmpl w:val="67D35E6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712C3E86"/>
    <w:multiLevelType w:val="multilevel"/>
    <w:tmpl w:val="712C3E86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236" w:firstLine="171"/>
      </w:pPr>
      <w:rPr>
        <w:rFonts w:hint="eastAsia"/>
      </w:rPr>
    </w:lvl>
    <w:lvl w:ilvl="2" w:tentative="0">
      <w:start w:val="1"/>
      <w:numFmt w:val="decimal"/>
      <w:pStyle w:val="5"/>
      <w:isLgl/>
      <w:suff w:val="nothing"/>
      <w:lvlText w:val="%1.%2.%3 "/>
      <w:lvlJc w:val="left"/>
      <w:pPr>
        <w:ind w:left="-79" w:firstLine="79"/>
      </w:pPr>
      <w:rPr>
        <w:rFonts w:hint="eastAsia"/>
      </w:rPr>
    </w:lvl>
    <w:lvl w:ilvl="3" w:tentative="0">
      <w:start w:val="1"/>
      <w:numFmt w:val="decimal"/>
      <w:pStyle w:val="6"/>
      <w:isLgl/>
      <w:suff w:val="space"/>
      <w:lvlText w:val="%1.%2.%3.%4 "/>
      <w:lvlJc w:val="left"/>
      <w:pPr>
        <w:ind w:left="311" w:firstLine="97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1008" w:hanging="600"/>
      </w:pPr>
      <w:rPr>
        <w:rFonts w:hint="eastAsia" w:ascii="Times New Roman" w:hAnsi="Times New Roman" w:cs="Times New Roman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1OTI5NzkyM2Y1ZmNiMDg5MWFkMzlmZGQzNWZhYzAifQ=="/>
  </w:docVars>
  <w:rsids>
    <w:rsidRoot w:val="00172A27"/>
    <w:rsid w:val="00005304"/>
    <w:rsid w:val="0002295F"/>
    <w:rsid w:val="000B212C"/>
    <w:rsid w:val="000C3E12"/>
    <w:rsid w:val="0019614B"/>
    <w:rsid w:val="00212A2F"/>
    <w:rsid w:val="00245594"/>
    <w:rsid w:val="00252D64"/>
    <w:rsid w:val="002B7BDF"/>
    <w:rsid w:val="002D0B0F"/>
    <w:rsid w:val="00321E17"/>
    <w:rsid w:val="003D44AD"/>
    <w:rsid w:val="004106CC"/>
    <w:rsid w:val="0047410F"/>
    <w:rsid w:val="0050025D"/>
    <w:rsid w:val="00607CD2"/>
    <w:rsid w:val="006D1854"/>
    <w:rsid w:val="006E00CE"/>
    <w:rsid w:val="006E5E11"/>
    <w:rsid w:val="00757F11"/>
    <w:rsid w:val="0076752E"/>
    <w:rsid w:val="00783422"/>
    <w:rsid w:val="007C08B0"/>
    <w:rsid w:val="0081083A"/>
    <w:rsid w:val="008707E5"/>
    <w:rsid w:val="0087219E"/>
    <w:rsid w:val="008E05D7"/>
    <w:rsid w:val="009958F7"/>
    <w:rsid w:val="009A4E0B"/>
    <w:rsid w:val="009B07A7"/>
    <w:rsid w:val="009B0FF4"/>
    <w:rsid w:val="009F4339"/>
    <w:rsid w:val="00A4407A"/>
    <w:rsid w:val="00A6606D"/>
    <w:rsid w:val="00A81D22"/>
    <w:rsid w:val="00AA5FE0"/>
    <w:rsid w:val="00AE4E5E"/>
    <w:rsid w:val="00B67B1B"/>
    <w:rsid w:val="00B870A3"/>
    <w:rsid w:val="00BA3F3F"/>
    <w:rsid w:val="00BC7F6D"/>
    <w:rsid w:val="00BD2440"/>
    <w:rsid w:val="00C04860"/>
    <w:rsid w:val="00C1159C"/>
    <w:rsid w:val="00C15705"/>
    <w:rsid w:val="00C2257B"/>
    <w:rsid w:val="00C313D4"/>
    <w:rsid w:val="00C445D1"/>
    <w:rsid w:val="00CB5DF9"/>
    <w:rsid w:val="00CF5500"/>
    <w:rsid w:val="00CF67DF"/>
    <w:rsid w:val="00D348DE"/>
    <w:rsid w:val="00D4692C"/>
    <w:rsid w:val="00E24854"/>
    <w:rsid w:val="00E33E00"/>
    <w:rsid w:val="00E46AB2"/>
    <w:rsid w:val="00F45208"/>
    <w:rsid w:val="00F77F1F"/>
    <w:rsid w:val="011614FB"/>
    <w:rsid w:val="011D2D66"/>
    <w:rsid w:val="013C64BD"/>
    <w:rsid w:val="014E5F84"/>
    <w:rsid w:val="01520EF8"/>
    <w:rsid w:val="01578CB6"/>
    <w:rsid w:val="015F310C"/>
    <w:rsid w:val="01657CDA"/>
    <w:rsid w:val="01680784"/>
    <w:rsid w:val="016C2D4F"/>
    <w:rsid w:val="017E6F26"/>
    <w:rsid w:val="01847962"/>
    <w:rsid w:val="018D42BD"/>
    <w:rsid w:val="019030FF"/>
    <w:rsid w:val="01941722"/>
    <w:rsid w:val="01981D96"/>
    <w:rsid w:val="01A249C3"/>
    <w:rsid w:val="01A32339"/>
    <w:rsid w:val="01BB2C67"/>
    <w:rsid w:val="01D6741B"/>
    <w:rsid w:val="01D81E3B"/>
    <w:rsid w:val="01F561BC"/>
    <w:rsid w:val="020874E3"/>
    <w:rsid w:val="021138F7"/>
    <w:rsid w:val="025C1016"/>
    <w:rsid w:val="02727AED"/>
    <w:rsid w:val="0290069C"/>
    <w:rsid w:val="029C3B08"/>
    <w:rsid w:val="02A660E8"/>
    <w:rsid w:val="02AD3799"/>
    <w:rsid w:val="02BA4D88"/>
    <w:rsid w:val="02C80459"/>
    <w:rsid w:val="02FF7BF3"/>
    <w:rsid w:val="03080760"/>
    <w:rsid w:val="030C33A5"/>
    <w:rsid w:val="030D16F9"/>
    <w:rsid w:val="030E6468"/>
    <w:rsid w:val="03164667"/>
    <w:rsid w:val="0322205A"/>
    <w:rsid w:val="03241876"/>
    <w:rsid w:val="03362040"/>
    <w:rsid w:val="03575F0B"/>
    <w:rsid w:val="0359140E"/>
    <w:rsid w:val="035A6E90"/>
    <w:rsid w:val="035C4020"/>
    <w:rsid w:val="035C60D2"/>
    <w:rsid w:val="036D482C"/>
    <w:rsid w:val="03A72764"/>
    <w:rsid w:val="03B552C8"/>
    <w:rsid w:val="03B7409F"/>
    <w:rsid w:val="03C12BFD"/>
    <w:rsid w:val="03CF40D0"/>
    <w:rsid w:val="03D74410"/>
    <w:rsid w:val="03DF1C63"/>
    <w:rsid w:val="03FC1593"/>
    <w:rsid w:val="03FF62A8"/>
    <w:rsid w:val="04071455"/>
    <w:rsid w:val="040C6EF6"/>
    <w:rsid w:val="04103C70"/>
    <w:rsid w:val="04137DFA"/>
    <w:rsid w:val="041660F7"/>
    <w:rsid w:val="04277401"/>
    <w:rsid w:val="04375579"/>
    <w:rsid w:val="043B638D"/>
    <w:rsid w:val="044B7594"/>
    <w:rsid w:val="044E498E"/>
    <w:rsid w:val="046877E2"/>
    <w:rsid w:val="0475016D"/>
    <w:rsid w:val="04781A0B"/>
    <w:rsid w:val="0479661F"/>
    <w:rsid w:val="04976897"/>
    <w:rsid w:val="04AB1FBE"/>
    <w:rsid w:val="04B270C1"/>
    <w:rsid w:val="04B65AC7"/>
    <w:rsid w:val="04BE5F02"/>
    <w:rsid w:val="04D94D82"/>
    <w:rsid w:val="04D9694D"/>
    <w:rsid w:val="04E14131"/>
    <w:rsid w:val="04EA5290"/>
    <w:rsid w:val="04F311AF"/>
    <w:rsid w:val="04F74D2D"/>
    <w:rsid w:val="05073C98"/>
    <w:rsid w:val="051E774B"/>
    <w:rsid w:val="05281683"/>
    <w:rsid w:val="05290F57"/>
    <w:rsid w:val="054537C2"/>
    <w:rsid w:val="055406CA"/>
    <w:rsid w:val="05594913"/>
    <w:rsid w:val="05652AA0"/>
    <w:rsid w:val="057228FE"/>
    <w:rsid w:val="05770104"/>
    <w:rsid w:val="058F3C3A"/>
    <w:rsid w:val="05907F7E"/>
    <w:rsid w:val="05C644A5"/>
    <w:rsid w:val="05CF1C23"/>
    <w:rsid w:val="05CF6EB3"/>
    <w:rsid w:val="05D6A8DC"/>
    <w:rsid w:val="05ED2A31"/>
    <w:rsid w:val="05F17DCE"/>
    <w:rsid w:val="05F77E76"/>
    <w:rsid w:val="060519C4"/>
    <w:rsid w:val="063267C3"/>
    <w:rsid w:val="06A50B76"/>
    <w:rsid w:val="06B55198"/>
    <w:rsid w:val="06D53145"/>
    <w:rsid w:val="06E62E9B"/>
    <w:rsid w:val="06EF20FA"/>
    <w:rsid w:val="07187830"/>
    <w:rsid w:val="072E57F1"/>
    <w:rsid w:val="073458D7"/>
    <w:rsid w:val="073C77E7"/>
    <w:rsid w:val="07426476"/>
    <w:rsid w:val="0747770C"/>
    <w:rsid w:val="075062A9"/>
    <w:rsid w:val="075D6B7A"/>
    <w:rsid w:val="07915A11"/>
    <w:rsid w:val="07A305E0"/>
    <w:rsid w:val="07A656A9"/>
    <w:rsid w:val="07AE154F"/>
    <w:rsid w:val="07B72AC0"/>
    <w:rsid w:val="07BC4304"/>
    <w:rsid w:val="07CA17B9"/>
    <w:rsid w:val="07D24881"/>
    <w:rsid w:val="07EE9A31"/>
    <w:rsid w:val="07F7A5AD"/>
    <w:rsid w:val="07FD1B08"/>
    <w:rsid w:val="080B3940"/>
    <w:rsid w:val="082A41F5"/>
    <w:rsid w:val="08321601"/>
    <w:rsid w:val="083C62A8"/>
    <w:rsid w:val="0844151C"/>
    <w:rsid w:val="08483A10"/>
    <w:rsid w:val="084C0216"/>
    <w:rsid w:val="084F2BE5"/>
    <w:rsid w:val="085A5FF7"/>
    <w:rsid w:val="085E0860"/>
    <w:rsid w:val="086766D9"/>
    <w:rsid w:val="086D43CF"/>
    <w:rsid w:val="087821DE"/>
    <w:rsid w:val="087F5AEB"/>
    <w:rsid w:val="08822648"/>
    <w:rsid w:val="088475FD"/>
    <w:rsid w:val="08883776"/>
    <w:rsid w:val="088C0B36"/>
    <w:rsid w:val="08A34DB8"/>
    <w:rsid w:val="08A72EF2"/>
    <w:rsid w:val="08B07870"/>
    <w:rsid w:val="08B5506F"/>
    <w:rsid w:val="08BA0844"/>
    <w:rsid w:val="08BD0334"/>
    <w:rsid w:val="08E20120"/>
    <w:rsid w:val="08F17FDE"/>
    <w:rsid w:val="08F875BE"/>
    <w:rsid w:val="0908255E"/>
    <w:rsid w:val="090A0C01"/>
    <w:rsid w:val="090A10C5"/>
    <w:rsid w:val="090B72F2"/>
    <w:rsid w:val="091C6030"/>
    <w:rsid w:val="092669FE"/>
    <w:rsid w:val="09287EA3"/>
    <w:rsid w:val="09325DEF"/>
    <w:rsid w:val="09350C06"/>
    <w:rsid w:val="093E0F73"/>
    <w:rsid w:val="09421657"/>
    <w:rsid w:val="094B62DC"/>
    <w:rsid w:val="094C1D4E"/>
    <w:rsid w:val="094D3053"/>
    <w:rsid w:val="095161D6"/>
    <w:rsid w:val="0956773F"/>
    <w:rsid w:val="09577C19"/>
    <w:rsid w:val="09616F12"/>
    <w:rsid w:val="0969708C"/>
    <w:rsid w:val="096B2561"/>
    <w:rsid w:val="096D3B08"/>
    <w:rsid w:val="098C549B"/>
    <w:rsid w:val="09AB7352"/>
    <w:rsid w:val="09D516AE"/>
    <w:rsid w:val="09D62E23"/>
    <w:rsid w:val="09E702F2"/>
    <w:rsid w:val="0A1B3F65"/>
    <w:rsid w:val="0A35554F"/>
    <w:rsid w:val="0A4E4DF4"/>
    <w:rsid w:val="0A592132"/>
    <w:rsid w:val="0A5D5F01"/>
    <w:rsid w:val="0A73514E"/>
    <w:rsid w:val="0A942A6E"/>
    <w:rsid w:val="0AB67731"/>
    <w:rsid w:val="0AD32091"/>
    <w:rsid w:val="0ADA14C3"/>
    <w:rsid w:val="0AF3003D"/>
    <w:rsid w:val="0AF44923"/>
    <w:rsid w:val="0B057D70"/>
    <w:rsid w:val="0B1100DC"/>
    <w:rsid w:val="0B57681E"/>
    <w:rsid w:val="0B6E4FFD"/>
    <w:rsid w:val="0B7A5E2C"/>
    <w:rsid w:val="0B9A670B"/>
    <w:rsid w:val="0B9B505D"/>
    <w:rsid w:val="0BA021A6"/>
    <w:rsid w:val="0BAC05B3"/>
    <w:rsid w:val="0BB51797"/>
    <w:rsid w:val="0BB53D28"/>
    <w:rsid w:val="0BB92B92"/>
    <w:rsid w:val="0BB94724"/>
    <w:rsid w:val="0BE107DE"/>
    <w:rsid w:val="0BE43F91"/>
    <w:rsid w:val="0BE91440"/>
    <w:rsid w:val="0BF7E88B"/>
    <w:rsid w:val="0C013421"/>
    <w:rsid w:val="0C0C5775"/>
    <w:rsid w:val="0C206374"/>
    <w:rsid w:val="0C246F78"/>
    <w:rsid w:val="0C2D2A86"/>
    <w:rsid w:val="0C4F37DF"/>
    <w:rsid w:val="0C5B55A0"/>
    <w:rsid w:val="0C5F4538"/>
    <w:rsid w:val="0C64466B"/>
    <w:rsid w:val="0C674A4A"/>
    <w:rsid w:val="0C6A76ED"/>
    <w:rsid w:val="0C770F81"/>
    <w:rsid w:val="0C8131E5"/>
    <w:rsid w:val="0C851169"/>
    <w:rsid w:val="0C8F38B2"/>
    <w:rsid w:val="0C9D5951"/>
    <w:rsid w:val="0CA70DBF"/>
    <w:rsid w:val="0CAE7800"/>
    <w:rsid w:val="0CC457FD"/>
    <w:rsid w:val="0CD56D9C"/>
    <w:rsid w:val="0CE84F8D"/>
    <w:rsid w:val="0CEE52F6"/>
    <w:rsid w:val="0CF34325"/>
    <w:rsid w:val="0D2131A7"/>
    <w:rsid w:val="0D264448"/>
    <w:rsid w:val="0D350825"/>
    <w:rsid w:val="0D3B1FC4"/>
    <w:rsid w:val="0D3D34CC"/>
    <w:rsid w:val="0D447EB9"/>
    <w:rsid w:val="0D573276"/>
    <w:rsid w:val="0D647CF2"/>
    <w:rsid w:val="0DB95A00"/>
    <w:rsid w:val="0DC7755F"/>
    <w:rsid w:val="0DD13167"/>
    <w:rsid w:val="0DEE4FAC"/>
    <w:rsid w:val="0DF9311F"/>
    <w:rsid w:val="0E0802A4"/>
    <w:rsid w:val="0E0B38F0"/>
    <w:rsid w:val="0E0C5732"/>
    <w:rsid w:val="0E111158"/>
    <w:rsid w:val="0E213409"/>
    <w:rsid w:val="0E3B5194"/>
    <w:rsid w:val="0E4700F3"/>
    <w:rsid w:val="0E4D3588"/>
    <w:rsid w:val="0E6F3C47"/>
    <w:rsid w:val="0E701594"/>
    <w:rsid w:val="0E8813E4"/>
    <w:rsid w:val="0E8F4521"/>
    <w:rsid w:val="0E9A3205"/>
    <w:rsid w:val="0EA30E54"/>
    <w:rsid w:val="0EAF024B"/>
    <w:rsid w:val="0ED03838"/>
    <w:rsid w:val="0ED774B5"/>
    <w:rsid w:val="0F005CCD"/>
    <w:rsid w:val="0F12576C"/>
    <w:rsid w:val="0F244B76"/>
    <w:rsid w:val="0F2804EA"/>
    <w:rsid w:val="0F437CC1"/>
    <w:rsid w:val="0F4E6319"/>
    <w:rsid w:val="0F503375"/>
    <w:rsid w:val="0F7179E5"/>
    <w:rsid w:val="0F8A728A"/>
    <w:rsid w:val="0F9C36A6"/>
    <w:rsid w:val="0FAE784A"/>
    <w:rsid w:val="0FB748C3"/>
    <w:rsid w:val="0FBC30F4"/>
    <w:rsid w:val="0FCE5EBA"/>
    <w:rsid w:val="0FD82AD0"/>
    <w:rsid w:val="0FDD0E6A"/>
    <w:rsid w:val="0FE44CB0"/>
    <w:rsid w:val="0FE62A80"/>
    <w:rsid w:val="0FF27A70"/>
    <w:rsid w:val="0FF7F9AA"/>
    <w:rsid w:val="0FFB2976"/>
    <w:rsid w:val="10066A65"/>
    <w:rsid w:val="100C0ABB"/>
    <w:rsid w:val="101136E1"/>
    <w:rsid w:val="102066B5"/>
    <w:rsid w:val="102B3EF3"/>
    <w:rsid w:val="102C4895"/>
    <w:rsid w:val="102D4481"/>
    <w:rsid w:val="103C4B2F"/>
    <w:rsid w:val="10424E4B"/>
    <w:rsid w:val="10480942"/>
    <w:rsid w:val="104B7348"/>
    <w:rsid w:val="10546B97"/>
    <w:rsid w:val="10757727"/>
    <w:rsid w:val="108D7BD8"/>
    <w:rsid w:val="109052A3"/>
    <w:rsid w:val="10940911"/>
    <w:rsid w:val="10B2256F"/>
    <w:rsid w:val="10B464C1"/>
    <w:rsid w:val="10D42352"/>
    <w:rsid w:val="10E11220"/>
    <w:rsid w:val="10EA3C90"/>
    <w:rsid w:val="10EC6ED1"/>
    <w:rsid w:val="10F1555C"/>
    <w:rsid w:val="10F62A2C"/>
    <w:rsid w:val="1103131A"/>
    <w:rsid w:val="110754FD"/>
    <w:rsid w:val="11082369"/>
    <w:rsid w:val="11090A00"/>
    <w:rsid w:val="110939B5"/>
    <w:rsid w:val="110E0D66"/>
    <w:rsid w:val="111D6E87"/>
    <w:rsid w:val="112E63D2"/>
    <w:rsid w:val="11323891"/>
    <w:rsid w:val="113B3965"/>
    <w:rsid w:val="113B4A52"/>
    <w:rsid w:val="11497A10"/>
    <w:rsid w:val="115A0E16"/>
    <w:rsid w:val="115B4B8E"/>
    <w:rsid w:val="115E178F"/>
    <w:rsid w:val="116B5F2B"/>
    <w:rsid w:val="116E418A"/>
    <w:rsid w:val="117046E9"/>
    <w:rsid w:val="1173262D"/>
    <w:rsid w:val="1179776E"/>
    <w:rsid w:val="11840DE8"/>
    <w:rsid w:val="118947D1"/>
    <w:rsid w:val="1191274E"/>
    <w:rsid w:val="11A20C5E"/>
    <w:rsid w:val="11A85086"/>
    <w:rsid w:val="11AB188E"/>
    <w:rsid w:val="11BF4345"/>
    <w:rsid w:val="11C546B3"/>
    <w:rsid w:val="11D007C9"/>
    <w:rsid w:val="11D81D1F"/>
    <w:rsid w:val="11DD7458"/>
    <w:rsid w:val="11E623C4"/>
    <w:rsid w:val="11EA09BB"/>
    <w:rsid w:val="120179F5"/>
    <w:rsid w:val="121D3BF2"/>
    <w:rsid w:val="12324FEA"/>
    <w:rsid w:val="123F0A7C"/>
    <w:rsid w:val="125A5EAE"/>
    <w:rsid w:val="125B720A"/>
    <w:rsid w:val="125D4D08"/>
    <w:rsid w:val="12622A28"/>
    <w:rsid w:val="128C47CC"/>
    <w:rsid w:val="129A4C28"/>
    <w:rsid w:val="12A44022"/>
    <w:rsid w:val="12B2677C"/>
    <w:rsid w:val="12B529F7"/>
    <w:rsid w:val="12B90746"/>
    <w:rsid w:val="12BD4625"/>
    <w:rsid w:val="12C17224"/>
    <w:rsid w:val="12D41384"/>
    <w:rsid w:val="12D47CD5"/>
    <w:rsid w:val="12D76496"/>
    <w:rsid w:val="12D86AFB"/>
    <w:rsid w:val="12DF2B84"/>
    <w:rsid w:val="12E31B17"/>
    <w:rsid w:val="12F94DAB"/>
    <w:rsid w:val="130C25E4"/>
    <w:rsid w:val="13110DD5"/>
    <w:rsid w:val="13280619"/>
    <w:rsid w:val="13286C49"/>
    <w:rsid w:val="134E710B"/>
    <w:rsid w:val="136817E4"/>
    <w:rsid w:val="13773FFC"/>
    <w:rsid w:val="139748B1"/>
    <w:rsid w:val="139A199E"/>
    <w:rsid w:val="139A5E3D"/>
    <w:rsid w:val="139D4210"/>
    <w:rsid w:val="13A74B2A"/>
    <w:rsid w:val="13BB3AB8"/>
    <w:rsid w:val="13BC126E"/>
    <w:rsid w:val="13C0248A"/>
    <w:rsid w:val="13C06F2A"/>
    <w:rsid w:val="13C433E2"/>
    <w:rsid w:val="13D15990"/>
    <w:rsid w:val="13D749A0"/>
    <w:rsid w:val="13E61CFD"/>
    <w:rsid w:val="13EB1DBD"/>
    <w:rsid w:val="13FA068E"/>
    <w:rsid w:val="13FE555A"/>
    <w:rsid w:val="14035161"/>
    <w:rsid w:val="143D70CC"/>
    <w:rsid w:val="143E0542"/>
    <w:rsid w:val="144230EF"/>
    <w:rsid w:val="144C52D9"/>
    <w:rsid w:val="14603905"/>
    <w:rsid w:val="148835E1"/>
    <w:rsid w:val="14900811"/>
    <w:rsid w:val="14904172"/>
    <w:rsid w:val="149363ED"/>
    <w:rsid w:val="14947591"/>
    <w:rsid w:val="14A34882"/>
    <w:rsid w:val="14AE3227"/>
    <w:rsid w:val="14B64D09"/>
    <w:rsid w:val="14C60F96"/>
    <w:rsid w:val="14CB2F17"/>
    <w:rsid w:val="14D66C67"/>
    <w:rsid w:val="14D84BF0"/>
    <w:rsid w:val="14E46078"/>
    <w:rsid w:val="14F544E1"/>
    <w:rsid w:val="150E269C"/>
    <w:rsid w:val="1511631C"/>
    <w:rsid w:val="151439D2"/>
    <w:rsid w:val="151C2F2C"/>
    <w:rsid w:val="153351A6"/>
    <w:rsid w:val="153B40D2"/>
    <w:rsid w:val="153D4CD7"/>
    <w:rsid w:val="15472079"/>
    <w:rsid w:val="154A72DE"/>
    <w:rsid w:val="15783D30"/>
    <w:rsid w:val="157B75AD"/>
    <w:rsid w:val="157E2ADB"/>
    <w:rsid w:val="15AF36A9"/>
    <w:rsid w:val="15B00039"/>
    <w:rsid w:val="15BF3FFD"/>
    <w:rsid w:val="15C34C68"/>
    <w:rsid w:val="15CD4FC7"/>
    <w:rsid w:val="15CD7A9E"/>
    <w:rsid w:val="15D2431D"/>
    <w:rsid w:val="15D56225"/>
    <w:rsid w:val="15E4769E"/>
    <w:rsid w:val="15FB66B9"/>
    <w:rsid w:val="15FC5020"/>
    <w:rsid w:val="15FF61B2"/>
    <w:rsid w:val="16136CFF"/>
    <w:rsid w:val="164136E4"/>
    <w:rsid w:val="164B51D1"/>
    <w:rsid w:val="16532CFC"/>
    <w:rsid w:val="16547378"/>
    <w:rsid w:val="16604D12"/>
    <w:rsid w:val="168E1E4B"/>
    <w:rsid w:val="16934831"/>
    <w:rsid w:val="16BE185B"/>
    <w:rsid w:val="16CD6EAE"/>
    <w:rsid w:val="16EB59A7"/>
    <w:rsid w:val="16EC0DFF"/>
    <w:rsid w:val="16F57E0F"/>
    <w:rsid w:val="16FB68F7"/>
    <w:rsid w:val="1703785A"/>
    <w:rsid w:val="17043616"/>
    <w:rsid w:val="1705338A"/>
    <w:rsid w:val="170A3ED8"/>
    <w:rsid w:val="17124B68"/>
    <w:rsid w:val="17423139"/>
    <w:rsid w:val="17454D35"/>
    <w:rsid w:val="174B2FAF"/>
    <w:rsid w:val="174B64D4"/>
    <w:rsid w:val="174C315A"/>
    <w:rsid w:val="175B3C7D"/>
    <w:rsid w:val="176FC43B"/>
    <w:rsid w:val="17757E35"/>
    <w:rsid w:val="17942BA8"/>
    <w:rsid w:val="179D474C"/>
    <w:rsid w:val="17A5266F"/>
    <w:rsid w:val="17A553DC"/>
    <w:rsid w:val="17C074F9"/>
    <w:rsid w:val="17D0734B"/>
    <w:rsid w:val="17F7F413"/>
    <w:rsid w:val="17FB1A3B"/>
    <w:rsid w:val="17FE6E56"/>
    <w:rsid w:val="17FF64AB"/>
    <w:rsid w:val="18120968"/>
    <w:rsid w:val="181E6F28"/>
    <w:rsid w:val="18236353"/>
    <w:rsid w:val="18361447"/>
    <w:rsid w:val="18370FB6"/>
    <w:rsid w:val="18377797"/>
    <w:rsid w:val="183B34A8"/>
    <w:rsid w:val="183C0DD2"/>
    <w:rsid w:val="183C53ED"/>
    <w:rsid w:val="183D2FD1"/>
    <w:rsid w:val="18477C1A"/>
    <w:rsid w:val="18495740"/>
    <w:rsid w:val="186359F2"/>
    <w:rsid w:val="186D15A1"/>
    <w:rsid w:val="18767CB3"/>
    <w:rsid w:val="189317E1"/>
    <w:rsid w:val="189A205E"/>
    <w:rsid w:val="18A230A3"/>
    <w:rsid w:val="18A34340"/>
    <w:rsid w:val="18AA77E9"/>
    <w:rsid w:val="18AD19A9"/>
    <w:rsid w:val="18C72F35"/>
    <w:rsid w:val="18D87CBA"/>
    <w:rsid w:val="18F16CB3"/>
    <w:rsid w:val="19085E4B"/>
    <w:rsid w:val="190B01A6"/>
    <w:rsid w:val="190C23A4"/>
    <w:rsid w:val="19145D4E"/>
    <w:rsid w:val="191A6982"/>
    <w:rsid w:val="192D2A27"/>
    <w:rsid w:val="1935342A"/>
    <w:rsid w:val="193A03BC"/>
    <w:rsid w:val="193E2DCB"/>
    <w:rsid w:val="193E3E78"/>
    <w:rsid w:val="194B570C"/>
    <w:rsid w:val="19602878"/>
    <w:rsid w:val="19662322"/>
    <w:rsid w:val="196D6F46"/>
    <w:rsid w:val="19744352"/>
    <w:rsid w:val="198F0A41"/>
    <w:rsid w:val="199820C4"/>
    <w:rsid w:val="19A14C01"/>
    <w:rsid w:val="19B141B7"/>
    <w:rsid w:val="19BA37C2"/>
    <w:rsid w:val="19C01A32"/>
    <w:rsid w:val="19CA5DD8"/>
    <w:rsid w:val="19CF2EBF"/>
    <w:rsid w:val="19D47FBD"/>
    <w:rsid w:val="1A0822E3"/>
    <w:rsid w:val="1A0C09AF"/>
    <w:rsid w:val="1A2521DD"/>
    <w:rsid w:val="1A2D3B01"/>
    <w:rsid w:val="1A4025CB"/>
    <w:rsid w:val="1A491FB6"/>
    <w:rsid w:val="1A803641"/>
    <w:rsid w:val="1A936D28"/>
    <w:rsid w:val="1AA43A98"/>
    <w:rsid w:val="1AA440DC"/>
    <w:rsid w:val="1AB958E3"/>
    <w:rsid w:val="1AD2194F"/>
    <w:rsid w:val="1AF20311"/>
    <w:rsid w:val="1AFE4B89"/>
    <w:rsid w:val="1B0919D7"/>
    <w:rsid w:val="1B223C80"/>
    <w:rsid w:val="1B3846F0"/>
    <w:rsid w:val="1B43604F"/>
    <w:rsid w:val="1B4E38C0"/>
    <w:rsid w:val="1B585803"/>
    <w:rsid w:val="1B5A4CD4"/>
    <w:rsid w:val="1B7139D2"/>
    <w:rsid w:val="1B984B09"/>
    <w:rsid w:val="1B9D7353"/>
    <w:rsid w:val="1BB83309"/>
    <w:rsid w:val="1BBE100B"/>
    <w:rsid w:val="1BC45208"/>
    <w:rsid w:val="1BDA70AF"/>
    <w:rsid w:val="1BF92801"/>
    <w:rsid w:val="1BFE6842"/>
    <w:rsid w:val="1C011545"/>
    <w:rsid w:val="1C0838AA"/>
    <w:rsid w:val="1C1C637A"/>
    <w:rsid w:val="1C264B43"/>
    <w:rsid w:val="1C2912CC"/>
    <w:rsid w:val="1C650A0C"/>
    <w:rsid w:val="1C6E6B6E"/>
    <w:rsid w:val="1C8A35E0"/>
    <w:rsid w:val="1C917171"/>
    <w:rsid w:val="1C9C2C60"/>
    <w:rsid w:val="1CA55DB2"/>
    <w:rsid w:val="1CAF5D9E"/>
    <w:rsid w:val="1CB2349F"/>
    <w:rsid w:val="1CCE26B8"/>
    <w:rsid w:val="1CD22C12"/>
    <w:rsid w:val="1CD65C5D"/>
    <w:rsid w:val="1CED1F8B"/>
    <w:rsid w:val="1D027DA6"/>
    <w:rsid w:val="1D085C52"/>
    <w:rsid w:val="1D1310FC"/>
    <w:rsid w:val="1D201555"/>
    <w:rsid w:val="1D2F6450"/>
    <w:rsid w:val="1D330575"/>
    <w:rsid w:val="1D3D5F97"/>
    <w:rsid w:val="1D471BD6"/>
    <w:rsid w:val="1D5B1678"/>
    <w:rsid w:val="1D7D3E6D"/>
    <w:rsid w:val="1D888F2A"/>
    <w:rsid w:val="1D8C4DEF"/>
    <w:rsid w:val="1D917C03"/>
    <w:rsid w:val="1D9F76F1"/>
    <w:rsid w:val="1DBB159B"/>
    <w:rsid w:val="1DC24961"/>
    <w:rsid w:val="1DCE2972"/>
    <w:rsid w:val="1DD36DFA"/>
    <w:rsid w:val="1DD871C9"/>
    <w:rsid w:val="1DE00903"/>
    <w:rsid w:val="1DE55E1B"/>
    <w:rsid w:val="1E027949"/>
    <w:rsid w:val="1E180A71"/>
    <w:rsid w:val="1E192DF2"/>
    <w:rsid w:val="1E366F65"/>
    <w:rsid w:val="1E3A375D"/>
    <w:rsid w:val="1E3F7CDD"/>
    <w:rsid w:val="1E495DF2"/>
    <w:rsid w:val="1E5501C5"/>
    <w:rsid w:val="1E574A0E"/>
    <w:rsid w:val="1E7471DE"/>
    <w:rsid w:val="1E8659A4"/>
    <w:rsid w:val="1E8C45D9"/>
    <w:rsid w:val="1E9235F6"/>
    <w:rsid w:val="1E933BB9"/>
    <w:rsid w:val="1EB872AF"/>
    <w:rsid w:val="1EBA53BD"/>
    <w:rsid w:val="1EBB1463"/>
    <w:rsid w:val="1EC57AEB"/>
    <w:rsid w:val="1ECD6879"/>
    <w:rsid w:val="1ED20022"/>
    <w:rsid w:val="1ED64B25"/>
    <w:rsid w:val="1EDE58F5"/>
    <w:rsid w:val="1EE07B63"/>
    <w:rsid w:val="1EE77DD4"/>
    <w:rsid w:val="1EE97DF2"/>
    <w:rsid w:val="1F100353"/>
    <w:rsid w:val="1F176598"/>
    <w:rsid w:val="1F232AA8"/>
    <w:rsid w:val="1F352F44"/>
    <w:rsid w:val="1F3822A2"/>
    <w:rsid w:val="1F3D58D3"/>
    <w:rsid w:val="1F8D413A"/>
    <w:rsid w:val="1F8F03D5"/>
    <w:rsid w:val="1F900E4C"/>
    <w:rsid w:val="1F901EA7"/>
    <w:rsid w:val="1F931A2B"/>
    <w:rsid w:val="1F9B4D2F"/>
    <w:rsid w:val="1F9F0F8E"/>
    <w:rsid w:val="1FA03EF2"/>
    <w:rsid w:val="1FAF1E5F"/>
    <w:rsid w:val="1FBA6C9A"/>
    <w:rsid w:val="1FBD2A39"/>
    <w:rsid w:val="1FC94624"/>
    <w:rsid w:val="1FCF6E73"/>
    <w:rsid w:val="1FDB7A6F"/>
    <w:rsid w:val="1FDE70B6"/>
    <w:rsid w:val="1FE71490"/>
    <w:rsid w:val="1FF14BF6"/>
    <w:rsid w:val="1FFBFDC7"/>
    <w:rsid w:val="1FFFEB9F"/>
    <w:rsid w:val="200E4A1F"/>
    <w:rsid w:val="20101C28"/>
    <w:rsid w:val="201176A9"/>
    <w:rsid w:val="20353D62"/>
    <w:rsid w:val="203E1472"/>
    <w:rsid w:val="20507898"/>
    <w:rsid w:val="20593321"/>
    <w:rsid w:val="20695B39"/>
    <w:rsid w:val="207606D2"/>
    <w:rsid w:val="20842008"/>
    <w:rsid w:val="208C4E6A"/>
    <w:rsid w:val="20B43CF2"/>
    <w:rsid w:val="20DA53AA"/>
    <w:rsid w:val="20E06A7D"/>
    <w:rsid w:val="20FF577E"/>
    <w:rsid w:val="2105123B"/>
    <w:rsid w:val="210D0CC2"/>
    <w:rsid w:val="211E4F14"/>
    <w:rsid w:val="21224D81"/>
    <w:rsid w:val="212378F0"/>
    <w:rsid w:val="212C10FB"/>
    <w:rsid w:val="21536DBC"/>
    <w:rsid w:val="21625D51"/>
    <w:rsid w:val="217008EA"/>
    <w:rsid w:val="21780CB1"/>
    <w:rsid w:val="21787EF5"/>
    <w:rsid w:val="21900C74"/>
    <w:rsid w:val="21957C48"/>
    <w:rsid w:val="21A30C67"/>
    <w:rsid w:val="21B52D55"/>
    <w:rsid w:val="21BF4CC5"/>
    <w:rsid w:val="21C45D42"/>
    <w:rsid w:val="21CC415B"/>
    <w:rsid w:val="21CD73E2"/>
    <w:rsid w:val="21CE6705"/>
    <w:rsid w:val="21DC57E7"/>
    <w:rsid w:val="21DE525C"/>
    <w:rsid w:val="21DF4421"/>
    <w:rsid w:val="21E75FAA"/>
    <w:rsid w:val="21F506E7"/>
    <w:rsid w:val="21FF0D89"/>
    <w:rsid w:val="220719D3"/>
    <w:rsid w:val="22081654"/>
    <w:rsid w:val="221A0692"/>
    <w:rsid w:val="221C4134"/>
    <w:rsid w:val="222039B6"/>
    <w:rsid w:val="22291F9F"/>
    <w:rsid w:val="222A48FC"/>
    <w:rsid w:val="223241F0"/>
    <w:rsid w:val="223D0F38"/>
    <w:rsid w:val="224116B5"/>
    <w:rsid w:val="224705F5"/>
    <w:rsid w:val="22573F67"/>
    <w:rsid w:val="225F0181"/>
    <w:rsid w:val="22623FCE"/>
    <w:rsid w:val="227F6529"/>
    <w:rsid w:val="228329C8"/>
    <w:rsid w:val="22911EB1"/>
    <w:rsid w:val="22AB5BC2"/>
    <w:rsid w:val="22B51889"/>
    <w:rsid w:val="22BB5089"/>
    <w:rsid w:val="22C1655D"/>
    <w:rsid w:val="22CE3412"/>
    <w:rsid w:val="22E17A1D"/>
    <w:rsid w:val="22E36792"/>
    <w:rsid w:val="22F27762"/>
    <w:rsid w:val="22F83FEB"/>
    <w:rsid w:val="23030452"/>
    <w:rsid w:val="2306369F"/>
    <w:rsid w:val="230A01C2"/>
    <w:rsid w:val="233849C7"/>
    <w:rsid w:val="233C0790"/>
    <w:rsid w:val="234C2D59"/>
    <w:rsid w:val="23520C6D"/>
    <w:rsid w:val="23551588"/>
    <w:rsid w:val="2357607E"/>
    <w:rsid w:val="23690890"/>
    <w:rsid w:val="23827050"/>
    <w:rsid w:val="23834019"/>
    <w:rsid w:val="23A3792D"/>
    <w:rsid w:val="23A9170F"/>
    <w:rsid w:val="23AC6E99"/>
    <w:rsid w:val="23D42CAA"/>
    <w:rsid w:val="23EF300E"/>
    <w:rsid w:val="23F74F9A"/>
    <w:rsid w:val="23FF584D"/>
    <w:rsid w:val="240B5FA0"/>
    <w:rsid w:val="24150E93"/>
    <w:rsid w:val="242B3716"/>
    <w:rsid w:val="242C2E2F"/>
    <w:rsid w:val="242D3C66"/>
    <w:rsid w:val="24661DF5"/>
    <w:rsid w:val="246F25C8"/>
    <w:rsid w:val="24755E7E"/>
    <w:rsid w:val="247B32BF"/>
    <w:rsid w:val="2491511F"/>
    <w:rsid w:val="24924C8F"/>
    <w:rsid w:val="249723D5"/>
    <w:rsid w:val="249F2AB4"/>
    <w:rsid w:val="24A217AC"/>
    <w:rsid w:val="24E41216"/>
    <w:rsid w:val="24E707BB"/>
    <w:rsid w:val="24EB0F0B"/>
    <w:rsid w:val="24ED7049"/>
    <w:rsid w:val="25036248"/>
    <w:rsid w:val="2504095B"/>
    <w:rsid w:val="25044920"/>
    <w:rsid w:val="25083EA5"/>
    <w:rsid w:val="25223C13"/>
    <w:rsid w:val="252A6107"/>
    <w:rsid w:val="25404D37"/>
    <w:rsid w:val="254607D8"/>
    <w:rsid w:val="254A443E"/>
    <w:rsid w:val="255816B9"/>
    <w:rsid w:val="2561292F"/>
    <w:rsid w:val="256E31C8"/>
    <w:rsid w:val="257D488D"/>
    <w:rsid w:val="258558A4"/>
    <w:rsid w:val="25951619"/>
    <w:rsid w:val="25980210"/>
    <w:rsid w:val="25987D07"/>
    <w:rsid w:val="259C5142"/>
    <w:rsid w:val="25AB70E2"/>
    <w:rsid w:val="25B26B77"/>
    <w:rsid w:val="25E642BC"/>
    <w:rsid w:val="25F72C80"/>
    <w:rsid w:val="25FB0004"/>
    <w:rsid w:val="26031625"/>
    <w:rsid w:val="260B31F7"/>
    <w:rsid w:val="260D4692"/>
    <w:rsid w:val="260F5480"/>
    <w:rsid w:val="26170C2C"/>
    <w:rsid w:val="261B3491"/>
    <w:rsid w:val="26252FE1"/>
    <w:rsid w:val="2651188C"/>
    <w:rsid w:val="267628A6"/>
    <w:rsid w:val="267B575B"/>
    <w:rsid w:val="269B56F1"/>
    <w:rsid w:val="26A0369D"/>
    <w:rsid w:val="26BB5599"/>
    <w:rsid w:val="26C557BD"/>
    <w:rsid w:val="26C55EA9"/>
    <w:rsid w:val="26C568DA"/>
    <w:rsid w:val="26C713AC"/>
    <w:rsid w:val="26D1EA4C"/>
    <w:rsid w:val="26DE799C"/>
    <w:rsid w:val="26E74AA2"/>
    <w:rsid w:val="26E87362"/>
    <w:rsid w:val="26ED5E31"/>
    <w:rsid w:val="26F31699"/>
    <w:rsid w:val="26FC6074"/>
    <w:rsid w:val="26FF9C91"/>
    <w:rsid w:val="270BA4BB"/>
    <w:rsid w:val="270C29EC"/>
    <w:rsid w:val="27202D3F"/>
    <w:rsid w:val="272852B8"/>
    <w:rsid w:val="272F1FA5"/>
    <w:rsid w:val="273C5982"/>
    <w:rsid w:val="2769652E"/>
    <w:rsid w:val="27776D8D"/>
    <w:rsid w:val="27934767"/>
    <w:rsid w:val="27961FBA"/>
    <w:rsid w:val="27BF5A1F"/>
    <w:rsid w:val="27D044E5"/>
    <w:rsid w:val="27D9B076"/>
    <w:rsid w:val="27DD14EA"/>
    <w:rsid w:val="27DD57C6"/>
    <w:rsid w:val="27E36432"/>
    <w:rsid w:val="27E476A4"/>
    <w:rsid w:val="27E770BC"/>
    <w:rsid w:val="27F578FC"/>
    <w:rsid w:val="280D1B36"/>
    <w:rsid w:val="280F0449"/>
    <w:rsid w:val="28237451"/>
    <w:rsid w:val="28383284"/>
    <w:rsid w:val="28515867"/>
    <w:rsid w:val="28550131"/>
    <w:rsid w:val="286A466A"/>
    <w:rsid w:val="287B78F8"/>
    <w:rsid w:val="28AA3FD9"/>
    <w:rsid w:val="28B22E8E"/>
    <w:rsid w:val="28B776A0"/>
    <w:rsid w:val="28CD627E"/>
    <w:rsid w:val="28D503CB"/>
    <w:rsid w:val="28DB142C"/>
    <w:rsid w:val="28F2659B"/>
    <w:rsid w:val="290862B9"/>
    <w:rsid w:val="290C07F0"/>
    <w:rsid w:val="29120F71"/>
    <w:rsid w:val="291718D0"/>
    <w:rsid w:val="29317CDB"/>
    <w:rsid w:val="2934714C"/>
    <w:rsid w:val="29453A81"/>
    <w:rsid w:val="29563397"/>
    <w:rsid w:val="29577634"/>
    <w:rsid w:val="297760FA"/>
    <w:rsid w:val="29833F07"/>
    <w:rsid w:val="298365D8"/>
    <w:rsid w:val="298B52D9"/>
    <w:rsid w:val="29AF20F4"/>
    <w:rsid w:val="29B51F43"/>
    <w:rsid w:val="29C0458C"/>
    <w:rsid w:val="29C235A5"/>
    <w:rsid w:val="29C462AA"/>
    <w:rsid w:val="29CA2459"/>
    <w:rsid w:val="29D07A70"/>
    <w:rsid w:val="29DE652E"/>
    <w:rsid w:val="29E575A9"/>
    <w:rsid w:val="29E61A78"/>
    <w:rsid w:val="29EF3C6E"/>
    <w:rsid w:val="29F747DA"/>
    <w:rsid w:val="2A0111CD"/>
    <w:rsid w:val="2A1B6F7E"/>
    <w:rsid w:val="2A2322AC"/>
    <w:rsid w:val="2A2F1CDB"/>
    <w:rsid w:val="2A39453E"/>
    <w:rsid w:val="2A4468E8"/>
    <w:rsid w:val="2A452A0A"/>
    <w:rsid w:val="2A461AE0"/>
    <w:rsid w:val="2A67601F"/>
    <w:rsid w:val="2A77466A"/>
    <w:rsid w:val="2A7F36C6"/>
    <w:rsid w:val="2A855847"/>
    <w:rsid w:val="2A8B196A"/>
    <w:rsid w:val="2AA77941"/>
    <w:rsid w:val="2AA8222A"/>
    <w:rsid w:val="2AA902C1"/>
    <w:rsid w:val="2AC74B8A"/>
    <w:rsid w:val="2ACB7B38"/>
    <w:rsid w:val="2AD07FCD"/>
    <w:rsid w:val="2AD7BF38"/>
    <w:rsid w:val="2ADA4EF4"/>
    <w:rsid w:val="2AE15CE9"/>
    <w:rsid w:val="2AEC6278"/>
    <w:rsid w:val="2AFD1A91"/>
    <w:rsid w:val="2B004385"/>
    <w:rsid w:val="2B0D67AD"/>
    <w:rsid w:val="2B1419BB"/>
    <w:rsid w:val="2B1D615B"/>
    <w:rsid w:val="2B2E7586"/>
    <w:rsid w:val="2B2F7FE6"/>
    <w:rsid w:val="2B3F8EC5"/>
    <w:rsid w:val="2B405D02"/>
    <w:rsid w:val="2B450F27"/>
    <w:rsid w:val="2B55703A"/>
    <w:rsid w:val="2B9F25ED"/>
    <w:rsid w:val="2BAC5784"/>
    <w:rsid w:val="2BE8286B"/>
    <w:rsid w:val="2BEA65DC"/>
    <w:rsid w:val="2BEC02B5"/>
    <w:rsid w:val="2BEF7F55"/>
    <w:rsid w:val="2C01229D"/>
    <w:rsid w:val="2C035F30"/>
    <w:rsid w:val="2C1427BB"/>
    <w:rsid w:val="2C1649D2"/>
    <w:rsid w:val="2C1A44DE"/>
    <w:rsid w:val="2C253A23"/>
    <w:rsid w:val="2C446B2D"/>
    <w:rsid w:val="2C4D1CCA"/>
    <w:rsid w:val="2C536736"/>
    <w:rsid w:val="2C6C79EE"/>
    <w:rsid w:val="2C6F63F4"/>
    <w:rsid w:val="2C7A0008"/>
    <w:rsid w:val="2C825C43"/>
    <w:rsid w:val="2C850598"/>
    <w:rsid w:val="2C921E2C"/>
    <w:rsid w:val="2C963918"/>
    <w:rsid w:val="2C972AC7"/>
    <w:rsid w:val="2CA45E23"/>
    <w:rsid w:val="2CB400A6"/>
    <w:rsid w:val="2CBD3883"/>
    <w:rsid w:val="2CC05F34"/>
    <w:rsid w:val="2CC83A52"/>
    <w:rsid w:val="2CD3251A"/>
    <w:rsid w:val="2D061DEB"/>
    <w:rsid w:val="2D185992"/>
    <w:rsid w:val="2D1D71A5"/>
    <w:rsid w:val="2D23544A"/>
    <w:rsid w:val="2D24719C"/>
    <w:rsid w:val="2D327376"/>
    <w:rsid w:val="2D3F6442"/>
    <w:rsid w:val="2D451C1A"/>
    <w:rsid w:val="2D6CB804"/>
    <w:rsid w:val="2D865FF5"/>
    <w:rsid w:val="2D8F684C"/>
    <w:rsid w:val="2DA87687"/>
    <w:rsid w:val="2DBB66B4"/>
    <w:rsid w:val="2DC87B07"/>
    <w:rsid w:val="2DD54233"/>
    <w:rsid w:val="2DD76C40"/>
    <w:rsid w:val="2DD9E860"/>
    <w:rsid w:val="2DE53C0F"/>
    <w:rsid w:val="2DF3038D"/>
    <w:rsid w:val="2DF623E7"/>
    <w:rsid w:val="2DFD4901"/>
    <w:rsid w:val="2DFF1D40"/>
    <w:rsid w:val="2DFF7C43"/>
    <w:rsid w:val="2E083455"/>
    <w:rsid w:val="2E0C05E0"/>
    <w:rsid w:val="2E0F6966"/>
    <w:rsid w:val="2E1072F6"/>
    <w:rsid w:val="2E2B5E45"/>
    <w:rsid w:val="2E393461"/>
    <w:rsid w:val="2E3A7064"/>
    <w:rsid w:val="2E3E1DCE"/>
    <w:rsid w:val="2E4A4A00"/>
    <w:rsid w:val="2E50437D"/>
    <w:rsid w:val="2E5F3951"/>
    <w:rsid w:val="2E874865"/>
    <w:rsid w:val="2E9076F3"/>
    <w:rsid w:val="2EA620E4"/>
    <w:rsid w:val="2EA71C5B"/>
    <w:rsid w:val="2EAB0AAB"/>
    <w:rsid w:val="2EABAEE0"/>
    <w:rsid w:val="2EB364A5"/>
    <w:rsid w:val="2EB86C06"/>
    <w:rsid w:val="2EC42C7A"/>
    <w:rsid w:val="2EDF3A89"/>
    <w:rsid w:val="2EE06A9A"/>
    <w:rsid w:val="2EE87D82"/>
    <w:rsid w:val="2F0E473E"/>
    <w:rsid w:val="2F121012"/>
    <w:rsid w:val="2F147A9B"/>
    <w:rsid w:val="2F2258B6"/>
    <w:rsid w:val="2F25085E"/>
    <w:rsid w:val="2F32550E"/>
    <w:rsid w:val="2F350375"/>
    <w:rsid w:val="2F3B560E"/>
    <w:rsid w:val="2F472B9E"/>
    <w:rsid w:val="2F4D2D11"/>
    <w:rsid w:val="2F4F55C0"/>
    <w:rsid w:val="2F5A1E9D"/>
    <w:rsid w:val="2F6F3887"/>
    <w:rsid w:val="2F75095C"/>
    <w:rsid w:val="2F7946CF"/>
    <w:rsid w:val="2F7D6EF5"/>
    <w:rsid w:val="2F7EC3B3"/>
    <w:rsid w:val="2F930DD1"/>
    <w:rsid w:val="2F97EB8F"/>
    <w:rsid w:val="2FAC2E94"/>
    <w:rsid w:val="2FBB19A7"/>
    <w:rsid w:val="2FBF4562"/>
    <w:rsid w:val="2FD47B8E"/>
    <w:rsid w:val="2FD81D46"/>
    <w:rsid w:val="2FDC7194"/>
    <w:rsid w:val="2FDE0400"/>
    <w:rsid w:val="2FE40FC7"/>
    <w:rsid w:val="2FEF9A83"/>
    <w:rsid w:val="2FF28238"/>
    <w:rsid w:val="2FF2B663"/>
    <w:rsid w:val="300A287B"/>
    <w:rsid w:val="30155939"/>
    <w:rsid w:val="30280CB2"/>
    <w:rsid w:val="30314FE0"/>
    <w:rsid w:val="30330DD3"/>
    <w:rsid w:val="3036075B"/>
    <w:rsid w:val="303D78E2"/>
    <w:rsid w:val="30406FD1"/>
    <w:rsid w:val="3053334D"/>
    <w:rsid w:val="30672894"/>
    <w:rsid w:val="30725C8A"/>
    <w:rsid w:val="30776F35"/>
    <w:rsid w:val="30792EFB"/>
    <w:rsid w:val="307F111D"/>
    <w:rsid w:val="308275EA"/>
    <w:rsid w:val="30840ACC"/>
    <w:rsid w:val="309C3CC8"/>
    <w:rsid w:val="30DE0001"/>
    <w:rsid w:val="30E14632"/>
    <w:rsid w:val="30F139DA"/>
    <w:rsid w:val="30F50A3D"/>
    <w:rsid w:val="30F73AB6"/>
    <w:rsid w:val="30F9590F"/>
    <w:rsid w:val="31124467"/>
    <w:rsid w:val="31283B34"/>
    <w:rsid w:val="31383596"/>
    <w:rsid w:val="3138414C"/>
    <w:rsid w:val="313F6A1F"/>
    <w:rsid w:val="314F3970"/>
    <w:rsid w:val="315A604D"/>
    <w:rsid w:val="31682C84"/>
    <w:rsid w:val="316A1E0C"/>
    <w:rsid w:val="317A4FED"/>
    <w:rsid w:val="31994BEB"/>
    <w:rsid w:val="319F64F2"/>
    <w:rsid w:val="31CA75AD"/>
    <w:rsid w:val="31DF7492"/>
    <w:rsid w:val="31F67A05"/>
    <w:rsid w:val="31F79EDE"/>
    <w:rsid w:val="31FC0875"/>
    <w:rsid w:val="320C25F2"/>
    <w:rsid w:val="320D0FB0"/>
    <w:rsid w:val="321E0BC9"/>
    <w:rsid w:val="32230959"/>
    <w:rsid w:val="322D39AF"/>
    <w:rsid w:val="323632CF"/>
    <w:rsid w:val="32420577"/>
    <w:rsid w:val="32427031"/>
    <w:rsid w:val="32546D64"/>
    <w:rsid w:val="32771258"/>
    <w:rsid w:val="32774ADB"/>
    <w:rsid w:val="327B34E1"/>
    <w:rsid w:val="328450EB"/>
    <w:rsid w:val="328C49EF"/>
    <w:rsid w:val="3295408B"/>
    <w:rsid w:val="32975933"/>
    <w:rsid w:val="329B5284"/>
    <w:rsid w:val="329E499A"/>
    <w:rsid w:val="32AD2E45"/>
    <w:rsid w:val="32DF3206"/>
    <w:rsid w:val="32EB4AC3"/>
    <w:rsid w:val="32FF6030"/>
    <w:rsid w:val="3321758E"/>
    <w:rsid w:val="332C4738"/>
    <w:rsid w:val="33334E8E"/>
    <w:rsid w:val="334975E7"/>
    <w:rsid w:val="3359184A"/>
    <w:rsid w:val="33592B13"/>
    <w:rsid w:val="33660F1D"/>
    <w:rsid w:val="336762D8"/>
    <w:rsid w:val="33743B62"/>
    <w:rsid w:val="3377466D"/>
    <w:rsid w:val="3388239A"/>
    <w:rsid w:val="338B0EAB"/>
    <w:rsid w:val="33AF10F6"/>
    <w:rsid w:val="33C521FE"/>
    <w:rsid w:val="33CC26E2"/>
    <w:rsid w:val="33E61CF5"/>
    <w:rsid w:val="33EA0AAD"/>
    <w:rsid w:val="33FC6423"/>
    <w:rsid w:val="3402116D"/>
    <w:rsid w:val="34086058"/>
    <w:rsid w:val="34165481"/>
    <w:rsid w:val="3424335A"/>
    <w:rsid w:val="3430372B"/>
    <w:rsid w:val="34327204"/>
    <w:rsid w:val="343777C7"/>
    <w:rsid w:val="344C4E4C"/>
    <w:rsid w:val="34563CEC"/>
    <w:rsid w:val="347907F4"/>
    <w:rsid w:val="347B142B"/>
    <w:rsid w:val="347D7562"/>
    <w:rsid w:val="347F4C87"/>
    <w:rsid w:val="348A1163"/>
    <w:rsid w:val="34AE0818"/>
    <w:rsid w:val="34AF2977"/>
    <w:rsid w:val="34B95B62"/>
    <w:rsid w:val="34C12E62"/>
    <w:rsid w:val="34CC4FAF"/>
    <w:rsid w:val="34CF26B1"/>
    <w:rsid w:val="34CF5F34"/>
    <w:rsid w:val="34E017EF"/>
    <w:rsid w:val="34E7065F"/>
    <w:rsid w:val="34F96D78"/>
    <w:rsid w:val="34FB6C49"/>
    <w:rsid w:val="35037688"/>
    <w:rsid w:val="35066A3B"/>
    <w:rsid w:val="350B22A4"/>
    <w:rsid w:val="350E3B42"/>
    <w:rsid w:val="35300A8B"/>
    <w:rsid w:val="3537465F"/>
    <w:rsid w:val="353F2372"/>
    <w:rsid w:val="35424BEE"/>
    <w:rsid w:val="357723F2"/>
    <w:rsid w:val="35A3428A"/>
    <w:rsid w:val="35B3495D"/>
    <w:rsid w:val="35B359C0"/>
    <w:rsid w:val="35BF449B"/>
    <w:rsid w:val="35C17F8A"/>
    <w:rsid w:val="35C67F79"/>
    <w:rsid w:val="35C76FE0"/>
    <w:rsid w:val="35D2004D"/>
    <w:rsid w:val="35EF5B31"/>
    <w:rsid w:val="35F5AF5D"/>
    <w:rsid w:val="35FBC845"/>
    <w:rsid w:val="35FD60FF"/>
    <w:rsid w:val="36025094"/>
    <w:rsid w:val="360303BF"/>
    <w:rsid w:val="361C403D"/>
    <w:rsid w:val="36201D7F"/>
    <w:rsid w:val="36227C9F"/>
    <w:rsid w:val="36231CDE"/>
    <w:rsid w:val="36350CFE"/>
    <w:rsid w:val="364953DA"/>
    <w:rsid w:val="365F3078"/>
    <w:rsid w:val="367B3D87"/>
    <w:rsid w:val="367D7167"/>
    <w:rsid w:val="367DDC35"/>
    <w:rsid w:val="367F11FA"/>
    <w:rsid w:val="368516AB"/>
    <w:rsid w:val="368E248F"/>
    <w:rsid w:val="369562F3"/>
    <w:rsid w:val="36BF0388"/>
    <w:rsid w:val="36BF9E69"/>
    <w:rsid w:val="36D76309"/>
    <w:rsid w:val="36E72D20"/>
    <w:rsid w:val="36ED4C29"/>
    <w:rsid w:val="36EF6D53"/>
    <w:rsid w:val="36F445B4"/>
    <w:rsid w:val="370A3651"/>
    <w:rsid w:val="371317B3"/>
    <w:rsid w:val="37417C74"/>
    <w:rsid w:val="374BE5A3"/>
    <w:rsid w:val="374D1306"/>
    <w:rsid w:val="376D1D07"/>
    <w:rsid w:val="3778621B"/>
    <w:rsid w:val="378A39CB"/>
    <w:rsid w:val="379876F3"/>
    <w:rsid w:val="379A74B9"/>
    <w:rsid w:val="37A05205"/>
    <w:rsid w:val="37A30ED5"/>
    <w:rsid w:val="37A778DB"/>
    <w:rsid w:val="37BB7CF6"/>
    <w:rsid w:val="37C0268B"/>
    <w:rsid w:val="37D17296"/>
    <w:rsid w:val="37DB6AB9"/>
    <w:rsid w:val="37F00FD4"/>
    <w:rsid w:val="37FDC568"/>
    <w:rsid w:val="38180E94"/>
    <w:rsid w:val="38192198"/>
    <w:rsid w:val="382A4631"/>
    <w:rsid w:val="38327B47"/>
    <w:rsid w:val="383576EA"/>
    <w:rsid w:val="38446D79"/>
    <w:rsid w:val="384E7C11"/>
    <w:rsid w:val="384F6DEF"/>
    <w:rsid w:val="385F68CE"/>
    <w:rsid w:val="387A583E"/>
    <w:rsid w:val="387E4B3B"/>
    <w:rsid w:val="38853A46"/>
    <w:rsid w:val="389B465E"/>
    <w:rsid w:val="38A00833"/>
    <w:rsid w:val="38A86A29"/>
    <w:rsid w:val="38BF3A85"/>
    <w:rsid w:val="38C06F01"/>
    <w:rsid w:val="38C20ECB"/>
    <w:rsid w:val="38C5366B"/>
    <w:rsid w:val="38CC1C3C"/>
    <w:rsid w:val="38DA47D5"/>
    <w:rsid w:val="38E1635E"/>
    <w:rsid w:val="38E27663"/>
    <w:rsid w:val="38E86319"/>
    <w:rsid w:val="38F143FA"/>
    <w:rsid w:val="38FF2A9F"/>
    <w:rsid w:val="390469A8"/>
    <w:rsid w:val="3917772D"/>
    <w:rsid w:val="392B0F47"/>
    <w:rsid w:val="3930052B"/>
    <w:rsid w:val="393C0FF6"/>
    <w:rsid w:val="393F1557"/>
    <w:rsid w:val="393F42CA"/>
    <w:rsid w:val="3948288A"/>
    <w:rsid w:val="3956631D"/>
    <w:rsid w:val="395E11AB"/>
    <w:rsid w:val="396A5D10"/>
    <w:rsid w:val="3974645A"/>
    <w:rsid w:val="397FF1E1"/>
    <w:rsid w:val="398C6304"/>
    <w:rsid w:val="39936DAD"/>
    <w:rsid w:val="39AD45D1"/>
    <w:rsid w:val="39BC7F13"/>
    <w:rsid w:val="39C033C3"/>
    <w:rsid w:val="39CE1AF2"/>
    <w:rsid w:val="39E17663"/>
    <w:rsid w:val="39E775D4"/>
    <w:rsid w:val="39EDAA43"/>
    <w:rsid w:val="39EE7A9E"/>
    <w:rsid w:val="3A16675B"/>
    <w:rsid w:val="3A316F85"/>
    <w:rsid w:val="3A323E2F"/>
    <w:rsid w:val="3A347BA7"/>
    <w:rsid w:val="3A4060DF"/>
    <w:rsid w:val="3A4C56D1"/>
    <w:rsid w:val="3A50005F"/>
    <w:rsid w:val="3A54296F"/>
    <w:rsid w:val="3A8A671A"/>
    <w:rsid w:val="3A9A0F33"/>
    <w:rsid w:val="3AB03049"/>
    <w:rsid w:val="3ADB297E"/>
    <w:rsid w:val="3AE8050A"/>
    <w:rsid w:val="3AEF7B36"/>
    <w:rsid w:val="3AF712CC"/>
    <w:rsid w:val="3AF826E2"/>
    <w:rsid w:val="3B1772FC"/>
    <w:rsid w:val="3B281A9B"/>
    <w:rsid w:val="3B2E4C9B"/>
    <w:rsid w:val="3B323BFB"/>
    <w:rsid w:val="3B3731A4"/>
    <w:rsid w:val="3B3A6D66"/>
    <w:rsid w:val="3B407142"/>
    <w:rsid w:val="3B440E49"/>
    <w:rsid w:val="3B464036"/>
    <w:rsid w:val="3B543BE4"/>
    <w:rsid w:val="3B5F602A"/>
    <w:rsid w:val="3B76761C"/>
    <w:rsid w:val="3B7B3AA4"/>
    <w:rsid w:val="3B9052B1"/>
    <w:rsid w:val="3BA66882"/>
    <w:rsid w:val="3BA9AAAC"/>
    <w:rsid w:val="3BAF30D6"/>
    <w:rsid w:val="3BBF1639"/>
    <w:rsid w:val="3BC44F5A"/>
    <w:rsid w:val="3BD86C58"/>
    <w:rsid w:val="3BE2474D"/>
    <w:rsid w:val="3BE51B6A"/>
    <w:rsid w:val="3BE940D8"/>
    <w:rsid w:val="3BFF839E"/>
    <w:rsid w:val="3C0666B2"/>
    <w:rsid w:val="3C0D6901"/>
    <w:rsid w:val="3C100BA6"/>
    <w:rsid w:val="3C1E0B0E"/>
    <w:rsid w:val="3C284EC1"/>
    <w:rsid w:val="3C2970C0"/>
    <w:rsid w:val="3C2B4FD9"/>
    <w:rsid w:val="3C352D8E"/>
    <w:rsid w:val="3C402568"/>
    <w:rsid w:val="3C613A24"/>
    <w:rsid w:val="3C62051E"/>
    <w:rsid w:val="3C6504EB"/>
    <w:rsid w:val="3C655CD1"/>
    <w:rsid w:val="3C9078FD"/>
    <w:rsid w:val="3C9A5CBB"/>
    <w:rsid w:val="3C9A71F9"/>
    <w:rsid w:val="3CA95C03"/>
    <w:rsid w:val="3CAF5C0A"/>
    <w:rsid w:val="3CB44F98"/>
    <w:rsid w:val="3CB9031A"/>
    <w:rsid w:val="3CC0413B"/>
    <w:rsid w:val="3CD47558"/>
    <w:rsid w:val="3CD80DF1"/>
    <w:rsid w:val="3CE55188"/>
    <w:rsid w:val="3CE8111C"/>
    <w:rsid w:val="3CE81A7C"/>
    <w:rsid w:val="3CEDE268"/>
    <w:rsid w:val="3CF25AF7"/>
    <w:rsid w:val="3CF30AD4"/>
    <w:rsid w:val="3D0746DB"/>
    <w:rsid w:val="3D110E22"/>
    <w:rsid w:val="3D1A7CCD"/>
    <w:rsid w:val="3D3103CE"/>
    <w:rsid w:val="3D37218E"/>
    <w:rsid w:val="3D605157"/>
    <w:rsid w:val="3D6A98AB"/>
    <w:rsid w:val="3D7103B4"/>
    <w:rsid w:val="3D7D5A70"/>
    <w:rsid w:val="3D8B1285"/>
    <w:rsid w:val="3D8E62A8"/>
    <w:rsid w:val="3DB321C8"/>
    <w:rsid w:val="3DB52A87"/>
    <w:rsid w:val="3DC76DD6"/>
    <w:rsid w:val="3DCD531B"/>
    <w:rsid w:val="3DDD4A74"/>
    <w:rsid w:val="3DDF22C7"/>
    <w:rsid w:val="3DDF50AF"/>
    <w:rsid w:val="3DEB5DED"/>
    <w:rsid w:val="3DEC0025"/>
    <w:rsid w:val="3DF243FA"/>
    <w:rsid w:val="3DF58939"/>
    <w:rsid w:val="3DFA47F9"/>
    <w:rsid w:val="3DFFBD80"/>
    <w:rsid w:val="3DFFEB88"/>
    <w:rsid w:val="3E0D1600"/>
    <w:rsid w:val="3E1C651F"/>
    <w:rsid w:val="3E2148E6"/>
    <w:rsid w:val="3E296A77"/>
    <w:rsid w:val="3E2A640E"/>
    <w:rsid w:val="3E386E20"/>
    <w:rsid w:val="3E38BFDC"/>
    <w:rsid w:val="3E4649FE"/>
    <w:rsid w:val="3E4A5080"/>
    <w:rsid w:val="3E546750"/>
    <w:rsid w:val="3E5B5C82"/>
    <w:rsid w:val="3E5C53BF"/>
    <w:rsid w:val="3E5EDE15"/>
    <w:rsid w:val="3E810BCD"/>
    <w:rsid w:val="3E885CEB"/>
    <w:rsid w:val="3E8A33A6"/>
    <w:rsid w:val="3E965664"/>
    <w:rsid w:val="3EA13FCD"/>
    <w:rsid w:val="3EB05890"/>
    <w:rsid w:val="3EB33C6D"/>
    <w:rsid w:val="3EB42B35"/>
    <w:rsid w:val="3EBF6624"/>
    <w:rsid w:val="3ED42521"/>
    <w:rsid w:val="3EDC25BB"/>
    <w:rsid w:val="3EDC26F2"/>
    <w:rsid w:val="3EDE4585"/>
    <w:rsid w:val="3EEF5D48"/>
    <w:rsid w:val="3EF075F6"/>
    <w:rsid w:val="3EF787EA"/>
    <w:rsid w:val="3EFD58E4"/>
    <w:rsid w:val="3EFE458D"/>
    <w:rsid w:val="3F067E9E"/>
    <w:rsid w:val="3F071F0D"/>
    <w:rsid w:val="3F13599C"/>
    <w:rsid w:val="3F13B7A3"/>
    <w:rsid w:val="3F1D63BC"/>
    <w:rsid w:val="3F1E2BD3"/>
    <w:rsid w:val="3F277D3F"/>
    <w:rsid w:val="3F2FB009"/>
    <w:rsid w:val="3F3E478C"/>
    <w:rsid w:val="3F4C5264"/>
    <w:rsid w:val="3F5056EE"/>
    <w:rsid w:val="3F634A8A"/>
    <w:rsid w:val="3F737FFD"/>
    <w:rsid w:val="3F784F9D"/>
    <w:rsid w:val="3F7BDE11"/>
    <w:rsid w:val="3F7E53FD"/>
    <w:rsid w:val="3F7FDBC4"/>
    <w:rsid w:val="3F80388E"/>
    <w:rsid w:val="3F8A0269"/>
    <w:rsid w:val="3F8C1185"/>
    <w:rsid w:val="3F916667"/>
    <w:rsid w:val="3F9D1756"/>
    <w:rsid w:val="3FA570E9"/>
    <w:rsid w:val="3FAFCF1F"/>
    <w:rsid w:val="3FB55CD6"/>
    <w:rsid w:val="3FB60916"/>
    <w:rsid w:val="3FBE8BD8"/>
    <w:rsid w:val="3FC9219E"/>
    <w:rsid w:val="3FD036BE"/>
    <w:rsid w:val="3FD16F41"/>
    <w:rsid w:val="3FDBDD88"/>
    <w:rsid w:val="3FDFBCB9"/>
    <w:rsid w:val="3FE848CB"/>
    <w:rsid w:val="3FEC644E"/>
    <w:rsid w:val="3FEF6382"/>
    <w:rsid w:val="3FF65532"/>
    <w:rsid w:val="3FF67181"/>
    <w:rsid w:val="3FFAD8F6"/>
    <w:rsid w:val="3FFC0875"/>
    <w:rsid w:val="40077BE8"/>
    <w:rsid w:val="401F6C03"/>
    <w:rsid w:val="40291677"/>
    <w:rsid w:val="406805AA"/>
    <w:rsid w:val="406E00C4"/>
    <w:rsid w:val="407D29C3"/>
    <w:rsid w:val="408812A1"/>
    <w:rsid w:val="408A4A95"/>
    <w:rsid w:val="409C46F8"/>
    <w:rsid w:val="409D025C"/>
    <w:rsid w:val="409D5390"/>
    <w:rsid w:val="40BE48B9"/>
    <w:rsid w:val="40C53E29"/>
    <w:rsid w:val="40D246F5"/>
    <w:rsid w:val="40DD4172"/>
    <w:rsid w:val="40DE086C"/>
    <w:rsid w:val="40E16D7E"/>
    <w:rsid w:val="410367FC"/>
    <w:rsid w:val="411462D3"/>
    <w:rsid w:val="412020E6"/>
    <w:rsid w:val="4126745A"/>
    <w:rsid w:val="4139769D"/>
    <w:rsid w:val="414605D8"/>
    <w:rsid w:val="414E27DD"/>
    <w:rsid w:val="41617770"/>
    <w:rsid w:val="41681B3C"/>
    <w:rsid w:val="41A37D9D"/>
    <w:rsid w:val="41A945C9"/>
    <w:rsid w:val="41AF3FB7"/>
    <w:rsid w:val="41BA022B"/>
    <w:rsid w:val="41CE2CBF"/>
    <w:rsid w:val="41D66AFC"/>
    <w:rsid w:val="41E409EC"/>
    <w:rsid w:val="41FDB119"/>
    <w:rsid w:val="42001671"/>
    <w:rsid w:val="42100A15"/>
    <w:rsid w:val="42677828"/>
    <w:rsid w:val="42744F96"/>
    <w:rsid w:val="4275470F"/>
    <w:rsid w:val="4283791D"/>
    <w:rsid w:val="428916B8"/>
    <w:rsid w:val="42B70F03"/>
    <w:rsid w:val="42E24574"/>
    <w:rsid w:val="42EE35DB"/>
    <w:rsid w:val="42F454E4"/>
    <w:rsid w:val="430A2F6B"/>
    <w:rsid w:val="4332664E"/>
    <w:rsid w:val="433951B5"/>
    <w:rsid w:val="433C4414"/>
    <w:rsid w:val="4376196D"/>
    <w:rsid w:val="437B1F9B"/>
    <w:rsid w:val="43851473"/>
    <w:rsid w:val="4396043E"/>
    <w:rsid w:val="43A355FB"/>
    <w:rsid w:val="43A7080B"/>
    <w:rsid w:val="43AB3D16"/>
    <w:rsid w:val="43AD09C3"/>
    <w:rsid w:val="43AE5BAD"/>
    <w:rsid w:val="43CA280D"/>
    <w:rsid w:val="43DB616F"/>
    <w:rsid w:val="43E46BFC"/>
    <w:rsid w:val="43EF2D90"/>
    <w:rsid w:val="43EFFBC5"/>
    <w:rsid w:val="43F37E95"/>
    <w:rsid w:val="43F85E9E"/>
    <w:rsid w:val="44007FA0"/>
    <w:rsid w:val="440E5732"/>
    <w:rsid w:val="44150B50"/>
    <w:rsid w:val="44283EDB"/>
    <w:rsid w:val="4446233C"/>
    <w:rsid w:val="445441A7"/>
    <w:rsid w:val="44693CC3"/>
    <w:rsid w:val="44921D2E"/>
    <w:rsid w:val="44935E12"/>
    <w:rsid w:val="44996471"/>
    <w:rsid w:val="44AB079C"/>
    <w:rsid w:val="44B14540"/>
    <w:rsid w:val="44B1627E"/>
    <w:rsid w:val="44B2044D"/>
    <w:rsid w:val="44B729D9"/>
    <w:rsid w:val="44BD6C44"/>
    <w:rsid w:val="44C15105"/>
    <w:rsid w:val="44C50FE3"/>
    <w:rsid w:val="44C60C63"/>
    <w:rsid w:val="44D167CA"/>
    <w:rsid w:val="44DA499F"/>
    <w:rsid w:val="44E16B7D"/>
    <w:rsid w:val="44E32791"/>
    <w:rsid w:val="44FB0400"/>
    <w:rsid w:val="44FC470A"/>
    <w:rsid w:val="45030982"/>
    <w:rsid w:val="4508410A"/>
    <w:rsid w:val="452638D4"/>
    <w:rsid w:val="452D1DC2"/>
    <w:rsid w:val="453B3F40"/>
    <w:rsid w:val="45485D39"/>
    <w:rsid w:val="454C301F"/>
    <w:rsid w:val="456652D4"/>
    <w:rsid w:val="456927F9"/>
    <w:rsid w:val="456E4165"/>
    <w:rsid w:val="45780A86"/>
    <w:rsid w:val="45893A19"/>
    <w:rsid w:val="4599483E"/>
    <w:rsid w:val="45AF69E2"/>
    <w:rsid w:val="45B6056B"/>
    <w:rsid w:val="45C1250B"/>
    <w:rsid w:val="45CD5F5B"/>
    <w:rsid w:val="45DD622C"/>
    <w:rsid w:val="45EF1E24"/>
    <w:rsid w:val="45FD6761"/>
    <w:rsid w:val="460A7953"/>
    <w:rsid w:val="461370EE"/>
    <w:rsid w:val="461634B3"/>
    <w:rsid w:val="461A4898"/>
    <w:rsid w:val="461B1594"/>
    <w:rsid w:val="46340F2E"/>
    <w:rsid w:val="463A4C5A"/>
    <w:rsid w:val="463F3290"/>
    <w:rsid w:val="46402B6E"/>
    <w:rsid w:val="46467C99"/>
    <w:rsid w:val="46480573"/>
    <w:rsid w:val="464A6980"/>
    <w:rsid w:val="464C60CC"/>
    <w:rsid w:val="46771813"/>
    <w:rsid w:val="469F45FA"/>
    <w:rsid w:val="46A55988"/>
    <w:rsid w:val="46A613B3"/>
    <w:rsid w:val="46AE01FC"/>
    <w:rsid w:val="46B82087"/>
    <w:rsid w:val="46BB7E19"/>
    <w:rsid w:val="46BF4803"/>
    <w:rsid w:val="46C6427C"/>
    <w:rsid w:val="46CF7057"/>
    <w:rsid w:val="46D92C4C"/>
    <w:rsid w:val="46FA3181"/>
    <w:rsid w:val="47067DB5"/>
    <w:rsid w:val="471A09B1"/>
    <w:rsid w:val="47275C7E"/>
    <w:rsid w:val="473B4DD9"/>
    <w:rsid w:val="473D779F"/>
    <w:rsid w:val="47423575"/>
    <w:rsid w:val="47544B14"/>
    <w:rsid w:val="476F14B4"/>
    <w:rsid w:val="4789756D"/>
    <w:rsid w:val="4795557D"/>
    <w:rsid w:val="47962FFF"/>
    <w:rsid w:val="479F062A"/>
    <w:rsid w:val="47B232BE"/>
    <w:rsid w:val="47B32045"/>
    <w:rsid w:val="47D4048E"/>
    <w:rsid w:val="47DC1EBB"/>
    <w:rsid w:val="47DC37AA"/>
    <w:rsid w:val="47DE73A4"/>
    <w:rsid w:val="47FC0DB5"/>
    <w:rsid w:val="480B608A"/>
    <w:rsid w:val="48256293"/>
    <w:rsid w:val="4842699B"/>
    <w:rsid w:val="48440B68"/>
    <w:rsid w:val="484E2664"/>
    <w:rsid w:val="485D6325"/>
    <w:rsid w:val="48733F90"/>
    <w:rsid w:val="487B3A98"/>
    <w:rsid w:val="488D5B16"/>
    <w:rsid w:val="48913360"/>
    <w:rsid w:val="48AC2FFE"/>
    <w:rsid w:val="48AE3ACC"/>
    <w:rsid w:val="48B06FCF"/>
    <w:rsid w:val="48B459D5"/>
    <w:rsid w:val="48C663A1"/>
    <w:rsid w:val="48CB3DCC"/>
    <w:rsid w:val="48E7672C"/>
    <w:rsid w:val="49016A3B"/>
    <w:rsid w:val="490A0BA2"/>
    <w:rsid w:val="490D18E7"/>
    <w:rsid w:val="49270BA4"/>
    <w:rsid w:val="4937272B"/>
    <w:rsid w:val="4961203A"/>
    <w:rsid w:val="49625EC0"/>
    <w:rsid w:val="4969673B"/>
    <w:rsid w:val="497E0A8E"/>
    <w:rsid w:val="49903741"/>
    <w:rsid w:val="49A52D5F"/>
    <w:rsid w:val="49BA5C57"/>
    <w:rsid w:val="49C23212"/>
    <w:rsid w:val="49C91E7D"/>
    <w:rsid w:val="49D40C88"/>
    <w:rsid w:val="49DA1A8D"/>
    <w:rsid w:val="49EB0BD4"/>
    <w:rsid w:val="49F80027"/>
    <w:rsid w:val="49FD6207"/>
    <w:rsid w:val="49FE7552"/>
    <w:rsid w:val="49FF2393"/>
    <w:rsid w:val="4A0632D8"/>
    <w:rsid w:val="4A08001C"/>
    <w:rsid w:val="4A0C3A08"/>
    <w:rsid w:val="4A1B29F5"/>
    <w:rsid w:val="4A1C7B57"/>
    <w:rsid w:val="4A3E1813"/>
    <w:rsid w:val="4A586086"/>
    <w:rsid w:val="4A615739"/>
    <w:rsid w:val="4A851990"/>
    <w:rsid w:val="4A873CC0"/>
    <w:rsid w:val="4A913556"/>
    <w:rsid w:val="4A9201C5"/>
    <w:rsid w:val="4A937FFF"/>
    <w:rsid w:val="4AB21DA9"/>
    <w:rsid w:val="4ABA47E8"/>
    <w:rsid w:val="4AC640C6"/>
    <w:rsid w:val="4ACA7D4A"/>
    <w:rsid w:val="4AD90B04"/>
    <w:rsid w:val="4AE27CEC"/>
    <w:rsid w:val="4AE7535B"/>
    <w:rsid w:val="4AE97DF8"/>
    <w:rsid w:val="4AEA6060"/>
    <w:rsid w:val="4AF072C6"/>
    <w:rsid w:val="4AF53986"/>
    <w:rsid w:val="4AFB1112"/>
    <w:rsid w:val="4B002700"/>
    <w:rsid w:val="4B4320F8"/>
    <w:rsid w:val="4B475260"/>
    <w:rsid w:val="4B576BE5"/>
    <w:rsid w:val="4B5B2430"/>
    <w:rsid w:val="4B5FC7B9"/>
    <w:rsid w:val="4B955A8D"/>
    <w:rsid w:val="4BA007F5"/>
    <w:rsid w:val="4BA74AAE"/>
    <w:rsid w:val="4BAF3531"/>
    <w:rsid w:val="4BC671C9"/>
    <w:rsid w:val="4BE04638"/>
    <w:rsid w:val="4BF638E9"/>
    <w:rsid w:val="4BFFC6E1"/>
    <w:rsid w:val="4C067202"/>
    <w:rsid w:val="4C0C47D3"/>
    <w:rsid w:val="4C1D713C"/>
    <w:rsid w:val="4C2A5F81"/>
    <w:rsid w:val="4C2D2789"/>
    <w:rsid w:val="4C357B95"/>
    <w:rsid w:val="4C5D2DE6"/>
    <w:rsid w:val="4C613484"/>
    <w:rsid w:val="4C6528E3"/>
    <w:rsid w:val="4C6D5B21"/>
    <w:rsid w:val="4C966935"/>
    <w:rsid w:val="4CA22748"/>
    <w:rsid w:val="4CB30DFF"/>
    <w:rsid w:val="4CB701C3"/>
    <w:rsid w:val="4CBE67F4"/>
    <w:rsid w:val="4CEB05BD"/>
    <w:rsid w:val="4CF552C7"/>
    <w:rsid w:val="4CFB40DB"/>
    <w:rsid w:val="4CFD53E1"/>
    <w:rsid w:val="4D002DB2"/>
    <w:rsid w:val="4D0E7878"/>
    <w:rsid w:val="4D1063DD"/>
    <w:rsid w:val="4D19055E"/>
    <w:rsid w:val="4D2A239A"/>
    <w:rsid w:val="4D376F36"/>
    <w:rsid w:val="4D4344CF"/>
    <w:rsid w:val="4D4E35F7"/>
    <w:rsid w:val="4D58654C"/>
    <w:rsid w:val="4D706BFF"/>
    <w:rsid w:val="4D7A11C1"/>
    <w:rsid w:val="4D884FC4"/>
    <w:rsid w:val="4D933355"/>
    <w:rsid w:val="4DB373F7"/>
    <w:rsid w:val="4DB46AD0"/>
    <w:rsid w:val="4DB87D11"/>
    <w:rsid w:val="4DBF769C"/>
    <w:rsid w:val="4DE230D4"/>
    <w:rsid w:val="4DE343D9"/>
    <w:rsid w:val="4E080D95"/>
    <w:rsid w:val="4E1458CD"/>
    <w:rsid w:val="4E320D8A"/>
    <w:rsid w:val="4E481B7F"/>
    <w:rsid w:val="4E746617"/>
    <w:rsid w:val="4E7C16C5"/>
    <w:rsid w:val="4E8130D3"/>
    <w:rsid w:val="4E9110C1"/>
    <w:rsid w:val="4EA54AF9"/>
    <w:rsid w:val="4EAC3B24"/>
    <w:rsid w:val="4EC8400D"/>
    <w:rsid w:val="4EDD7044"/>
    <w:rsid w:val="4EF23735"/>
    <w:rsid w:val="4EF902B0"/>
    <w:rsid w:val="4EFE032C"/>
    <w:rsid w:val="4F0E0ACA"/>
    <w:rsid w:val="4F0F4779"/>
    <w:rsid w:val="4F1521CC"/>
    <w:rsid w:val="4F174A8C"/>
    <w:rsid w:val="4F2D7873"/>
    <w:rsid w:val="4F583D63"/>
    <w:rsid w:val="4F6F8B0A"/>
    <w:rsid w:val="4F7BF45A"/>
    <w:rsid w:val="4F7F4E05"/>
    <w:rsid w:val="4F8B0C85"/>
    <w:rsid w:val="4F8E7901"/>
    <w:rsid w:val="4F907CED"/>
    <w:rsid w:val="4F912F4E"/>
    <w:rsid w:val="4F9941DC"/>
    <w:rsid w:val="4F9B5FBB"/>
    <w:rsid w:val="4FA5502F"/>
    <w:rsid w:val="4FB27574"/>
    <w:rsid w:val="4FB27ACC"/>
    <w:rsid w:val="4FCB6460"/>
    <w:rsid w:val="4FDC42F4"/>
    <w:rsid w:val="4FDFB1A7"/>
    <w:rsid w:val="4FE421CD"/>
    <w:rsid w:val="4FEFFD84"/>
    <w:rsid w:val="4FF3573E"/>
    <w:rsid w:val="4FFA3C5B"/>
    <w:rsid w:val="4FFE883B"/>
    <w:rsid w:val="4FFF93C3"/>
    <w:rsid w:val="50193FF8"/>
    <w:rsid w:val="503400B6"/>
    <w:rsid w:val="503B1779"/>
    <w:rsid w:val="503C110B"/>
    <w:rsid w:val="504D3625"/>
    <w:rsid w:val="50533412"/>
    <w:rsid w:val="507A47DF"/>
    <w:rsid w:val="508023F2"/>
    <w:rsid w:val="508551C2"/>
    <w:rsid w:val="509F550A"/>
    <w:rsid w:val="50A54F03"/>
    <w:rsid w:val="50AA076B"/>
    <w:rsid w:val="50AA0EDA"/>
    <w:rsid w:val="50B0012E"/>
    <w:rsid w:val="50B54CA8"/>
    <w:rsid w:val="50BD1283"/>
    <w:rsid w:val="50CD64A2"/>
    <w:rsid w:val="50D344D6"/>
    <w:rsid w:val="50FA2A4B"/>
    <w:rsid w:val="50FA2A73"/>
    <w:rsid w:val="51070D17"/>
    <w:rsid w:val="510C4F82"/>
    <w:rsid w:val="513421C6"/>
    <w:rsid w:val="51404D2B"/>
    <w:rsid w:val="514327E1"/>
    <w:rsid w:val="51486741"/>
    <w:rsid w:val="5160430F"/>
    <w:rsid w:val="516172EA"/>
    <w:rsid w:val="5199796C"/>
    <w:rsid w:val="51A463DC"/>
    <w:rsid w:val="51BF7BAC"/>
    <w:rsid w:val="51CD2D07"/>
    <w:rsid w:val="51E46EE6"/>
    <w:rsid w:val="51EE4E78"/>
    <w:rsid w:val="51FC418E"/>
    <w:rsid w:val="52224DD1"/>
    <w:rsid w:val="522A39D8"/>
    <w:rsid w:val="523C056E"/>
    <w:rsid w:val="523C29F9"/>
    <w:rsid w:val="524F5EB6"/>
    <w:rsid w:val="52634E37"/>
    <w:rsid w:val="52687CEA"/>
    <w:rsid w:val="52722ED3"/>
    <w:rsid w:val="527727A0"/>
    <w:rsid w:val="528B1ED6"/>
    <w:rsid w:val="529062EC"/>
    <w:rsid w:val="529A56E5"/>
    <w:rsid w:val="529B2DD1"/>
    <w:rsid w:val="52A22FD4"/>
    <w:rsid w:val="52A336C4"/>
    <w:rsid w:val="52AA2EB5"/>
    <w:rsid w:val="52B4142D"/>
    <w:rsid w:val="52C36155"/>
    <w:rsid w:val="52F061DD"/>
    <w:rsid w:val="53364BCC"/>
    <w:rsid w:val="53520564"/>
    <w:rsid w:val="53541258"/>
    <w:rsid w:val="535722C9"/>
    <w:rsid w:val="535F7F53"/>
    <w:rsid w:val="536D0486"/>
    <w:rsid w:val="537B3EED"/>
    <w:rsid w:val="53963F2F"/>
    <w:rsid w:val="539646E0"/>
    <w:rsid w:val="539955AD"/>
    <w:rsid w:val="539E2FE8"/>
    <w:rsid w:val="53A00F43"/>
    <w:rsid w:val="53A77A4C"/>
    <w:rsid w:val="53AC56B8"/>
    <w:rsid w:val="53B95B6D"/>
    <w:rsid w:val="53BB71CF"/>
    <w:rsid w:val="53BEBC76"/>
    <w:rsid w:val="53BF1070"/>
    <w:rsid w:val="53D97D2A"/>
    <w:rsid w:val="53DE4531"/>
    <w:rsid w:val="53E41AB0"/>
    <w:rsid w:val="53F827A0"/>
    <w:rsid w:val="542A2224"/>
    <w:rsid w:val="54307546"/>
    <w:rsid w:val="543505B5"/>
    <w:rsid w:val="543F566E"/>
    <w:rsid w:val="54456651"/>
    <w:rsid w:val="544607AB"/>
    <w:rsid w:val="544A318B"/>
    <w:rsid w:val="54600098"/>
    <w:rsid w:val="54612FF9"/>
    <w:rsid w:val="54773C97"/>
    <w:rsid w:val="547B6EC0"/>
    <w:rsid w:val="54841758"/>
    <w:rsid w:val="548D3EAE"/>
    <w:rsid w:val="549B74C0"/>
    <w:rsid w:val="54A30BE9"/>
    <w:rsid w:val="54A454D1"/>
    <w:rsid w:val="54A54DC8"/>
    <w:rsid w:val="54A767DE"/>
    <w:rsid w:val="54AB6112"/>
    <w:rsid w:val="54AD44D0"/>
    <w:rsid w:val="54B7788A"/>
    <w:rsid w:val="54B90F7D"/>
    <w:rsid w:val="54B92D8D"/>
    <w:rsid w:val="54D67D81"/>
    <w:rsid w:val="54D966CD"/>
    <w:rsid w:val="54F468D8"/>
    <w:rsid w:val="54F93B76"/>
    <w:rsid w:val="550D12C8"/>
    <w:rsid w:val="551556A5"/>
    <w:rsid w:val="551B53B0"/>
    <w:rsid w:val="55450A62"/>
    <w:rsid w:val="55453D13"/>
    <w:rsid w:val="554618F6"/>
    <w:rsid w:val="555271FC"/>
    <w:rsid w:val="555A0B35"/>
    <w:rsid w:val="55791150"/>
    <w:rsid w:val="557B26D6"/>
    <w:rsid w:val="55846B36"/>
    <w:rsid w:val="558B1CB3"/>
    <w:rsid w:val="558D1FE7"/>
    <w:rsid w:val="559032A2"/>
    <w:rsid w:val="55A64F94"/>
    <w:rsid w:val="55AC109B"/>
    <w:rsid w:val="55AF2052"/>
    <w:rsid w:val="55B32574"/>
    <w:rsid w:val="55B94290"/>
    <w:rsid w:val="55C135BF"/>
    <w:rsid w:val="55D10265"/>
    <w:rsid w:val="55E93AE3"/>
    <w:rsid w:val="55EC0647"/>
    <w:rsid w:val="55EE10FA"/>
    <w:rsid w:val="55F123EA"/>
    <w:rsid w:val="55FD411B"/>
    <w:rsid w:val="560C6576"/>
    <w:rsid w:val="5619468E"/>
    <w:rsid w:val="561968C9"/>
    <w:rsid w:val="561F6B5A"/>
    <w:rsid w:val="56262B70"/>
    <w:rsid w:val="564F1F29"/>
    <w:rsid w:val="565518B4"/>
    <w:rsid w:val="56644B3C"/>
    <w:rsid w:val="56663CE0"/>
    <w:rsid w:val="5667B3E4"/>
    <w:rsid w:val="566A3EC6"/>
    <w:rsid w:val="567E2386"/>
    <w:rsid w:val="56862083"/>
    <w:rsid w:val="56881D03"/>
    <w:rsid w:val="56A76843"/>
    <w:rsid w:val="56B0015D"/>
    <w:rsid w:val="56B22127"/>
    <w:rsid w:val="56CE5FBC"/>
    <w:rsid w:val="56D26326"/>
    <w:rsid w:val="57077A2B"/>
    <w:rsid w:val="570A547C"/>
    <w:rsid w:val="570C5D6D"/>
    <w:rsid w:val="571063AD"/>
    <w:rsid w:val="57167056"/>
    <w:rsid w:val="57237983"/>
    <w:rsid w:val="57262EF2"/>
    <w:rsid w:val="57380ED0"/>
    <w:rsid w:val="574216FD"/>
    <w:rsid w:val="575D64CC"/>
    <w:rsid w:val="5763403D"/>
    <w:rsid w:val="576F0018"/>
    <w:rsid w:val="576F1DC6"/>
    <w:rsid w:val="57722F85"/>
    <w:rsid w:val="57743881"/>
    <w:rsid w:val="577924DD"/>
    <w:rsid w:val="577A75C3"/>
    <w:rsid w:val="577E025B"/>
    <w:rsid w:val="578A062C"/>
    <w:rsid w:val="579746E1"/>
    <w:rsid w:val="57A40D99"/>
    <w:rsid w:val="57B62775"/>
    <w:rsid w:val="57BB325E"/>
    <w:rsid w:val="57D83FAF"/>
    <w:rsid w:val="57DF6DD5"/>
    <w:rsid w:val="57E02CC4"/>
    <w:rsid w:val="57E842D2"/>
    <w:rsid w:val="57EB194A"/>
    <w:rsid w:val="57EF72E8"/>
    <w:rsid w:val="57F367AC"/>
    <w:rsid w:val="57FF10D2"/>
    <w:rsid w:val="57FF1E68"/>
    <w:rsid w:val="57FFEB31"/>
    <w:rsid w:val="581875C8"/>
    <w:rsid w:val="581D341E"/>
    <w:rsid w:val="581D7B9B"/>
    <w:rsid w:val="58250DC7"/>
    <w:rsid w:val="58277084"/>
    <w:rsid w:val="58313520"/>
    <w:rsid w:val="585C58B0"/>
    <w:rsid w:val="58605503"/>
    <w:rsid w:val="58747932"/>
    <w:rsid w:val="5877129C"/>
    <w:rsid w:val="587832AB"/>
    <w:rsid w:val="58813143"/>
    <w:rsid w:val="58A15BF6"/>
    <w:rsid w:val="58C11948"/>
    <w:rsid w:val="58E00F03"/>
    <w:rsid w:val="58E16E01"/>
    <w:rsid w:val="58EF7BC3"/>
    <w:rsid w:val="58F5F697"/>
    <w:rsid w:val="59032BA2"/>
    <w:rsid w:val="591043AD"/>
    <w:rsid w:val="591B677F"/>
    <w:rsid w:val="591C41D0"/>
    <w:rsid w:val="591F4074"/>
    <w:rsid w:val="5924281B"/>
    <w:rsid w:val="5927308C"/>
    <w:rsid w:val="59426249"/>
    <w:rsid w:val="59464DA9"/>
    <w:rsid w:val="594E2362"/>
    <w:rsid w:val="59587520"/>
    <w:rsid w:val="595A6A38"/>
    <w:rsid w:val="59754325"/>
    <w:rsid w:val="597E4984"/>
    <w:rsid w:val="59802B07"/>
    <w:rsid w:val="5996363A"/>
    <w:rsid w:val="599E4814"/>
    <w:rsid w:val="599FFAE7"/>
    <w:rsid w:val="59B07FB1"/>
    <w:rsid w:val="59BD1015"/>
    <w:rsid w:val="59C363FA"/>
    <w:rsid w:val="59CC1E60"/>
    <w:rsid w:val="59CC6ED7"/>
    <w:rsid w:val="59F10CF0"/>
    <w:rsid w:val="59FF08EE"/>
    <w:rsid w:val="5A0507C0"/>
    <w:rsid w:val="5A054982"/>
    <w:rsid w:val="5A1B4FF3"/>
    <w:rsid w:val="5A1C50E2"/>
    <w:rsid w:val="5A1D7A23"/>
    <w:rsid w:val="5A227012"/>
    <w:rsid w:val="5A2E0AB3"/>
    <w:rsid w:val="5A461F0B"/>
    <w:rsid w:val="5A547122"/>
    <w:rsid w:val="5A70032F"/>
    <w:rsid w:val="5A984DD1"/>
    <w:rsid w:val="5A9C26D5"/>
    <w:rsid w:val="5A9C35AB"/>
    <w:rsid w:val="5AB9150E"/>
    <w:rsid w:val="5ABD4210"/>
    <w:rsid w:val="5ABE78FD"/>
    <w:rsid w:val="5AE14D89"/>
    <w:rsid w:val="5AE91FD9"/>
    <w:rsid w:val="5AEB5C8C"/>
    <w:rsid w:val="5AF15262"/>
    <w:rsid w:val="5AFB4FD7"/>
    <w:rsid w:val="5B1E5FDD"/>
    <w:rsid w:val="5B2829B8"/>
    <w:rsid w:val="5B301727"/>
    <w:rsid w:val="5B3752F1"/>
    <w:rsid w:val="5B3A26EB"/>
    <w:rsid w:val="5B486A9A"/>
    <w:rsid w:val="5B7F4848"/>
    <w:rsid w:val="5B844A35"/>
    <w:rsid w:val="5B905AAB"/>
    <w:rsid w:val="5B9E17DD"/>
    <w:rsid w:val="5BC07C83"/>
    <w:rsid w:val="5BC576D9"/>
    <w:rsid w:val="5BEE6662"/>
    <w:rsid w:val="5BEEDC86"/>
    <w:rsid w:val="5BF3746A"/>
    <w:rsid w:val="5BF422B6"/>
    <w:rsid w:val="5BF840AA"/>
    <w:rsid w:val="5BF842B4"/>
    <w:rsid w:val="5BFB342B"/>
    <w:rsid w:val="5BFB3597"/>
    <w:rsid w:val="5BFB5C8C"/>
    <w:rsid w:val="5BFBA970"/>
    <w:rsid w:val="5BFC4010"/>
    <w:rsid w:val="5BFFA9F2"/>
    <w:rsid w:val="5C05558B"/>
    <w:rsid w:val="5C3979DB"/>
    <w:rsid w:val="5C3D1C65"/>
    <w:rsid w:val="5C4B2028"/>
    <w:rsid w:val="5C4C7E91"/>
    <w:rsid w:val="5C5E4398"/>
    <w:rsid w:val="5C665027"/>
    <w:rsid w:val="5C6D112F"/>
    <w:rsid w:val="5C731DC8"/>
    <w:rsid w:val="5C871CD9"/>
    <w:rsid w:val="5C8B3048"/>
    <w:rsid w:val="5CAA564F"/>
    <w:rsid w:val="5CAF313F"/>
    <w:rsid w:val="5CC6081A"/>
    <w:rsid w:val="5CD71FE6"/>
    <w:rsid w:val="5CDA7564"/>
    <w:rsid w:val="5CDE5E81"/>
    <w:rsid w:val="5CE00DF1"/>
    <w:rsid w:val="5CFF4929"/>
    <w:rsid w:val="5D0000A8"/>
    <w:rsid w:val="5D012F32"/>
    <w:rsid w:val="5D3259F5"/>
    <w:rsid w:val="5D3E11E9"/>
    <w:rsid w:val="5D4E3CA0"/>
    <w:rsid w:val="5D5104A8"/>
    <w:rsid w:val="5D530128"/>
    <w:rsid w:val="5D5339AB"/>
    <w:rsid w:val="5D7706E8"/>
    <w:rsid w:val="5D7F1C5E"/>
    <w:rsid w:val="5D857AC4"/>
    <w:rsid w:val="5D8E0DA2"/>
    <w:rsid w:val="5DA278D1"/>
    <w:rsid w:val="5DA80F61"/>
    <w:rsid w:val="5DAA683B"/>
    <w:rsid w:val="5DAF45E7"/>
    <w:rsid w:val="5DAFC408"/>
    <w:rsid w:val="5DB217C6"/>
    <w:rsid w:val="5DB46EC8"/>
    <w:rsid w:val="5DCEFBAE"/>
    <w:rsid w:val="5DE22C40"/>
    <w:rsid w:val="5DE864F9"/>
    <w:rsid w:val="5DEF687E"/>
    <w:rsid w:val="5DF87B95"/>
    <w:rsid w:val="5DFD1C2B"/>
    <w:rsid w:val="5E0205E0"/>
    <w:rsid w:val="5E362CFB"/>
    <w:rsid w:val="5E3653EC"/>
    <w:rsid w:val="5E413634"/>
    <w:rsid w:val="5E52534D"/>
    <w:rsid w:val="5E5A2ED9"/>
    <w:rsid w:val="5E6A68E5"/>
    <w:rsid w:val="5E6C6B92"/>
    <w:rsid w:val="5E7EE4CD"/>
    <w:rsid w:val="5E9B5B97"/>
    <w:rsid w:val="5E9C71C5"/>
    <w:rsid w:val="5ED3003D"/>
    <w:rsid w:val="5EDF4C82"/>
    <w:rsid w:val="5EEEB22F"/>
    <w:rsid w:val="5EF5B193"/>
    <w:rsid w:val="5EFB6493"/>
    <w:rsid w:val="5EFF6126"/>
    <w:rsid w:val="5F0963F9"/>
    <w:rsid w:val="5F0E4B4E"/>
    <w:rsid w:val="5F1B0D98"/>
    <w:rsid w:val="5F217650"/>
    <w:rsid w:val="5F332DDB"/>
    <w:rsid w:val="5F3F4E6F"/>
    <w:rsid w:val="5F4542A9"/>
    <w:rsid w:val="5F4C19F1"/>
    <w:rsid w:val="5F576B1E"/>
    <w:rsid w:val="5F615C89"/>
    <w:rsid w:val="5F64545E"/>
    <w:rsid w:val="5F681438"/>
    <w:rsid w:val="5F693096"/>
    <w:rsid w:val="5F734876"/>
    <w:rsid w:val="5F7445AB"/>
    <w:rsid w:val="5F7CCB4C"/>
    <w:rsid w:val="5F833C40"/>
    <w:rsid w:val="5F8D54E0"/>
    <w:rsid w:val="5F902F55"/>
    <w:rsid w:val="5F9E28CE"/>
    <w:rsid w:val="5FA82319"/>
    <w:rsid w:val="5FAA1AAF"/>
    <w:rsid w:val="5FAE6571"/>
    <w:rsid w:val="5FB37464"/>
    <w:rsid w:val="5FB5CB06"/>
    <w:rsid w:val="5FCA1E36"/>
    <w:rsid w:val="5FCB016D"/>
    <w:rsid w:val="5FD6524E"/>
    <w:rsid w:val="5FDBDFE9"/>
    <w:rsid w:val="5FE4E89F"/>
    <w:rsid w:val="5FE84C69"/>
    <w:rsid w:val="5FEA5A50"/>
    <w:rsid w:val="5FEC7DEC"/>
    <w:rsid w:val="5FEF43DD"/>
    <w:rsid w:val="5FF003B5"/>
    <w:rsid w:val="5FF35785"/>
    <w:rsid w:val="5FFB587B"/>
    <w:rsid w:val="5FFB8BCC"/>
    <w:rsid w:val="5FFE82FB"/>
    <w:rsid w:val="5FFF2132"/>
    <w:rsid w:val="600F4698"/>
    <w:rsid w:val="60135BFE"/>
    <w:rsid w:val="60165FF1"/>
    <w:rsid w:val="601878EC"/>
    <w:rsid w:val="6028345A"/>
    <w:rsid w:val="60285C26"/>
    <w:rsid w:val="60335FE2"/>
    <w:rsid w:val="6047408C"/>
    <w:rsid w:val="60740B2E"/>
    <w:rsid w:val="607C686C"/>
    <w:rsid w:val="60953F01"/>
    <w:rsid w:val="60D22668"/>
    <w:rsid w:val="60F046AA"/>
    <w:rsid w:val="6105633A"/>
    <w:rsid w:val="610F0A45"/>
    <w:rsid w:val="613A318E"/>
    <w:rsid w:val="61451322"/>
    <w:rsid w:val="614B4A38"/>
    <w:rsid w:val="614C69AF"/>
    <w:rsid w:val="616724F7"/>
    <w:rsid w:val="61710B30"/>
    <w:rsid w:val="617E0347"/>
    <w:rsid w:val="61967070"/>
    <w:rsid w:val="61A85B43"/>
    <w:rsid w:val="61B70D3C"/>
    <w:rsid w:val="61B825BC"/>
    <w:rsid w:val="61BB25A2"/>
    <w:rsid w:val="61C40F61"/>
    <w:rsid w:val="61CE21E5"/>
    <w:rsid w:val="61DE0274"/>
    <w:rsid w:val="61DFBCC9"/>
    <w:rsid w:val="61EE5FDE"/>
    <w:rsid w:val="62196C33"/>
    <w:rsid w:val="621C5B02"/>
    <w:rsid w:val="622720EB"/>
    <w:rsid w:val="622B5618"/>
    <w:rsid w:val="624520A2"/>
    <w:rsid w:val="62525E65"/>
    <w:rsid w:val="625B1297"/>
    <w:rsid w:val="625C68EC"/>
    <w:rsid w:val="62670500"/>
    <w:rsid w:val="62726788"/>
    <w:rsid w:val="6279D7B6"/>
    <w:rsid w:val="627F2323"/>
    <w:rsid w:val="62851D59"/>
    <w:rsid w:val="62893F38"/>
    <w:rsid w:val="628B45D7"/>
    <w:rsid w:val="62AB5771"/>
    <w:rsid w:val="62B925AC"/>
    <w:rsid w:val="62C52A98"/>
    <w:rsid w:val="62D578C9"/>
    <w:rsid w:val="62E80C7F"/>
    <w:rsid w:val="62F64A26"/>
    <w:rsid w:val="62FA54F0"/>
    <w:rsid w:val="6302251B"/>
    <w:rsid w:val="630F1C12"/>
    <w:rsid w:val="632918EB"/>
    <w:rsid w:val="63470962"/>
    <w:rsid w:val="634B4489"/>
    <w:rsid w:val="635A680F"/>
    <w:rsid w:val="63723B7C"/>
    <w:rsid w:val="63736226"/>
    <w:rsid w:val="637609F6"/>
    <w:rsid w:val="63AF1137"/>
    <w:rsid w:val="63BF135B"/>
    <w:rsid w:val="63D00937"/>
    <w:rsid w:val="63D14483"/>
    <w:rsid w:val="63D500F7"/>
    <w:rsid w:val="63DC1C35"/>
    <w:rsid w:val="63DD9D8B"/>
    <w:rsid w:val="63E40722"/>
    <w:rsid w:val="63E46773"/>
    <w:rsid w:val="63E81C94"/>
    <w:rsid w:val="63F5426F"/>
    <w:rsid w:val="63F54745"/>
    <w:rsid w:val="63F773BF"/>
    <w:rsid w:val="63FD37DE"/>
    <w:rsid w:val="64032214"/>
    <w:rsid w:val="64082020"/>
    <w:rsid w:val="64086243"/>
    <w:rsid w:val="640C6632"/>
    <w:rsid w:val="643423CE"/>
    <w:rsid w:val="6436347E"/>
    <w:rsid w:val="6437077B"/>
    <w:rsid w:val="64385432"/>
    <w:rsid w:val="644736BC"/>
    <w:rsid w:val="64530FA5"/>
    <w:rsid w:val="6454419C"/>
    <w:rsid w:val="645C7FDA"/>
    <w:rsid w:val="645E4E80"/>
    <w:rsid w:val="646D3B32"/>
    <w:rsid w:val="6475380F"/>
    <w:rsid w:val="648533CA"/>
    <w:rsid w:val="648839FD"/>
    <w:rsid w:val="648C688A"/>
    <w:rsid w:val="648E7B3F"/>
    <w:rsid w:val="649CA633"/>
    <w:rsid w:val="64A245A7"/>
    <w:rsid w:val="64AC3537"/>
    <w:rsid w:val="64B41760"/>
    <w:rsid w:val="64C4731D"/>
    <w:rsid w:val="64CC31ED"/>
    <w:rsid w:val="64D23995"/>
    <w:rsid w:val="64D859D2"/>
    <w:rsid w:val="64E04A90"/>
    <w:rsid w:val="64EC4A56"/>
    <w:rsid w:val="64EE5841"/>
    <w:rsid w:val="64FEAA85"/>
    <w:rsid w:val="65171FE8"/>
    <w:rsid w:val="65262602"/>
    <w:rsid w:val="652A1A23"/>
    <w:rsid w:val="65312B91"/>
    <w:rsid w:val="6538251C"/>
    <w:rsid w:val="653943E1"/>
    <w:rsid w:val="65501442"/>
    <w:rsid w:val="656D5525"/>
    <w:rsid w:val="657B06EF"/>
    <w:rsid w:val="65A550CF"/>
    <w:rsid w:val="65B3128D"/>
    <w:rsid w:val="65B31A18"/>
    <w:rsid w:val="65B36BB3"/>
    <w:rsid w:val="65BA6467"/>
    <w:rsid w:val="65C76908"/>
    <w:rsid w:val="65C842CB"/>
    <w:rsid w:val="65C87949"/>
    <w:rsid w:val="65C94D98"/>
    <w:rsid w:val="65CE23AE"/>
    <w:rsid w:val="65CE4DF4"/>
    <w:rsid w:val="65D26342"/>
    <w:rsid w:val="65D5092F"/>
    <w:rsid w:val="65DFB4C6"/>
    <w:rsid w:val="65E15F77"/>
    <w:rsid w:val="65E66119"/>
    <w:rsid w:val="65FB43C2"/>
    <w:rsid w:val="65FF2C09"/>
    <w:rsid w:val="660B4C8A"/>
    <w:rsid w:val="66195D1F"/>
    <w:rsid w:val="663074C7"/>
    <w:rsid w:val="6635067F"/>
    <w:rsid w:val="66353FBE"/>
    <w:rsid w:val="6637E569"/>
    <w:rsid w:val="663E57AA"/>
    <w:rsid w:val="66464C58"/>
    <w:rsid w:val="66651C8A"/>
    <w:rsid w:val="6675289A"/>
    <w:rsid w:val="66794A10"/>
    <w:rsid w:val="667FE6B4"/>
    <w:rsid w:val="6683763C"/>
    <w:rsid w:val="66917FD9"/>
    <w:rsid w:val="66974E96"/>
    <w:rsid w:val="66B94F97"/>
    <w:rsid w:val="66B9504E"/>
    <w:rsid w:val="66C8504F"/>
    <w:rsid w:val="66CA22E9"/>
    <w:rsid w:val="66CD106E"/>
    <w:rsid w:val="66D103A8"/>
    <w:rsid w:val="66EE0BF2"/>
    <w:rsid w:val="66EE8EAD"/>
    <w:rsid w:val="67010066"/>
    <w:rsid w:val="67072B18"/>
    <w:rsid w:val="671C497D"/>
    <w:rsid w:val="671D3749"/>
    <w:rsid w:val="67242300"/>
    <w:rsid w:val="674848E9"/>
    <w:rsid w:val="674A63AC"/>
    <w:rsid w:val="675B2BFF"/>
    <w:rsid w:val="675D6234"/>
    <w:rsid w:val="675D8979"/>
    <w:rsid w:val="67682E27"/>
    <w:rsid w:val="67AC741B"/>
    <w:rsid w:val="67B6396A"/>
    <w:rsid w:val="67B65149"/>
    <w:rsid w:val="67C718D1"/>
    <w:rsid w:val="67CB3049"/>
    <w:rsid w:val="67CD37DA"/>
    <w:rsid w:val="67EE7ED5"/>
    <w:rsid w:val="67FFF2CC"/>
    <w:rsid w:val="68120201"/>
    <w:rsid w:val="68251C6A"/>
    <w:rsid w:val="68336E40"/>
    <w:rsid w:val="683A638D"/>
    <w:rsid w:val="683B3E0E"/>
    <w:rsid w:val="684352D5"/>
    <w:rsid w:val="68467C21"/>
    <w:rsid w:val="684969A7"/>
    <w:rsid w:val="6849742C"/>
    <w:rsid w:val="685F6B11"/>
    <w:rsid w:val="68670155"/>
    <w:rsid w:val="68710A65"/>
    <w:rsid w:val="687B2634"/>
    <w:rsid w:val="68B166E3"/>
    <w:rsid w:val="68BE1872"/>
    <w:rsid w:val="68C513CB"/>
    <w:rsid w:val="68CD0D3E"/>
    <w:rsid w:val="68D04014"/>
    <w:rsid w:val="68D8555E"/>
    <w:rsid w:val="68D91796"/>
    <w:rsid w:val="691D55AF"/>
    <w:rsid w:val="69277E48"/>
    <w:rsid w:val="692A6524"/>
    <w:rsid w:val="693A1E76"/>
    <w:rsid w:val="694617D8"/>
    <w:rsid w:val="695A3EDC"/>
    <w:rsid w:val="69655E7A"/>
    <w:rsid w:val="696D00E3"/>
    <w:rsid w:val="69790883"/>
    <w:rsid w:val="69983D4A"/>
    <w:rsid w:val="699F75F5"/>
    <w:rsid w:val="69A47B5D"/>
    <w:rsid w:val="69AF1771"/>
    <w:rsid w:val="69B81D8B"/>
    <w:rsid w:val="69BA61B5"/>
    <w:rsid w:val="69BD2E65"/>
    <w:rsid w:val="69C21525"/>
    <w:rsid w:val="69CE6191"/>
    <w:rsid w:val="69D34437"/>
    <w:rsid w:val="69D4612E"/>
    <w:rsid w:val="69D520AE"/>
    <w:rsid w:val="69D6AC4E"/>
    <w:rsid w:val="69D7FD86"/>
    <w:rsid w:val="69FD3A6F"/>
    <w:rsid w:val="6A052FA0"/>
    <w:rsid w:val="6A083800"/>
    <w:rsid w:val="6A257D16"/>
    <w:rsid w:val="6A2B6B3C"/>
    <w:rsid w:val="6A420834"/>
    <w:rsid w:val="6A461251"/>
    <w:rsid w:val="6A463D2C"/>
    <w:rsid w:val="6A591CD2"/>
    <w:rsid w:val="6A6F3544"/>
    <w:rsid w:val="6A791458"/>
    <w:rsid w:val="6A863B07"/>
    <w:rsid w:val="6A896F72"/>
    <w:rsid w:val="6A917F7C"/>
    <w:rsid w:val="6A9D13FA"/>
    <w:rsid w:val="6AC87D14"/>
    <w:rsid w:val="6ADA4648"/>
    <w:rsid w:val="6ADC2764"/>
    <w:rsid w:val="6AE24FE6"/>
    <w:rsid w:val="6AE9107E"/>
    <w:rsid w:val="6AE9569D"/>
    <w:rsid w:val="6AF07079"/>
    <w:rsid w:val="6AFC6AD6"/>
    <w:rsid w:val="6B034621"/>
    <w:rsid w:val="6B2105A5"/>
    <w:rsid w:val="6B3A0067"/>
    <w:rsid w:val="6B3F6C95"/>
    <w:rsid w:val="6B4D1FC7"/>
    <w:rsid w:val="6B7AF4D5"/>
    <w:rsid w:val="6B901C87"/>
    <w:rsid w:val="6B91584F"/>
    <w:rsid w:val="6B9DB148"/>
    <w:rsid w:val="6B9F7E04"/>
    <w:rsid w:val="6BB40BC2"/>
    <w:rsid w:val="6BB8240C"/>
    <w:rsid w:val="6BB84DEC"/>
    <w:rsid w:val="6BBF2EC5"/>
    <w:rsid w:val="6BD8207B"/>
    <w:rsid w:val="6BE07E99"/>
    <w:rsid w:val="6BE40B7D"/>
    <w:rsid w:val="6BEB605C"/>
    <w:rsid w:val="6BEE2298"/>
    <w:rsid w:val="6C292A34"/>
    <w:rsid w:val="6C3B76F2"/>
    <w:rsid w:val="6C457995"/>
    <w:rsid w:val="6C48777B"/>
    <w:rsid w:val="6C4C6608"/>
    <w:rsid w:val="6C4D41DC"/>
    <w:rsid w:val="6C5A4BD3"/>
    <w:rsid w:val="6C6367AC"/>
    <w:rsid w:val="6C7C7008"/>
    <w:rsid w:val="6C891725"/>
    <w:rsid w:val="6C8B0FF9"/>
    <w:rsid w:val="6C9003BD"/>
    <w:rsid w:val="6CA43D4D"/>
    <w:rsid w:val="6CA43E69"/>
    <w:rsid w:val="6CA71A09"/>
    <w:rsid w:val="6CAA2625"/>
    <w:rsid w:val="6CB04AD5"/>
    <w:rsid w:val="6CB33E70"/>
    <w:rsid w:val="6CC3531E"/>
    <w:rsid w:val="6CC4275D"/>
    <w:rsid w:val="6CC60C6F"/>
    <w:rsid w:val="6CCD7A34"/>
    <w:rsid w:val="6CD03518"/>
    <w:rsid w:val="6CDFFEEB"/>
    <w:rsid w:val="6CFC5A53"/>
    <w:rsid w:val="6D0F7C1C"/>
    <w:rsid w:val="6D1B4804"/>
    <w:rsid w:val="6D1E2392"/>
    <w:rsid w:val="6D21195D"/>
    <w:rsid w:val="6D285BB7"/>
    <w:rsid w:val="6D291C5E"/>
    <w:rsid w:val="6D2E0D52"/>
    <w:rsid w:val="6D3C105A"/>
    <w:rsid w:val="6D3F3718"/>
    <w:rsid w:val="6D401DE3"/>
    <w:rsid w:val="6D406899"/>
    <w:rsid w:val="6D4A2C62"/>
    <w:rsid w:val="6D970F5E"/>
    <w:rsid w:val="6D9D06E2"/>
    <w:rsid w:val="6DA7746E"/>
    <w:rsid w:val="6DD92BDE"/>
    <w:rsid w:val="6DF16232"/>
    <w:rsid w:val="6DF87AF7"/>
    <w:rsid w:val="6DFB7E27"/>
    <w:rsid w:val="6DFE6194"/>
    <w:rsid w:val="6DFF1795"/>
    <w:rsid w:val="6E1B6935"/>
    <w:rsid w:val="6E1D22B5"/>
    <w:rsid w:val="6E1F40EF"/>
    <w:rsid w:val="6E331948"/>
    <w:rsid w:val="6E4E6307"/>
    <w:rsid w:val="6E51210E"/>
    <w:rsid w:val="6E531FEA"/>
    <w:rsid w:val="6E587601"/>
    <w:rsid w:val="6E5E0A92"/>
    <w:rsid w:val="6E852690"/>
    <w:rsid w:val="6E8E6D18"/>
    <w:rsid w:val="6E906E0C"/>
    <w:rsid w:val="6EB76C30"/>
    <w:rsid w:val="6EB931E3"/>
    <w:rsid w:val="6EBE5B7B"/>
    <w:rsid w:val="6EC466C2"/>
    <w:rsid w:val="6ED030A9"/>
    <w:rsid w:val="6ED0555D"/>
    <w:rsid w:val="6ED36C87"/>
    <w:rsid w:val="6ED81FD9"/>
    <w:rsid w:val="6EDBDDDE"/>
    <w:rsid w:val="6EE5485B"/>
    <w:rsid w:val="6EF07839"/>
    <w:rsid w:val="6EF235B1"/>
    <w:rsid w:val="6EF7B59F"/>
    <w:rsid w:val="6EFFFC27"/>
    <w:rsid w:val="6F012E7C"/>
    <w:rsid w:val="6F064FA0"/>
    <w:rsid w:val="6F0C4BB1"/>
    <w:rsid w:val="6F193452"/>
    <w:rsid w:val="6F24186A"/>
    <w:rsid w:val="6F357FF8"/>
    <w:rsid w:val="6F3A720A"/>
    <w:rsid w:val="6F3D6063"/>
    <w:rsid w:val="6F4B56C0"/>
    <w:rsid w:val="6F4B6292"/>
    <w:rsid w:val="6F555835"/>
    <w:rsid w:val="6F666A20"/>
    <w:rsid w:val="6F67378E"/>
    <w:rsid w:val="6F733438"/>
    <w:rsid w:val="6F755123"/>
    <w:rsid w:val="6F763B0C"/>
    <w:rsid w:val="6F7A7850"/>
    <w:rsid w:val="6F7D9290"/>
    <w:rsid w:val="6F7E6421"/>
    <w:rsid w:val="6F7E6F33"/>
    <w:rsid w:val="6F97D615"/>
    <w:rsid w:val="6FAA873B"/>
    <w:rsid w:val="6FAF2683"/>
    <w:rsid w:val="6FB05B5D"/>
    <w:rsid w:val="6FBD62BD"/>
    <w:rsid w:val="6FBE2D32"/>
    <w:rsid w:val="6FBF1D3E"/>
    <w:rsid w:val="6FC61156"/>
    <w:rsid w:val="6FC772D4"/>
    <w:rsid w:val="6FCA3B9E"/>
    <w:rsid w:val="6FD505E9"/>
    <w:rsid w:val="6FD60103"/>
    <w:rsid w:val="6FE24103"/>
    <w:rsid w:val="6FF52BCA"/>
    <w:rsid w:val="6FF9011D"/>
    <w:rsid w:val="6FFB1846"/>
    <w:rsid w:val="6FFB6E76"/>
    <w:rsid w:val="6FFF3600"/>
    <w:rsid w:val="6FFFB55F"/>
    <w:rsid w:val="70221706"/>
    <w:rsid w:val="702E3FF6"/>
    <w:rsid w:val="70306D73"/>
    <w:rsid w:val="70692594"/>
    <w:rsid w:val="7073227F"/>
    <w:rsid w:val="7085085E"/>
    <w:rsid w:val="7086142A"/>
    <w:rsid w:val="70901F84"/>
    <w:rsid w:val="70926DFA"/>
    <w:rsid w:val="709706B5"/>
    <w:rsid w:val="709D2496"/>
    <w:rsid w:val="70C74370"/>
    <w:rsid w:val="70CD0F31"/>
    <w:rsid w:val="70D13314"/>
    <w:rsid w:val="70D22318"/>
    <w:rsid w:val="70D511A9"/>
    <w:rsid w:val="70DA0EB4"/>
    <w:rsid w:val="70E71F82"/>
    <w:rsid w:val="70E91006"/>
    <w:rsid w:val="70E95588"/>
    <w:rsid w:val="70EB6F9A"/>
    <w:rsid w:val="70FB0F90"/>
    <w:rsid w:val="70FD1DED"/>
    <w:rsid w:val="711A75B4"/>
    <w:rsid w:val="71242620"/>
    <w:rsid w:val="71301304"/>
    <w:rsid w:val="71433B02"/>
    <w:rsid w:val="715F110D"/>
    <w:rsid w:val="71633397"/>
    <w:rsid w:val="717532B1"/>
    <w:rsid w:val="717D51A3"/>
    <w:rsid w:val="71AD4217"/>
    <w:rsid w:val="71C12CE4"/>
    <w:rsid w:val="71C54FAD"/>
    <w:rsid w:val="71CF004C"/>
    <w:rsid w:val="71D3BF39"/>
    <w:rsid w:val="71D65BDC"/>
    <w:rsid w:val="71DE2CE0"/>
    <w:rsid w:val="71E84D08"/>
    <w:rsid w:val="71EA6A44"/>
    <w:rsid w:val="71EC253A"/>
    <w:rsid w:val="71EF4B02"/>
    <w:rsid w:val="71F02A85"/>
    <w:rsid w:val="71F41601"/>
    <w:rsid w:val="71F44E84"/>
    <w:rsid w:val="71FF18BD"/>
    <w:rsid w:val="720C52BF"/>
    <w:rsid w:val="72165809"/>
    <w:rsid w:val="721708BC"/>
    <w:rsid w:val="72256ADE"/>
    <w:rsid w:val="724D7270"/>
    <w:rsid w:val="72536115"/>
    <w:rsid w:val="725560EA"/>
    <w:rsid w:val="725F4E57"/>
    <w:rsid w:val="72645138"/>
    <w:rsid w:val="72697041"/>
    <w:rsid w:val="72920BA0"/>
    <w:rsid w:val="72C9287B"/>
    <w:rsid w:val="72CE1EB1"/>
    <w:rsid w:val="72D77675"/>
    <w:rsid w:val="72EA3C3A"/>
    <w:rsid w:val="72F524A8"/>
    <w:rsid w:val="731B34AF"/>
    <w:rsid w:val="73267CCD"/>
    <w:rsid w:val="733267A4"/>
    <w:rsid w:val="733C759B"/>
    <w:rsid w:val="73552361"/>
    <w:rsid w:val="73555EBD"/>
    <w:rsid w:val="73577E87"/>
    <w:rsid w:val="736A5CEA"/>
    <w:rsid w:val="736C1141"/>
    <w:rsid w:val="7379401F"/>
    <w:rsid w:val="73827B0E"/>
    <w:rsid w:val="738A386D"/>
    <w:rsid w:val="739F538A"/>
    <w:rsid w:val="73A527A7"/>
    <w:rsid w:val="73AF515A"/>
    <w:rsid w:val="73B415E2"/>
    <w:rsid w:val="73B52DFF"/>
    <w:rsid w:val="73B95A69"/>
    <w:rsid w:val="73C80282"/>
    <w:rsid w:val="73D276CD"/>
    <w:rsid w:val="73D749AB"/>
    <w:rsid w:val="73DB42F4"/>
    <w:rsid w:val="73DC73A0"/>
    <w:rsid w:val="73DD260A"/>
    <w:rsid w:val="73DF31F3"/>
    <w:rsid w:val="73EB3CBA"/>
    <w:rsid w:val="73F301AC"/>
    <w:rsid w:val="73FB6617"/>
    <w:rsid w:val="73FECB2D"/>
    <w:rsid w:val="73FF88CC"/>
    <w:rsid w:val="741322AD"/>
    <w:rsid w:val="7413415B"/>
    <w:rsid w:val="74243790"/>
    <w:rsid w:val="742576F4"/>
    <w:rsid w:val="7431692A"/>
    <w:rsid w:val="74387CB8"/>
    <w:rsid w:val="7439183B"/>
    <w:rsid w:val="743F1D56"/>
    <w:rsid w:val="74440B21"/>
    <w:rsid w:val="744964F5"/>
    <w:rsid w:val="747D1B6F"/>
    <w:rsid w:val="748A60FB"/>
    <w:rsid w:val="748E3AAD"/>
    <w:rsid w:val="749C0C4A"/>
    <w:rsid w:val="74B16002"/>
    <w:rsid w:val="74B22B0A"/>
    <w:rsid w:val="74B4020F"/>
    <w:rsid w:val="74C47221"/>
    <w:rsid w:val="74E46B7B"/>
    <w:rsid w:val="74E66F97"/>
    <w:rsid w:val="74F47DEE"/>
    <w:rsid w:val="74F86833"/>
    <w:rsid w:val="74FEB3E8"/>
    <w:rsid w:val="75111351"/>
    <w:rsid w:val="75114972"/>
    <w:rsid w:val="7525273D"/>
    <w:rsid w:val="75410573"/>
    <w:rsid w:val="754825D6"/>
    <w:rsid w:val="7568637B"/>
    <w:rsid w:val="75736ACE"/>
    <w:rsid w:val="7595577C"/>
    <w:rsid w:val="759727BC"/>
    <w:rsid w:val="75AF2645"/>
    <w:rsid w:val="75B42149"/>
    <w:rsid w:val="75D5BA81"/>
    <w:rsid w:val="75D7793E"/>
    <w:rsid w:val="75E832AF"/>
    <w:rsid w:val="75F6664F"/>
    <w:rsid w:val="75FDE7F7"/>
    <w:rsid w:val="75FEF3EB"/>
    <w:rsid w:val="760E5962"/>
    <w:rsid w:val="761F0FF0"/>
    <w:rsid w:val="76307741"/>
    <w:rsid w:val="763F09E6"/>
    <w:rsid w:val="76426BCC"/>
    <w:rsid w:val="76467477"/>
    <w:rsid w:val="764F0F26"/>
    <w:rsid w:val="764F50CD"/>
    <w:rsid w:val="76511BC9"/>
    <w:rsid w:val="76524935"/>
    <w:rsid w:val="765479F2"/>
    <w:rsid w:val="765D039E"/>
    <w:rsid w:val="766043C2"/>
    <w:rsid w:val="76691AD0"/>
    <w:rsid w:val="76726D86"/>
    <w:rsid w:val="767B6EA0"/>
    <w:rsid w:val="768144ED"/>
    <w:rsid w:val="76882384"/>
    <w:rsid w:val="76943C19"/>
    <w:rsid w:val="769C2536"/>
    <w:rsid w:val="76A10A5E"/>
    <w:rsid w:val="76BA05D5"/>
    <w:rsid w:val="76BF7E23"/>
    <w:rsid w:val="76C43A85"/>
    <w:rsid w:val="76C683C6"/>
    <w:rsid w:val="76DC25E8"/>
    <w:rsid w:val="76DD5674"/>
    <w:rsid w:val="76E36454"/>
    <w:rsid w:val="76E47C83"/>
    <w:rsid w:val="76E71522"/>
    <w:rsid w:val="76EA6BA6"/>
    <w:rsid w:val="76EC4D8A"/>
    <w:rsid w:val="76EE7915"/>
    <w:rsid w:val="76F307BA"/>
    <w:rsid w:val="76F7737E"/>
    <w:rsid w:val="770A4EDC"/>
    <w:rsid w:val="77251601"/>
    <w:rsid w:val="77357F1F"/>
    <w:rsid w:val="77493C16"/>
    <w:rsid w:val="775D10E3"/>
    <w:rsid w:val="776564EF"/>
    <w:rsid w:val="77666DBF"/>
    <w:rsid w:val="7767B5C4"/>
    <w:rsid w:val="7775A055"/>
    <w:rsid w:val="7775A623"/>
    <w:rsid w:val="7777D945"/>
    <w:rsid w:val="777B7FDD"/>
    <w:rsid w:val="777D6FE5"/>
    <w:rsid w:val="77811976"/>
    <w:rsid w:val="77843521"/>
    <w:rsid w:val="7785437F"/>
    <w:rsid w:val="778F5135"/>
    <w:rsid w:val="77B6E115"/>
    <w:rsid w:val="77C27899"/>
    <w:rsid w:val="77C5560F"/>
    <w:rsid w:val="77CF650E"/>
    <w:rsid w:val="77DB72D8"/>
    <w:rsid w:val="77DD4EB4"/>
    <w:rsid w:val="77DD91C6"/>
    <w:rsid w:val="77E43CB3"/>
    <w:rsid w:val="77F11C83"/>
    <w:rsid w:val="77F70953"/>
    <w:rsid w:val="77F9B7DD"/>
    <w:rsid w:val="77FFC03D"/>
    <w:rsid w:val="78153E6C"/>
    <w:rsid w:val="78222A51"/>
    <w:rsid w:val="782C0014"/>
    <w:rsid w:val="782E3942"/>
    <w:rsid w:val="78306EF8"/>
    <w:rsid w:val="784062AB"/>
    <w:rsid w:val="78552663"/>
    <w:rsid w:val="785F4189"/>
    <w:rsid w:val="78642CBF"/>
    <w:rsid w:val="78700B0A"/>
    <w:rsid w:val="7877314B"/>
    <w:rsid w:val="78793D6A"/>
    <w:rsid w:val="787A6483"/>
    <w:rsid w:val="787D2E84"/>
    <w:rsid w:val="789016B8"/>
    <w:rsid w:val="78957A98"/>
    <w:rsid w:val="78BD2AAF"/>
    <w:rsid w:val="78CC6D3B"/>
    <w:rsid w:val="78EF290F"/>
    <w:rsid w:val="79387CB6"/>
    <w:rsid w:val="79422EA0"/>
    <w:rsid w:val="79497C31"/>
    <w:rsid w:val="794B9212"/>
    <w:rsid w:val="794C7FE7"/>
    <w:rsid w:val="795821A2"/>
    <w:rsid w:val="795F5DC1"/>
    <w:rsid w:val="7967B07B"/>
    <w:rsid w:val="798217B4"/>
    <w:rsid w:val="79842E07"/>
    <w:rsid w:val="798474E4"/>
    <w:rsid w:val="79905EA0"/>
    <w:rsid w:val="79911803"/>
    <w:rsid w:val="799F4050"/>
    <w:rsid w:val="79B3632C"/>
    <w:rsid w:val="79BCA8A7"/>
    <w:rsid w:val="79C54D55"/>
    <w:rsid w:val="79C6080C"/>
    <w:rsid w:val="79CB3682"/>
    <w:rsid w:val="79D86DDC"/>
    <w:rsid w:val="79D93EEF"/>
    <w:rsid w:val="79E07F17"/>
    <w:rsid w:val="79E157E7"/>
    <w:rsid w:val="79F07B4A"/>
    <w:rsid w:val="79F99AC6"/>
    <w:rsid w:val="79FFC7B5"/>
    <w:rsid w:val="7A331962"/>
    <w:rsid w:val="7A33417F"/>
    <w:rsid w:val="7A4024A0"/>
    <w:rsid w:val="7A4543A9"/>
    <w:rsid w:val="7A4F1717"/>
    <w:rsid w:val="7A572665"/>
    <w:rsid w:val="7A594FBA"/>
    <w:rsid w:val="7A641765"/>
    <w:rsid w:val="7A680B70"/>
    <w:rsid w:val="7A6F359A"/>
    <w:rsid w:val="7A9562EF"/>
    <w:rsid w:val="7A9B68AB"/>
    <w:rsid w:val="7AB855CE"/>
    <w:rsid w:val="7AB936CA"/>
    <w:rsid w:val="7AC427CD"/>
    <w:rsid w:val="7AC74078"/>
    <w:rsid w:val="7AD46261"/>
    <w:rsid w:val="7AD55A85"/>
    <w:rsid w:val="7ADF524D"/>
    <w:rsid w:val="7AE34709"/>
    <w:rsid w:val="7AED10D1"/>
    <w:rsid w:val="7AEDCFE7"/>
    <w:rsid w:val="7AF374B5"/>
    <w:rsid w:val="7AF558FD"/>
    <w:rsid w:val="7AF763CB"/>
    <w:rsid w:val="7AFC2853"/>
    <w:rsid w:val="7AFE373D"/>
    <w:rsid w:val="7AFF5956"/>
    <w:rsid w:val="7B0542A9"/>
    <w:rsid w:val="7B1A5989"/>
    <w:rsid w:val="7B1DD32A"/>
    <w:rsid w:val="7B2A4524"/>
    <w:rsid w:val="7B374CBB"/>
    <w:rsid w:val="7B424271"/>
    <w:rsid w:val="7B506B30"/>
    <w:rsid w:val="7B567A6A"/>
    <w:rsid w:val="7B590ED7"/>
    <w:rsid w:val="7B6C46EB"/>
    <w:rsid w:val="7B7B2E46"/>
    <w:rsid w:val="7B882437"/>
    <w:rsid w:val="7B8E5988"/>
    <w:rsid w:val="7B907B64"/>
    <w:rsid w:val="7B967FA2"/>
    <w:rsid w:val="7B9C10D8"/>
    <w:rsid w:val="7B9E45DB"/>
    <w:rsid w:val="7BB11580"/>
    <w:rsid w:val="7BB11697"/>
    <w:rsid w:val="7BBE3C27"/>
    <w:rsid w:val="7BBFC387"/>
    <w:rsid w:val="7BC8F17D"/>
    <w:rsid w:val="7BD66276"/>
    <w:rsid w:val="7BDF2F35"/>
    <w:rsid w:val="7BF80D1B"/>
    <w:rsid w:val="7BFA9449"/>
    <w:rsid w:val="7BFACBC5"/>
    <w:rsid w:val="7BFD6257"/>
    <w:rsid w:val="7BFE34F6"/>
    <w:rsid w:val="7C0039BB"/>
    <w:rsid w:val="7C02295A"/>
    <w:rsid w:val="7C09018C"/>
    <w:rsid w:val="7C166823"/>
    <w:rsid w:val="7C1B578F"/>
    <w:rsid w:val="7C200B96"/>
    <w:rsid w:val="7C275833"/>
    <w:rsid w:val="7C276ABD"/>
    <w:rsid w:val="7C2A2BBD"/>
    <w:rsid w:val="7C2C2F45"/>
    <w:rsid w:val="7C340576"/>
    <w:rsid w:val="7C4411C4"/>
    <w:rsid w:val="7C4B623D"/>
    <w:rsid w:val="7C561B33"/>
    <w:rsid w:val="7C57180B"/>
    <w:rsid w:val="7C647170"/>
    <w:rsid w:val="7C65584D"/>
    <w:rsid w:val="7C6706D1"/>
    <w:rsid w:val="7C6E6EF5"/>
    <w:rsid w:val="7C72188D"/>
    <w:rsid w:val="7C8021FC"/>
    <w:rsid w:val="7C887FF1"/>
    <w:rsid w:val="7C8D2B6B"/>
    <w:rsid w:val="7C9E5802"/>
    <w:rsid w:val="7CA030B4"/>
    <w:rsid w:val="7CA17496"/>
    <w:rsid w:val="7CA86BD5"/>
    <w:rsid w:val="7CB19973"/>
    <w:rsid w:val="7CB901C3"/>
    <w:rsid w:val="7CBB4DB2"/>
    <w:rsid w:val="7CD2057E"/>
    <w:rsid w:val="7CDF6334"/>
    <w:rsid w:val="7CDFD1CA"/>
    <w:rsid w:val="7CE945FD"/>
    <w:rsid w:val="7CE9753D"/>
    <w:rsid w:val="7CECD853"/>
    <w:rsid w:val="7CFD9520"/>
    <w:rsid w:val="7D07578C"/>
    <w:rsid w:val="7D0A5F6A"/>
    <w:rsid w:val="7D0C7F34"/>
    <w:rsid w:val="7D0E6E9F"/>
    <w:rsid w:val="7D0F1A31"/>
    <w:rsid w:val="7D1F7212"/>
    <w:rsid w:val="7D23702C"/>
    <w:rsid w:val="7D287965"/>
    <w:rsid w:val="7D2B08E9"/>
    <w:rsid w:val="7D343777"/>
    <w:rsid w:val="7D374D33"/>
    <w:rsid w:val="7D392F2B"/>
    <w:rsid w:val="7D3B0636"/>
    <w:rsid w:val="7D403DC1"/>
    <w:rsid w:val="7D5DA7D0"/>
    <w:rsid w:val="7D7E7D02"/>
    <w:rsid w:val="7D90280C"/>
    <w:rsid w:val="7D9F4EFB"/>
    <w:rsid w:val="7DAB4741"/>
    <w:rsid w:val="7DB130FE"/>
    <w:rsid w:val="7DBC492A"/>
    <w:rsid w:val="7DCB1DED"/>
    <w:rsid w:val="7DCDE715"/>
    <w:rsid w:val="7DCF1098"/>
    <w:rsid w:val="7DCF21DA"/>
    <w:rsid w:val="7DD3F30B"/>
    <w:rsid w:val="7DD7E7CD"/>
    <w:rsid w:val="7DD81BC4"/>
    <w:rsid w:val="7DDD5124"/>
    <w:rsid w:val="7DEB50D6"/>
    <w:rsid w:val="7DEF5758"/>
    <w:rsid w:val="7DF73300"/>
    <w:rsid w:val="7DFA4E99"/>
    <w:rsid w:val="7DFBD012"/>
    <w:rsid w:val="7DFD1FA3"/>
    <w:rsid w:val="7DFD39E1"/>
    <w:rsid w:val="7DFD7131"/>
    <w:rsid w:val="7DFD7C9E"/>
    <w:rsid w:val="7DFE01BA"/>
    <w:rsid w:val="7DFFAF0C"/>
    <w:rsid w:val="7E0EEC9D"/>
    <w:rsid w:val="7E2474AF"/>
    <w:rsid w:val="7E4603A6"/>
    <w:rsid w:val="7E52501A"/>
    <w:rsid w:val="7E5D1F60"/>
    <w:rsid w:val="7E624705"/>
    <w:rsid w:val="7E6305E6"/>
    <w:rsid w:val="7E785749"/>
    <w:rsid w:val="7E8169F8"/>
    <w:rsid w:val="7E926980"/>
    <w:rsid w:val="7E951C6A"/>
    <w:rsid w:val="7E9A9745"/>
    <w:rsid w:val="7EAC0D86"/>
    <w:rsid w:val="7EB70CDE"/>
    <w:rsid w:val="7EBC424F"/>
    <w:rsid w:val="7EBE8BCD"/>
    <w:rsid w:val="7ECF8A8A"/>
    <w:rsid w:val="7ECFBEEB"/>
    <w:rsid w:val="7EDA54A4"/>
    <w:rsid w:val="7EDD5193"/>
    <w:rsid w:val="7EDFF65C"/>
    <w:rsid w:val="7EE21F25"/>
    <w:rsid w:val="7EE76077"/>
    <w:rsid w:val="7EEB9507"/>
    <w:rsid w:val="7EEFB10E"/>
    <w:rsid w:val="7EFB0676"/>
    <w:rsid w:val="7EFBB1D4"/>
    <w:rsid w:val="7EFBC792"/>
    <w:rsid w:val="7EFF260D"/>
    <w:rsid w:val="7EFF4B8E"/>
    <w:rsid w:val="7EFFF2B4"/>
    <w:rsid w:val="7F1FE5DE"/>
    <w:rsid w:val="7F215521"/>
    <w:rsid w:val="7F2552DD"/>
    <w:rsid w:val="7F2991B2"/>
    <w:rsid w:val="7F3271D9"/>
    <w:rsid w:val="7F37314B"/>
    <w:rsid w:val="7F376DBE"/>
    <w:rsid w:val="7F392BC8"/>
    <w:rsid w:val="7F3D1F78"/>
    <w:rsid w:val="7F435763"/>
    <w:rsid w:val="7F447AE2"/>
    <w:rsid w:val="7F4C17C1"/>
    <w:rsid w:val="7F5E343C"/>
    <w:rsid w:val="7F5EE93C"/>
    <w:rsid w:val="7F67CDC1"/>
    <w:rsid w:val="7F706A17"/>
    <w:rsid w:val="7F7629C4"/>
    <w:rsid w:val="7F764621"/>
    <w:rsid w:val="7F7859A8"/>
    <w:rsid w:val="7F7D01B2"/>
    <w:rsid w:val="7F7D1AEB"/>
    <w:rsid w:val="7F7F1600"/>
    <w:rsid w:val="7F7F899C"/>
    <w:rsid w:val="7F8A2DBE"/>
    <w:rsid w:val="7F8E98EE"/>
    <w:rsid w:val="7F904E08"/>
    <w:rsid w:val="7F944BC1"/>
    <w:rsid w:val="7F9FD9EC"/>
    <w:rsid w:val="7FAE1F83"/>
    <w:rsid w:val="7FAF3B77"/>
    <w:rsid w:val="7FAF67D1"/>
    <w:rsid w:val="7FB1B426"/>
    <w:rsid w:val="7FB796A0"/>
    <w:rsid w:val="7FB9453E"/>
    <w:rsid w:val="7FBB28C8"/>
    <w:rsid w:val="7FBC6DFA"/>
    <w:rsid w:val="7FBDFDA8"/>
    <w:rsid w:val="7FBF085D"/>
    <w:rsid w:val="7FC31497"/>
    <w:rsid w:val="7FCB4EC8"/>
    <w:rsid w:val="7FCD4F21"/>
    <w:rsid w:val="7FD3B142"/>
    <w:rsid w:val="7FD5CD06"/>
    <w:rsid w:val="7FD8B945"/>
    <w:rsid w:val="7FDB2ABD"/>
    <w:rsid w:val="7FDD4682"/>
    <w:rsid w:val="7FDD4BEF"/>
    <w:rsid w:val="7FDD7F75"/>
    <w:rsid w:val="7FDDD057"/>
    <w:rsid w:val="7FDE19C9"/>
    <w:rsid w:val="7FDEF334"/>
    <w:rsid w:val="7FDF36DE"/>
    <w:rsid w:val="7FDF69D8"/>
    <w:rsid w:val="7FDFBB0C"/>
    <w:rsid w:val="7FDFFCAB"/>
    <w:rsid w:val="7FE142DA"/>
    <w:rsid w:val="7FE3ACA4"/>
    <w:rsid w:val="7FEB641C"/>
    <w:rsid w:val="7FEEF070"/>
    <w:rsid w:val="7FF3B4DA"/>
    <w:rsid w:val="7FF56A5D"/>
    <w:rsid w:val="7FF58C17"/>
    <w:rsid w:val="7FF7673A"/>
    <w:rsid w:val="7FF83E70"/>
    <w:rsid w:val="7FF92038"/>
    <w:rsid w:val="7FFB6B58"/>
    <w:rsid w:val="7FFC2906"/>
    <w:rsid w:val="7FFD8067"/>
    <w:rsid w:val="7FFECF79"/>
    <w:rsid w:val="7FFF4144"/>
    <w:rsid w:val="7FFF77FF"/>
    <w:rsid w:val="7FFF79EC"/>
    <w:rsid w:val="7FFF8F5A"/>
    <w:rsid w:val="7FFFE3FD"/>
    <w:rsid w:val="7FFFF5D4"/>
    <w:rsid w:val="8EEEDA0D"/>
    <w:rsid w:val="8EFC1318"/>
    <w:rsid w:val="954E26E9"/>
    <w:rsid w:val="95BF23FC"/>
    <w:rsid w:val="95E57FE1"/>
    <w:rsid w:val="96543735"/>
    <w:rsid w:val="99B956E0"/>
    <w:rsid w:val="99E7E6E4"/>
    <w:rsid w:val="9AFF5B89"/>
    <w:rsid w:val="9C2EE788"/>
    <w:rsid w:val="9DD61F99"/>
    <w:rsid w:val="9E415D7C"/>
    <w:rsid w:val="9F3E7576"/>
    <w:rsid w:val="9FAF1624"/>
    <w:rsid w:val="9FB74971"/>
    <w:rsid w:val="9FD7A23A"/>
    <w:rsid w:val="9FFE16FE"/>
    <w:rsid w:val="A53BD0FD"/>
    <w:rsid w:val="A6E5703C"/>
    <w:rsid w:val="A706A2E2"/>
    <w:rsid w:val="A7C71483"/>
    <w:rsid w:val="A7FE37C2"/>
    <w:rsid w:val="AA1981C1"/>
    <w:rsid w:val="AAFF1E8C"/>
    <w:rsid w:val="ABBF3EB0"/>
    <w:rsid w:val="ABEC013E"/>
    <w:rsid w:val="ABFE3D74"/>
    <w:rsid w:val="ABFF866A"/>
    <w:rsid w:val="AD3FA41A"/>
    <w:rsid w:val="AD7F226B"/>
    <w:rsid w:val="ADF745DC"/>
    <w:rsid w:val="ADFF923C"/>
    <w:rsid w:val="AFD8F9BF"/>
    <w:rsid w:val="AFEF364B"/>
    <w:rsid w:val="B27F31B9"/>
    <w:rsid w:val="B36674EA"/>
    <w:rsid w:val="B47ED904"/>
    <w:rsid w:val="B5B2F46B"/>
    <w:rsid w:val="B5D740B7"/>
    <w:rsid w:val="B5FCFC7A"/>
    <w:rsid w:val="B6DB3081"/>
    <w:rsid w:val="B6FDDE2A"/>
    <w:rsid w:val="B7675A2E"/>
    <w:rsid w:val="B779298F"/>
    <w:rsid w:val="B7F68B75"/>
    <w:rsid w:val="B7FFA440"/>
    <w:rsid w:val="B8CD834A"/>
    <w:rsid w:val="B9D7A35E"/>
    <w:rsid w:val="B9FFDAE3"/>
    <w:rsid w:val="BB2F0ADA"/>
    <w:rsid w:val="BB5E735C"/>
    <w:rsid w:val="BB5F76FC"/>
    <w:rsid w:val="BB7DCFF0"/>
    <w:rsid w:val="BB7FC72E"/>
    <w:rsid w:val="BB97B2D4"/>
    <w:rsid w:val="BBCEB600"/>
    <w:rsid w:val="BBE26893"/>
    <w:rsid w:val="BC7FF366"/>
    <w:rsid w:val="BCFE7BD8"/>
    <w:rsid w:val="BCFE9520"/>
    <w:rsid w:val="BDD99D72"/>
    <w:rsid w:val="BDF3FA2D"/>
    <w:rsid w:val="BDFCCA70"/>
    <w:rsid w:val="BE3F4502"/>
    <w:rsid w:val="BE7EAF9A"/>
    <w:rsid w:val="BE9AAB2F"/>
    <w:rsid w:val="BECC7886"/>
    <w:rsid w:val="BEDF709E"/>
    <w:rsid w:val="BEE79F75"/>
    <w:rsid w:val="BEFB2525"/>
    <w:rsid w:val="BEFBA0B0"/>
    <w:rsid w:val="BF3B1846"/>
    <w:rsid w:val="BF742370"/>
    <w:rsid w:val="BF752E25"/>
    <w:rsid w:val="BF7F7B8E"/>
    <w:rsid w:val="BF9180D3"/>
    <w:rsid w:val="BFBB1744"/>
    <w:rsid w:val="BFBFCAD6"/>
    <w:rsid w:val="BFCCFA0E"/>
    <w:rsid w:val="BFD7034D"/>
    <w:rsid w:val="BFDAC37A"/>
    <w:rsid w:val="BFDD8CF7"/>
    <w:rsid w:val="BFE7EFF4"/>
    <w:rsid w:val="BFEEB82D"/>
    <w:rsid w:val="BFF71C24"/>
    <w:rsid w:val="BFF81552"/>
    <w:rsid w:val="BFFA5025"/>
    <w:rsid w:val="BFFADF3F"/>
    <w:rsid w:val="BFFD4CCB"/>
    <w:rsid w:val="BFFE2535"/>
    <w:rsid w:val="BFFF16C7"/>
    <w:rsid w:val="BFFFF99D"/>
    <w:rsid w:val="C14FF5A3"/>
    <w:rsid w:val="C34FC6BD"/>
    <w:rsid w:val="C5B95A90"/>
    <w:rsid w:val="C7F90DB4"/>
    <w:rsid w:val="CAEB6440"/>
    <w:rsid w:val="CBFFF11C"/>
    <w:rsid w:val="CCCC1E5A"/>
    <w:rsid w:val="CCDF8B5A"/>
    <w:rsid w:val="CCEDA08E"/>
    <w:rsid w:val="CD4C13FF"/>
    <w:rsid w:val="CDEF32C6"/>
    <w:rsid w:val="CE7F1F29"/>
    <w:rsid w:val="CE7FE161"/>
    <w:rsid w:val="CEF7BAD0"/>
    <w:rsid w:val="CFEFAF95"/>
    <w:rsid w:val="CFEFEF26"/>
    <w:rsid w:val="CFF7EDDB"/>
    <w:rsid w:val="CFFB1712"/>
    <w:rsid w:val="D2FFC16C"/>
    <w:rsid w:val="D5771460"/>
    <w:rsid w:val="D57E3F58"/>
    <w:rsid w:val="D6EFCD2F"/>
    <w:rsid w:val="D77DD8AF"/>
    <w:rsid w:val="D78C0DD3"/>
    <w:rsid w:val="D7DD57EE"/>
    <w:rsid w:val="D7ED6F28"/>
    <w:rsid w:val="D7FE2499"/>
    <w:rsid w:val="D8FDA9DF"/>
    <w:rsid w:val="D9BFB7EF"/>
    <w:rsid w:val="DA811A63"/>
    <w:rsid w:val="DB3D5741"/>
    <w:rsid w:val="DBDF4CAB"/>
    <w:rsid w:val="DBFC0F7C"/>
    <w:rsid w:val="DBFDE603"/>
    <w:rsid w:val="DD774738"/>
    <w:rsid w:val="DDB5C1CE"/>
    <w:rsid w:val="DDCDD5FD"/>
    <w:rsid w:val="DDDBA910"/>
    <w:rsid w:val="DDDFE445"/>
    <w:rsid w:val="DDE645F5"/>
    <w:rsid w:val="DDEFF129"/>
    <w:rsid w:val="DDFBC95C"/>
    <w:rsid w:val="DE7BC3EB"/>
    <w:rsid w:val="DE7E7AC3"/>
    <w:rsid w:val="DE87338E"/>
    <w:rsid w:val="DEBB8BC2"/>
    <w:rsid w:val="DECAFBAB"/>
    <w:rsid w:val="DEFB81C0"/>
    <w:rsid w:val="DF1F592D"/>
    <w:rsid w:val="DF2A6CE2"/>
    <w:rsid w:val="DF6FCC12"/>
    <w:rsid w:val="DF7B256C"/>
    <w:rsid w:val="DF7C1030"/>
    <w:rsid w:val="DF9F8365"/>
    <w:rsid w:val="DFBC2BA3"/>
    <w:rsid w:val="DFCF5E34"/>
    <w:rsid w:val="DFDF40CB"/>
    <w:rsid w:val="DFF5E9FC"/>
    <w:rsid w:val="DFFE571F"/>
    <w:rsid w:val="DFFF6FBB"/>
    <w:rsid w:val="DFFF95F8"/>
    <w:rsid w:val="E1779CE6"/>
    <w:rsid w:val="E3AB3696"/>
    <w:rsid w:val="E3F3DC56"/>
    <w:rsid w:val="E3FDBBA5"/>
    <w:rsid w:val="E3FF8A06"/>
    <w:rsid w:val="E5BF6554"/>
    <w:rsid w:val="E5EA5C26"/>
    <w:rsid w:val="E5EF2EB9"/>
    <w:rsid w:val="E6677ECC"/>
    <w:rsid w:val="E73F48ED"/>
    <w:rsid w:val="E7B77793"/>
    <w:rsid w:val="E7E609AF"/>
    <w:rsid w:val="E7F62BEC"/>
    <w:rsid w:val="E8B77ABB"/>
    <w:rsid w:val="E9BFB8B5"/>
    <w:rsid w:val="E9FF4E7F"/>
    <w:rsid w:val="EAF6C43E"/>
    <w:rsid w:val="EB4F018F"/>
    <w:rsid w:val="EB7BA9C8"/>
    <w:rsid w:val="EB9FB9C6"/>
    <w:rsid w:val="EBD54A6B"/>
    <w:rsid w:val="EBEF7733"/>
    <w:rsid w:val="EC2FDCD0"/>
    <w:rsid w:val="EC3F85E1"/>
    <w:rsid w:val="ECFBE4CD"/>
    <w:rsid w:val="ED5FC1AE"/>
    <w:rsid w:val="ED7AE755"/>
    <w:rsid w:val="EDF62F74"/>
    <w:rsid w:val="EDFFEBCD"/>
    <w:rsid w:val="EE2E2900"/>
    <w:rsid w:val="EE9D96A7"/>
    <w:rsid w:val="EEBD1579"/>
    <w:rsid w:val="EF0DF19E"/>
    <w:rsid w:val="EF479EC6"/>
    <w:rsid w:val="EF5A6565"/>
    <w:rsid w:val="EF8CC11B"/>
    <w:rsid w:val="EF8D5295"/>
    <w:rsid w:val="EF97244B"/>
    <w:rsid w:val="EFAC6CEF"/>
    <w:rsid w:val="EFBB8883"/>
    <w:rsid w:val="EFBBD5E8"/>
    <w:rsid w:val="EFFDF7A6"/>
    <w:rsid w:val="F1BFF92C"/>
    <w:rsid w:val="F2799502"/>
    <w:rsid w:val="F2EDB910"/>
    <w:rsid w:val="F2FBFAA6"/>
    <w:rsid w:val="F39F6079"/>
    <w:rsid w:val="F3B5F21A"/>
    <w:rsid w:val="F3FB46CB"/>
    <w:rsid w:val="F477B282"/>
    <w:rsid w:val="F4788011"/>
    <w:rsid w:val="F4FF32D3"/>
    <w:rsid w:val="F4FF621F"/>
    <w:rsid w:val="F4FFA9DB"/>
    <w:rsid w:val="F58D7E4F"/>
    <w:rsid w:val="F5DFEF11"/>
    <w:rsid w:val="F5EB0C16"/>
    <w:rsid w:val="F5EFEFCE"/>
    <w:rsid w:val="F5F9D500"/>
    <w:rsid w:val="F5FF5E2D"/>
    <w:rsid w:val="F5FFEE1E"/>
    <w:rsid w:val="F6453589"/>
    <w:rsid w:val="F67B6137"/>
    <w:rsid w:val="F67F4304"/>
    <w:rsid w:val="F6DCCC83"/>
    <w:rsid w:val="F6FBE325"/>
    <w:rsid w:val="F6FCA0B1"/>
    <w:rsid w:val="F6FFB327"/>
    <w:rsid w:val="F739FAD9"/>
    <w:rsid w:val="F75150C8"/>
    <w:rsid w:val="F7712BFD"/>
    <w:rsid w:val="F7768ECE"/>
    <w:rsid w:val="F77FF9B3"/>
    <w:rsid w:val="F79EC383"/>
    <w:rsid w:val="F7ADBA6B"/>
    <w:rsid w:val="F7AEA0C8"/>
    <w:rsid w:val="F7B695CC"/>
    <w:rsid w:val="F7B91025"/>
    <w:rsid w:val="F7D72379"/>
    <w:rsid w:val="F7E53FAE"/>
    <w:rsid w:val="F7E7B358"/>
    <w:rsid w:val="F7E92486"/>
    <w:rsid w:val="F7EDB92F"/>
    <w:rsid w:val="F7F7C19A"/>
    <w:rsid w:val="F7F7C8BF"/>
    <w:rsid w:val="F7FAA49B"/>
    <w:rsid w:val="F7FC8F63"/>
    <w:rsid w:val="F7FE4E74"/>
    <w:rsid w:val="F87F605E"/>
    <w:rsid w:val="F97D0745"/>
    <w:rsid w:val="F97FEBC0"/>
    <w:rsid w:val="F9C484D4"/>
    <w:rsid w:val="F9D8E52B"/>
    <w:rsid w:val="F9F6A0F2"/>
    <w:rsid w:val="FAD68294"/>
    <w:rsid w:val="FAEBC80F"/>
    <w:rsid w:val="FAFE678F"/>
    <w:rsid w:val="FB2E0913"/>
    <w:rsid w:val="FB9FED65"/>
    <w:rsid w:val="FBB0619E"/>
    <w:rsid w:val="FBB26FA9"/>
    <w:rsid w:val="FBB9F3C4"/>
    <w:rsid w:val="FBBD9A1D"/>
    <w:rsid w:val="FBBFA0B0"/>
    <w:rsid w:val="FBCFDF79"/>
    <w:rsid w:val="FBF77645"/>
    <w:rsid w:val="FBFBFA1A"/>
    <w:rsid w:val="FBFE294D"/>
    <w:rsid w:val="FBFE9538"/>
    <w:rsid w:val="FBFE99C9"/>
    <w:rsid w:val="FC2ECEFF"/>
    <w:rsid w:val="FC3F1155"/>
    <w:rsid w:val="FC7FDA7B"/>
    <w:rsid w:val="FCBF7540"/>
    <w:rsid w:val="FCDA9516"/>
    <w:rsid w:val="FCDD36B1"/>
    <w:rsid w:val="FCDF5403"/>
    <w:rsid w:val="FCED4E79"/>
    <w:rsid w:val="FCFD8AA7"/>
    <w:rsid w:val="FD1F621F"/>
    <w:rsid w:val="FD67647F"/>
    <w:rsid w:val="FD6FF7D9"/>
    <w:rsid w:val="FD77825E"/>
    <w:rsid w:val="FD9FFA39"/>
    <w:rsid w:val="FDB773A3"/>
    <w:rsid w:val="FDBC12F5"/>
    <w:rsid w:val="FDBD3629"/>
    <w:rsid w:val="FDDC1FC9"/>
    <w:rsid w:val="FDDD5383"/>
    <w:rsid w:val="FDDDC615"/>
    <w:rsid w:val="FDE707DF"/>
    <w:rsid w:val="FDEE7417"/>
    <w:rsid w:val="FDF78FC0"/>
    <w:rsid w:val="FDF962F9"/>
    <w:rsid w:val="FDFD308D"/>
    <w:rsid w:val="FDFFE00F"/>
    <w:rsid w:val="FE5635F3"/>
    <w:rsid w:val="FE5F0C68"/>
    <w:rsid w:val="FE5F5187"/>
    <w:rsid w:val="FE771796"/>
    <w:rsid w:val="FE7D3ED4"/>
    <w:rsid w:val="FE7E3823"/>
    <w:rsid w:val="FEB5A76D"/>
    <w:rsid w:val="FEC39F8D"/>
    <w:rsid w:val="FEDFFBB0"/>
    <w:rsid w:val="FEE3B27A"/>
    <w:rsid w:val="FEED25F1"/>
    <w:rsid w:val="FEEF824D"/>
    <w:rsid w:val="FEF7FCC4"/>
    <w:rsid w:val="FEFE7EF4"/>
    <w:rsid w:val="FEFF31FC"/>
    <w:rsid w:val="FEFFC2B8"/>
    <w:rsid w:val="FF1EDC80"/>
    <w:rsid w:val="FF3F1129"/>
    <w:rsid w:val="FF3FF55E"/>
    <w:rsid w:val="FF438CFE"/>
    <w:rsid w:val="FF5AB476"/>
    <w:rsid w:val="FF619C13"/>
    <w:rsid w:val="FF6AAB01"/>
    <w:rsid w:val="FF6BEAE9"/>
    <w:rsid w:val="FF6FDCFB"/>
    <w:rsid w:val="FF73B3AC"/>
    <w:rsid w:val="FF76A315"/>
    <w:rsid w:val="FF7B0831"/>
    <w:rsid w:val="FF7BC78C"/>
    <w:rsid w:val="FF7F5349"/>
    <w:rsid w:val="FFA629A6"/>
    <w:rsid w:val="FFAF3C83"/>
    <w:rsid w:val="FFB7F637"/>
    <w:rsid w:val="FFBF3862"/>
    <w:rsid w:val="FFBFD564"/>
    <w:rsid w:val="FFCD3C8B"/>
    <w:rsid w:val="FFCF22B0"/>
    <w:rsid w:val="FFCF6118"/>
    <w:rsid w:val="FFD32D3C"/>
    <w:rsid w:val="FFD77A81"/>
    <w:rsid w:val="FFDDC1DD"/>
    <w:rsid w:val="FFEB5E4B"/>
    <w:rsid w:val="FFED82B7"/>
    <w:rsid w:val="FFEEEC70"/>
    <w:rsid w:val="FFEF264A"/>
    <w:rsid w:val="FFF51B3B"/>
    <w:rsid w:val="FFF54094"/>
    <w:rsid w:val="FFF5EA56"/>
    <w:rsid w:val="FFF7109D"/>
    <w:rsid w:val="FFF71F1E"/>
    <w:rsid w:val="FFF7F1C8"/>
    <w:rsid w:val="FFF94F6D"/>
    <w:rsid w:val="FFF97638"/>
    <w:rsid w:val="FFF987A9"/>
    <w:rsid w:val="FFFBE0E0"/>
    <w:rsid w:val="FFFE48C9"/>
    <w:rsid w:val="FFFEABA9"/>
    <w:rsid w:val="FFFF1DE2"/>
    <w:rsid w:val="FFFFA574"/>
    <w:rsid w:val="FFFFB13F"/>
    <w:rsid w:val="FFFFB21E"/>
    <w:rsid w:val="FFFFC5E3"/>
    <w:rsid w:val="FFFFD6E6"/>
    <w:rsid w:val="FFFFE9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9" w:semiHidden="0" w:name="heading 5"/>
    <w:lsdException w:qFormat="1" w:unhideWhenUsed="0" w:uiPriority="0" w:semiHidden="0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after="50" w:afterLines="50" w:line="360" w:lineRule="auto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4"/>
    <w:link w:val="58"/>
    <w:qFormat/>
    <w:uiPriority w:val="99"/>
    <w:pPr>
      <w:keepNext/>
      <w:keepLines/>
      <w:numPr>
        <w:ilvl w:val="1"/>
        <w:numId w:val="1"/>
      </w:numPr>
      <w:spacing w:before="50" w:beforeLines="50" w:after="50" w:afterLines="50" w:line="360" w:lineRule="auto"/>
      <w:ind w:left="181" w:firstLine="170"/>
      <w:outlineLvl w:val="1"/>
    </w:pPr>
    <w:rPr>
      <w:rFonts w:eastAsia="黑体"/>
      <w:b/>
      <w:sz w:val="30"/>
    </w:rPr>
  </w:style>
  <w:style w:type="paragraph" w:styleId="5">
    <w:name w:val="heading 3"/>
    <w:basedOn w:val="1"/>
    <w:next w:val="1"/>
    <w:link w:val="51"/>
    <w:qFormat/>
    <w:uiPriority w:val="0"/>
    <w:pPr>
      <w:keepNext/>
      <w:keepLines/>
      <w:numPr>
        <w:ilvl w:val="2"/>
        <w:numId w:val="1"/>
      </w:numPr>
      <w:spacing w:before="50" w:beforeLines="50" w:after="50" w:afterLines="50" w:line="360" w:lineRule="auto"/>
      <w:ind w:left="238" w:firstLine="79"/>
      <w:outlineLvl w:val="2"/>
    </w:pPr>
    <w:rPr>
      <w:rFonts w:ascii="Times New Roman" w:hAnsi="Times New Roman" w:eastAsia="黑体"/>
      <w:b/>
      <w:sz w:val="28"/>
    </w:rPr>
  </w:style>
  <w:style w:type="paragraph" w:styleId="6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156" w:beforeLines="50" w:after="156" w:afterLines="50" w:line="360" w:lineRule="auto"/>
      <w:ind w:left="311" w:firstLine="97"/>
      <w:outlineLvl w:val="3"/>
    </w:pPr>
    <w:rPr>
      <w:rFonts w:ascii="Arial" w:hAnsi="Arial" w:eastAsia="黑体"/>
      <w:sz w:val="24"/>
    </w:rPr>
  </w:style>
  <w:style w:type="paragraph" w:styleId="7">
    <w:name w:val="heading 5"/>
    <w:basedOn w:val="1"/>
    <w:next w:val="1"/>
    <w:qFormat/>
    <w:uiPriority w:val="99"/>
    <w:pPr>
      <w:keepNext/>
      <w:keepLines/>
      <w:numPr>
        <w:ilvl w:val="4"/>
        <w:numId w:val="1"/>
      </w:numPr>
      <w:spacing w:before="156" w:beforeLines="50" w:after="156" w:afterLines="50" w:line="360" w:lineRule="auto"/>
      <w:ind w:left="1008" w:hanging="600"/>
      <w:outlineLvl w:val="4"/>
    </w:pPr>
    <w:rPr>
      <w:rFonts w:ascii="Times New Roman" w:hAnsi="Times New Roman" w:eastAsia="黑体"/>
    </w:rPr>
  </w:style>
  <w:style w:type="paragraph" w:styleId="8">
    <w:name w:val="heading 6"/>
    <w:basedOn w:val="1"/>
    <w:next w:val="1"/>
    <w:link w:val="75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link w:val="80"/>
    <w:qFormat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ind w:left="1440" w:hanging="1440"/>
      <w:outlineLvl w:val="7"/>
    </w:pPr>
    <w:rPr>
      <w:rFonts w:ascii="Cambria" w:hAnsi="Cambria" w:eastAsia="宋体" w:cs="Times New Roman"/>
      <w:kern w:val="2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3">
    <w:name w:val="Default Paragraph Font"/>
    <w:qFormat/>
    <w:uiPriority w:val="0"/>
  </w:style>
  <w:style w:type="table" w:default="1" w:styleId="31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50"/>
    <w:unhideWhenUsed/>
    <w:qFormat/>
    <w:uiPriority w:val="99"/>
    <w:pPr>
      <w:spacing w:after="120"/>
    </w:pPr>
  </w:style>
  <w:style w:type="paragraph" w:styleId="12">
    <w:name w:val="List Number 2"/>
    <w:basedOn w:val="1"/>
    <w:qFormat/>
    <w:uiPriority w:val="0"/>
    <w:pPr>
      <w:tabs>
        <w:tab w:val="left" w:pos="840"/>
      </w:tabs>
      <w:ind w:left="840" w:hanging="420"/>
    </w:pPr>
  </w:style>
  <w:style w:type="paragraph" w:styleId="13">
    <w:name w:val="Normal Indent"/>
    <w:basedOn w:val="1"/>
    <w:qFormat/>
    <w:uiPriority w:val="0"/>
    <w:pPr>
      <w:ind w:firstLine="420"/>
    </w:p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link w:val="60"/>
    <w:unhideWhenUsed/>
    <w:qFormat/>
    <w:uiPriority w:val="0"/>
    <w:pPr>
      <w:spacing w:line="360" w:lineRule="auto"/>
      <w:jc w:val="left"/>
    </w:pPr>
  </w:style>
  <w:style w:type="paragraph" w:styleId="16">
    <w:name w:val="Body Text 3"/>
    <w:basedOn w:val="1"/>
    <w:link w:val="61"/>
    <w:qFormat/>
    <w:uiPriority w:val="0"/>
    <w:pPr>
      <w:spacing w:line="0" w:lineRule="atLeast"/>
      <w:jc w:val="center"/>
    </w:pPr>
    <w:rPr>
      <w:rFonts w:ascii="黑体" w:eastAsia="黑体"/>
      <w:kern w:val="2"/>
      <w:sz w:val="24"/>
      <w:szCs w:val="24"/>
    </w:rPr>
  </w:style>
  <w:style w:type="paragraph" w:styleId="17">
    <w:name w:val="Body Text Indent"/>
    <w:basedOn w:val="1"/>
    <w:qFormat/>
    <w:uiPriority w:val="0"/>
    <w:pPr>
      <w:widowControl/>
      <w:autoSpaceDE w:val="0"/>
      <w:autoSpaceDN w:val="0"/>
      <w:adjustRightInd w:val="0"/>
      <w:spacing w:line="360" w:lineRule="auto"/>
      <w:ind w:firstLine="723" w:firstLineChars="200"/>
      <w:textAlignment w:val="bottom"/>
    </w:pPr>
    <w:rPr>
      <w:rFonts w:ascii="宋体" w:hAnsi="宋体"/>
      <w:kern w:val="0"/>
      <w:sz w:val="24"/>
      <w:szCs w:val="20"/>
    </w:rPr>
  </w:style>
  <w:style w:type="paragraph" w:styleId="18">
    <w:name w:val="Block Text"/>
    <w:basedOn w:val="4"/>
    <w:next w:val="4"/>
    <w:unhideWhenUsed/>
    <w:qFormat/>
    <w:uiPriority w:val="9"/>
    <w:pPr>
      <w:spacing w:before="100" w:after="100"/>
      <w:ind w:left="480" w:right="480" w:firstLine="0"/>
    </w:pPr>
  </w:style>
  <w:style w:type="paragraph" w:styleId="19">
    <w:name w:val="toc 3"/>
    <w:basedOn w:val="1"/>
    <w:next w:val="1"/>
    <w:qFormat/>
    <w:uiPriority w:val="39"/>
    <w:pPr>
      <w:ind w:left="840" w:leftChars="400"/>
    </w:pPr>
  </w:style>
  <w:style w:type="paragraph" w:styleId="20">
    <w:name w:val="Plain Text"/>
    <w:basedOn w:val="1"/>
    <w:link w:val="77"/>
    <w:qFormat/>
    <w:uiPriority w:val="0"/>
    <w:rPr>
      <w:rFonts w:ascii="宋体" w:hAnsi="Courier New"/>
      <w:kern w:val="2"/>
      <w:sz w:val="21"/>
      <w:szCs w:val="21"/>
    </w:rPr>
  </w:style>
  <w:style w:type="paragraph" w:styleId="21">
    <w:name w:val="Balloon Text"/>
    <w:basedOn w:val="1"/>
    <w:link w:val="37"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5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24">
    <w:name w:val="toc 1"/>
    <w:basedOn w:val="1"/>
    <w:next w:val="1"/>
    <w:link w:val="62"/>
    <w:qFormat/>
    <w:uiPriority w:val="39"/>
  </w:style>
  <w:style w:type="paragraph" w:styleId="25">
    <w:name w:val="List"/>
    <w:basedOn w:val="1"/>
    <w:link w:val="74"/>
    <w:qFormat/>
    <w:uiPriority w:val="0"/>
    <w:pPr>
      <w:ind w:left="200" w:hanging="200" w:hangingChars="200"/>
      <w:contextualSpacing/>
    </w:pPr>
  </w:style>
  <w:style w:type="paragraph" w:styleId="26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qFormat/>
    <w:uiPriority w:val="39"/>
    <w:pPr>
      <w:ind w:left="420" w:leftChars="200"/>
    </w:pPr>
  </w:style>
  <w:style w:type="paragraph" w:styleId="2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9">
    <w:name w:val="Title"/>
    <w:basedOn w:val="1"/>
    <w:next w:val="1"/>
    <w:link w:val="69"/>
    <w:qFormat/>
    <w:uiPriority w:val="0"/>
    <w:pPr>
      <w:keepNext/>
      <w:wordWrap w:val="0"/>
      <w:jc w:val="center"/>
    </w:pPr>
    <w:rPr>
      <w:b/>
      <w:kern w:val="0"/>
      <w:sz w:val="36"/>
    </w:rPr>
  </w:style>
  <w:style w:type="paragraph" w:styleId="30">
    <w:name w:val="Body Text First Indent"/>
    <w:basedOn w:val="4"/>
    <w:link w:val="49"/>
    <w:unhideWhenUsed/>
    <w:qFormat/>
    <w:uiPriority w:val="99"/>
    <w:pPr>
      <w:ind w:firstLine="420" w:firstLineChars="100"/>
    </w:pPr>
  </w:style>
  <w:style w:type="table" w:styleId="32">
    <w:name w:val="Table Grid"/>
    <w:basedOn w:val="31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4">
    <w:name w:val="Strong"/>
    <w:basedOn w:val="33"/>
    <w:qFormat/>
    <w:uiPriority w:val="22"/>
    <w:rPr>
      <w:b/>
    </w:rPr>
  </w:style>
  <w:style w:type="character" w:styleId="35">
    <w:name w:val="page number"/>
    <w:basedOn w:val="33"/>
    <w:qFormat/>
    <w:uiPriority w:val="0"/>
  </w:style>
  <w:style w:type="character" w:styleId="36">
    <w:name w:val="Hyperlink"/>
    <w:qFormat/>
    <w:uiPriority w:val="99"/>
    <w:rPr>
      <w:color w:val="0000FF"/>
      <w:u w:val="single"/>
    </w:rPr>
  </w:style>
  <w:style w:type="character" w:customStyle="1" w:styleId="37">
    <w:name w:val="批注框文本 Char"/>
    <w:link w:val="21"/>
    <w:semiHidden/>
    <w:qFormat/>
    <w:uiPriority w:val="99"/>
    <w:rPr>
      <w:kern w:val="2"/>
      <w:sz w:val="18"/>
      <w:szCs w:val="18"/>
    </w:rPr>
  </w:style>
  <w:style w:type="paragraph" w:customStyle="1" w:styleId="38">
    <w:name w:val="样式3"/>
    <w:basedOn w:val="39"/>
    <w:qFormat/>
    <w:uiPriority w:val="0"/>
    <w:pPr>
      <w:numPr>
        <w:ilvl w:val="2"/>
        <w:numId w:val="2"/>
      </w:numPr>
      <w:pBdr>
        <w:bottom w:val="none" w:color="auto" w:sz="0" w:space="0"/>
      </w:pBdr>
      <w:tabs>
        <w:tab w:val="left" w:pos="0"/>
      </w:tabs>
      <w:ind w:left="803" w:hanging="803"/>
      <w:outlineLvl w:val="2"/>
    </w:pPr>
    <w:rPr>
      <w:color w:val="632423"/>
      <w:sz w:val="28"/>
    </w:rPr>
  </w:style>
  <w:style w:type="paragraph" w:customStyle="1" w:styleId="39">
    <w:name w:val="样式2"/>
    <w:basedOn w:val="3"/>
    <w:qFormat/>
    <w:uiPriority w:val="0"/>
    <w:pPr>
      <w:spacing w:before="240"/>
      <w:ind w:left="0" w:firstLine="0"/>
      <w:jc w:val="left"/>
    </w:pPr>
    <w:rPr>
      <w:color w:val="auto"/>
    </w:rPr>
  </w:style>
  <w:style w:type="paragraph" w:customStyle="1" w:styleId="40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1">
    <w:name w:val="List Paragraph"/>
    <w:basedOn w:val="1"/>
    <w:qFormat/>
    <w:uiPriority w:val="0"/>
    <w:pPr>
      <w:ind w:firstLine="420" w:firstLineChars="200"/>
    </w:pPr>
  </w:style>
  <w:style w:type="paragraph" w:styleId="42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43">
    <w:name w:val="正文2"/>
    <w:basedOn w:val="1"/>
    <w:qFormat/>
    <w:uiPriority w:val="0"/>
    <w:pPr>
      <w:spacing w:line="360" w:lineRule="auto"/>
      <w:ind w:firstLine="480"/>
    </w:pPr>
    <w:rPr>
      <w:rFonts w:ascii="宋体" w:hAnsi="宋体"/>
      <w:sz w:val="24"/>
      <w:szCs w:val="24"/>
    </w:rPr>
  </w:style>
  <w:style w:type="paragraph" w:customStyle="1" w:styleId="44">
    <w:name w:val="表中序列_现状分析报告"/>
    <w:basedOn w:val="12"/>
    <w:qFormat/>
    <w:uiPriority w:val="0"/>
    <w:pPr>
      <w:numPr>
        <w:ilvl w:val="0"/>
        <w:numId w:val="3"/>
      </w:numPr>
    </w:pPr>
  </w:style>
  <w:style w:type="paragraph" w:customStyle="1" w:styleId="45">
    <w:name w:val="正文缩进1"/>
    <w:basedOn w:val="1"/>
    <w:qFormat/>
    <w:uiPriority w:val="0"/>
    <w:pPr>
      <w:ind w:firstLine="420"/>
    </w:pPr>
    <w:rPr>
      <w:rFonts w:ascii="宋体" w:hAnsi="宋体" w:eastAsia="宋体"/>
    </w:rPr>
  </w:style>
  <w:style w:type="paragraph" w:customStyle="1" w:styleId="46">
    <w:name w:val="First Paragraph"/>
    <w:basedOn w:val="4"/>
    <w:next w:val="4"/>
    <w:qFormat/>
    <w:uiPriority w:val="0"/>
  </w:style>
  <w:style w:type="character" w:customStyle="1" w:styleId="47">
    <w:name w:val="纯文本 Char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48">
    <w:name w:val="标题 2 New"/>
    <w:basedOn w:val="1"/>
    <w:next w:val="1"/>
    <w:qFormat/>
    <w:uiPriority w:val="0"/>
    <w:pPr>
      <w:keepNext/>
      <w:keepLines/>
      <w:numPr>
        <w:ilvl w:val="0"/>
        <w:numId w:val="0"/>
      </w:numPr>
      <w:spacing w:before="156" w:beforeLines="50" w:beforeAutospacing="0" w:after="156" w:afterLines="50" w:afterAutospacing="0" w:line="360" w:lineRule="auto"/>
      <w:outlineLvl w:val="1"/>
    </w:pPr>
    <w:rPr>
      <w:rFonts w:eastAsia="黑体"/>
      <w:b/>
      <w:sz w:val="30"/>
    </w:rPr>
  </w:style>
  <w:style w:type="character" w:customStyle="1" w:styleId="49">
    <w:name w:val="正文首行缩进 Char"/>
    <w:basedOn w:val="50"/>
    <w:link w:val="30"/>
    <w:semiHidden/>
    <w:qFormat/>
    <w:uiPriority w:val="99"/>
  </w:style>
  <w:style w:type="character" w:customStyle="1" w:styleId="50">
    <w:name w:val="正文文本 Char"/>
    <w:link w:val="4"/>
    <w:semiHidden/>
    <w:qFormat/>
    <w:uiPriority w:val="99"/>
    <w:rPr>
      <w:kern w:val="2"/>
      <w:sz w:val="21"/>
    </w:rPr>
  </w:style>
  <w:style w:type="character" w:customStyle="1" w:styleId="51">
    <w:name w:val="标题 3 Char"/>
    <w:link w:val="5"/>
    <w:qFormat/>
    <w:uiPriority w:val="0"/>
    <w:rPr>
      <w:rFonts w:ascii="Times New Roman" w:hAnsi="Times New Roman" w:eastAsia="黑体"/>
      <w:b/>
      <w:sz w:val="28"/>
    </w:rPr>
  </w:style>
  <w:style w:type="table" w:customStyle="1" w:styleId="5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54">
    <w:name w:val="表单文字_现状分析报告"/>
    <w:basedOn w:val="1"/>
    <w:qFormat/>
    <w:uiPriority w:val="0"/>
    <w:pPr>
      <w:adjustRightInd w:val="0"/>
      <w:snapToGrid w:val="0"/>
      <w:spacing w:line="240" w:lineRule="auto"/>
      <w:jc w:val="center"/>
    </w:pPr>
    <w:rPr>
      <w:rFonts w:ascii="Times New Roman" w:hAnsi="Times New Roman" w:eastAsia="黑体"/>
    </w:rPr>
  </w:style>
  <w:style w:type="paragraph" w:customStyle="1" w:styleId="55">
    <w:name w:val="三级标题_现状分析报告"/>
    <w:qFormat/>
    <w:uiPriority w:val="0"/>
    <w:pPr>
      <w:keepNext/>
      <w:keepLines/>
      <w:tabs>
        <w:tab w:val="left" w:pos="720"/>
        <w:tab w:val="left" w:pos="1021"/>
      </w:tabs>
      <w:spacing w:line="360" w:lineRule="auto"/>
      <w:jc w:val="both"/>
      <w:outlineLvl w:val="2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56">
    <w:name w:val="Compact"/>
    <w:basedOn w:val="4"/>
    <w:qFormat/>
    <w:uiPriority w:val="0"/>
    <w:pPr>
      <w:spacing w:before="36" w:after="36"/>
    </w:pPr>
  </w:style>
  <w:style w:type="paragraph" w:customStyle="1" w:styleId="57">
    <w:name w:val="项目值"/>
    <w:basedOn w:val="1"/>
    <w:qFormat/>
    <w:uiPriority w:val="0"/>
    <w:pPr>
      <w:pBdr>
        <w:bottom w:val="none" w:color="auto" w:sz="0" w:space="0"/>
      </w:pBdr>
      <w:jc w:val="left"/>
    </w:pPr>
    <w:rPr>
      <w:rFonts w:hint="eastAsia" w:ascii="Times New Roman" w:hAnsi="Times New Roman"/>
      <w:color w:val="000000"/>
      <w:sz w:val="18"/>
    </w:rPr>
  </w:style>
  <w:style w:type="character" w:customStyle="1" w:styleId="58">
    <w:name w:val="标题 2 Char"/>
    <w:link w:val="3"/>
    <w:qFormat/>
    <w:uiPriority w:val="99"/>
    <w:rPr>
      <w:rFonts w:eastAsia="黑体"/>
      <w:b/>
      <w:sz w:val="30"/>
    </w:rPr>
  </w:style>
  <w:style w:type="character" w:customStyle="1" w:styleId="59">
    <w:name w:val="页脚 Char"/>
    <w:link w:val="22"/>
    <w:qFormat/>
    <w:uiPriority w:val="99"/>
    <w:rPr>
      <w:kern w:val="2"/>
      <w:sz w:val="18"/>
    </w:rPr>
  </w:style>
  <w:style w:type="character" w:customStyle="1" w:styleId="60">
    <w:name w:val="批注文字 Char"/>
    <w:link w:val="15"/>
    <w:semiHidden/>
    <w:qFormat/>
    <w:uiPriority w:val="0"/>
    <w:rPr>
      <w:kern w:val="2"/>
      <w:sz w:val="21"/>
    </w:rPr>
  </w:style>
  <w:style w:type="character" w:customStyle="1" w:styleId="61">
    <w:name w:val="正文文本 3 Char"/>
    <w:link w:val="16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62">
    <w:name w:val="目录 1 Char"/>
    <w:link w:val="24"/>
    <w:qFormat/>
    <w:uiPriority w:val="39"/>
  </w:style>
  <w:style w:type="paragraph" w:customStyle="1" w:styleId="63">
    <w:name w:val="Tabletext"/>
    <w:basedOn w:val="1"/>
    <w:qFormat/>
    <w:uiPriority w:val="0"/>
    <w:pPr>
      <w:keepLines/>
      <w:wordWrap w:val="0"/>
      <w:spacing w:after="120" w:line="400" w:lineRule="atLeast"/>
      <w:ind w:left="1701"/>
      <w:jc w:val="left"/>
    </w:pPr>
    <w:rPr>
      <w:kern w:val="0"/>
      <w:sz w:val="24"/>
    </w:rPr>
  </w:style>
  <w:style w:type="paragraph" w:customStyle="1" w:styleId="64">
    <w:name w:val="页眉_现状分析报告"/>
    <w:basedOn w:val="23"/>
    <w:qFormat/>
    <w:uiPriority w:val="0"/>
    <w:pPr>
      <w:ind w:firstLine="0"/>
      <w:jc w:val="center"/>
    </w:pPr>
    <w:rPr>
      <w:rFonts w:hAnsi="宋体"/>
    </w:rPr>
  </w:style>
  <w:style w:type="paragraph" w:customStyle="1" w:styleId="65">
    <w:name w:val="手册正文"/>
    <w:qFormat/>
    <w:uiPriority w:val="0"/>
    <w:pPr>
      <w:spacing w:line="500" w:lineRule="exact"/>
      <w:ind w:firstLine="200" w:firstLineChars="200"/>
    </w:pPr>
    <w:rPr>
      <w:rFonts w:ascii="Arial" w:hAnsi="Arial" w:eastAsia="宋体" w:cs="Times New Roman"/>
      <w:sz w:val="24"/>
    </w:rPr>
  </w:style>
  <w:style w:type="paragraph" w:customStyle="1" w:styleId="66">
    <w:name w:val="Del Text"/>
    <w:basedOn w:val="1"/>
    <w:qFormat/>
    <w:uiPriority w:val="0"/>
    <w:pPr>
      <w:widowControl/>
      <w:autoSpaceDE/>
      <w:autoSpaceDN/>
      <w:adjustRightInd/>
      <w:spacing w:before="120" w:after="60"/>
      <w:textAlignment w:val="auto"/>
    </w:pPr>
    <w:rPr>
      <w:rFonts w:ascii="Arial" w:hAnsi="Arial" w:eastAsia="PMingLiU"/>
      <w:lang w:eastAsia="en-US"/>
    </w:rPr>
  </w:style>
  <w:style w:type="paragraph" w:customStyle="1" w:styleId="67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68">
    <w:name w:val="正文_现状分析报告"/>
    <w:basedOn w:val="1"/>
    <w:qFormat/>
    <w:uiPriority w:val="0"/>
    <w:pPr>
      <w:ind w:firstLine="567"/>
    </w:pPr>
    <w:rPr>
      <w:rFonts w:eastAsia="宋体"/>
      <w:kern w:val="2"/>
      <w:sz w:val="28"/>
      <w:lang w:val="en-US" w:eastAsia="zh-CN"/>
    </w:rPr>
  </w:style>
  <w:style w:type="character" w:customStyle="1" w:styleId="69">
    <w:name w:val="标题 Char"/>
    <w:link w:val="29"/>
    <w:qFormat/>
    <w:uiPriority w:val="0"/>
    <w:rPr>
      <w:b/>
      <w:sz w:val="36"/>
    </w:rPr>
  </w:style>
  <w:style w:type="paragraph" w:customStyle="1" w:styleId="70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71">
    <w:name w:val="正文（首行缩进）"/>
    <w:basedOn w:val="1"/>
    <w:qFormat/>
    <w:uiPriority w:val="0"/>
    <w:pPr>
      <w:widowControl/>
      <w:ind w:firstLine="480" w:firstLineChars="200"/>
    </w:pPr>
    <w:rPr>
      <w:rFonts w:ascii="Calibri" w:hAnsi="Calibri"/>
      <w:szCs w:val="21"/>
    </w:rPr>
  </w:style>
  <w:style w:type="paragraph" w:customStyle="1" w:styleId="72">
    <w:name w:val=" Char Char Char Char Char Char"/>
    <w:basedOn w:val="1"/>
    <w:qFormat/>
    <w:uiPriority w:val="0"/>
    <w:rPr>
      <w:rFonts w:ascii="Tahoma" w:hAnsi="Tahoma"/>
      <w:sz w:val="24"/>
    </w:rPr>
  </w:style>
  <w:style w:type="paragraph" w:customStyle="1" w:styleId="73">
    <w:name w:val="列出段落1"/>
    <w:basedOn w:val="1"/>
    <w:qFormat/>
    <w:uiPriority w:val="0"/>
    <w:pPr>
      <w:spacing w:line="360" w:lineRule="auto"/>
      <w:ind w:left="720"/>
    </w:pPr>
  </w:style>
  <w:style w:type="character" w:customStyle="1" w:styleId="74">
    <w:name w:val="列表 Char"/>
    <w:link w:val="25"/>
    <w:qFormat/>
    <w:uiPriority w:val="0"/>
  </w:style>
  <w:style w:type="character" w:customStyle="1" w:styleId="75">
    <w:name w:val="标题 6 Char"/>
    <w:link w:val="8"/>
    <w:qFormat/>
    <w:uiPriority w:val="0"/>
    <w:rPr>
      <w:rFonts w:ascii="Arial" w:hAnsi="Arial" w:eastAsia="黑体"/>
      <w:b/>
      <w:kern w:val="2"/>
      <w:sz w:val="24"/>
    </w:rPr>
  </w:style>
  <w:style w:type="character" w:customStyle="1" w:styleId="76">
    <w:name w:val="bluewrite"/>
    <w:qFormat/>
    <w:uiPriority w:val="0"/>
    <w:rPr>
      <w:rFonts w:eastAsia="宋体"/>
      <w:i/>
      <w:color w:val="3366FF"/>
      <w:sz w:val="21"/>
    </w:rPr>
  </w:style>
  <w:style w:type="character" w:customStyle="1" w:styleId="77">
    <w:name w:val="纯文本 Char"/>
    <w:link w:val="20"/>
    <w:qFormat/>
    <w:uiPriority w:val="0"/>
    <w:rPr>
      <w:rFonts w:ascii="宋体" w:hAnsi="Courier New"/>
      <w:kern w:val="2"/>
      <w:sz w:val="21"/>
      <w:szCs w:val="21"/>
    </w:rPr>
  </w:style>
  <w:style w:type="paragraph" w:customStyle="1" w:styleId="78">
    <w:name w:val="zw"/>
    <w:basedOn w:val="1"/>
    <w:qFormat/>
    <w:uiPriority w:val="0"/>
    <w:pPr>
      <w:spacing w:line="360" w:lineRule="auto"/>
      <w:ind w:firstLine="420"/>
      <w:jc w:val="left"/>
    </w:pPr>
    <w:rPr>
      <w:sz w:val="24"/>
      <w:szCs w:val="24"/>
    </w:rPr>
  </w:style>
  <w:style w:type="paragraph" w:customStyle="1" w:styleId="79">
    <w:name w:val="表格"/>
    <w:basedOn w:val="20"/>
    <w:next w:val="1"/>
    <w:qFormat/>
    <w:uiPriority w:val="0"/>
    <w:pPr>
      <w:spacing w:line="240" w:lineRule="auto"/>
      <w:ind w:firstLine="0" w:firstLineChars="0"/>
    </w:pPr>
    <w:rPr>
      <w:rFonts w:hint="eastAsia" w:hAnsi="宋体"/>
      <w:sz w:val="24"/>
    </w:rPr>
  </w:style>
  <w:style w:type="character" w:customStyle="1" w:styleId="80">
    <w:name w:val="标题 8 Char"/>
    <w:link w:val="10"/>
    <w:qFormat/>
    <w:uiPriority w:val="0"/>
    <w:rPr>
      <w:rFonts w:ascii="Cambria" w:hAnsi="Cambria" w:eastAsia="宋体" w:cs="Times New Roman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customXml" Target="../customXml/item1.xml"/><Relationship Id="rId46" Type="http://schemas.openxmlformats.org/officeDocument/2006/relationships/image" Target="media/image21.png"/><Relationship Id="rId45" Type="http://schemas.openxmlformats.org/officeDocument/2006/relationships/image" Target="media/image20.emf"/><Relationship Id="rId44" Type="http://schemas.openxmlformats.org/officeDocument/2006/relationships/package" Target="embeddings/oleObject18.bin"/><Relationship Id="rId43" Type="http://schemas.openxmlformats.org/officeDocument/2006/relationships/image" Target="media/image19.emf"/><Relationship Id="rId42" Type="http://schemas.openxmlformats.org/officeDocument/2006/relationships/package" Target="embeddings/oleObject17.bin"/><Relationship Id="rId41" Type="http://schemas.openxmlformats.org/officeDocument/2006/relationships/image" Target="media/image18.emf"/><Relationship Id="rId40" Type="http://schemas.openxmlformats.org/officeDocument/2006/relationships/package" Target="embeddings/oleObject16.bin"/><Relationship Id="rId4" Type="http://schemas.openxmlformats.org/officeDocument/2006/relationships/header" Target="header2.xml"/><Relationship Id="rId39" Type="http://schemas.openxmlformats.org/officeDocument/2006/relationships/image" Target="media/image17.emf"/><Relationship Id="rId38" Type="http://schemas.openxmlformats.org/officeDocument/2006/relationships/package" Target="embeddings/oleObject15.bin"/><Relationship Id="rId37" Type="http://schemas.openxmlformats.org/officeDocument/2006/relationships/image" Target="media/image16.emf"/><Relationship Id="rId36" Type="http://schemas.openxmlformats.org/officeDocument/2006/relationships/package" Target="embeddings/oleObject14.bin"/><Relationship Id="rId35" Type="http://schemas.openxmlformats.org/officeDocument/2006/relationships/image" Target="media/image15.emf"/><Relationship Id="rId34" Type="http://schemas.openxmlformats.org/officeDocument/2006/relationships/package" Target="embeddings/oleObject13.bin"/><Relationship Id="rId33" Type="http://schemas.openxmlformats.org/officeDocument/2006/relationships/image" Target="media/image14.emf"/><Relationship Id="rId32" Type="http://schemas.openxmlformats.org/officeDocument/2006/relationships/package" Target="embeddings/oleObject12.bin"/><Relationship Id="rId31" Type="http://schemas.openxmlformats.org/officeDocument/2006/relationships/image" Target="media/image13.emf"/><Relationship Id="rId30" Type="http://schemas.openxmlformats.org/officeDocument/2006/relationships/package" Target="embeddings/oleObject11.bin"/><Relationship Id="rId3" Type="http://schemas.openxmlformats.org/officeDocument/2006/relationships/header" Target="header1.xml"/><Relationship Id="rId29" Type="http://schemas.openxmlformats.org/officeDocument/2006/relationships/image" Target="media/image12.emf"/><Relationship Id="rId28" Type="http://schemas.openxmlformats.org/officeDocument/2006/relationships/package" Target="embeddings/oleObject10.bin"/><Relationship Id="rId27" Type="http://schemas.openxmlformats.org/officeDocument/2006/relationships/image" Target="media/image11.emf"/><Relationship Id="rId26" Type="http://schemas.openxmlformats.org/officeDocument/2006/relationships/package" Target="embeddings/oleObject9.bin"/><Relationship Id="rId25" Type="http://schemas.openxmlformats.org/officeDocument/2006/relationships/image" Target="media/image10.emf"/><Relationship Id="rId24" Type="http://schemas.openxmlformats.org/officeDocument/2006/relationships/package" Target="embeddings/oleObject8.bin"/><Relationship Id="rId23" Type="http://schemas.openxmlformats.org/officeDocument/2006/relationships/image" Target="media/image9.emf"/><Relationship Id="rId22" Type="http://schemas.openxmlformats.org/officeDocument/2006/relationships/package" Target="embeddings/oleObject7.bin"/><Relationship Id="rId21" Type="http://schemas.openxmlformats.org/officeDocument/2006/relationships/image" Target="media/image8.emf"/><Relationship Id="rId20" Type="http://schemas.openxmlformats.org/officeDocument/2006/relationships/package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7.emf"/><Relationship Id="rId18" Type="http://schemas.openxmlformats.org/officeDocument/2006/relationships/package" Target="embeddings/oleObject5.bin"/><Relationship Id="rId17" Type="http://schemas.openxmlformats.org/officeDocument/2006/relationships/image" Target="media/image6.emf"/><Relationship Id="rId16" Type="http://schemas.openxmlformats.org/officeDocument/2006/relationships/package" Target="embeddings/oleObject4.bin"/><Relationship Id="rId15" Type="http://schemas.openxmlformats.org/officeDocument/2006/relationships/image" Target="media/image5.emf"/><Relationship Id="rId14" Type="http://schemas.openxmlformats.org/officeDocument/2006/relationships/package" Target="embeddings/oleObject3.bin"/><Relationship Id="rId13" Type="http://schemas.openxmlformats.org/officeDocument/2006/relationships/image" Target="media/image4.emf"/><Relationship Id="rId12" Type="http://schemas.openxmlformats.org/officeDocument/2006/relationships/package" Target="embeddings/oleObject2.bin"/><Relationship Id="rId11" Type="http://schemas.openxmlformats.org/officeDocument/2006/relationships/image" Target="media/image3.emf"/><Relationship Id="rId10" Type="http://schemas.openxmlformats.org/officeDocument/2006/relationships/package" Target="embeddings/oleObject1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79</Pages>
  <Words>23079</Words>
  <Characters>34036</Characters>
  <TotalTime>0</TotalTime>
  <ScaleCrop>false</ScaleCrop>
  <LinksUpToDate>false</LinksUpToDate>
  <CharactersWithSpaces>34592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2026-09-13T16:16:00Z</dcterms:created>
  <dc:creator>lichengdong</dc:creator>
  <cp:lastModifiedBy>WPS_1782872884</cp:lastModifiedBy>
  <dcterms:modified xsi:type="dcterms:W3CDTF">2026-09-14T03:28:31Z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eyJoZGlkIjoiYTQ4ZmMxM2JkNTMzNmQ4ZjMzYWU0YmU5Zjg5MTE5NDIiLCJ1c2VySWQiOiIxMzc0NDY1MTc1NTcifQ==</vt:lpwstr>
  </property>
  <property fmtid="{D5CDD505-2E9C-101B-9397-08002B2CF9AE}" pid="3" name="KSOProductBuildVer">
    <vt:lpwstr>2052-12.1.0.28485</vt:lpwstr>
  </property>
  <property fmtid="{D5CDD505-2E9C-101B-9397-08002B2CF9AE}" pid="4" name="ICV">
    <vt:lpwstr>BCF53964A27D443388831B5D965383F5_12</vt:lpwstr>
  </property>
</Properties>
</file>