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049867FD">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_Toc24036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_Toc24036 \h </w:instrText>
      </w:r>
      <w:r>
        <w:fldChar w:fldCharType="separate"/>
      </w:r>
      <w:r>
        <w:t>4</w:t>
      </w:r>
      <w:r>
        <w:fldChar w:fldCharType="end"/>
      </w:r>
      <w:r>
        <w:rPr>
          <w:rFonts w:hint="eastAsia" w:ascii="宋体" w:hAnsi="宋体"/>
        </w:rPr>
        <w:fldChar w:fldCharType="end"/>
      </w:r>
    </w:p>
    <w:p w14:paraId="250AB92D">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_Toc29593 </w:instrText>
      </w:r>
      <w:r>
        <w:rPr>
          <w:rFonts w:hint="eastAsia" w:ascii="宋体" w:hAnsi="宋体" w:eastAsia="宋体"/>
          <w:kern w:val="2"/>
          <w:lang w:val="en-US" w:eastAsia="zh-CN" w:bidi="ar-SA"/>
        </w:rPr>
        <w:fldChar w:fldCharType="separate"/>
      </w:r>
      <w:r>
        <w:rPr>
          <w:rFonts w:hint="eastAsia"/>
          <w:lang w:val="en-US" w:eastAsia="zh-CN"/>
        </w:rPr>
        <w:t>二、 SCOS业务蓝图交付物</w:t>
      </w:r>
      <w:r>
        <w:tab/>
      </w:r>
      <w:r>
        <w:fldChar w:fldCharType="begin"/>
      </w:r>
      <w:r>
        <w:instrText xml:space="preserve"> PAGEREF _Toc29593 \h </w:instrText>
      </w:r>
      <w:r>
        <w:fldChar w:fldCharType="separate"/>
      </w:r>
      <w:r>
        <w:t>4</w:t>
      </w:r>
      <w:r>
        <w:fldChar w:fldCharType="end"/>
      </w:r>
      <w:r>
        <w:rPr>
          <w:rFonts w:hint="eastAsia" w:ascii="宋体" w:hAnsi="宋体" w:eastAsia="宋体"/>
          <w:kern w:val="2"/>
          <w:lang w:val="en-US" w:eastAsia="zh-CN" w:bidi="ar-SA"/>
        </w:rPr>
        <w:fldChar w:fldCharType="end"/>
      </w:r>
    </w:p>
    <w:p w14:paraId="57461B9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_Toc4620 </w:instrText>
      </w:r>
      <w:r>
        <w:rPr>
          <w:rFonts w:hint="eastAsia" w:ascii="宋体" w:hAnsi="宋体" w:eastAsia="宋体"/>
          <w:kern w:val="2"/>
          <w:lang w:val="en-US" w:eastAsia="zh-CN" w:bidi="ar-SA"/>
        </w:rPr>
        <w:fldChar w:fldCharType="separate"/>
      </w:r>
      <w:r>
        <w:rPr>
          <w:rFonts w:hint="eastAsia"/>
        </w:rPr>
        <w:t xml:space="preserve">2.1 </w:t>
      </w:r>
      <w:r>
        <w:rPr>
          <w:rFonts w:hint="eastAsia"/>
          <w:lang w:val="en-US" w:eastAsia="zh-CN"/>
        </w:rPr>
        <w:t>SCOS业务流程总览</w:t>
      </w:r>
      <w:r>
        <w:tab/>
      </w:r>
      <w:r>
        <w:fldChar w:fldCharType="begin"/>
      </w:r>
      <w:r>
        <w:instrText xml:space="preserve"> PAGEREF _Toc4620 \h </w:instrText>
      </w:r>
      <w:r>
        <w:fldChar w:fldCharType="separate"/>
      </w:r>
      <w:r>
        <w:t>4</w:t>
      </w:r>
      <w:r>
        <w:fldChar w:fldCharType="end"/>
      </w:r>
      <w:r>
        <w:rPr>
          <w:rFonts w:hint="eastAsia" w:ascii="宋体" w:hAnsi="宋体" w:eastAsia="宋体"/>
          <w:kern w:val="2"/>
          <w:lang w:val="en-US" w:eastAsia="zh-CN" w:bidi="ar-SA"/>
        </w:rPr>
        <w:fldChar w:fldCharType="end"/>
      </w:r>
    </w:p>
    <w:p w14:paraId="5A6FC4B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_Toc11182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_Toc11182 \h </w:instrText>
      </w:r>
      <w:r>
        <w:fldChar w:fldCharType="separate"/>
      </w:r>
      <w:r>
        <w:t>5</w:t>
      </w:r>
      <w:r>
        <w:fldChar w:fldCharType="end"/>
      </w:r>
      <w:r>
        <w:rPr>
          <w:rFonts w:hint="eastAsia" w:ascii="宋体" w:hAnsi="宋体" w:eastAsia="宋体"/>
          <w:kern w:val="2"/>
          <w:lang w:val="en-US" w:eastAsia="zh-CN" w:bidi="ar-SA"/>
        </w:rPr>
        <w:fldChar w:fldCharType="end"/>
      </w:r>
    </w:p>
    <w:p w14:paraId="5739024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_Toc1220 </w:instrText>
      </w:r>
      <w:r>
        <w:rPr>
          <w:rFonts w:hint="eastAsia" w:ascii="宋体" w:hAnsi="宋体" w:eastAsia="宋体"/>
          <w:kern w:val="2"/>
          <w:lang w:val="en-US" w:eastAsia="zh-CN" w:bidi="ar-SA"/>
        </w:rPr>
        <w:fldChar w:fldCharType="separate"/>
      </w:r>
      <w:r>
        <w:rPr>
          <w:rFonts w:hint="eastAsia"/>
        </w:rPr>
        <w:t xml:space="preserve">2.2.1 </w:t>
      </w:r>
      <w:r>
        <w:rPr>
          <w:rFonts w:hint="eastAsia"/>
          <w:lang w:val="en-US" w:eastAsia="zh-CN"/>
        </w:rPr>
        <w:t>精益排程管理</w:t>
      </w:r>
      <w:r>
        <w:tab/>
      </w:r>
      <w:r>
        <w:fldChar w:fldCharType="begin"/>
      </w:r>
      <w:r>
        <w:instrText xml:space="preserve"> PAGEREF _Toc1220 \h </w:instrText>
      </w:r>
      <w:r>
        <w:fldChar w:fldCharType="separate"/>
      </w:r>
      <w:r>
        <w:t>5</w:t>
      </w:r>
      <w:r>
        <w:fldChar w:fldCharType="end"/>
      </w:r>
      <w:r>
        <w:rPr>
          <w:rFonts w:hint="eastAsia" w:ascii="宋体" w:hAnsi="宋体" w:eastAsia="宋体"/>
          <w:kern w:val="2"/>
          <w:lang w:val="en-US" w:eastAsia="zh-CN" w:bidi="ar-SA"/>
        </w:rPr>
        <w:fldChar w:fldCharType="end"/>
      </w:r>
    </w:p>
    <w:p w14:paraId="2AA21D5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_Toc14529 </w:instrText>
      </w:r>
      <w:r>
        <w:rPr>
          <w:rFonts w:hint="eastAsia" w:ascii="宋体" w:hAnsi="宋体" w:eastAsia="宋体"/>
          <w:kern w:val="2"/>
          <w:lang w:val="en-US" w:eastAsia="zh-CN" w:bidi="ar-SA"/>
        </w:rPr>
        <w:fldChar w:fldCharType="separate"/>
      </w:r>
      <w:r>
        <w:rPr>
          <w:rFonts w:hint="eastAsia"/>
          <w:lang w:val="en-US" w:eastAsia="zh-CN"/>
        </w:rPr>
        <w:t xml:space="preserve">2.2.2 </w:t>
      </w:r>
      <w:r>
        <w:rPr>
          <w:rFonts w:hint="eastAsia"/>
          <w:highlight w:val="none"/>
        </w:rPr>
        <w:t>系统边界与分工</w:t>
      </w:r>
      <w:r>
        <w:tab/>
      </w:r>
      <w:r>
        <w:fldChar w:fldCharType="begin"/>
      </w:r>
      <w:r>
        <w:instrText xml:space="preserve"> PAGEREF _Toc14529 \h </w:instrText>
      </w:r>
      <w:r>
        <w:fldChar w:fldCharType="separate"/>
      </w:r>
      <w:r>
        <w:t>6</w:t>
      </w:r>
      <w:r>
        <w:fldChar w:fldCharType="end"/>
      </w:r>
      <w:r>
        <w:rPr>
          <w:rFonts w:hint="eastAsia" w:ascii="宋体" w:hAnsi="宋体" w:eastAsia="宋体"/>
          <w:kern w:val="2"/>
          <w:lang w:val="en-US" w:eastAsia="zh-CN" w:bidi="ar-SA"/>
        </w:rPr>
        <w:fldChar w:fldCharType="end"/>
      </w:r>
    </w:p>
    <w:p w14:paraId="3D6C169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_Toc2939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_Toc2939 \h </w:instrText>
      </w:r>
      <w:r>
        <w:fldChar w:fldCharType="separate"/>
      </w:r>
      <w:r>
        <w:t>7</w:t>
      </w:r>
      <w:r>
        <w:fldChar w:fldCharType="end"/>
      </w:r>
      <w:r>
        <w:rPr>
          <w:rFonts w:hint="eastAsia" w:ascii="宋体" w:hAnsi="宋体" w:eastAsia="宋体"/>
          <w:kern w:val="2"/>
          <w:lang w:val="en-US" w:eastAsia="zh-CN" w:bidi="ar-SA"/>
        </w:rPr>
        <w:fldChar w:fldCharType="end"/>
      </w:r>
    </w:p>
    <w:p w14:paraId="6616F18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_Toc495 </w:instrText>
      </w:r>
      <w:r>
        <w:rPr>
          <w:rFonts w:hint="eastAsia" w:ascii="宋体" w:hAnsi="宋体" w:eastAsia="宋体"/>
          <w:kern w:val="2"/>
          <w:lang w:val="en-US" w:eastAsia="zh-CN" w:bidi="ar-SA"/>
        </w:rPr>
        <w:fldChar w:fldCharType="separate"/>
      </w:r>
      <w:r>
        <w:rPr>
          <w:rFonts w:hint="eastAsia"/>
          <w:lang w:val="en-US" w:eastAsia="zh-CN"/>
        </w:rPr>
        <w:t>2.4 SCOS角色权限矩阵</w:t>
      </w:r>
      <w:r>
        <w:tab/>
      </w:r>
      <w:r>
        <w:fldChar w:fldCharType="begin"/>
      </w:r>
      <w:r>
        <w:instrText xml:space="preserve"> PAGEREF _Toc495 \h </w:instrText>
      </w:r>
      <w:r>
        <w:fldChar w:fldCharType="separate"/>
      </w:r>
      <w:r>
        <w:t>7</w:t>
      </w:r>
      <w:r>
        <w:fldChar w:fldCharType="end"/>
      </w:r>
      <w:r>
        <w:rPr>
          <w:rFonts w:hint="eastAsia" w:ascii="宋体" w:hAnsi="宋体" w:eastAsia="宋体"/>
          <w:kern w:val="2"/>
          <w:lang w:val="en-US" w:eastAsia="zh-CN" w:bidi="ar-SA"/>
        </w:rPr>
        <w:fldChar w:fldCharType="end"/>
      </w:r>
    </w:p>
    <w:p w14:paraId="300F4F0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_Toc25242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2.4.1 角色定义</w:t>
      </w:r>
      <w:r>
        <w:tab/>
      </w:r>
      <w:r>
        <w:fldChar w:fldCharType="begin"/>
      </w:r>
      <w:r>
        <w:instrText xml:space="preserve"> PAGEREF _Toc25242 \h </w:instrText>
      </w:r>
      <w:r>
        <w:fldChar w:fldCharType="separate"/>
      </w:r>
      <w:r>
        <w:t>7</w:t>
      </w:r>
      <w:r>
        <w:fldChar w:fldCharType="end"/>
      </w:r>
      <w:r>
        <w:rPr>
          <w:rFonts w:hint="eastAsia" w:ascii="宋体" w:hAnsi="宋体" w:eastAsia="宋体"/>
          <w:kern w:val="2"/>
          <w:lang w:val="en-US" w:eastAsia="zh-CN" w:bidi="ar-SA"/>
        </w:rPr>
        <w:fldChar w:fldCharType="end"/>
      </w:r>
    </w:p>
    <w:p w14:paraId="4C9978F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_Toc1206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2.4.2 权限矩阵</w:t>
      </w:r>
      <w:r>
        <w:tab/>
      </w:r>
      <w:r>
        <w:fldChar w:fldCharType="begin"/>
      </w:r>
      <w:r>
        <w:instrText xml:space="preserve"> PAGEREF _Toc1206 \h </w:instrText>
      </w:r>
      <w:r>
        <w:fldChar w:fldCharType="separate"/>
      </w:r>
      <w:r>
        <w:t>8</w:t>
      </w:r>
      <w:r>
        <w:fldChar w:fldCharType="end"/>
      </w:r>
      <w:r>
        <w:rPr>
          <w:rFonts w:hint="eastAsia" w:ascii="宋体" w:hAnsi="宋体" w:eastAsia="宋体"/>
          <w:kern w:val="2"/>
          <w:lang w:val="en-US" w:eastAsia="zh-CN" w:bidi="ar-SA"/>
        </w:rPr>
        <w:fldChar w:fldCharType="end"/>
      </w:r>
    </w:p>
    <w:p w14:paraId="7F541F1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_Toc24953 </w:instrText>
      </w:r>
      <w:r>
        <w:rPr>
          <w:rFonts w:hint="eastAsia" w:ascii="宋体" w:hAnsi="宋体" w:eastAsia="宋体"/>
          <w:kern w:val="2"/>
          <w:lang w:val="en-US" w:eastAsia="zh-CN" w:bidi="ar-SA"/>
        </w:rPr>
        <w:fldChar w:fldCharType="separate"/>
      </w:r>
      <w:r>
        <w:rPr>
          <w:rFonts w:hint="eastAsia"/>
          <w:lang w:val="en-US" w:eastAsia="zh-CN"/>
        </w:rPr>
        <w:t>2.5 SCOS业务规则清单</w:t>
      </w:r>
      <w:r>
        <w:tab/>
      </w:r>
      <w:r>
        <w:fldChar w:fldCharType="begin"/>
      </w:r>
      <w:r>
        <w:instrText xml:space="preserve"> PAGEREF _Toc24953 \h </w:instrText>
      </w:r>
      <w:r>
        <w:fldChar w:fldCharType="separate"/>
      </w:r>
      <w:r>
        <w:t>8</w:t>
      </w:r>
      <w:r>
        <w:fldChar w:fldCharType="end"/>
      </w:r>
      <w:r>
        <w:rPr>
          <w:rFonts w:hint="eastAsia" w:ascii="宋体" w:hAnsi="宋体" w:eastAsia="宋体"/>
          <w:kern w:val="2"/>
          <w:lang w:val="en-US" w:eastAsia="zh-CN" w:bidi="ar-SA"/>
        </w:rPr>
        <w:fldChar w:fldCharType="end"/>
      </w:r>
    </w:p>
    <w:p w14:paraId="45319C2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_Toc5015 </w:instrText>
      </w:r>
      <w:r>
        <w:rPr>
          <w:rFonts w:hint="eastAsia" w:ascii="宋体" w:hAnsi="宋体" w:eastAsia="宋体"/>
          <w:kern w:val="2"/>
          <w:lang w:val="en-US" w:eastAsia="zh-CN" w:bidi="ar-SA"/>
        </w:rPr>
        <w:fldChar w:fldCharType="separate"/>
      </w:r>
      <w:r>
        <w:rPr>
          <w:rFonts w:hint="eastAsia"/>
        </w:rPr>
        <w:t xml:space="preserve">三、 </w:t>
      </w:r>
      <w:r>
        <w:rPr>
          <w:rFonts w:hint="eastAsia"/>
          <w:lang w:val="en-US" w:eastAsia="zh-CN"/>
        </w:rPr>
        <w:t>SCOS驾驶舱场景推演</w:t>
      </w:r>
      <w:r>
        <w:t>功能应用场景说明书</w:t>
      </w:r>
      <w:r>
        <w:tab/>
      </w:r>
      <w:r>
        <w:fldChar w:fldCharType="begin"/>
      </w:r>
      <w:r>
        <w:instrText xml:space="preserve"> PAGEREF _Toc5015 \h </w:instrText>
      </w:r>
      <w:r>
        <w:fldChar w:fldCharType="separate"/>
      </w:r>
      <w:r>
        <w:t>8</w:t>
      </w:r>
      <w:r>
        <w:fldChar w:fldCharType="end"/>
      </w:r>
      <w:r>
        <w:rPr>
          <w:rFonts w:hint="eastAsia" w:ascii="宋体" w:hAnsi="宋体" w:eastAsia="宋体"/>
          <w:kern w:val="2"/>
          <w:lang w:val="en-US" w:eastAsia="zh-CN" w:bidi="ar-SA"/>
        </w:rPr>
        <w:fldChar w:fldCharType="end"/>
      </w:r>
    </w:p>
    <w:p w14:paraId="0FB946F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_Toc12026 </w:instrText>
      </w:r>
      <w:r>
        <w:rPr>
          <w:rFonts w:hint="eastAsia" w:ascii="宋体" w:hAnsi="宋体" w:eastAsia="宋体"/>
          <w:kern w:val="2"/>
          <w:lang w:val="en-US" w:eastAsia="zh-CN" w:bidi="ar-SA"/>
        </w:rPr>
        <w:fldChar w:fldCharType="separate"/>
      </w:r>
      <w:r>
        <w:rPr>
          <w:rFonts w:hint="eastAsia"/>
        </w:rPr>
        <w:t xml:space="preserve">3.1 </w:t>
      </w:r>
      <w:r>
        <w:rPr>
          <w:rFonts w:hint="eastAsia"/>
          <w:lang w:val="en-US" w:eastAsia="zh-CN"/>
        </w:rPr>
        <w:t>AI配方推荐</w:t>
      </w:r>
      <w:r>
        <w:t>（F-ZLTC-</w:t>
      </w:r>
      <w:r>
        <w:rPr>
          <w:rFonts w:hint="eastAsia"/>
          <w:lang w:eastAsia="zh-CN"/>
        </w:rPr>
        <w:t>SCOS</w:t>
      </w:r>
      <w:r>
        <w:t>-AIZNT-031）</w:t>
      </w:r>
      <w:r>
        <w:tab/>
      </w:r>
      <w:r>
        <w:fldChar w:fldCharType="begin"/>
      </w:r>
      <w:r>
        <w:instrText xml:space="preserve"> PAGEREF _Toc12026 \h </w:instrText>
      </w:r>
      <w:r>
        <w:fldChar w:fldCharType="separate"/>
      </w:r>
      <w:r>
        <w:t>9</w:t>
      </w:r>
      <w:r>
        <w:fldChar w:fldCharType="end"/>
      </w:r>
      <w:r>
        <w:rPr>
          <w:rFonts w:hint="eastAsia" w:ascii="宋体" w:hAnsi="宋体" w:eastAsia="宋体"/>
          <w:kern w:val="2"/>
          <w:lang w:val="en-US" w:eastAsia="zh-CN" w:bidi="ar-SA"/>
        </w:rPr>
        <w:fldChar w:fldCharType="end"/>
      </w:r>
    </w:p>
    <w:p w14:paraId="26CE3D3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_Toc26311 </w:instrText>
      </w:r>
      <w:r>
        <w:rPr>
          <w:rFonts w:hint="eastAsia" w:ascii="宋体" w:hAnsi="宋体" w:eastAsia="宋体"/>
          <w:kern w:val="2"/>
          <w:lang w:val="en-US" w:eastAsia="zh-CN" w:bidi="ar-SA"/>
        </w:rPr>
        <w:fldChar w:fldCharType="separate"/>
      </w:r>
      <w:r>
        <w:rPr>
          <w:rFonts w:hint="eastAsia"/>
        </w:rPr>
        <w:t>3.2 配方相似度分析</w:t>
      </w:r>
      <w:r>
        <w:t>（F-ZLTC-</w:t>
      </w:r>
      <w:r>
        <w:rPr>
          <w:rFonts w:hint="eastAsia"/>
          <w:lang w:eastAsia="zh-CN"/>
        </w:rPr>
        <w:t>SCOS</w:t>
      </w:r>
      <w:r>
        <w:t>-AIZNT-03</w:t>
      </w:r>
      <w:r>
        <w:rPr>
          <w:rFonts w:hint="eastAsia"/>
          <w:lang w:val="en-US" w:eastAsia="zh-CN"/>
        </w:rPr>
        <w:t>2</w:t>
      </w:r>
      <w:r>
        <w:t>）</w:t>
      </w:r>
      <w:r>
        <w:tab/>
      </w:r>
      <w:r>
        <w:fldChar w:fldCharType="begin"/>
      </w:r>
      <w:r>
        <w:instrText xml:space="preserve"> PAGEREF _Toc26311 \h </w:instrText>
      </w:r>
      <w:r>
        <w:fldChar w:fldCharType="separate"/>
      </w:r>
      <w:r>
        <w:t>10</w:t>
      </w:r>
      <w:r>
        <w:fldChar w:fldCharType="end"/>
      </w:r>
      <w:r>
        <w:rPr>
          <w:rFonts w:hint="eastAsia" w:ascii="宋体" w:hAnsi="宋体" w:eastAsia="宋体"/>
          <w:kern w:val="2"/>
          <w:lang w:val="en-US" w:eastAsia="zh-CN" w:bidi="ar-SA"/>
        </w:rPr>
        <w:fldChar w:fldCharType="end"/>
      </w:r>
    </w:p>
    <w:p w14:paraId="64B8033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_Toc1007 </w:instrText>
      </w:r>
      <w:r>
        <w:rPr>
          <w:rFonts w:hint="eastAsia" w:ascii="宋体" w:hAnsi="宋体" w:eastAsia="宋体"/>
          <w:kern w:val="2"/>
          <w:lang w:val="en-US" w:eastAsia="zh-CN" w:bidi="ar-SA"/>
        </w:rPr>
        <w:fldChar w:fldCharType="separate"/>
      </w:r>
      <w:r>
        <w:rPr>
          <w:rFonts w:hint="eastAsia"/>
        </w:rPr>
        <w:t>3.3 配方</w:t>
      </w:r>
      <w:r>
        <w:rPr>
          <w:rFonts w:hint="eastAsia"/>
          <w:lang w:val="en-US" w:eastAsia="zh-CN"/>
        </w:rPr>
        <w:t>合规校验</w:t>
      </w:r>
      <w:r>
        <w:t>（F-ZLTC-</w:t>
      </w:r>
      <w:r>
        <w:rPr>
          <w:rFonts w:hint="eastAsia"/>
          <w:lang w:eastAsia="zh-CN"/>
        </w:rPr>
        <w:t>SCOS</w:t>
      </w:r>
      <w:r>
        <w:t>-AIZNT-03</w:t>
      </w:r>
      <w:r>
        <w:rPr>
          <w:rFonts w:hint="eastAsia"/>
          <w:lang w:val="en-US" w:eastAsia="zh-CN"/>
        </w:rPr>
        <w:t>3</w:t>
      </w:r>
      <w:r>
        <w:t>）</w:t>
      </w:r>
      <w:r>
        <w:tab/>
      </w:r>
      <w:r>
        <w:fldChar w:fldCharType="begin"/>
      </w:r>
      <w:r>
        <w:instrText xml:space="preserve"> PAGEREF _Toc1007 \h </w:instrText>
      </w:r>
      <w:r>
        <w:fldChar w:fldCharType="separate"/>
      </w:r>
      <w:r>
        <w:t>11</w:t>
      </w:r>
      <w:r>
        <w:fldChar w:fldCharType="end"/>
      </w:r>
      <w:r>
        <w:rPr>
          <w:rFonts w:hint="eastAsia" w:ascii="宋体" w:hAnsi="宋体" w:eastAsia="宋体"/>
          <w:kern w:val="2"/>
          <w:lang w:val="en-US" w:eastAsia="zh-CN" w:bidi="ar-SA"/>
        </w:rPr>
        <w:fldChar w:fldCharType="end"/>
      </w:r>
    </w:p>
    <w:p w14:paraId="7485E53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_Toc30590 </w:instrText>
      </w:r>
      <w:r>
        <w:rPr>
          <w:rFonts w:hint="eastAsia" w:ascii="宋体" w:hAnsi="宋体" w:eastAsia="宋体"/>
          <w:kern w:val="2"/>
          <w:lang w:val="en-US" w:eastAsia="zh-CN" w:bidi="ar-SA"/>
        </w:rPr>
        <w:fldChar w:fldCharType="separate"/>
      </w:r>
      <w:r>
        <w:rPr>
          <w:rFonts w:hint="eastAsia"/>
        </w:rPr>
        <w:t>3.4 AI知识库问答</w:t>
      </w:r>
      <w:r>
        <w:rPr>
          <w:rFonts w:hint="eastAsia"/>
          <w:lang w:val="en-US" w:eastAsia="zh-CN"/>
        </w:rPr>
        <w:t>/AI助手</w:t>
      </w:r>
      <w:r>
        <w:t>（F-ZLTC-PLM-AIZNT-03</w:t>
      </w:r>
      <w:r>
        <w:rPr>
          <w:rFonts w:hint="eastAsia"/>
          <w:lang w:val="en-US" w:eastAsia="zh-CN"/>
        </w:rPr>
        <w:t>4</w:t>
      </w:r>
      <w:r>
        <w:t>）</w:t>
      </w:r>
      <w:r>
        <w:tab/>
      </w:r>
      <w:r>
        <w:fldChar w:fldCharType="begin"/>
      </w:r>
      <w:r>
        <w:instrText xml:space="preserve"> PAGEREF _Toc30590 \h </w:instrText>
      </w:r>
      <w:r>
        <w:fldChar w:fldCharType="separate"/>
      </w:r>
      <w:r>
        <w:t>12</w:t>
      </w:r>
      <w:r>
        <w:fldChar w:fldCharType="end"/>
      </w:r>
      <w:r>
        <w:rPr>
          <w:rFonts w:hint="eastAsia" w:ascii="宋体" w:hAnsi="宋体" w:eastAsia="宋体"/>
          <w:kern w:val="2"/>
          <w:lang w:val="en-US" w:eastAsia="zh-CN" w:bidi="ar-SA"/>
        </w:rPr>
        <w:fldChar w:fldCharType="end"/>
      </w:r>
    </w:p>
    <w:p w14:paraId="2C79F029">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_Toc12722 </w:instrText>
      </w:r>
      <w:r>
        <w:rPr>
          <w:rFonts w:hint="eastAsia" w:ascii="宋体" w:hAnsi="宋体" w:eastAsia="宋体"/>
          <w:kern w:val="2"/>
          <w:lang w:val="en-US" w:eastAsia="zh-CN" w:bidi="ar-SA"/>
        </w:rPr>
        <w:fldChar w:fldCharType="separate"/>
      </w:r>
      <w:r>
        <w:rPr>
          <w:rFonts w:hint="eastAsia"/>
          <w:lang w:val="en-US" w:eastAsia="zh-CN"/>
        </w:rPr>
        <w:t>四、 SCOS技术蓝图交付物</w:t>
      </w:r>
      <w:r>
        <w:tab/>
      </w:r>
      <w:r>
        <w:fldChar w:fldCharType="begin"/>
      </w:r>
      <w:r>
        <w:instrText xml:space="preserve"> PAGEREF _Toc12722 \h </w:instrText>
      </w:r>
      <w:r>
        <w:fldChar w:fldCharType="separate"/>
      </w:r>
      <w:r>
        <w:t>13</w:t>
      </w:r>
      <w:r>
        <w:fldChar w:fldCharType="end"/>
      </w:r>
      <w:r>
        <w:rPr>
          <w:rFonts w:hint="eastAsia" w:ascii="宋体" w:hAnsi="宋体" w:eastAsia="宋体"/>
          <w:kern w:val="2"/>
          <w:lang w:val="en-US" w:eastAsia="zh-CN" w:bidi="ar-SA"/>
        </w:rPr>
        <w:fldChar w:fldCharType="end"/>
      </w:r>
    </w:p>
    <w:p w14:paraId="722CE40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_Toc8865 </w:instrText>
      </w:r>
      <w:r>
        <w:rPr>
          <w:rFonts w:hint="eastAsia" w:ascii="宋体" w:hAnsi="宋体" w:eastAsia="宋体"/>
          <w:kern w:val="2"/>
          <w:lang w:val="en-US" w:eastAsia="zh-CN" w:bidi="ar-SA"/>
        </w:rPr>
        <w:fldChar w:fldCharType="separate"/>
      </w:r>
      <w:r>
        <w:rPr>
          <w:rFonts w:hint="eastAsia"/>
        </w:rPr>
        <w:t xml:space="preserve">4.1 </w:t>
      </w:r>
      <w:r>
        <w:rPr>
          <w:rFonts w:hint="eastAsia"/>
          <w:lang w:val="en-US" w:eastAsia="zh-CN"/>
        </w:rPr>
        <w:t>SCOS</w:t>
      </w:r>
      <w:r>
        <w:t>数据流架构图</w:t>
      </w:r>
      <w:r>
        <w:tab/>
      </w:r>
      <w:r>
        <w:fldChar w:fldCharType="begin"/>
      </w:r>
      <w:r>
        <w:instrText xml:space="preserve"> PAGEREF _Toc8865 \h </w:instrText>
      </w:r>
      <w:r>
        <w:fldChar w:fldCharType="separate"/>
      </w:r>
      <w:r>
        <w:t>13</w:t>
      </w:r>
      <w:r>
        <w:fldChar w:fldCharType="end"/>
      </w:r>
      <w:r>
        <w:rPr>
          <w:rFonts w:hint="eastAsia" w:ascii="宋体" w:hAnsi="宋体" w:eastAsia="宋体"/>
          <w:kern w:val="2"/>
          <w:lang w:val="en-US" w:eastAsia="zh-CN" w:bidi="ar-SA"/>
        </w:rPr>
        <w:fldChar w:fldCharType="end"/>
      </w:r>
    </w:p>
    <w:p w14:paraId="7CE3B48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_Toc5795 </w:instrText>
      </w:r>
      <w:r>
        <w:rPr>
          <w:rFonts w:hint="eastAsia" w:ascii="宋体" w:hAnsi="宋体" w:eastAsia="宋体"/>
          <w:kern w:val="2"/>
          <w:lang w:val="en-US" w:eastAsia="zh-CN" w:bidi="ar-SA"/>
        </w:rPr>
        <w:fldChar w:fldCharType="separate"/>
      </w:r>
      <w:r>
        <w:rPr>
          <w:rFonts w:hint="eastAsia"/>
        </w:rPr>
        <w:t xml:space="preserve">4.2 </w:t>
      </w:r>
      <w:r>
        <w:rPr>
          <w:rFonts w:hint="eastAsia"/>
          <w:lang w:val="en-US" w:eastAsia="zh-CN"/>
        </w:rPr>
        <w:t>SCOS</w:t>
      </w:r>
      <w:r>
        <w:t>数据实体与字段映射表</w:t>
      </w:r>
      <w:r>
        <w:tab/>
      </w:r>
      <w:r>
        <w:fldChar w:fldCharType="begin"/>
      </w:r>
      <w:r>
        <w:instrText xml:space="preserve"> PAGEREF _Toc5795 \h </w:instrText>
      </w:r>
      <w:r>
        <w:fldChar w:fldCharType="separate"/>
      </w:r>
      <w:r>
        <w:t>14</w:t>
      </w:r>
      <w:r>
        <w:fldChar w:fldCharType="end"/>
      </w:r>
      <w:r>
        <w:rPr>
          <w:rFonts w:hint="eastAsia" w:ascii="宋体" w:hAnsi="宋体" w:eastAsia="宋体"/>
          <w:kern w:val="2"/>
          <w:lang w:val="en-US" w:eastAsia="zh-CN" w:bidi="ar-SA"/>
        </w:rPr>
        <w:fldChar w:fldCharType="end"/>
      </w:r>
    </w:p>
    <w:p w14:paraId="0F08C56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_Toc13787 </w:instrText>
      </w:r>
      <w:r>
        <w:rPr>
          <w:rFonts w:hint="eastAsia" w:ascii="宋体" w:hAnsi="宋体" w:eastAsia="宋体"/>
          <w:kern w:val="2"/>
          <w:lang w:val="en-US" w:eastAsia="zh-CN" w:bidi="ar-SA"/>
        </w:rPr>
        <w:fldChar w:fldCharType="separate"/>
      </w:r>
      <w:r>
        <w:rPr>
          <w:rFonts w:hint="eastAsia"/>
          <w:lang w:val="en-US" w:eastAsia="zh-CN"/>
        </w:rPr>
        <w:t>4.2.1 年度生产计划</w:t>
      </w:r>
      <w:r>
        <w:tab/>
      </w:r>
      <w:r>
        <w:fldChar w:fldCharType="begin"/>
      </w:r>
      <w:r>
        <w:instrText xml:space="preserve"> PAGEREF _Toc13787 \h </w:instrText>
      </w:r>
      <w:r>
        <w:fldChar w:fldCharType="separate"/>
      </w:r>
      <w:r>
        <w:t>14</w:t>
      </w:r>
      <w:r>
        <w:fldChar w:fldCharType="end"/>
      </w:r>
      <w:r>
        <w:rPr>
          <w:rFonts w:hint="eastAsia" w:ascii="宋体" w:hAnsi="宋体" w:eastAsia="宋体"/>
          <w:kern w:val="2"/>
          <w:lang w:val="en-US" w:eastAsia="zh-CN" w:bidi="ar-SA"/>
        </w:rPr>
        <w:fldChar w:fldCharType="end"/>
      </w:r>
    </w:p>
    <w:p w14:paraId="7F66FE9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_Toc14181 </w:instrText>
      </w:r>
      <w:r>
        <w:rPr>
          <w:rFonts w:hint="eastAsia" w:ascii="宋体" w:hAnsi="宋体" w:eastAsia="宋体"/>
          <w:kern w:val="2"/>
          <w:lang w:val="en-US" w:eastAsia="zh-CN" w:bidi="ar-SA"/>
        </w:rPr>
        <w:fldChar w:fldCharType="separate"/>
      </w:r>
      <w:r>
        <w:rPr>
          <w:rFonts w:hint="eastAsia"/>
        </w:rPr>
        <w:t xml:space="preserve">4.3 </w:t>
      </w:r>
      <w:r>
        <w:rPr>
          <w:rFonts w:hint="eastAsia"/>
          <w:lang w:val="en-US" w:eastAsia="zh-CN"/>
        </w:rPr>
        <w:t>【待评审】SCOS</w:t>
      </w:r>
      <w:r>
        <w:t>数字化工艺包数据结构与发布规范</w:t>
      </w:r>
      <w:r>
        <w:tab/>
      </w:r>
      <w:r>
        <w:fldChar w:fldCharType="begin"/>
      </w:r>
      <w:r>
        <w:instrText xml:space="preserve"> PAGEREF _Toc14181 \h </w:instrText>
      </w:r>
      <w:r>
        <w:fldChar w:fldCharType="separate"/>
      </w:r>
      <w:r>
        <w:t>14</w:t>
      </w:r>
      <w:r>
        <w:fldChar w:fldCharType="end"/>
      </w:r>
      <w:r>
        <w:rPr>
          <w:rFonts w:hint="eastAsia" w:ascii="宋体" w:hAnsi="宋体" w:eastAsia="宋体"/>
          <w:kern w:val="2"/>
          <w:lang w:val="en-US" w:eastAsia="zh-CN" w:bidi="ar-SA"/>
        </w:rPr>
        <w:fldChar w:fldCharType="end"/>
      </w:r>
    </w:p>
    <w:p w14:paraId="1DE1F06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_Toc25189 </w:instrText>
      </w:r>
      <w:r>
        <w:rPr>
          <w:rFonts w:hint="eastAsia" w:ascii="宋体" w:hAnsi="宋体" w:eastAsia="宋体"/>
          <w:kern w:val="2"/>
          <w:lang w:val="en-US" w:eastAsia="zh-CN" w:bidi="ar-SA"/>
        </w:rPr>
        <w:fldChar w:fldCharType="separate"/>
      </w:r>
      <w:r>
        <w:rPr>
          <w:rFonts w:hint="eastAsia"/>
          <w:lang w:val="en-US" w:eastAsia="zh-CN"/>
        </w:rPr>
        <w:t>4.3.1 业务现状</w:t>
      </w:r>
      <w:r>
        <w:tab/>
      </w:r>
      <w:r>
        <w:fldChar w:fldCharType="begin"/>
      </w:r>
      <w:r>
        <w:instrText xml:space="preserve"> PAGEREF _Toc25189 \h </w:instrText>
      </w:r>
      <w:r>
        <w:fldChar w:fldCharType="separate"/>
      </w:r>
      <w:r>
        <w:t>14</w:t>
      </w:r>
      <w:r>
        <w:fldChar w:fldCharType="end"/>
      </w:r>
      <w:r>
        <w:rPr>
          <w:rFonts w:hint="eastAsia" w:ascii="宋体" w:hAnsi="宋体" w:eastAsia="宋体"/>
          <w:kern w:val="2"/>
          <w:lang w:val="en-US" w:eastAsia="zh-CN" w:bidi="ar-SA"/>
        </w:rPr>
        <w:fldChar w:fldCharType="end"/>
      </w:r>
    </w:p>
    <w:p w14:paraId="420B84B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_Toc11010 </w:instrText>
      </w:r>
      <w:r>
        <w:rPr>
          <w:rFonts w:hint="eastAsia" w:ascii="宋体" w:hAnsi="宋体" w:eastAsia="宋体"/>
          <w:kern w:val="2"/>
          <w:lang w:val="en-US" w:eastAsia="zh-CN" w:bidi="ar-SA"/>
        </w:rPr>
        <w:fldChar w:fldCharType="separate"/>
      </w:r>
      <w:r>
        <w:rPr>
          <w:rFonts w:hint="eastAsia"/>
        </w:rPr>
        <w:t xml:space="preserve">4.3.2 </w:t>
      </w:r>
      <w:r>
        <w:rPr>
          <w:rFonts w:hint="eastAsia"/>
          <w:lang w:val="en-US" w:eastAsia="zh-CN"/>
        </w:rPr>
        <w:t>SCOS</w:t>
      </w:r>
      <w:r>
        <w:t>数字化工艺包范围界定</w:t>
      </w:r>
      <w:r>
        <w:tab/>
      </w:r>
      <w:r>
        <w:fldChar w:fldCharType="begin"/>
      </w:r>
      <w:r>
        <w:instrText xml:space="preserve"> PAGEREF _Toc11010 \h </w:instrText>
      </w:r>
      <w:r>
        <w:fldChar w:fldCharType="separate"/>
      </w:r>
      <w:r>
        <w:t>15</w:t>
      </w:r>
      <w:r>
        <w:fldChar w:fldCharType="end"/>
      </w:r>
      <w:r>
        <w:rPr>
          <w:rFonts w:hint="eastAsia" w:ascii="宋体" w:hAnsi="宋体" w:eastAsia="宋体"/>
          <w:kern w:val="2"/>
          <w:lang w:val="en-US" w:eastAsia="zh-CN" w:bidi="ar-SA"/>
        </w:rPr>
        <w:fldChar w:fldCharType="end"/>
      </w:r>
    </w:p>
    <w:p w14:paraId="28A6E65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_Toc11008 </w:instrText>
      </w:r>
      <w:r>
        <w:rPr>
          <w:rFonts w:hint="eastAsia" w:ascii="宋体" w:hAnsi="宋体" w:eastAsia="宋体"/>
          <w:kern w:val="2"/>
          <w:lang w:val="en-US" w:eastAsia="zh-CN" w:bidi="ar-SA"/>
        </w:rPr>
        <w:fldChar w:fldCharType="separate"/>
      </w:r>
      <w:r>
        <w:rPr>
          <w:rFonts w:hint="eastAsia"/>
        </w:rPr>
        <w:t xml:space="preserve">五、 </w:t>
      </w:r>
      <w:r>
        <w:rPr>
          <w:rFonts w:hint="eastAsia"/>
          <w:lang w:val="en-US" w:eastAsia="zh-CN"/>
        </w:rPr>
        <w:t>SCOS</w:t>
      </w:r>
      <w:r>
        <w:t>集成接口规范</w:t>
      </w:r>
      <w:r>
        <w:tab/>
      </w:r>
      <w:r>
        <w:fldChar w:fldCharType="begin"/>
      </w:r>
      <w:r>
        <w:instrText xml:space="preserve"> PAGEREF _Toc11008 \h </w:instrText>
      </w:r>
      <w:r>
        <w:fldChar w:fldCharType="separate"/>
      </w:r>
      <w:r>
        <w:t>15</w:t>
      </w:r>
      <w:r>
        <w:fldChar w:fldCharType="end"/>
      </w:r>
      <w:r>
        <w:rPr>
          <w:rFonts w:hint="eastAsia" w:ascii="宋体" w:hAnsi="宋体" w:eastAsia="宋体"/>
          <w:kern w:val="2"/>
          <w:lang w:val="en-US" w:eastAsia="zh-CN" w:bidi="ar-SA"/>
        </w:rPr>
        <w:fldChar w:fldCharType="end"/>
      </w:r>
    </w:p>
    <w:p w14:paraId="6FC8E13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_Toc14709 </w:instrText>
      </w:r>
      <w:r>
        <w:rPr>
          <w:rFonts w:hint="eastAsia" w:ascii="宋体" w:hAnsi="宋体" w:eastAsia="宋体"/>
          <w:kern w:val="2"/>
          <w:lang w:val="en-US" w:eastAsia="zh-CN" w:bidi="ar-SA"/>
        </w:rPr>
        <w:fldChar w:fldCharType="separate"/>
      </w:r>
      <w:r>
        <w:rPr>
          <w:rFonts w:hint="eastAsia"/>
        </w:rPr>
        <w:t xml:space="preserve">六、 </w:t>
      </w:r>
      <w:r>
        <w:rPr>
          <w:rFonts w:hint="eastAsia"/>
          <w:lang w:val="en-US" w:eastAsia="zh-CN"/>
        </w:rPr>
        <w:t>SCOS</w:t>
      </w:r>
      <w:r>
        <w:t>业务场景</w:t>
      </w:r>
      <w:r>
        <w:rPr>
          <w:rFonts w:hint="eastAsia"/>
          <w:lang w:eastAsia="zh-CN"/>
        </w:rPr>
        <w:t>－</w:t>
      </w:r>
      <w:r>
        <w:t>智能化覆盖率映射表</w:t>
      </w:r>
      <w:r>
        <w:tab/>
      </w:r>
      <w:r>
        <w:fldChar w:fldCharType="begin"/>
      </w:r>
      <w:r>
        <w:instrText xml:space="preserve"> PAGEREF _Toc14709 \h </w:instrText>
      </w:r>
      <w:r>
        <w:fldChar w:fldCharType="separate"/>
      </w:r>
      <w:r>
        <w:t>15</w:t>
      </w:r>
      <w:r>
        <w:fldChar w:fldCharType="end"/>
      </w:r>
      <w:r>
        <w:rPr>
          <w:rFonts w:hint="eastAsia" w:ascii="宋体" w:hAnsi="宋体" w:eastAsia="宋体"/>
          <w:kern w:val="2"/>
          <w:lang w:val="en-US" w:eastAsia="zh-CN" w:bidi="ar-SA"/>
        </w:rPr>
        <w:fldChar w:fldCharType="end"/>
      </w:r>
    </w:p>
    <w:p w14:paraId="5125BC4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_Toc20221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_Toc20221 \h </w:instrText>
      </w:r>
      <w:r>
        <w:fldChar w:fldCharType="separate"/>
      </w:r>
      <w:r>
        <w:t>15</w:t>
      </w:r>
      <w:r>
        <w:fldChar w:fldCharType="end"/>
      </w:r>
      <w:r>
        <w:rPr>
          <w:rFonts w:hint="eastAsia" w:ascii="宋体" w:hAnsi="宋体" w:eastAsia="宋体"/>
          <w:kern w:val="2"/>
          <w:lang w:val="en-US" w:eastAsia="zh-CN" w:bidi="ar-SA"/>
        </w:rPr>
        <w:fldChar w:fldCharType="end"/>
      </w:r>
    </w:p>
    <w:p w14:paraId="5B6F1A5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_Toc18206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_Toc18206 \h </w:instrText>
      </w:r>
      <w:r>
        <w:fldChar w:fldCharType="separate"/>
      </w:r>
      <w:r>
        <w:t>16</w:t>
      </w:r>
      <w:r>
        <w:fldChar w:fldCharType="end"/>
      </w:r>
      <w:r>
        <w:rPr>
          <w:rFonts w:hint="eastAsia" w:ascii="宋体" w:hAnsi="宋体" w:eastAsia="宋体"/>
          <w:kern w:val="2"/>
          <w:lang w:val="en-US" w:eastAsia="zh-CN" w:bidi="ar-SA"/>
        </w:rPr>
        <w:fldChar w:fldCharType="end"/>
      </w:r>
    </w:p>
    <w:p w14:paraId="5FF9CA4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_Toc580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_Toc580 \h </w:instrText>
      </w:r>
      <w:r>
        <w:fldChar w:fldCharType="separate"/>
      </w:r>
      <w:r>
        <w:t>16</w:t>
      </w:r>
      <w:r>
        <w:fldChar w:fldCharType="end"/>
      </w:r>
      <w:r>
        <w:rPr>
          <w:rFonts w:hint="eastAsia" w:ascii="宋体" w:hAnsi="宋体" w:eastAsia="宋体"/>
          <w:kern w:val="2"/>
          <w:lang w:val="en-US" w:eastAsia="zh-CN" w:bidi="ar-SA"/>
        </w:rPr>
        <w:fldChar w:fldCharType="end"/>
      </w:r>
    </w:p>
    <w:p w14:paraId="310E938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_Toc15654 </w:instrText>
      </w:r>
      <w:r>
        <w:rPr>
          <w:rFonts w:hint="eastAsia" w:ascii="宋体" w:hAnsi="宋体" w:eastAsia="宋体"/>
          <w:kern w:val="2"/>
          <w:lang w:val="en-US" w:eastAsia="zh-CN" w:bidi="ar-SA"/>
        </w:rPr>
        <w:fldChar w:fldCharType="separate"/>
      </w:r>
      <w:r>
        <w:rPr>
          <w:rFonts w:hint="eastAsia"/>
        </w:rPr>
        <w:t xml:space="preserve">七、 </w:t>
      </w:r>
      <w:r>
        <w:rPr>
          <w:rFonts w:hint="eastAsia"/>
          <w:lang w:val="en-US" w:eastAsia="zh-CN"/>
        </w:rPr>
        <w:t>SCOS</w:t>
      </w:r>
      <w:r>
        <w:t>非功能性需求响应表</w:t>
      </w:r>
      <w:r>
        <w:tab/>
      </w:r>
      <w:r>
        <w:fldChar w:fldCharType="begin"/>
      </w:r>
      <w:r>
        <w:instrText xml:space="preserve"> PAGEREF _Toc15654 \h </w:instrText>
      </w:r>
      <w:r>
        <w:fldChar w:fldCharType="separate"/>
      </w:r>
      <w:r>
        <w:t>16</w:t>
      </w:r>
      <w:r>
        <w:fldChar w:fldCharType="end"/>
      </w:r>
      <w:r>
        <w:rPr>
          <w:rFonts w:hint="eastAsia" w:ascii="宋体" w:hAnsi="宋体" w:eastAsia="宋体"/>
          <w:kern w:val="2"/>
          <w:lang w:val="en-US" w:eastAsia="zh-CN" w:bidi="ar-SA"/>
        </w:rPr>
        <w:fldChar w:fldCharType="end"/>
      </w:r>
    </w:p>
    <w:p w14:paraId="7F78A93D">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_Toc687 </w:instrText>
      </w:r>
      <w:r>
        <w:rPr>
          <w:rFonts w:hint="eastAsia" w:ascii="宋体" w:hAnsi="宋体" w:eastAsia="宋体"/>
          <w:kern w:val="2"/>
          <w:lang w:val="en-US" w:eastAsia="zh-CN" w:bidi="ar-SA"/>
        </w:rPr>
        <w:fldChar w:fldCharType="separate"/>
      </w:r>
      <w:r>
        <w:rPr>
          <w:rFonts w:hint="eastAsia"/>
        </w:rPr>
        <w:t xml:space="preserve">八、 </w:t>
      </w:r>
      <w:r>
        <w:rPr>
          <w:rFonts w:hint="eastAsia"/>
          <w:lang w:val="en-US" w:eastAsia="zh-CN"/>
        </w:rPr>
        <w:t>SCOS</w:t>
      </w:r>
      <w:r>
        <w:t>蓝图交付物清单</w:t>
      </w:r>
      <w:r>
        <w:tab/>
      </w:r>
      <w:r>
        <w:fldChar w:fldCharType="begin"/>
      </w:r>
      <w:r>
        <w:instrText xml:space="preserve"> PAGEREF _Toc687 \h </w:instrText>
      </w:r>
      <w:r>
        <w:fldChar w:fldCharType="separate"/>
      </w:r>
      <w:r>
        <w:t>17</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24036"/>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29593"/>
      <w:r>
        <w:rPr>
          <w:rFonts w:hint="eastAsia"/>
          <w:lang w:val="en-US" w:eastAsia="zh-CN"/>
        </w:rPr>
        <w:t>SCOS业务蓝图交付物</w:t>
      </w:r>
      <w:bookmarkEnd w:id="2"/>
    </w:p>
    <w:p w14:paraId="027BC767">
      <w:pPr>
        <w:pStyle w:val="3"/>
        <w:bidi w:val="0"/>
        <w:rPr>
          <w:highlight w:val="yellow"/>
        </w:rPr>
      </w:pPr>
      <w:bookmarkStart w:id="3" w:name="_Toc4620"/>
      <w:bookmarkStart w:id="4" w:name="_SCOS业务流程总览"/>
      <w:bookmarkStart w:id="5" w:name="_PLM业务流程总览"/>
      <w:r>
        <w:rPr>
          <w:rFonts w:hint="eastAsia"/>
          <w:highlight w:val="yellow"/>
          <w:lang w:val="en-US" w:eastAsia="zh-CN"/>
        </w:rPr>
        <w:t>SCOS业务流程总览</w:t>
      </w:r>
      <w:bookmarkEnd w:id="3"/>
      <w:r>
        <w:rPr>
          <w:rFonts w:hint="eastAsia"/>
          <w:highlight w:val="yellow"/>
          <w:lang w:val="en-US" w:eastAsia="zh-CN"/>
        </w:rPr>
        <w:t>【viso流程图合并更新后再替换word中的总图】</w:t>
      </w:r>
    </w:p>
    <w:bookmarkEnd w:id="4"/>
    <w:bookmarkEnd w:id="5"/>
    <w:p w14:paraId="4D637EF9">
      <w:pPr>
        <w:pStyle w:val="5"/>
        <w:jc w:val="center"/>
        <w:rPr>
          <w:rFonts w:hint="eastAsia" w:eastAsia="宋体"/>
          <w:lang w:eastAsia="zh-CN"/>
        </w:rPr>
      </w:pPr>
    </w:p>
    <w:p w14:paraId="685C6D9F">
      <w:pPr>
        <w:pStyle w:val="5"/>
        <w:jc w:val="both"/>
        <w:rPr>
          <w:rFonts w:hint="eastAsia" w:eastAsia="宋体"/>
          <w:lang w:eastAsia="zh-CN"/>
        </w:rPr>
      </w:pPr>
    </w:p>
    <w:p w14:paraId="5D768F47">
      <w:pPr>
        <w:pStyle w:val="3"/>
        <w:bidi w:val="0"/>
      </w:pPr>
      <w:bookmarkStart w:id="6" w:name="_Toc11182"/>
      <w:bookmarkStart w:id="7" w:name="_关键业务流程说明"/>
      <w:r>
        <w:rPr>
          <w:rFonts w:hint="eastAsia"/>
          <w:lang w:val="en-US" w:eastAsia="zh-CN"/>
        </w:rPr>
        <w:t>关键业务流程说明</w:t>
      </w:r>
      <w:bookmarkEnd w:id="6"/>
    </w:p>
    <w:p w14:paraId="2FFF6CAE">
      <w:pPr>
        <w:pStyle w:val="4"/>
        <w:bidi w:val="0"/>
      </w:pPr>
      <w:bookmarkStart w:id="8" w:name="_Toc1220"/>
      <w:r>
        <w:rPr>
          <w:rFonts w:hint="eastAsia"/>
          <w:lang w:val="en-US" w:eastAsia="zh-CN"/>
        </w:rPr>
        <w:t>精益排程管理</w:t>
      </w:r>
      <w:bookmarkEnd w:id="8"/>
    </w:p>
    <w:bookmarkEnd w:id="7"/>
    <w:p w14:paraId="67B1CA13">
      <w:pPr>
        <w:pStyle w:val="6"/>
        <w:keepNext/>
        <w:keepLines/>
        <w:pageBreakBefore w:val="0"/>
        <w:widowControl w:val="0"/>
        <w:kinsoku/>
        <w:wordWrap/>
        <w:overflowPunct/>
        <w:topLinePunct w:val="0"/>
        <w:autoSpaceDE/>
        <w:autoSpaceDN/>
        <w:bidi w:val="0"/>
        <w:adjustRightInd/>
        <w:snapToGrid/>
        <w:ind w:left="238" w:firstLine="79"/>
        <w:textAlignment w:val="auto"/>
        <w:outlineLvl w:val="3"/>
        <w:rPr>
          <w:rFonts w:hint="default"/>
          <w:b/>
          <w:bCs/>
          <w:highlight w:val="yellow"/>
          <w:lang w:val="en-US" w:eastAsia="zh-CN"/>
        </w:rPr>
      </w:pPr>
      <w:r>
        <w:rPr>
          <w:rFonts w:hint="eastAsia"/>
          <w:b/>
          <w:bCs/>
          <w:highlight w:val="yellow"/>
          <w:lang w:val="en-US" w:eastAsia="zh-CN"/>
        </w:rPr>
        <w:t>销售订单录入流程【统一下流程图样式、表格样式】</w:t>
      </w:r>
    </w:p>
    <w:p w14:paraId="5A373381">
      <w:pPr>
        <w:jc w:val="center"/>
        <w:rPr>
          <w:rFonts w:hint="default"/>
          <w:lang w:val="en-US" w:eastAsia="zh-CN"/>
        </w:rPr>
      </w:pPr>
      <w:r>
        <w:drawing>
          <wp:inline distT="0" distB="0" distL="114300" distR="114300">
            <wp:extent cx="5274945" cy="3441065"/>
            <wp:effectExtent l="0" t="0" r="1905" b="698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274945" cy="3441065"/>
                    </a:xfrm>
                    <a:prstGeom prst="rect">
                      <a:avLst/>
                    </a:prstGeom>
                    <a:noFill/>
                    <a:ln>
                      <a:noFill/>
                    </a:ln>
                  </pic:spPr>
                </pic:pic>
              </a:graphicData>
            </a:graphic>
          </wp:inline>
        </w:drawing>
      </w:r>
    </w:p>
    <w:tbl>
      <w:tblPr>
        <w:tblStyle w:val="32"/>
        <w:tblW w:w="10391"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986"/>
        <w:gridCol w:w="974"/>
        <w:gridCol w:w="1092"/>
        <w:gridCol w:w="1115"/>
        <w:gridCol w:w="1880"/>
        <w:gridCol w:w="937"/>
        <w:gridCol w:w="3407"/>
      </w:tblGrid>
      <w:tr w14:paraId="0623A8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51" w:hRule="atLeast"/>
          <w:tblHeader/>
          <w:jc w:val="center"/>
        </w:trPr>
        <w:tc>
          <w:tcPr>
            <w:tcW w:w="986" w:type="dxa"/>
            <w:tcBorders>
              <w:top w:val="nil"/>
              <w:left w:val="nil"/>
              <w:bottom w:val="nil"/>
              <w:right w:val="nil"/>
            </w:tcBorders>
            <w:noWrap w:val="0"/>
            <w:tcMar>
              <w:top w:w="-1" w:type="dxa"/>
              <w:left w:w="-1" w:type="dxa"/>
              <w:bottom w:w="-1" w:type="dxa"/>
              <w:right w:w="-1" w:type="dxa"/>
            </w:tcMar>
            <w:vAlign w:val="center"/>
          </w:tcPr>
          <w:p w14:paraId="145E4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节点编号</w:t>
            </w:r>
          </w:p>
        </w:tc>
        <w:tc>
          <w:tcPr>
            <w:tcW w:w="974" w:type="dxa"/>
            <w:tcBorders>
              <w:top w:val="nil"/>
              <w:left w:val="nil"/>
              <w:bottom w:val="nil"/>
              <w:right w:val="nil"/>
            </w:tcBorders>
            <w:noWrap w:val="0"/>
            <w:tcMar>
              <w:top w:w="-1" w:type="dxa"/>
              <w:left w:w="-1" w:type="dxa"/>
              <w:bottom w:w="-1" w:type="dxa"/>
              <w:right w:w="-1" w:type="dxa"/>
            </w:tcMar>
            <w:vAlign w:val="center"/>
          </w:tcPr>
          <w:p w14:paraId="2C8D2DF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节点名称</w:t>
            </w:r>
          </w:p>
        </w:tc>
        <w:tc>
          <w:tcPr>
            <w:tcW w:w="1092" w:type="dxa"/>
            <w:tcBorders>
              <w:top w:val="nil"/>
              <w:left w:val="nil"/>
              <w:bottom w:val="nil"/>
              <w:right w:val="nil"/>
            </w:tcBorders>
            <w:noWrap w:val="0"/>
            <w:tcMar>
              <w:top w:w="-1" w:type="dxa"/>
              <w:left w:w="-1" w:type="dxa"/>
              <w:bottom w:w="-1" w:type="dxa"/>
              <w:right w:w="-1" w:type="dxa"/>
            </w:tcMar>
            <w:vAlign w:val="center"/>
          </w:tcPr>
          <w:p w14:paraId="36260FA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执行角色</w:t>
            </w:r>
          </w:p>
        </w:tc>
        <w:tc>
          <w:tcPr>
            <w:tcW w:w="1115" w:type="dxa"/>
            <w:tcBorders>
              <w:top w:val="nil"/>
              <w:left w:val="nil"/>
              <w:bottom w:val="nil"/>
              <w:right w:val="nil"/>
            </w:tcBorders>
            <w:noWrap w:val="0"/>
            <w:tcMar>
              <w:top w:w="-1" w:type="dxa"/>
              <w:left w:w="-1" w:type="dxa"/>
              <w:bottom w:w="-1" w:type="dxa"/>
              <w:right w:w="-1" w:type="dxa"/>
            </w:tcMar>
            <w:vAlign w:val="center"/>
          </w:tcPr>
          <w:p w14:paraId="0FBAD9A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输入/输出</w:t>
            </w:r>
          </w:p>
        </w:tc>
        <w:tc>
          <w:tcPr>
            <w:tcW w:w="1880" w:type="dxa"/>
            <w:tcBorders>
              <w:top w:val="nil"/>
              <w:left w:val="nil"/>
              <w:bottom w:val="nil"/>
              <w:right w:val="nil"/>
            </w:tcBorders>
            <w:noWrap w:val="0"/>
            <w:tcMar>
              <w:top w:w="-1" w:type="dxa"/>
              <w:left w:w="-1" w:type="dxa"/>
              <w:bottom w:w="-1" w:type="dxa"/>
              <w:right w:w="-1" w:type="dxa"/>
            </w:tcMar>
            <w:vAlign w:val="center"/>
          </w:tcPr>
          <w:p w14:paraId="62F9C2D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处理说明</w:t>
            </w:r>
          </w:p>
        </w:tc>
        <w:tc>
          <w:tcPr>
            <w:tcW w:w="937" w:type="dxa"/>
            <w:tcBorders>
              <w:top w:val="nil"/>
              <w:left w:val="nil"/>
              <w:bottom w:val="nil"/>
              <w:right w:val="nil"/>
            </w:tcBorders>
            <w:noWrap w:val="0"/>
            <w:tcMar>
              <w:top w:w="-1" w:type="dxa"/>
              <w:left w:w="-1" w:type="dxa"/>
              <w:bottom w:w="-1" w:type="dxa"/>
              <w:right w:w="-1" w:type="dxa"/>
            </w:tcMar>
            <w:vAlign w:val="center"/>
          </w:tcPr>
          <w:p w14:paraId="77EF9F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异常/分支</w:t>
            </w:r>
          </w:p>
        </w:tc>
        <w:tc>
          <w:tcPr>
            <w:tcW w:w="3407" w:type="dxa"/>
            <w:tcBorders>
              <w:top w:val="nil"/>
              <w:left w:val="nil"/>
              <w:bottom w:val="nil"/>
              <w:right w:val="nil"/>
            </w:tcBorders>
            <w:noWrap w:val="0"/>
            <w:tcMar>
              <w:top w:w="-1" w:type="dxa"/>
              <w:left w:w="-1" w:type="dxa"/>
              <w:bottom w:w="-1" w:type="dxa"/>
              <w:right w:w="-1" w:type="dxa"/>
            </w:tcMar>
            <w:vAlign w:val="center"/>
          </w:tcPr>
          <w:p w14:paraId="68461F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val="0"/>
                <w:color w:val="auto"/>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关联规则</w:t>
            </w:r>
          </w:p>
        </w:tc>
      </w:tr>
      <w:tr w14:paraId="4639FD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noWrap w:val="0"/>
            <w:tcMar>
              <w:top w:w="-1" w:type="dxa"/>
              <w:left w:w="-1" w:type="dxa"/>
              <w:bottom w:w="-1" w:type="dxa"/>
              <w:right w:w="-1" w:type="dxa"/>
            </w:tcMar>
            <w:vAlign w:val="center"/>
          </w:tcPr>
          <w:p w14:paraId="1C48BC1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开始</w:t>
            </w:r>
          </w:p>
        </w:tc>
        <w:tc>
          <w:tcPr>
            <w:tcW w:w="974" w:type="dxa"/>
            <w:tcBorders>
              <w:top w:val="nil"/>
              <w:left w:val="nil"/>
              <w:bottom w:val="nil"/>
              <w:right w:val="nil"/>
            </w:tcBorders>
            <w:noWrap w:val="0"/>
            <w:tcMar>
              <w:top w:w="-1" w:type="dxa"/>
              <w:left w:w="-1" w:type="dxa"/>
              <w:bottom w:w="-1" w:type="dxa"/>
              <w:right w:w="-1" w:type="dxa"/>
            </w:tcMar>
            <w:vAlign w:val="center"/>
          </w:tcPr>
          <w:p w14:paraId="149B9CC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开始</w:t>
            </w:r>
          </w:p>
        </w:tc>
        <w:tc>
          <w:tcPr>
            <w:tcW w:w="1092" w:type="dxa"/>
            <w:tcBorders>
              <w:top w:val="nil"/>
              <w:left w:val="nil"/>
              <w:bottom w:val="nil"/>
              <w:right w:val="nil"/>
            </w:tcBorders>
            <w:noWrap w:val="0"/>
            <w:tcMar>
              <w:top w:w="-1" w:type="dxa"/>
              <w:left w:w="-1" w:type="dxa"/>
              <w:bottom w:w="-1" w:type="dxa"/>
              <w:right w:w="-1" w:type="dxa"/>
            </w:tcMar>
            <w:vAlign w:val="center"/>
          </w:tcPr>
          <w:p w14:paraId="7C844C2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1115" w:type="dxa"/>
            <w:tcBorders>
              <w:top w:val="nil"/>
              <w:left w:val="nil"/>
              <w:bottom w:val="nil"/>
              <w:right w:val="nil"/>
            </w:tcBorders>
            <w:noWrap w:val="0"/>
            <w:tcMar>
              <w:top w:w="-1" w:type="dxa"/>
              <w:left w:w="-1" w:type="dxa"/>
              <w:bottom w:w="-1" w:type="dxa"/>
              <w:right w:w="-1" w:type="dxa"/>
            </w:tcMar>
            <w:vAlign w:val="center"/>
          </w:tcPr>
          <w:p w14:paraId="6B6A3B9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1880" w:type="dxa"/>
            <w:tcBorders>
              <w:top w:val="nil"/>
              <w:left w:val="nil"/>
              <w:bottom w:val="nil"/>
              <w:right w:val="nil"/>
            </w:tcBorders>
            <w:noWrap w:val="0"/>
            <w:tcMar>
              <w:top w:w="-1" w:type="dxa"/>
              <w:left w:w="-1" w:type="dxa"/>
              <w:bottom w:w="-1" w:type="dxa"/>
              <w:right w:w="-1" w:type="dxa"/>
            </w:tcMar>
            <w:vAlign w:val="center"/>
          </w:tcPr>
          <w:p w14:paraId="195C41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流程起点</w:t>
            </w:r>
          </w:p>
        </w:tc>
        <w:tc>
          <w:tcPr>
            <w:tcW w:w="937" w:type="dxa"/>
            <w:tcBorders>
              <w:top w:val="nil"/>
              <w:left w:val="nil"/>
              <w:bottom w:val="nil"/>
              <w:right w:val="nil"/>
            </w:tcBorders>
            <w:noWrap w:val="0"/>
            <w:tcMar>
              <w:top w:w="-1" w:type="dxa"/>
              <w:left w:w="-1" w:type="dxa"/>
              <w:bottom w:w="-1" w:type="dxa"/>
              <w:right w:w="-1" w:type="dxa"/>
            </w:tcMar>
            <w:vAlign w:val="center"/>
          </w:tcPr>
          <w:p w14:paraId="306E49C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3407" w:type="dxa"/>
            <w:tcBorders>
              <w:top w:val="nil"/>
              <w:left w:val="nil"/>
              <w:bottom w:val="nil"/>
              <w:right w:val="nil"/>
            </w:tcBorders>
            <w:shd w:val="clear" w:color="auto" w:fill="auto"/>
            <w:noWrap w:val="0"/>
            <w:tcMar>
              <w:top w:w="-1" w:type="dxa"/>
              <w:left w:w="-1" w:type="dxa"/>
              <w:bottom w:w="-1" w:type="dxa"/>
              <w:right w:w="-1" w:type="dxa"/>
            </w:tcMar>
            <w:vAlign w:val="center"/>
          </w:tcPr>
          <w:p w14:paraId="7D5BC0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66C9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vMerge w:val="restart"/>
            <w:tcBorders>
              <w:top w:val="nil"/>
              <w:left w:val="nil"/>
              <w:bottom w:val="nil"/>
              <w:right w:val="nil"/>
            </w:tcBorders>
            <w:noWrap w:val="0"/>
            <w:tcMar>
              <w:top w:w="-1" w:type="dxa"/>
              <w:left w:w="-1" w:type="dxa"/>
              <w:bottom w:w="-1" w:type="dxa"/>
              <w:right w:w="-1" w:type="dxa"/>
            </w:tcMar>
            <w:vAlign w:val="center"/>
          </w:tcPr>
          <w:p w14:paraId="1520243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10</w:t>
            </w:r>
          </w:p>
        </w:tc>
        <w:tc>
          <w:tcPr>
            <w:tcW w:w="974" w:type="dxa"/>
            <w:vMerge w:val="restart"/>
            <w:tcBorders>
              <w:top w:val="nil"/>
              <w:left w:val="nil"/>
              <w:bottom w:val="nil"/>
              <w:right w:val="nil"/>
            </w:tcBorders>
            <w:noWrap w:val="0"/>
            <w:tcMar>
              <w:top w:w="-1" w:type="dxa"/>
              <w:left w:w="-1" w:type="dxa"/>
              <w:bottom w:w="-1" w:type="dxa"/>
              <w:right w:w="-1" w:type="dxa"/>
            </w:tcMar>
            <w:vAlign w:val="center"/>
          </w:tcPr>
          <w:p w14:paraId="613427F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参加投标</w:t>
            </w:r>
          </w:p>
        </w:tc>
        <w:tc>
          <w:tcPr>
            <w:tcW w:w="1092" w:type="dxa"/>
            <w:vMerge w:val="restart"/>
            <w:tcBorders>
              <w:top w:val="nil"/>
              <w:left w:val="nil"/>
              <w:bottom w:val="nil"/>
              <w:right w:val="nil"/>
            </w:tcBorders>
            <w:noWrap w:val="0"/>
            <w:tcMar>
              <w:top w:w="-1" w:type="dxa"/>
              <w:left w:w="-1" w:type="dxa"/>
              <w:bottom w:w="-1" w:type="dxa"/>
              <w:right w:w="-1" w:type="dxa"/>
            </w:tcMar>
            <w:vAlign w:val="center"/>
          </w:tcPr>
          <w:p w14:paraId="278EFD3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销售员</w:t>
            </w:r>
          </w:p>
        </w:tc>
        <w:tc>
          <w:tcPr>
            <w:tcW w:w="1115" w:type="dxa"/>
            <w:tcBorders>
              <w:top w:val="nil"/>
              <w:left w:val="nil"/>
              <w:bottom w:val="nil"/>
              <w:right w:val="nil"/>
            </w:tcBorders>
            <w:noWrap w:val="0"/>
            <w:tcMar>
              <w:top w:w="-1" w:type="dxa"/>
              <w:left w:w="-1" w:type="dxa"/>
              <w:bottom w:w="-1" w:type="dxa"/>
              <w:right w:w="-1" w:type="dxa"/>
            </w:tcMar>
            <w:vAlign w:val="center"/>
          </w:tcPr>
          <w:p w14:paraId="48DB5B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输入：投标</w:t>
            </w:r>
          </w:p>
        </w:tc>
        <w:tc>
          <w:tcPr>
            <w:tcW w:w="1880" w:type="dxa"/>
            <w:vMerge w:val="restart"/>
            <w:tcBorders>
              <w:top w:val="nil"/>
              <w:left w:val="nil"/>
              <w:bottom w:val="nil"/>
              <w:right w:val="nil"/>
            </w:tcBorders>
            <w:noWrap w:val="0"/>
            <w:tcMar>
              <w:top w:w="-1" w:type="dxa"/>
              <w:left w:w="-1" w:type="dxa"/>
              <w:bottom w:w="-1" w:type="dxa"/>
              <w:right w:w="-1" w:type="dxa"/>
            </w:tcMar>
            <w:vAlign w:val="center"/>
          </w:tcPr>
          <w:p w14:paraId="54077FC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p>
        </w:tc>
        <w:tc>
          <w:tcPr>
            <w:tcW w:w="937" w:type="dxa"/>
            <w:vMerge w:val="restart"/>
            <w:tcBorders>
              <w:top w:val="nil"/>
              <w:left w:val="nil"/>
              <w:bottom w:val="nil"/>
              <w:right w:val="nil"/>
            </w:tcBorders>
            <w:noWrap w:val="0"/>
            <w:tcMar>
              <w:top w:w="-1" w:type="dxa"/>
              <w:left w:w="-1" w:type="dxa"/>
              <w:bottom w:w="-1" w:type="dxa"/>
              <w:right w:w="-1" w:type="dxa"/>
            </w:tcMar>
            <w:vAlign w:val="center"/>
          </w:tcPr>
          <w:p w14:paraId="0526A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t>
            </w:r>
          </w:p>
        </w:tc>
        <w:tc>
          <w:tcPr>
            <w:tcW w:w="340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DD9DA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P-ZLTC-</w:t>
            </w:r>
            <w:r>
              <w:rPr>
                <w:rFonts w:hint="eastAsia" w:ascii="宋体" w:hAnsi="宋体" w:cs="宋体"/>
                <w:i w:val="0"/>
                <w:iCs w:val="0"/>
                <w:color w:val="000000"/>
                <w:kern w:val="0"/>
                <w:sz w:val="18"/>
                <w:szCs w:val="18"/>
                <w:u w:val="none"/>
                <w:lang w:val="en-US" w:eastAsia="zh-CN" w:bidi="ar"/>
              </w:rPr>
              <w:t>SCOS</w:t>
            </w:r>
            <w:r>
              <w:rPr>
                <w:rFonts w:hint="eastAsia" w:ascii="宋体" w:hAnsi="宋体" w:eastAsia="宋体" w:cs="宋体"/>
                <w:i w:val="0"/>
                <w:iCs w:val="0"/>
                <w:color w:val="000000"/>
                <w:kern w:val="0"/>
                <w:sz w:val="18"/>
                <w:szCs w:val="18"/>
                <w:u w:val="none"/>
                <w:lang w:val="en-US" w:eastAsia="zh-CN" w:bidi="ar"/>
              </w:rPr>
              <w:t>-XSDDLR-003-10-001</w:t>
            </w:r>
          </w:p>
        </w:tc>
      </w:tr>
      <w:tr w14:paraId="464A82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vMerge w:val="continue"/>
            <w:tcBorders>
              <w:top w:val="nil"/>
              <w:left w:val="nil"/>
              <w:bottom w:val="nil"/>
              <w:right w:val="nil"/>
            </w:tcBorders>
            <w:noWrap w:val="0"/>
            <w:tcMar>
              <w:top w:w="-1" w:type="dxa"/>
              <w:left w:w="-1" w:type="dxa"/>
              <w:bottom w:w="-1" w:type="dxa"/>
              <w:right w:w="-1" w:type="dxa"/>
            </w:tcMar>
            <w:vAlign w:val="center"/>
          </w:tcPr>
          <w:p w14:paraId="188B8EA9">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974" w:type="dxa"/>
            <w:vMerge w:val="continue"/>
            <w:tcBorders>
              <w:top w:val="nil"/>
              <w:left w:val="nil"/>
              <w:bottom w:val="nil"/>
              <w:right w:val="nil"/>
            </w:tcBorders>
            <w:noWrap w:val="0"/>
            <w:tcMar>
              <w:top w:w="-1" w:type="dxa"/>
              <w:left w:w="-1" w:type="dxa"/>
              <w:bottom w:w="-1" w:type="dxa"/>
              <w:right w:w="-1" w:type="dxa"/>
            </w:tcMar>
            <w:vAlign w:val="center"/>
          </w:tcPr>
          <w:p w14:paraId="0965B8A5">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1092" w:type="dxa"/>
            <w:vMerge w:val="continue"/>
            <w:tcBorders>
              <w:top w:val="nil"/>
              <w:left w:val="nil"/>
              <w:bottom w:val="nil"/>
              <w:right w:val="nil"/>
            </w:tcBorders>
            <w:noWrap w:val="0"/>
            <w:tcMar>
              <w:top w:w="-1" w:type="dxa"/>
              <w:left w:w="-1" w:type="dxa"/>
              <w:bottom w:w="-1" w:type="dxa"/>
              <w:right w:w="-1" w:type="dxa"/>
            </w:tcMar>
            <w:vAlign w:val="center"/>
          </w:tcPr>
          <w:p w14:paraId="64F411F1">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1115" w:type="dxa"/>
            <w:tcBorders>
              <w:top w:val="nil"/>
              <w:left w:val="nil"/>
              <w:bottom w:val="nil"/>
              <w:right w:val="nil"/>
            </w:tcBorders>
            <w:noWrap w:val="0"/>
            <w:tcMar>
              <w:top w:w="-1" w:type="dxa"/>
              <w:left w:w="-1" w:type="dxa"/>
              <w:bottom w:w="-1" w:type="dxa"/>
              <w:right w:w="-1" w:type="dxa"/>
            </w:tcMar>
            <w:vAlign w:val="center"/>
          </w:tcPr>
          <w:p w14:paraId="3C64547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输出：投标结果</w:t>
            </w:r>
          </w:p>
        </w:tc>
        <w:tc>
          <w:tcPr>
            <w:tcW w:w="1880" w:type="dxa"/>
            <w:vMerge w:val="continue"/>
            <w:tcBorders>
              <w:top w:val="nil"/>
              <w:left w:val="nil"/>
              <w:bottom w:val="nil"/>
              <w:right w:val="nil"/>
            </w:tcBorders>
            <w:noWrap w:val="0"/>
            <w:tcMar>
              <w:top w:w="-1" w:type="dxa"/>
              <w:left w:w="-1" w:type="dxa"/>
              <w:bottom w:w="-1" w:type="dxa"/>
              <w:right w:w="-1" w:type="dxa"/>
            </w:tcMar>
            <w:vAlign w:val="center"/>
          </w:tcPr>
          <w:p w14:paraId="1DDD22CF">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937" w:type="dxa"/>
            <w:vMerge w:val="continue"/>
            <w:tcBorders>
              <w:top w:val="nil"/>
              <w:left w:val="nil"/>
              <w:bottom w:val="nil"/>
              <w:right w:val="nil"/>
            </w:tcBorders>
            <w:noWrap w:val="0"/>
            <w:tcMar>
              <w:top w:w="-1" w:type="dxa"/>
              <w:left w:w="-1" w:type="dxa"/>
              <w:bottom w:w="-1" w:type="dxa"/>
              <w:right w:w="-1" w:type="dxa"/>
            </w:tcMar>
            <w:vAlign w:val="center"/>
          </w:tcPr>
          <w:p w14:paraId="601DF986">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3407"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81540AF">
            <w:pPr>
              <w:keepNext w:val="0"/>
              <w:keepLines w:val="0"/>
              <w:suppressLineNumbers w:val="0"/>
              <w:spacing w:before="0" w:beforeAutospacing="0" w:after="0" w:afterAutospacing="0"/>
              <w:ind w:left="0" w:right="0"/>
              <w:jc w:val="left"/>
              <w:rPr>
                <w:rFonts w:hint="eastAsia" w:ascii="宋体" w:hAnsi="宋体" w:eastAsia="宋体" w:cs="宋体"/>
                <w:kern w:val="2"/>
                <w:sz w:val="18"/>
                <w:szCs w:val="18"/>
                <w:lang w:val="en-US" w:eastAsia="zh-CN" w:bidi="ar-SA"/>
              </w:rPr>
            </w:pPr>
          </w:p>
        </w:tc>
      </w:tr>
      <w:tr w14:paraId="29DBFE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vMerge w:val="restart"/>
            <w:tcBorders>
              <w:top w:val="nil"/>
              <w:left w:val="nil"/>
              <w:bottom w:val="nil"/>
              <w:right w:val="nil"/>
            </w:tcBorders>
            <w:noWrap w:val="0"/>
            <w:tcMar>
              <w:top w:w="-1" w:type="dxa"/>
              <w:left w:w="-1" w:type="dxa"/>
              <w:bottom w:w="-1" w:type="dxa"/>
              <w:right w:w="-1" w:type="dxa"/>
            </w:tcMar>
            <w:vAlign w:val="center"/>
          </w:tcPr>
          <w:p w14:paraId="3D286AC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20</w:t>
            </w:r>
          </w:p>
        </w:tc>
        <w:tc>
          <w:tcPr>
            <w:tcW w:w="974" w:type="dxa"/>
            <w:vMerge w:val="restart"/>
            <w:tcBorders>
              <w:top w:val="nil"/>
              <w:left w:val="nil"/>
              <w:bottom w:val="nil"/>
              <w:right w:val="nil"/>
            </w:tcBorders>
            <w:noWrap w:val="0"/>
            <w:tcMar>
              <w:top w:w="-1" w:type="dxa"/>
              <w:left w:w="-1" w:type="dxa"/>
              <w:bottom w:w="-1" w:type="dxa"/>
              <w:right w:w="-1" w:type="dxa"/>
            </w:tcMar>
            <w:vAlign w:val="center"/>
          </w:tcPr>
          <w:p w14:paraId="0CAD68C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中标结果</w:t>
            </w:r>
          </w:p>
        </w:tc>
        <w:tc>
          <w:tcPr>
            <w:tcW w:w="1092" w:type="dxa"/>
            <w:vMerge w:val="restart"/>
            <w:tcBorders>
              <w:top w:val="nil"/>
              <w:left w:val="nil"/>
              <w:bottom w:val="nil"/>
              <w:right w:val="nil"/>
            </w:tcBorders>
            <w:noWrap w:val="0"/>
            <w:tcMar>
              <w:top w:w="-1" w:type="dxa"/>
              <w:left w:w="-1" w:type="dxa"/>
              <w:bottom w:w="-1" w:type="dxa"/>
              <w:right w:w="-1" w:type="dxa"/>
            </w:tcMar>
            <w:vAlign w:val="center"/>
          </w:tcPr>
          <w:p w14:paraId="5526F6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销售员</w:t>
            </w:r>
          </w:p>
        </w:tc>
        <w:tc>
          <w:tcPr>
            <w:tcW w:w="1115" w:type="dxa"/>
            <w:tcBorders>
              <w:top w:val="nil"/>
              <w:left w:val="nil"/>
              <w:bottom w:val="nil"/>
              <w:right w:val="nil"/>
            </w:tcBorders>
            <w:noWrap w:val="0"/>
            <w:tcMar>
              <w:top w:w="-1" w:type="dxa"/>
              <w:left w:w="-1" w:type="dxa"/>
              <w:bottom w:w="-1" w:type="dxa"/>
              <w:right w:w="-1" w:type="dxa"/>
            </w:tcMar>
            <w:vAlign w:val="center"/>
          </w:tcPr>
          <w:p w14:paraId="3D20BF0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输入：投标结果</w:t>
            </w:r>
          </w:p>
        </w:tc>
        <w:tc>
          <w:tcPr>
            <w:tcW w:w="1880" w:type="dxa"/>
            <w:vMerge w:val="restart"/>
            <w:tcBorders>
              <w:top w:val="nil"/>
              <w:left w:val="nil"/>
              <w:bottom w:val="nil"/>
              <w:right w:val="nil"/>
            </w:tcBorders>
            <w:noWrap w:val="0"/>
            <w:tcMar>
              <w:top w:w="-1" w:type="dxa"/>
              <w:left w:w="-1" w:type="dxa"/>
              <w:bottom w:w="-1" w:type="dxa"/>
              <w:right w:w="-1" w:type="dxa"/>
            </w:tcMar>
            <w:vAlign w:val="center"/>
          </w:tcPr>
          <w:p w14:paraId="57D17B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p>
        </w:tc>
        <w:tc>
          <w:tcPr>
            <w:tcW w:w="937" w:type="dxa"/>
            <w:vMerge w:val="restart"/>
            <w:tcBorders>
              <w:top w:val="nil"/>
              <w:left w:val="nil"/>
              <w:bottom w:val="nil"/>
              <w:right w:val="nil"/>
            </w:tcBorders>
            <w:noWrap w:val="0"/>
            <w:tcMar>
              <w:top w:w="-1" w:type="dxa"/>
              <w:left w:w="-1" w:type="dxa"/>
              <w:bottom w:w="-1" w:type="dxa"/>
              <w:right w:w="-1" w:type="dxa"/>
            </w:tcMar>
            <w:vAlign w:val="center"/>
          </w:tcPr>
          <w:p w14:paraId="2FD33A0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N：结束流程</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Y：录入合同系统</w:t>
            </w:r>
          </w:p>
        </w:tc>
        <w:tc>
          <w:tcPr>
            <w:tcW w:w="340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B7A9A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P-ZLTC-</w:t>
            </w:r>
            <w:r>
              <w:rPr>
                <w:rFonts w:hint="eastAsia" w:ascii="宋体" w:hAnsi="宋体" w:cs="宋体"/>
                <w:i w:val="0"/>
                <w:iCs w:val="0"/>
                <w:color w:val="000000"/>
                <w:kern w:val="0"/>
                <w:sz w:val="18"/>
                <w:szCs w:val="18"/>
                <w:u w:val="none"/>
                <w:lang w:val="en-US" w:eastAsia="zh-CN" w:bidi="ar"/>
              </w:rPr>
              <w:t>SCOS</w:t>
            </w:r>
            <w:r>
              <w:rPr>
                <w:rFonts w:hint="eastAsia" w:ascii="宋体" w:hAnsi="宋体" w:eastAsia="宋体" w:cs="宋体"/>
                <w:i w:val="0"/>
                <w:iCs w:val="0"/>
                <w:color w:val="000000"/>
                <w:kern w:val="0"/>
                <w:sz w:val="18"/>
                <w:szCs w:val="18"/>
                <w:u w:val="none"/>
                <w:lang w:val="en-US" w:eastAsia="zh-CN" w:bidi="ar"/>
              </w:rPr>
              <w:t>-XSDDLR-003-20-001</w:t>
            </w:r>
          </w:p>
        </w:tc>
      </w:tr>
      <w:tr w14:paraId="5B8208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vMerge w:val="continue"/>
            <w:tcBorders>
              <w:top w:val="nil"/>
              <w:left w:val="nil"/>
              <w:bottom w:val="nil"/>
              <w:right w:val="nil"/>
            </w:tcBorders>
            <w:noWrap w:val="0"/>
            <w:tcMar>
              <w:top w:w="-1" w:type="dxa"/>
              <w:left w:w="-1" w:type="dxa"/>
              <w:bottom w:w="-1" w:type="dxa"/>
              <w:right w:w="-1" w:type="dxa"/>
            </w:tcMar>
            <w:vAlign w:val="center"/>
          </w:tcPr>
          <w:p w14:paraId="51BA2C30">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974" w:type="dxa"/>
            <w:vMerge w:val="continue"/>
            <w:tcBorders>
              <w:top w:val="nil"/>
              <w:left w:val="nil"/>
              <w:bottom w:val="nil"/>
              <w:right w:val="nil"/>
            </w:tcBorders>
            <w:noWrap w:val="0"/>
            <w:tcMar>
              <w:top w:w="-1" w:type="dxa"/>
              <w:left w:w="-1" w:type="dxa"/>
              <w:bottom w:w="-1" w:type="dxa"/>
              <w:right w:w="-1" w:type="dxa"/>
            </w:tcMar>
            <w:vAlign w:val="center"/>
          </w:tcPr>
          <w:p w14:paraId="78AE3F10">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1092" w:type="dxa"/>
            <w:vMerge w:val="continue"/>
            <w:tcBorders>
              <w:top w:val="nil"/>
              <w:left w:val="nil"/>
              <w:bottom w:val="nil"/>
              <w:right w:val="nil"/>
            </w:tcBorders>
            <w:noWrap w:val="0"/>
            <w:tcMar>
              <w:top w:w="-1" w:type="dxa"/>
              <w:left w:w="-1" w:type="dxa"/>
              <w:bottom w:w="-1" w:type="dxa"/>
              <w:right w:w="-1" w:type="dxa"/>
            </w:tcMar>
            <w:vAlign w:val="center"/>
          </w:tcPr>
          <w:p w14:paraId="2FB0D05D">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1115" w:type="dxa"/>
            <w:tcBorders>
              <w:top w:val="nil"/>
              <w:left w:val="nil"/>
              <w:bottom w:val="nil"/>
              <w:right w:val="nil"/>
            </w:tcBorders>
            <w:noWrap w:val="0"/>
            <w:tcMar>
              <w:top w:w="-1" w:type="dxa"/>
              <w:left w:w="-1" w:type="dxa"/>
              <w:bottom w:w="-1" w:type="dxa"/>
              <w:right w:w="-1" w:type="dxa"/>
            </w:tcMar>
            <w:vAlign w:val="center"/>
          </w:tcPr>
          <w:p w14:paraId="10A682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输出：中标</w:t>
            </w:r>
          </w:p>
        </w:tc>
        <w:tc>
          <w:tcPr>
            <w:tcW w:w="1880" w:type="dxa"/>
            <w:vMerge w:val="continue"/>
            <w:tcBorders>
              <w:top w:val="nil"/>
              <w:left w:val="nil"/>
              <w:bottom w:val="nil"/>
              <w:right w:val="nil"/>
            </w:tcBorders>
            <w:noWrap w:val="0"/>
            <w:tcMar>
              <w:top w:w="-1" w:type="dxa"/>
              <w:left w:w="-1" w:type="dxa"/>
              <w:bottom w:w="-1" w:type="dxa"/>
              <w:right w:w="-1" w:type="dxa"/>
            </w:tcMar>
            <w:vAlign w:val="center"/>
          </w:tcPr>
          <w:p w14:paraId="1BC84AFC">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937" w:type="dxa"/>
            <w:vMerge w:val="continue"/>
            <w:tcBorders>
              <w:top w:val="nil"/>
              <w:left w:val="nil"/>
              <w:bottom w:val="nil"/>
              <w:right w:val="nil"/>
            </w:tcBorders>
            <w:noWrap w:val="0"/>
            <w:tcMar>
              <w:top w:w="-1" w:type="dxa"/>
              <w:left w:w="-1" w:type="dxa"/>
              <w:bottom w:w="-1" w:type="dxa"/>
              <w:right w:w="-1" w:type="dxa"/>
            </w:tcMar>
            <w:vAlign w:val="center"/>
          </w:tcPr>
          <w:p w14:paraId="1B62EA1A">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3407"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1A9BFD">
            <w:pPr>
              <w:keepNext w:val="0"/>
              <w:keepLines w:val="0"/>
              <w:suppressLineNumbers w:val="0"/>
              <w:spacing w:before="0" w:beforeAutospacing="0" w:after="0" w:afterAutospacing="0"/>
              <w:ind w:left="0" w:right="0"/>
              <w:jc w:val="left"/>
              <w:rPr>
                <w:rFonts w:hint="eastAsia" w:ascii="宋体" w:hAnsi="宋体" w:eastAsia="宋体" w:cs="宋体"/>
                <w:kern w:val="2"/>
                <w:sz w:val="18"/>
                <w:szCs w:val="18"/>
                <w:lang w:val="en-US" w:eastAsia="zh-CN" w:bidi="ar-SA"/>
              </w:rPr>
            </w:pPr>
          </w:p>
        </w:tc>
      </w:tr>
      <w:tr w14:paraId="2C4E64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vMerge w:val="restart"/>
            <w:tcBorders>
              <w:top w:val="nil"/>
              <w:left w:val="nil"/>
              <w:bottom w:val="nil"/>
              <w:right w:val="nil"/>
            </w:tcBorders>
            <w:noWrap w:val="0"/>
            <w:tcMar>
              <w:top w:w="-1" w:type="dxa"/>
              <w:left w:w="-1" w:type="dxa"/>
              <w:bottom w:w="-1" w:type="dxa"/>
              <w:right w:w="-1" w:type="dxa"/>
            </w:tcMar>
            <w:vAlign w:val="center"/>
          </w:tcPr>
          <w:p w14:paraId="1EED273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70</w:t>
            </w:r>
          </w:p>
        </w:tc>
        <w:tc>
          <w:tcPr>
            <w:tcW w:w="974" w:type="dxa"/>
            <w:vMerge w:val="restart"/>
            <w:tcBorders>
              <w:top w:val="nil"/>
              <w:left w:val="nil"/>
              <w:bottom w:val="nil"/>
              <w:right w:val="nil"/>
            </w:tcBorders>
            <w:noWrap w:val="0"/>
            <w:tcMar>
              <w:top w:w="-1" w:type="dxa"/>
              <w:left w:w="-1" w:type="dxa"/>
              <w:bottom w:w="-1" w:type="dxa"/>
              <w:right w:w="-1" w:type="dxa"/>
            </w:tcMar>
            <w:vAlign w:val="center"/>
          </w:tcPr>
          <w:p w14:paraId="71FC9C8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更新销售订单表</w:t>
            </w:r>
          </w:p>
        </w:tc>
        <w:tc>
          <w:tcPr>
            <w:tcW w:w="1092" w:type="dxa"/>
            <w:vMerge w:val="restart"/>
            <w:tcBorders>
              <w:top w:val="nil"/>
              <w:left w:val="nil"/>
              <w:bottom w:val="nil"/>
              <w:right w:val="nil"/>
            </w:tcBorders>
            <w:noWrap w:val="0"/>
            <w:tcMar>
              <w:top w:w="-1" w:type="dxa"/>
              <w:left w:w="-1" w:type="dxa"/>
              <w:bottom w:w="-1" w:type="dxa"/>
              <w:right w:w="-1" w:type="dxa"/>
            </w:tcMar>
            <w:vAlign w:val="center"/>
          </w:tcPr>
          <w:p w14:paraId="737F13E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系统自动</w:t>
            </w:r>
          </w:p>
        </w:tc>
        <w:tc>
          <w:tcPr>
            <w:tcW w:w="1115" w:type="dxa"/>
            <w:tcBorders>
              <w:top w:val="nil"/>
              <w:left w:val="nil"/>
              <w:bottom w:val="nil"/>
              <w:right w:val="nil"/>
            </w:tcBorders>
            <w:noWrap w:val="0"/>
            <w:tcMar>
              <w:top w:w="-1" w:type="dxa"/>
              <w:left w:w="-1" w:type="dxa"/>
              <w:bottom w:w="-1" w:type="dxa"/>
              <w:right w:w="-1" w:type="dxa"/>
            </w:tcMar>
            <w:vAlign w:val="center"/>
          </w:tcPr>
          <w:p w14:paraId="6BBE656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输入：零售订单</w:t>
            </w:r>
          </w:p>
        </w:tc>
        <w:tc>
          <w:tcPr>
            <w:tcW w:w="1880" w:type="dxa"/>
            <w:vMerge w:val="restart"/>
            <w:tcBorders>
              <w:top w:val="nil"/>
              <w:left w:val="nil"/>
              <w:bottom w:val="nil"/>
              <w:right w:val="nil"/>
            </w:tcBorders>
            <w:noWrap w:val="0"/>
            <w:tcMar>
              <w:top w:w="-1" w:type="dxa"/>
              <w:left w:w="-1" w:type="dxa"/>
              <w:bottom w:w="-1" w:type="dxa"/>
              <w:right w:w="-1" w:type="dxa"/>
            </w:tcMar>
            <w:vAlign w:val="center"/>
          </w:tcPr>
          <w:p w14:paraId="03053C4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p>
        </w:tc>
        <w:tc>
          <w:tcPr>
            <w:tcW w:w="937" w:type="dxa"/>
            <w:vMerge w:val="restart"/>
            <w:tcBorders>
              <w:top w:val="nil"/>
              <w:left w:val="nil"/>
              <w:bottom w:val="nil"/>
              <w:right w:val="nil"/>
            </w:tcBorders>
            <w:noWrap w:val="0"/>
            <w:tcMar>
              <w:top w:w="-1" w:type="dxa"/>
              <w:left w:w="-1" w:type="dxa"/>
              <w:bottom w:w="-1" w:type="dxa"/>
              <w:right w:w="-1" w:type="dxa"/>
            </w:tcMar>
            <w:vAlign w:val="center"/>
          </w:tcPr>
          <w:p w14:paraId="6193471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t>
            </w:r>
          </w:p>
        </w:tc>
        <w:tc>
          <w:tcPr>
            <w:tcW w:w="340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6E6746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P-ZLTC-</w:t>
            </w:r>
            <w:r>
              <w:rPr>
                <w:rFonts w:hint="eastAsia" w:ascii="宋体" w:hAnsi="宋体" w:cs="宋体"/>
                <w:i w:val="0"/>
                <w:iCs w:val="0"/>
                <w:color w:val="000000"/>
                <w:kern w:val="0"/>
                <w:sz w:val="18"/>
                <w:szCs w:val="18"/>
                <w:u w:val="none"/>
                <w:lang w:val="en-US" w:eastAsia="zh-CN" w:bidi="ar"/>
              </w:rPr>
              <w:t>SCOS</w:t>
            </w:r>
            <w:r>
              <w:rPr>
                <w:rFonts w:hint="eastAsia" w:ascii="宋体" w:hAnsi="宋体" w:eastAsia="宋体" w:cs="宋体"/>
                <w:i w:val="0"/>
                <w:iCs w:val="0"/>
                <w:color w:val="000000"/>
                <w:kern w:val="0"/>
                <w:sz w:val="18"/>
                <w:szCs w:val="18"/>
                <w:u w:val="none"/>
                <w:lang w:val="en-US" w:eastAsia="zh-CN" w:bidi="ar"/>
              </w:rPr>
              <w:t>-XSDDLR-003-70-001</w:t>
            </w:r>
          </w:p>
        </w:tc>
      </w:tr>
      <w:tr w14:paraId="0BE206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vMerge w:val="continue"/>
            <w:tcBorders>
              <w:top w:val="nil"/>
              <w:left w:val="nil"/>
              <w:bottom w:val="nil"/>
              <w:right w:val="nil"/>
            </w:tcBorders>
            <w:noWrap w:val="0"/>
            <w:tcMar>
              <w:top w:w="-1" w:type="dxa"/>
              <w:left w:w="-1" w:type="dxa"/>
              <w:bottom w:w="-1" w:type="dxa"/>
              <w:right w:w="-1" w:type="dxa"/>
            </w:tcMar>
            <w:vAlign w:val="center"/>
          </w:tcPr>
          <w:p w14:paraId="079C8522">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974" w:type="dxa"/>
            <w:vMerge w:val="continue"/>
            <w:tcBorders>
              <w:top w:val="nil"/>
              <w:left w:val="nil"/>
              <w:bottom w:val="nil"/>
              <w:right w:val="nil"/>
            </w:tcBorders>
            <w:noWrap w:val="0"/>
            <w:tcMar>
              <w:top w:w="-1" w:type="dxa"/>
              <w:left w:w="-1" w:type="dxa"/>
              <w:bottom w:w="-1" w:type="dxa"/>
              <w:right w:w="-1" w:type="dxa"/>
            </w:tcMar>
            <w:vAlign w:val="center"/>
          </w:tcPr>
          <w:p w14:paraId="505CB1C8">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1092" w:type="dxa"/>
            <w:vMerge w:val="continue"/>
            <w:tcBorders>
              <w:top w:val="nil"/>
              <w:left w:val="nil"/>
              <w:bottom w:val="nil"/>
              <w:right w:val="nil"/>
            </w:tcBorders>
            <w:noWrap w:val="0"/>
            <w:tcMar>
              <w:top w:w="-1" w:type="dxa"/>
              <w:left w:w="-1" w:type="dxa"/>
              <w:bottom w:w="-1" w:type="dxa"/>
              <w:right w:w="-1" w:type="dxa"/>
            </w:tcMar>
            <w:vAlign w:val="center"/>
          </w:tcPr>
          <w:p w14:paraId="36F97517">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1115" w:type="dxa"/>
            <w:tcBorders>
              <w:top w:val="nil"/>
              <w:left w:val="nil"/>
              <w:bottom w:val="nil"/>
              <w:right w:val="nil"/>
            </w:tcBorders>
            <w:noWrap w:val="0"/>
            <w:tcMar>
              <w:top w:w="-1" w:type="dxa"/>
              <w:left w:w="-1" w:type="dxa"/>
              <w:bottom w:w="-1" w:type="dxa"/>
              <w:right w:w="-1" w:type="dxa"/>
            </w:tcMar>
            <w:vAlign w:val="center"/>
          </w:tcPr>
          <w:p w14:paraId="46D92C4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输出：销售实际</w:t>
            </w:r>
          </w:p>
        </w:tc>
        <w:tc>
          <w:tcPr>
            <w:tcW w:w="1880" w:type="dxa"/>
            <w:vMerge w:val="continue"/>
            <w:tcBorders>
              <w:top w:val="nil"/>
              <w:left w:val="nil"/>
              <w:bottom w:val="nil"/>
              <w:right w:val="nil"/>
            </w:tcBorders>
            <w:noWrap w:val="0"/>
            <w:tcMar>
              <w:top w:w="-1" w:type="dxa"/>
              <w:left w:w="-1" w:type="dxa"/>
              <w:bottom w:w="-1" w:type="dxa"/>
              <w:right w:w="-1" w:type="dxa"/>
            </w:tcMar>
            <w:vAlign w:val="center"/>
          </w:tcPr>
          <w:p w14:paraId="579365B7">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937" w:type="dxa"/>
            <w:vMerge w:val="continue"/>
            <w:tcBorders>
              <w:top w:val="nil"/>
              <w:left w:val="nil"/>
              <w:bottom w:val="nil"/>
              <w:right w:val="nil"/>
            </w:tcBorders>
            <w:noWrap w:val="0"/>
            <w:tcMar>
              <w:top w:w="-1" w:type="dxa"/>
              <w:left w:w="-1" w:type="dxa"/>
              <w:bottom w:w="-1" w:type="dxa"/>
              <w:right w:w="-1" w:type="dxa"/>
            </w:tcMar>
            <w:vAlign w:val="center"/>
          </w:tcPr>
          <w:p w14:paraId="1B5110A5">
            <w:pPr>
              <w:keepNext w:val="0"/>
              <w:keepLines w:val="0"/>
              <w:suppressLineNumbers w:val="0"/>
              <w:spacing w:before="0" w:beforeAutospacing="0" w:after="0" w:afterAutospacing="0"/>
              <w:ind w:left="0" w:right="0"/>
              <w:jc w:val="left"/>
              <w:rPr>
                <w:rFonts w:hint="default" w:ascii="宋体" w:hAnsi="宋体" w:eastAsia="宋体" w:cs="宋体"/>
                <w:sz w:val="18"/>
                <w:szCs w:val="18"/>
              </w:rPr>
            </w:pPr>
          </w:p>
        </w:tc>
        <w:tc>
          <w:tcPr>
            <w:tcW w:w="3407"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4A1689F">
            <w:pPr>
              <w:keepNext w:val="0"/>
              <w:keepLines w:val="0"/>
              <w:suppressLineNumbers w:val="0"/>
              <w:spacing w:before="0" w:beforeAutospacing="0" w:after="0" w:afterAutospacing="0"/>
              <w:ind w:left="0" w:right="0"/>
              <w:jc w:val="left"/>
              <w:rPr>
                <w:rFonts w:hint="eastAsia" w:ascii="宋体" w:hAnsi="宋体" w:eastAsia="宋体" w:cs="宋体"/>
                <w:kern w:val="2"/>
                <w:sz w:val="18"/>
                <w:szCs w:val="18"/>
                <w:lang w:val="en-US" w:eastAsia="zh-CN" w:bidi="ar-SA"/>
              </w:rPr>
            </w:pPr>
          </w:p>
        </w:tc>
      </w:tr>
      <w:tr w14:paraId="14AE53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noWrap w:val="0"/>
            <w:tcMar>
              <w:top w:w="-1" w:type="dxa"/>
              <w:left w:w="-1" w:type="dxa"/>
              <w:bottom w:w="-1" w:type="dxa"/>
              <w:right w:w="-1" w:type="dxa"/>
            </w:tcMar>
            <w:vAlign w:val="center"/>
          </w:tcPr>
          <w:p w14:paraId="74516A8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结束</w:t>
            </w:r>
          </w:p>
        </w:tc>
        <w:tc>
          <w:tcPr>
            <w:tcW w:w="974" w:type="dxa"/>
            <w:tcBorders>
              <w:top w:val="nil"/>
              <w:left w:val="nil"/>
              <w:bottom w:val="nil"/>
              <w:right w:val="nil"/>
            </w:tcBorders>
            <w:noWrap w:val="0"/>
            <w:tcMar>
              <w:top w:w="-1" w:type="dxa"/>
              <w:left w:w="-1" w:type="dxa"/>
              <w:bottom w:w="-1" w:type="dxa"/>
              <w:right w:w="-1" w:type="dxa"/>
            </w:tcMar>
            <w:vAlign w:val="center"/>
          </w:tcPr>
          <w:p w14:paraId="02735A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结束</w:t>
            </w:r>
          </w:p>
        </w:tc>
        <w:tc>
          <w:tcPr>
            <w:tcW w:w="1092" w:type="dxa"/>
            <w:tcBorders>
              <w:top w:val="nil"/>
              <w:left w:val="nil"/>
              <w:bottom w:val="nil"/>
              <w:right w:val="nil"/>
            </w:tcBorders>
            <w:noWrap w:val="0"/>
            <w:tcMar>
              <w:top w:w="-1" w:type="dxa"/>
              <w:left w:w="-1" w:type="dxa"/>
              <w:bottom w:w="-1" w:type="dxa"/>
              <w:right w:w="-1" w:type="dxa"/>
            </w:tcMar>
            <w:vAlign w:val="center"/>
          </w:tcPr>
          <w:p w14:paraId="6111CBF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t>
            </w:r>
          </w:p>
        </w:tc>
        <w:tc>
          <w:tcPr>
            <w:tcW w:w="1115" w:type="dxa"/>
            <w:tcBorders>
              <w:top w:val="nil"/>
              <w:left w:val="nil"/>
              <w:bottom w:val="nil"/>
              <w:right w:val="nil"/>
            </w:tcBorders>
            <w:noWrap w:val="0"/>
            <w:tcMar>
              <w:top w:w="-1" w:type="dxa"/>
              <w:left w:w="-1" w:type="dxa"/>
              <w:bottom w:w="-1" w:type="dxa"/>
              <w:right w:w="-1" w:type="dxa"/>
            </w:tcMar>
            <w:vAlign w:val="center"/>
          </w:tcPr>
          <w:p w14:paraId="74D408D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t>
            </w:r>
          </w:p>
        </w:tc>
        <w:tc>
          <w:tcPr>
            <w:tcW w:w="1880" w:type="dxa"/>
            <w:tcBorders>
              <w:top w:val="nil"/>
              <w:left w:val="nil"/>
              <w:bottom w:val="nil"/>
              <w:right w:val="nil"/>
            </w:tcBorders>
            <w:noWrap w:val="0"/>
            <w:tcMar>
              <w:top w:w="-1" w:type="dxa"/>
              <w:left w:w="-1" w:type="dxa"/>
              <w:bottom w:w="-1" w:type="dxa"/>
              <w:right w:w="-1" w:type="dxa"/>
            </w:tcMar>
            <w:vAlign w:val="center"/>
          </w:tcPr>
          <w:p w14:paraId="2958765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流程终点</w:t>
            </w:r>
          </w:p>
        </w:tc>
        <w:tc>
          <w:tcPr>
            <w:tcW w:w="937" w:type="dxa"/>
            <w:tcBorders>
              <w:top w:val="nil"/>
              <w:left w:val="nil"/>
              <w:bottom w:val="nil"/>
              <w:right w:val="nil"/>
            </w:tcBorders>
            <w:noWrap w:val="0"/>
            <w:tcMar>
              <w:top w:w="-1" w:type="dxa"/>
              <w:left w:w="-1" w:type="dxa"/>
              <w:bottom w:w="-1" w:type="dxa"/>
              <w:right w:w="-1" w:type="dxa"/>
            </w:tcMar>
            <w:vAlign w:val="center"/>
          </w:tcPr>
          <w:p w14:paraId="443ED08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t>
            </w:r>
          </w:p>
        </w:tc>
        <w:tc>
          <w:tcPr>
            <w:tcW w:w="3407" w:type="dxa"/>
            <w:tcBorders>
              <w:top w:val="nil"/>
              <w:left w:val="nil"/>
              <w:bottom w:val="nil"/>
              <w:right w:val="nil"/>
            </w:tcBorders>
            <w:shd w:val="clear" w:color="auto" w:fill="auto"/>
            <w:noWrap w:val="0"/>
            <w:tcMar>
              <w:top w:w="-1" w:type="dxa"/>
              <w:left w:w="-1" w:type="dxa"/>
              <w:bottom w:w="-1" w:type="dxa"/>
              <w:right w:w="-1" w:type="dxa"/>
            </w:tcMar>
            <w:vAlign w:val="center"/>
          </w:tcPr>
          <w:p w14:paraId="066D52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bl>
    <w:p w14:paraId="0662641D">
      <w:pPr>
        <w:rPr>
          <w:rFonts w:hint="default"/>
          <w:lang w:val="en-US" w:eastAsia="zh-CN"/>
        </w:rPr>
      </w:pPr>
    </w:p>
    <w:p w14:paraId="35AE6D17">
      <w:pPr>
        <w:pStyle w:val="4"/>
        <w:bidi w:val="0"/>
        <w:rPr>
          <w:rFonts w:hint="default"/>
          <w:lang w:val="en-US" w:eastAsia="zh-CN"/>
        </w:rPr>
      </w:pPr>
      <w:bookmarkStart w:id="9" w:name="_Toc14529"/>
      <w:bookmarkStart w:id="10" w:name="_系统边界与分工"/>
      <w:bookmarkStart w:id="11" w:name="_【待评审】系统边界与分工"/>
      <w:r>
        <w:rPr>
          <w:rFonts w:hint="eastAsia"/>
          <w:lang w:val="en-US" w:eastAsia="zh-CN"/>
        </w:rPr>
        <w:t>系统边界与分工</w:t>
      </w:r>
      <w:bookmarkEnd w:id="9"/>
      <w:r>
        <w:rPr>
          <w:rFonts w:hint="eastAsia"/>
          <w:highlight w:val="yellow"/>
          <w:lang w:val="en-US" w:eastAsia="zh-CN"/>
        </w:rPr>
        <w:t>【统一下表格样式】</w:t>
      </w:r>
    </w:p>
    <w:bookmarkEnd w:id="10"/>
    <w:bookmarkEnd w:id="11"/>
    <w:tbl>
      <w:tblPr>
        <w:tblStyle w:val="31"/>
        <w:tblW w:w="106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54"/>
        <w:gridCol w:w="3743"/>
        <w:gridCol w:w="3785"/>
        <w:gridCol w:w="1935"/>
      </w:tblGrid>
      <w:tr w14:paraId="7C35B8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406" w:hRule="atLeast"/>
          <w:tblHeader/>
          <w:jc w:val="center"/>
        </w:trPr>
        <w:tc>
          <w:tcPr>
            <w:tcW w:w="11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tcBorders>
              <w:top w:val="nil"/>
              <w:left w:val="nil"/>
              <w:bottom w:val="nil"/>
              <w:right w:val="nil"/>
            </w:tcBorders>
            <w:noWrap w:val="0"/>
            <w:tcMar>
              <w:top w:w="-1" w:type="dxa"/>
              <w:left w:w="-1" w:type="dxa"/>
              <w:bottom w:w="-1" w:type="dxa"/>
              <w:right w:w="-1" w:type="dxa"/>
            </w:tcMar>
            <w:vAlign w:val="center"/>
          </w:tcPr>
          <w:p w14:paraId="7373A9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1.接收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业务数据，作为</w:t>
            </w:r>
            <w:r>
              <w:rPr>
                <w:rFonts w:hint="eastAsia" w:ascii="宋体" w:hAnsi="宋体" w:cs="宋体"/>
                <w:i w:val="0"/>
                <w:iCs w:val="0"/>
                <w:color w:val="000000"/>
                <w:kern w:val="0"/>
                <w:sz w:val="18"/>
                <w:szCs w:val="18"/>
                <w:u w:val="none"/>
                <w:lang w:val="en-US" w:eastAsia="zh-CN" w:bidi="ar"/>
              </w:rPr>
              <w:t>计划管理、生产排程、采购优化管理、库存优化管理、成本分摊与分析</w:t>
            </w:r>
            <w:r>
              <w:rPr>
                <w:rFonts w:hint="eastAsia" w:ascii="宋体" w:hAnsi="宋体" w:eastAsia="宋体" w:cs="宋体"/>
                <w:i w:val="0"/>
                <w:iCs w:val="0"/>
                <w:color w:val="000000"/>
                <w:kern w:val="0"/>
                <w:sz w:val="18"/>
                <w:szCs w:val="18"/>
                <w:u w:val="none"/>
                <w:lang w:val="en-US" w:eastAsia="zh-CN" w:bidi="ar"/>
              </w:rPr>
              <w:t>的</w:t>
            </w:r>
            <w:r>
              <w:rPr>
                <w:rFonts w:hint="eastAsia" w:ascii="宋体" w:hAnsi="宋体" w:cs="宋体"/>
                <w:i w:val="0"/>
                <w:iCs w:val="0"/>
                <w:color w:val="000000"/>
                <w:kern w:val="0"/>
                <w:sz w:val="18"/>
                <w:szCs w:val="18"/>
                <w:u w:val="none"/>
                <w:lang w:val="en-US" w:eastAsia="zh-CN" w:bidi="ar"/>
              </w:rPr>
              <w:t>数据源</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历史交易</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原料价格</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未清</w:t>
            </w:r>
            <w:r>
              <w:rPr>
                <w:rFonts w:hint="eastAsia" w:ascii="宋体" w:hAnsi="宋体" w:cs="宋体"/>
                <w:i w:val="0"/>
                <w:iCs w:val="0"/>
                <w:color w:val="000000"/>
                <w:kern w:val="0"/>
                <w:sz w:val="18"/>
                <w:szCs w:val="18"/>
                <w:u w:val="none"/>
                <w:lang w:val="en-US" w:eastAsia="zh-CN" w:bidi="ar"/>
              </w:rPr>
              <w:t>销售</w:t>
            </w:r>
            <w:r>
              <w:rPr>
                <w:rFonts w:hint="eastAsia" w:ascii="宋体" w:hAnsi="宋体" w:eastAsia="宋体" w:cs="宋体"/>
                <w:i w:val="0"/>
                <w:iCs w:val="0"/>
                <w:color w:val="000000"/>
                <w:kern w:val="0"/>
                <w:sz w:val="18"/>
                <w:szCs w:val="18"/>
                <w:u w:val="none"/>
                <w:lang w:val="en-US" w:eastAsia="zh-CN" w:bidi="ar"/>
              </w:rPr>
              <w:t>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物料BOM</w:t>
            </w:r>
            <w:r>
              <w:rPr>
                <w:rFonts w:hint="eastAsia" w:ascii="宋体" w:hAnsi="宋体" w:cs="宋体"/>
                <w:i w:val="0"/>
                <w:iCs w:val="0"/>
                <w:color w:val="000000"/>
                <w:kern w:val="0"/>
                <w:sz w:val="18"/>
                <w:szCs w:val="18"/>
                <w:u w:val="none"/>
                <w:lang w:val="en-US" w:eastAsia="zh-CN" w:bidi="ar"/>
              </w:rPr>
              <w:t>、未结采购订单、原料在库、原料在途、未结生产订单、成品在库、费用池数据、应收应付账款、设备折旧</w:t>
            </w:r>
            <w:r>
              <w:rPr>
                <w:rFonts w:hint="eastAsia" w:ascii="宋体" w:hAnsi="宋体" w:eastAsia="宋体" w:cs="宋体"/>
                <w:i w:val="0"/>
                <w:iCs w:val="0"/>
                <w:color w:val="000000"/>
                <w:kern w:val="0"/>
                <w:sz w:val="18"/>
                <w:szCs w:val="18"/>
                <w:u w:val="none"/>
                <w:lang w:val="en-US" w:eastAsia="zh-CN" w:bidi="ar"/>
              </w:rPr>
              <w:t>等</w:t>
            </w:r>
            <w:r>
              <w:rPr>
                <w:rFonts w:hint="eastAsia" w:ascii="宋体" w:hAnsi="宋体" w:cs="宋体"/>
                <w:i w:val="0"/>
                <w:iCs w:val="0"/>
                <w:color w:val="000000"/>
                <w:kern w:val="0"/>
                <w:sz w:val="18"/>
                <w:szCs w:val="18"/>
                <w:u w:val="none"/>
                <w:lang w:val="en-US" w:eastAsia="zh-CN" w:bidi="ar"/>
              </w:rPr>
              <w:t>业务</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p>
        </w:tc>
      </w:tr>
      <w:tr w14:paraId="5F62FC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tcBorders>
              <w:top w:val="nil"/>
              <w:left w:val="nil"/>
              <w:bottom w:val="nil"/>
              <w:right w:val="nil"/>
            </w:tcBorders>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w:t>
            </w:r>
            <w:r>
              <w:rPr>
                <w:rFonts w:hint="eastAsia" w:ascii="宋体" w:hAnsi="宋体" w:cs="宋体"/>
                <w:i w:val="0"/>
                <w:iCs w:val="0"/>
                <w:color w:val="000000"/>
                <w:kern w:val="0"/>
                <w:sz w:val="18"/>
                <w:szCs w:val="18"/>
                <w:u w:val="none"/>
                <w:lang w:val="en-US" w:eastAsia="zh-CN" w:bidi="ar"/>
              </w:rPr>
              <w:t>生产排程</w:t>
            </w:r>
            <w:r>
              <w:rPr>
                <w:rFonts w:hint="eastAsia" w:ascii="宋体" w:hAnsi="宋体" w:eastAsia="宋体" w:cs="宋体"/>
                <w:i w:val="0"/>
                <w:iCs w:val="0"/>
                <w:color w:val="000000"/>
                <w:kern w:val="0"/>
                <w:sz w:val="18"/>
                <w:szCs w:val="18"/>
                <w:u w:val="none"/>
                <w:lang w:val="en-US" w:eastAsia="zh-CN" w:bidi="ar"/>
              </w:rPr>
              <w:t xml:space="preserve">，向 SAP </w:t>
            </w:r>
            <w:r>
              <w:rPr>
                <w:rFonts w:hint="eastAsia" w:ascii="宋体" w:hAnsi="宋体" w:cs="宋体"/>
                <w:i w:val="0"/>
                <w:iCs w:val="0"/>
                <w:color w:val="000000"/>
                <w:kern w:val="0"/>
                <w:sz w:val="18"/>
                <w:szCs w:val="18"/>
                <w:u w:val="none"/>
                <w:lang w:val="en-US" w:eastAsia="zh-CN" w:bidi="ar"/>
              </w:rPr>
              <w:t>创建生产订单</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w:t>
            </w:r>
            <w:r>
              <w:rPr>
                <w:rFonts w:hint="eastAsia" w:ascii="宋体" w:hAnsi="宋体" w:cs="宋体"/>
                <w:i w:val="0"/>
                <w:iCs w:val="0"/>
                <w:color w:val="000000"/>
                <w:kern w:val="0"/>
                <w:sz w:val="18"/>
                <w:szCs w:val="18"/>
                <w:u w:val="none"/>
                <w:lang w:val="en-US" w:eastAsia="zh-CN" w:bidi="ar"/>
              </w:rPr>
              <w:t>获取生产订单</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w:t>
            </w:r>
            <w:r>
              <w:rPr>
                <w:rFonts w:hint="eastAsia" w:ascii="宋体" w:hAnsi="宋体" w:cs="宋体"/>
                <w:i w:val="0"/>
                <w:iCs w:val="0"/>
                <w:color w:val="000000"/>
                <w:kern w:val="0"/>
                <w:sz w:val="18"/>
                <w:szCs w:val="18"/>
                <w:u w:val="none"/>
                <w:lang w:val="en-US" w:eastAsia="zh-CN" w:bidi="ar"/>
              </w:rPr>
              <w:t>创建生产订单；</w:t>
            </w:r>
          </w:p>
        </w:tc>
      </w:tr>
    </w:tbl>
    <w:p w14:paraId="2124555F">
      <w:pPr>
        <w:bidi w:val="0"/>
        <w:rPr>
          <w:rFonts w:hint="default"/>
          <w:lang w:val="en-US" w:eastAsia="zh-CN"/>
        </w:rPr>
      </w:pPr>
    </w:p>
    <w:p w14:paraId="5D1F102F">
      <w:pPr>
        <w:bidi w:val="0"/>
        <w:rPr>
          <w:rFonts w:hint="default"/>
          <w:lang w:val="en-US" w:eastAsia="zh-CN"/>
        </w:rPr>
      </w:pPr>
    </w:p>
    <w:p w14:paraId="725F4C36">
      <w:pPr>
        <w:pStyle w:val="3"/>
        <w:bidi w:val="0"/>
        <w:rPr>
          <w:rFonts w:hint="default"/>
          <w:highlight w:val="yellow"/>
          <w:lang w:val="en-US" w:eastAsia="zh-CN"/>
        </w:rPr>
      </w:pPr>
      <w:bookmarkStart w:id="12" w:name="_Toc2939"/>
      <w:bookmarkStart w:id="13" w:name="_【待评审】功能架构"/>
      <w:bookmarkStart w:id="14" w:name="_功能架构"/>
      <w:r>
        <w:rPr>
          <w:rFonts w:hint="eastAsia"/>
          <w:highlight w:val="yellow"/>
          <w:lang w:val="en-US" w:eastAsia="zh-CN"/>
        </w:rPr>
        <w:t>功能架构</w:t>
      </w:r>
      <w:bookmarkEnd w:id="12"/>
      <w:r>
        <w:rPr>
          <w:rFonts w:hint="eastAsia"/>
          <w:highlight w:val="yellow"/>
          <w:lang w:val="en-US" w:eastAsia="zh-CN"/>
        </w:rPr>
        <w:t>【功能架构合并更新、统一表格样式】</w:t>
      </w:r>
    </w:p>
    <w:bookmarkEnd w:id="13"/>
    <w:p w14:paraId="06740E84">
      <w:pPr>
        <w:jc w:val="both"/>
        <w:rPr>
          <w:rFonts w:hint="default"/>
          <w:lang w:val="en-US" w:eastAsia="zh-CN"/>
        </w:rPr>
      </w:pPr>
      <w:r>
        <w:drawing>
          <wp:inline distT="0" distB="0" distL="114300" distR="114300">
            <wp:extent cx="5276850" cy="3759200"/>
            <wp:effectExtent l="0" t="0" r="0" b="317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276850" cy="3759200"/>
                    </a:xfrm>
                    <a:prstGeom prst="rect">
                      <a:avLst/>
                    </a:prstGeom>
                    <a:noFill/>
                    <a:ln>
                      <a:noFill/>
                    </a:ln>
                  </pic:spPr>
                </pic:pic>
              </a:graphicData>
            </a:graphic>
          </wp:inline>
        </w:drawing>
      </w:r>
    </w:p>
    <w:p w14:paraId="497E5501">
      <w:pPr>
        <w:rPr>
          <w:rFonts w:hint="default"/>
          <w:lang w:val="en-US" w:eastAsia="zh-CN"/>
        </w:rPr>
      </w:pPr>
    </w:p>
    <w:bookmarkEnd w:id="14"/>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372"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7005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9D86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963FA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21CE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A131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5A872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C633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3DCC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72"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4C7C3">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000000"/>
                <w:sz w:val="18"/>
                <w:szCs w:val="18"/>
                <w:u w:val="none"/>
                <w:lang w:val="en-US" w:eastAsia="zh-CN"/>
              </w:rPr>
            </w:pPr>
            <w:r>
              <w:rPr>
                <w:rFonts w:hint="eastAsia" w:ascii="宋体" w:hAnsi="宋体" w:eastAsia="宋体" w:cs="宋体"/>
                <w:b/>
                <w:bCs/>
                <w:i w:val="0"/>
                <w:iCs w:val="0"/>
                <w:color w:val="000000"/>
                <w:kern w:val="0"/>
                <w:sz w:val="18"/>
                <w:szCs w:val="18"/>
                <w:u w:val="none"/>
                <w:lang w:val="en-US" w:eastAsia="zh-CN" w:bidi="ar"/>
              </w:rPr>
              <w:t>年度计划管理</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164C3D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年度生产计划</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5B4C66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F-ZLTC-SCOS-NDJH-001</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6D32089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0BE8F0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次年经营方案决策</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607351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年度生产计划表</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02E95D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3F3C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72"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22D94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7ABED7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年度销售计划</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323726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F-ZLTC-SCOS-NDJH-002</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1F5DD0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4D5DE11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次年经营方案决策</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64BF4F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年度销售计划表</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650239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bl>
    <w:p w14:paraId="0F2F5577">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5" w:name="_Toc495"/>
      <w:bookmarkStart w:id="16" w:name="_PLM角色权限矩阵"/>
      <w:bookmarkStart w:id="17" w:name="_SCOS角色权限矩阵"/>
      <w:r>
        <w:rPr>
          <w:rFonts w:hint="eastAsia"/>
          <w:lang w:val="en-US" w:eastAsia="zh-CN"/>
        </w:rPr>
        <w:t>SCOS角色权限矩阵</w:t>
      </w:r>
      <w:bookmarkEnd w:id="15"/>
    </w:p>
    <w:bookmarkEnd w:id="16"/>
    <w:bookmarkEnd w:id="17"/>
    <w:p w14:paraId="66D31D54">
      <w:pPr>
        <w:pStyle w:val="6"/>
        <w:keepNext/>
        <w:keepLines/>
        <w:pageBreakBefore w:val="0"/>
        <w:widowControl w:val="0"/>
        <w:kinsoku/>
        <w:wordWrap/>
        <w:overflowPunct/>
        <w:topLinePunct w:val="0"/>
        <w:autoSpaceDE/>
        <w:autoSpaceDN/>
        <w:bidi w:val="0"/>
        <w:adjustRightInd/>
        <w:snapToGrid/>
        <w:ind w:left="238" w:firstLine="79"/>
        <w:textAlignment w:val="auto"/>
        <w:outlineLvl w:val="3"/>
        <w:rPr>
          <w:rFonts w:hint="eastAsia" w:ascii="Times New Roman" w:hAnsi="Times New Roman" w:eastAsia="黑体"/>
          <w:b/>
          <w:bCs/>
          <w:lang w:val="en-US" w:eastAsia="zh-CN"/>
        </w:rPr>
      </w:pPr>
      <w:bookmarkStart w:id="18" w:name="_Toc25242"/>
      <w:r>
        <w:rPr>
          <w:rFonts w:hint="eastAsia" w:ascii="Times New Roman" w:hAnsi="Times New Roman" w:eastAsia="黑体"/>
          <w:b/>
          <w:bCs/>
          <w:lang w:val="en-US" w:eastAsia="zh-CN"/>
        </w:rPr>
        <w:t>角色定义</w:t>
      </w:r>
      <w:bookmarkEnd w:id="18"/>
      <w:r>
        <w:rPr>
          <w:rFonts w:hint="eastAsia"/>
          <w:b/>
          <w:bCs/>
          <w:highlight w:val="yellow"/>
          <w:lang w:val="en-US" w:eastAsia="zh-CN"/>
        </w:rPr>
        <w:t>【统一表格样式】</w:t>
      </w:r>
    </w:p>
    <w:tbl>
      <w:tblPr>
        <w:tblStyle w:val="79"/>
        <w:tblW w:w="9318" w:type="dxa"/>
        <w:jc w:val="center"/>
        <w:tblLayout w:type="autofit"/>
        <w:tblCellMar>
          <w:top w:w="0" w:type="dxa"/>
          <w:left w:w="108" w:type="dxa"/>
          <w:bottom w:w="0" w:type="dxa"/>
          <w:right w:w="108" w:type="dxa"/>
        </w:tblCellMar>
      </w:tblPr>
      <w:tblGrid>
        <w:gridCol w:w="1322"/>
        <w:gridCol w:w="1540"/>
        <w:gridCol w:w="1322"/>
        <w:gridCol w:w="5134"/>
      </w:tblGrid>
      <w:tr w14:paraId="1F879BE3">
        <w:tblPrEx>
          <w:tblCellMar>
            <w:top w:w="0" w:type="dxa"/>
            <w:left w:w="108" w:type="dxa"/>
            <w:bottom w:w="0" w:type="dxa"/>
            <w:right w:w="108" w:type="dxa"/>
          </w:tblCellMar>
        </w:tblPrEx>
        <w:trPr>
          <w:trHeight w:val="399" w:hRule="atLeast"/>
          <w:tblHeader/>
          <w:jc w:val="center"/>
        </w:trPr>
        <w:tc>
          <w:tcPr>
            <w:tcW w:w="1322" w:type="dxa"/>
            <w:shd w:val="clear" w:color="auto" w:fill="FFFFFF" w:themeFill="background1"/>
            <w:vAlign w:val="center"/>
          </w:tcPr>
          <w:p w14:paraId="590C55D4">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角色编号</w:t>
            </w:r>
          </w:p>
        </w:tc>
        <w:tc>
          <w:tcPr>
            <w:tcW w:w="1540" w:type="dxa"/>
            <w:shd w:val="clear" w:color="auto" w:fill="FFFFFF" w:themeFill="background1"/>
            <w:vAlign w:val="center"/>
          </w:tcPr>
          <w:p w14:paraId="0B3D5AB8">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角色名称</w:t>
            </w:r>
          </w:p>
        </w:tc>
        <w:tc>
          <w:tcPr>
            <w:tcW w:w="1322" w:type="dxa"/>
            <w:shd w:val="clear" w:color="auto" w:fill="FFFFFF" w:themeFill="background1"/>
            <w:vAlign w:val="center"/>
          </w:tcPr>
          <w:p w14:paraId="4827254F">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所属部门</w:t>
            </w:r>
          </w:p>
        </w:tc>
        <w:tc>
          <w:tcPr>
            <w:tcW w:w="5134" w:type="dxa"/>
            <w:shd w:val="clear" w:color="auto" w:fill="FFFFFF" w:themeFill="background1"/>
            <w:vAlign w:val="center"/>
          </w:tcPr>
          <w:p w14:paraId="4FC777A4">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SCOS职责概述</w:t>
            </w:r>
          </w:p>
        </w:tc>
      </w:tr>
      <w:tr w14:paraId="0FC6032A">
        <w:tblPrEx>
          <w:tblCellMar>
            <w:top w:w="0" w:type="dxa"/>
            <w:left w:w="108" w:type="dxa"/>
            <w:bottom w:w="0" w:type="dxa"/>
            <w:right w:w="108" w:type="dxa"/>
          </w:tblCellMar>
        </w:tblPrEx>
        <w:trPr>
          <w:trHeight w:val="369" w:hRule="atLeast"/>
          <w:jc w:val="center"/>
        </w:trPr>
        <w:tc>
          <w:tcPr>
            <w:tcW w:w="1322" w:type="dxa"/>
            <w:vAlign w:val="center"/>
          </w:tcPr>
          <w:p w14:paraId="2A206101">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R01</w:t>
            </w:r>
          </w:p>
        </w:tc>
        <w:tc>
          <w:tcPr>
            <w:tcW w:w="1540" w:type="dxa"/>
            <w:shd w:val="clear" w:color="auto" w:fill="auto"/>
            <w:vAlign w:val="center"/>
          </w:tcPr>
          <w:p w14:paraId="0296E52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总经理</w:t>
            </w:r>
          </w:p>
        </w:tc>
        <w:tc>
          <w:tcPr>
            <w:tcW w:w="1322" w:type="dxa"/>
            <w:shd w:val="clear" w:color="auto" w:fill="auto"/>
            <w:vAlign w:val="center"/>
          </w:tcPr>
          <w:p w14:paraId="0F41742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管理层</w:t>
            </w:r>
          </w:p>
        </w:tc>
        <w:tc>
          <w:tcPr>
            <w:tcW w:w="5134" w:type="dxa"/>
            <w:shd w:val="clear" w:color="auto" w:fill="auto"/>
            <w:vAlign w:val="center"/>
          </w:tcPr>
          <w:p w14:paraId="3D339FD5">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次年经营方案制定、</w:t>
            </w:r>
            <w:r>
              <w:rPr>
                <w:rFonts w:hint="eastAsia" w:ascii="宋体" w:hAnsi="宋体" w:eastAsia="宋体" w:cs="宋体"/>
                <w:i w:val="0"/>
                <w:iCs w:val="0"/>
                <w:color w:val="000000"/>
                <w:kern w:val="0"/>
                <w:sz w:val="22"/>
                <w:szCs w:val="22"/>
                <w:u w:val="none"/>
                <w:lang w:val="en-US" w:eastAsia="zh-CN" w:bidi="ar"/>
              </w:rPr>
              <w:t>跨部门资源统筹</w:t>
            </w:r>
          </w:p>
        </w:tc>
      </w:tr>
      <w:tr w14:paraId="0D723268">
        <w:tblPrEx>
          <w:tblCellMar>
            <w:top w:w="0" w:type="dxa"/>
            <w:left w:w="108" w:type="dxa"/>
            <w:bottom w:w="0" w:type="dxa"/>
            <w:right w:w="108" w:type="dxa"/>
          </w:tblCellMar>
        </w:tblPrEx>
        <w:trPr>
          <w:trHeight w:val="369" w:hRule="atLeast"/>
          <w:jc w:val="center"/>
        </w:trPr>
        <w:tc>
          <w:tcPr>
            <w:tcW w:w="1322" w:type="dxa"/>
            <w:vAlign w:val="center"/>
          </w:tcPr>
          <w:p w14:paraId="2638B79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R02</w:t>
            </w:r>
          </w:p>
        </w:tc>
        <w:tc>
          <w:tcPr>
            <w:tcW w:w="1540" w:type="dxa"/>
            <w:shd w:val="clear" w:color="auto" w:fill="auto"/>
            <w:vAlign w:val="center"/>
          </w:tcPr>
          <w:p w14:paraId="463CC78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销售员</w:t>
            </w:r>
          </w:p>
        </w:tc>
        <w:tc>
          <w:tcPr>
            <w:tcW w:w="1322" w:type="dxa"/>
            <w:shd w:val="clear" w:color="auto" w:fill="auto"/>
            <w:vAlign w:val="center"/>
          </w:tcPr>
          <w:p w14:paraId="79F514DF">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销售部</w:t>
            </w:r>
          </w:p>
        </w:tc>
        <w:tc>
          <w:tcPr>
            <w:tcW w:w="5134" w:type="dxa"/>
            <w:shd w:val="clear" w:color="auto" w:fill="auto"/>
            <w:vAlign w:val="center"/>
          </w:tcPr>
          <w:p w14:paraId="2BA5E27A">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销售计划维护、投标及零售合同签订与维护、销售订单创建与更新、客户需求采集、客户反馈收集</w:t>
            </w:r>
          </w:p>
        </w:tc>
      </w:tr>
      <w:tr w14:paraId="143A4C58">
        <w:tblPrEx>
          <w:tblCellMar>
            <w:top w:w="0" w:type="dxa"/>
            <w:left w:w="108" w:type="dxa"/>
            <w:bottom w:w="0" w:type="dxa"/>
            <w:right w:w="108" w:type="dxa"/>
          </w:tblCellMar>
        </w:tblPrEx>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销售计划复核</w:t>
            </w:r>
            <w:r>
              <w:rPr>
                <w:rFonts w:hint="eastAsia" w:ascii="宋体" w:hAnsi="宋体" w:cs="宋体"/>
                <w:i w:val="0"/>
                <w:iCs w:val="0"/>
                <w:color w:val="000000"/>
                <w:kern w:val="0"/>
                <w:sz w:val="22"/>
                <w:szCs w:val="22"/>
                <w:u w:val="none"/>
                <w:lang w:val="en-US" w:eastAsia="zh-CN" w:bidi="ar"/>
              </w:rPr>
              <w:t>、统筹全渠道市场拓展与业绩目标达成</w:t>
            </w:r>
          </w:p>
        </w:tc>
      </w:tr>
    </w:tbl>
    <w:p w14:paraId="77EF6618">
      <w:pPr>
        <w:pStyle w:val="5"/>
        <w:rPr>
          <w:rFonts w:hint="eastAsia"/>
          <w:lang w:val="en-US" w:eastAsia="zh-CN"/>
        </w:rPr>
      </w:pPr>
    </w:p>
    <w:p w14:paraId="1BBF8784">
      <w:pPr>
        <w:pStyle w:val="4"/>
        <w:bidi w:val="0"/>
        <w:ind w:left="238"/>
        <w:rPr>
          <w:rFonts w:hint="eastAsia" w:ascii="Times New Roman" w:hAnsi="Times New Roman" w:eastAsia="黑体"/>
          <w:lang w:val="en-US" w:eastAsia="zh-CN"/>
        </w:rPr>
      </w:pPr>
      <w:bookmarkStart w:id="19" w:name="_Toc26518"/>
      <w:bookmarkStart w:id="20" w:name="_Toc1206"/>
      <w:r>
        <w:rPr>
          <w:rFonts w:hint="eastAsia" w:ascii="Times New Roman" w:hAnsi="Times New Roman" w:eastAsia="黑体"/>
          <w:lang w:val="en-US" w:eastAsia="zh-CN"/>
        </w:rPr>
        <w:t>权限矩阵</w:t>
      </w:r>
      <w:bookmarkEnd w:id="19"/>
      <w:bookmarkEnd w:id="20"/>
      <w:r>
        <w:rPr>
          <w:rFonts w:hint="eastAsia"/>
          <w:b/>
          <w:bCs/>
          <w:highlight w:val="yellow"/>
          <w:lang w:val="en-US" w:eastAsia="zh-CN"/>
        </w:rPr>
        <w:t>【统一表格样式】</w:t>
      </w:r>
    </w:p>
    <w:tbl>
      <w:tblPr>
        <w:tblStyle w:val="31"/>
        <w:tblW w:w="9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4DBC3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34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E753E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功能对象</w:t>
            </w:r>
          </w:p>
        </w:tc>
        <w:tc>
          <w:tcPr>
            <w:tcW w:w="119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D053019">
            <w:pPr>
              <w:keepNext w:val="0"/>
              <w:keepLines w:val="0"/>
              <w:suppressLineNumbers w:val="0"/>
              <w:spacing w:before="0" w:beforeAutospacing="0" w:after="0" w:afterAutospacing="0"/>
              <w:ind w:left="0" w:right="0"/>
              <w:jc w:val="center"/>
              <w:rPr>
                <w:rFonts w:hint="eastAsia" w:ascii="宋体" w:hAnsi="宋体" w:cs="宋体" w:eastAsiaTheme="minorEastAsia"/>
                <w:b/>
                <w:bCs/>
                <w:i w:val="0"/>
                <w:iCs w:val="0"/>
                <w:color w:val="000000"/>
                <w:sz w:val="18"/>
                <w:szCs w:val="18"/>
                <w:u w:val="none"/>
                <w:lang w:val="en-US" w:eastAsia="zh-CN"/>
              </w:rPr>
            </w:pPr>
            <w:r>
              <w:rPr>
                <w:rFonts w:hint="eastAsia" w:asciiTheme="minorEastAsia" w:hAnsiTheme="minorEastAsia" w:eastAsiaTheme="minorEastAsia" w:cstheme="minorEastAsia"/>
                <w:b/>
                <w:bCs/>
                <w:sz w:val="18"/>
                <w:szCs w:val="18"/>
              </w:rPr>
              <w:t>角色</w:t>
            </w:r>
            <w:r>
              <w:rPr>
                <w:rFonts w:hint="eastAsia" w:asciiTheme="minorEastAsia" w:hAnsiTheme="minorEastAsia" w:eastAsiaTheme="minorEastAsia" w:cstheme="minorEastAsia"/>
                <w:b/>
                <w:bCs/>
                <w:sz w:val="18"/>
                <w:szCs w:val="18"/>
                <w:lang w:val="en-US" w:eastAsia="zh-CN"/>
              </w:rPr>
              <w:t>名称</w:t>
            </w:r>
          </w:p>
        </w:tc>
        <w:tc>
          <w:tcPr>
            <w:tcW w:w="71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E3581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创建</w:t>
            </w:r>
          </w:p>
        </w:tc>
        <w:tc>
          <w:tcPr>
            <w:tcW w:w="67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22F3C6">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浏览</w:t>
            </w:r>
          </w:p>
        </w:tc>
        <w:tc>
          <w:tcPr>
            <w:tcW w:w="74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B898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编辑</w:t>
            </w:r>
          </w:p>
        </w:tc>
        <w:tc>
          <w:tcPr>
            <w:tcW w:w="71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BF05C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打印</w:t>
            </w:r>
          </w:p>
        </w:tc>
        <w:tc>
          <w:tcPr>
            <w:tcW w:w="75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B7192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cs="宋体"/>
                <w:b/>
                <w:bCs/>
                <w:i w:val="0"/>
                <w:iCs w:val="0"/>
                <w:color w:val="000000"/>
                <w:sz w:val="18"/>
                <w:szCs w:val="18"/>
                <w:u w:val="none"/>
                <w:lang w:val="en-US" w:eastAsia="zh-CN"/>
              </w:rPr>
              <w:t>复核</w:t>
            </w:r>
          </w:p>
        </w:tc>
        <w:tc>
          <w:tcPr>
            <w:tcW w:w="67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E128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删除</w:t>
            </w:r>
          </w:p>
        </w:tc>
        <w:tc>
          <w:tcPr>
            <w:tcW w:w="67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43AB4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下载</w:t>
            </w:r>
          </w:p>
        </w:tc>
        <w:tc>
          <w:tcPr>
            <w:tcW w:w="188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A111C05">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数据权限隔离规则</w:t>
            </w:r>
          </w:p>
        </w:tc>
      </w:tr>
      <w:tr w14:paraId="6D5B9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8DC48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年度生产计划</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AFCB3F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3EEC9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1CCBD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A3722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C4025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60F7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5E7DA4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B338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EDD5C0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D6E6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52662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26E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6A7D3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FC915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1D0FE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D2F0A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C4F4C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1C9A61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56FFAE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C4578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0DA6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6BF31C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7DEA4E1">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DB7A6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2854C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ACACC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ED823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CC845A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4F6A7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8C0C8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241D5B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959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65AEC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42586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90ED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1AF6A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01365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86A86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96E7A3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BD02D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F780DB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9B8F9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仅计划专员可编辑本人创建的数据</w:t>
            </w:r>
          </w:p>
        </w:tc>
      </w:tr>
      <w:tr w14:paraId="5ADE4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9D65E5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4F5F5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F3644D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32115E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FB1786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14690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F10EF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0A5A8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02944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74C0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97CF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E30FE8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95A2A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D79F3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17E89F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74A96B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72318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28D10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022FD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46A78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344112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FCFE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BD251D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41EF43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C4DAA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0F5D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FDE89D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93997B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9F5F79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4FD0E4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E1C7EF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D35EDA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1AB2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10FD3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A8D4249">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8"/>
                <w:szCs w:val="18"/>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D7AEFB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FD7E9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bookmarkStart w:id="63" w:name="_GoBack"/>
            <w:bookmarkEnd w:id="63"/>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48C7F6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86F166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C2745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3596A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C32D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A110B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8A98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536E1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87635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7A8A2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ADF686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09C24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C4B05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53F18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DF6C7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61C99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4463A9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bl>
    <w:p w14:paraId="116FC051">
      <w:pPr>
        <w:rPr>
          <w:rFonts w:hint="eastAsia"/>
          <w:lang w:val="en-US" w:eastAsia="zh-CN"/>
        </w:rPr>
      </w:pPr>
    </w:p>
    <w:p w14:paraId="1CED0DDD">
      <w:pPr>
        <w:pStyle w:val="3"/>
        <w:bidi w:val="0"/>
        <w:rPr>
          <w:rFonts w:hint="default"/>
          <w:lang w:val="en-US" w:eastAsia="zh-CN"/>
        </w:rPr>
      </w:pPr>
      <w:bookmarkStart w:id="21" w:name="_Toc24953"/>
      <w:bookmarkStart w:id="22" w:name="_SCOS业务规则清单"/>
      <w:bookmarkStart w:id="23" w:name="_PLM业务规则清单"/>
      <w:r>
        <w:rPr>
          <w:rFonts w:hint="eastAsia"/>
          <w:lang w:val="en-US" w:eastAsia="zh-CN"/>
        </w:rPr>
        <w:t>SCOS业务规则清单</w:t>
      </w:r>
      <w:bookmarkEnd w:id="21"/>
      <w:r>
        <w:rPr>
          <w:rFonts w:hint="eastAsia"/>
          <w:b/>
          <w:bCs/>
          <w:highlight w:val="yellow"/>
          <w:lang w:val="en-US" w:eastAsia="zh-CN"/>
        </w:rPr>
        <w:t>【统一表格样式】</w:t>
      </w:r>
    </w:p>
    <w:bookmarkEnd w:id="22"/>
    <w:bookmarkEnd w:id="23"/>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011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 w:hRule="atLeast"/>
          <w:tblHeader/>
          <w:jc w:val="center"/>
        </w:trPr>
        <w:tc>
          <w:tcPr>
            <w:tcW w:w="2886"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规则编号</w:t>
            </w:r>
          </w:p>
        </w:tc>
        <w:tc>
          <w:tcPr>
            <w:tcW w:w="1003"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6"/>
                <w:szCs w:val="16"/>
                <w:u w:val="none"/>
              </w:rPr>
            </w:pPr>
            <w:r>
              <w:rPr>
                <w:rFonts w:hint="eastAsia" w:asciiTheme="minorEastAsia" w:hAnsiTheme="minorEastAsia" w:eastAsiaTheme="minorEastAsia" w:cstheme="minorEastAsia"/>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关联系统</w:t>
            </w:r>
          </w:p>
        </w:tc>
      </w:tr>
      <w:tr w14:paraId="0C08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67F76E9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-NDJHCJ-002-10-001</w:t>
            </w:r>
          </w:p>
        </w:tc>
        <w:tc>
          <w:tcPr>
            <w:tcW w:w="1003" w:type="dxa"/>
            <w:tcBorders>
              <w:top w:val="nil"/>
              <w:left w:val="nil"/>
              <w:bottom w:val="nil"/>
              <w:right w:val="nil"/>
            </w:tcBorders>
            <w:shd w:val="clear" w:color="auto" w:fill="auto"/>
            <w:vAlign w:val="center"/>
          </w:tcPr>
          <w:p w14:paraId="4B032C9B">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次年经营方案制定规则</w:t>
            </w:r>
          </w:p>
        </w:tc>
        <w:tc>
          <w:tcPr>
            <w:tcW w:w="966" w:type="dxa"/>
            <w:tcBorders>
              <w:top w:val="nil"/>
              <w:left w:val="nil"/>
              <w:bottom w:val="nil"/>
              <w:right w:val="nil"/>
            </w:tcBorders>
            <w:shd w:val="clear" w:color="auto" w:fill="auto"/>
            <w:vAlign w:val="center"/>
          </w:tcPr>
          <w:p w14:paraId="2682D705">
            <w:pPr>
              <w:keepNext w:val="0"/>
              <w:keepLines w:val="0"/>
              <w:suppressLineNumbers w:val="0"/>
              <w:spacing w:before="20" w:beforeAutospacing="0" w:after="20" w:afterAutospacing="0"/>
              <w:ind w:left="0" w:right="0"/>
              <w:rPr>
                <w:rFonts w:hint="default" w:ascii="宋体" w:hAnsi="宋体" w:eastAsia="宋体" w:cs="宋体"/>
                <w:i w:val="0"/>
                <w:iCs w:val="0"/>
                <w:color w:val="FF0000"/>
                <w:sz w:val="16"/>
                <w:szCs w:val="16"/>
                <w:u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年度计划管理</w:t>
            </w:r>
          </w:p>
        </w:tc>
        <w:tc>
          <w:tcPr>
            <w:tcW w:w="955" w:type="dxa"/>
            <w:tcBorders>
              <w:top w:val="nil"/>
              <w:left w:val="nil"/>
              <w:bottom w:val="nil"/>
              <w:right w:val="nil"/>
            </w:tcBorders>
            <w:shd w:val="clear" w:color="auto" w:fill="auto"/>
            <w:vAlign w:val="center"/>
          </w:tcPr>
          <w:p w14:paraId="19BA5E9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年度计划创建流程启动阶段</w:t>
            </w:r>
          </w:p>
        </w:tc>
        <w:tc>
          <w:tcPr>
            <w:tcW w:w="1098" w:type="dxa"/>
            <w:tcBorders>
              <w:top w:val="nil"/>
              <w:left w:val="nil"/>
              <w:bottom w:val="nil"/>
              <w:right w:val="nil"/>
            </w:tcBorders>
            <w:shd w:val="clear" w:color="auto" w:fill="auto"/>
            <w:vAlign w:val="center"/>
          </w:tcPr>
          <w:p w14:paraId="108FF951">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次</w:t>
            </w:r>
            <w:r>
              <w:rPr>
                <w:rFonts w:hint="eastAsia" w:asciiTheme="minorEastAsia" w:hAnsiTheme="minorEastAsia" w:eastAsiaTheme="minorEastAsia" w:cstheme="minorEastAsia"/>
                <w:b w:val="0"/>
                <w:bCs w:val="0"/>
                <w:color w:val="000000"/>
                <w:sz w:val="18"/>
                <w:szCs w:val="18"/>
                <w:highlight w:val="none"/>
              </w:rPr>
              <w:t>年度规划启动</w:t>
            </w:r>
          </w:p>
        </w:tc>
        <w:tc>
          <w:tcPr>
            <w:tcW w:w="1406" w:type="dxa"/>
            <w:tcBorders>
              <w:top w:val="nil"/>
              <w:left w:val="nil"/>
              <w:bottom w:val="nil"/>
              <w:right w:val="nil"/>
            </w:tcBorders>
            <w:shd w:val="clear" w:color="auto" w:fill="auto"/>
            <w:vAlign w:val="center"/>
          </w:tcPr>
          <w:p w14:paraId="4C78519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经营管理层线下制定次年经营方案，明确销售</w:t>
            </w:r>
            <w:r>
              <w:rPr>
                <w:rFonts w:hint="eastAsia" w:asciiTheme="minorEastAsia" w:hAnsiTheme="minorEastAsia" w:eastAsiaTheme="minorEastAsia" w:cstheme="minorEastAsia"/>
                <w:b w:val="0"/>
                <w:bCs w:val="0"/>
                <w:color w:val="000000"/>
                <w:sz w:val="18"/>
                <w:szCs w:val="18"/>
                <w:highlight w:val="none"/>
                <w:lang w:val="en-US" w:eastAsia="zh-CN"/>
              </w:rPr>
              <w:t>计划</w:t>
            </w:r>
            <w:r>
              <w:rPr>
                <w:rFonts w:hint="eastAsia" w:asciiTheme="minorEastAsia" w:hAnsiTheme="minorEastAsia" w:eastAsiaTheme="minorEastAsia" w:cstheme="minorEastAsia"/>
                <w:b w:val="0"/>
                <w:bCs w:val="0"/>
                <w:color w:val="000000"/>
                <w:sz w:val="18"/>
                <w:szCs w:val="18"/>
                <w:highlight w:val="none"/>
              </w:rPr>
              <w:t>与生产</w:t>
            </w:r>
            <w:r>
              <w:rPr>
                <w:rFonts w:hint="eastAsia" w:asciiTheme="minorEastAsia" w:hAnsiTheme="minorEastAsia" w:eastAsiaTheme="minorEastAsia" w:cstheme="minorEastAsia"/>
                <w:b w:val="0"/>
                <w:bCs w:val="0"/>
                <w:color w:val="000000"/>
                <w:sz w:val="18"/>
                <w:szCs w:val="18"/>
                <w:highlight w:val="none"/>
                <w:lang w:val="en-US" w:eastAsia="zh-CN"/>
              </w:rPr>
              <w:t>计划任务</w:t>
            </w:r>
            <w:r>
              <w:rPr>
                <w:rFonts w:hint="eastAsia" w:asciiTheme="minorEastAsia" w:hAnsiTheme="minorEastAsia" w:eastAsiaTheme="minorEastAsia" w:cstheme="minorEastAsia"/>
                <w:b w:val="0"/>
                <w:bCs w:val="0"/>
                <w:color w:val="000000"/>
                <w:sz w:val="18"/>
                <w:szCs w:val="18"/>
                <w:highlight w:val="none"/>
              </w:rPr>
              <w:t>，方案批准后作为年度计划编制的顶层输入依据</w:t>
            </w:r>
          </w:p>
        </w:tc>
        <w:tc>
          <w:tcPr>
            <w:tcW w:w="1088" w:type="dxa"/>
            <w:tcBorders>
              <w:top w:val="nil"/>
              <w:left w:val="nil"/>
              <w:bottom w:val="nil"/>
              <w:right w:val="nil"/>
            </w:tcBorders>
            <w:shd w:val="clear" w:color="auto" w:fill="auto"/>
            <w:vAlign w:val="center"/>
          </w:tcPr>
          <w:p w14:paraId="56F10420">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次年经营方案（含销售/生产</w:t>
            </w:r>
            <w:r>
              <w:rPr>
                <w:rFonts w:hint="eastAsia" w:asciiTheme="minorEastAsia" w:hAnsiTheme="minorEastAsia" w:eastAsiaTheme="minorEastAsia" w:cstheme="minorEastAsia"/>
                <w:b w:val="0"/>
                <w:bCs w:val="0"/>
                <w:color w:val="000000"/>
                <w:sz w:val="18"/>
                <w:szCs w:val="18"/>
                <w:highlight w:val="none"/>
                <w:lang w:val="en-US" w:eastAsia="zh-CN"/>
              </w:rPr>
              <w:t>计划</w:t>
            </w:r>
            <w:r>
              <w:rPr>
                <w:rFonts w:hint="eastAsia" w:asciiTheme="minorEastAsia" w:hAnsiTheme="minorEastAsia" w:eastAsiaTheme="minorEastAsia" w:cstheme="minorEastAsia"/>
                <w:b w:val="0"/>
                <w:bCs w:val="0"/>
                <w:color w:val="000000"/>
                <w:sz w:val="18"/>
                <w:szCs w:val="18"/>
                <w:highlight w:val="none"/>
              </w:rPr>
              <w:t>）</w:t>
            </w:r>
          </w:p>
        </w:tc>
        <w:tc>
          <w:tcPr>
            <w:tcW w:w="1460" w:type="dxa"/>
            <w:tcBorders>
              <w:top w:val="nil"/>
              <w:left w:val="nil"/>
              <w:bottom w:val="nil"/>
              <w:right w:val="nil"/>
            </w:tcBorders>
            <w:shd w:val="clear" w:color="auto" w:fill="auto"/>
            <w:vAlign w:val="center"/>
          </w:tcPr>
          <w:p w14:paraId="0EAE3D0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w:t>
            </w:r>
          </w:p>
        </w:tc>
      </w:tr>
    </w:tbl>
    <w:p w14:paraId="68A071B4">
      <w:pPr>
        <w:rPr>
          <w:rFonts w:hint="default"/>
          <w:lang w:val="en-US" w:eastAsia="zh-CN"/>
        </w:rPr>
      </w:pPr>
    </w:p>
    <w:p w14:paraId="4FC83498">
      <w:pPr>
        <w:pStyle w:val="2"/>
        <w:bidi w:val="0"/>
      </w:pPr>
      <w:bookmarkStart w:id="24" w:name="_Toc5015"/>
      <w:r>
        <w:rPr>
          <w:rFonts w:hint="eastAsia"/>
          <w:lang w:val="en-US" w:eastAsia="zh-CN"/>
        </w:rPr>
        <w:t>SCOS驾驶舱场景推演</w:t>
      </w:r>
      <w:r>
        <w:t>功能应用场景说明书</w:t>
      </w:r>
      <w:bookmarkEnd w:id="24"/>
    </w:p>
    <w:p w14:paraId="7FFEDB21">
      <w:pPr>
        <w:bidi w:val="0"/>
        <w:rPr>
          <w:rFonts w:hint="default"/>
          <w:lang w:val="en-US" w:eastAsia="zh-CN"/>
        </w:rPr>
      </w:pPr>
      <w:r>
        <w:rPr>
          <w:lang w:val="en-US" w:eastAsia="zh-CN"/>
        </w:rPr>
        <w:t>下表列出PLM系统全部AI功能场景的核心要素汇总，各场景详细说明</w:t>
      </w:r>
      <w:r>
        <w:rPr>
          <w:rFonts w:hint="eastAsia"/>
          <w:lang w:val="en-US" w:eastAsia="zh-CN"/>
        </w:rPr>
        <w:t>见子目录。</w:t>
      </w:r>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42C766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41483FB5">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bookmarkStart w:id="25" w:name="场景一ai配方智能推荐"/>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35C7FD6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20B1AF">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283E82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455B097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71EAB32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FC8E79B">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6A23D9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039C05FD">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629" w:type="dxa"/>
            <w:tcBorders>
              <w:top w:val="nil"/>
              <w:left w:val="nil"/>
              <w:bottom w:val="nil"/>
              <w:right w:val="nil"/>
            </w:tcBorders>
            <w:noWrap w:val="0"/>
            <w:tcMar>
              <w:top w:w="-1" w:type="dxa"/>
              <w:left w:w="-1" w:type="dxa"/>
              <w:bottom w:w="-1" w:type="dxa"/>
              <w:right w:w="-1" w:type="dxa"/>
            </w:tcMar>
            <w:vAlign w:val="center"/>
          </w:tcPr>
          <w:p w14:paraId="2A7AF40F">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AI配方推荐</w:t>
            </w:r>
          </w:p>
        </w:tc>
        <w:tc>
          <w:tcPr>
            <w:tcW w:w="1143" w:type="dxa"/>
            <w:tcBorders>
              <w:top w:val="nil"/>
              <w:left w:val="nil"/>
              <w:bottom w:val="nil"/>
              <w:right w:val="nil"/>
            </w:tcBorders>
            <w:noWrap w:val="0"/>
            <w:tcMar>
              <w:top w:w="-1" w:type="dxa"/>
              <w:left w:w="-1" w:type="dxa"/>
              <w:bottom w:w="-1" w:type="dxa"/>
              <w:right w:w="-1" w:type="dxa"/>
            </w:tcMar>
            <w:vAlign w:val="center"/>
          </w:tcPr>
          <w:p w14:paraId="341BE560">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77C6117B">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大模型+知识图谱</w:t>
            </w:r>
          </w:p>
        </w:tc>
        <w:tc>
          <w:tcPr>
            <w:tcW w:w="1428" w:type="dxa"/>
            <w:tcBorders>
              <w:top w:val="nil"/>
              <w:left w:val="nil"/>
              <w:bottom w:val="nil"/>
              <w:right w:val="nil"/>
            </w:tcBorders>
            <w:noWrap w:val="0"/>
            <w:tcMar>
              <w:top w:w="-1" w:type="dxa"/>
              <w:left w:w="-1" w:type="dxa"/>
              <w:bottom w:w="-1" w:type="dxa"/>
              <w:right w:w="-1" w:type="dxa"/>
            </w:tcMar>
            <w:vAlign w:val="center"/>
          </w:tcPr>
          <w:p w14:paraId="29B3933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PLM需求/历史配方</w:t>
            </w:r>
          </w:p>
        </w:tc>
        <w:tc>
          <w:tcPr>
            <w:tcW w:w="1423" w:type="dxa"/>
            <w:tcBorders>
              <w:top w:val="nil"/>
              <w:left w:val="nil"/>
              <w:bottom w:val="nil"/>
              <w:right w:val="nil"/>
            </w:tcBorders>
            <w:noWrap w:val="0"/>
            <w:tcMar>
              <w:top w:w="-1" w:type="dxa"/>
              <w:left w:w="-1" w:type="dxa"/>
              <w:bottom w:w="-1" w:type="dxa"/>
              <w:right w:w="-1" w:type="dxa"/>
            </w:tcMar>
            <w:vAlign w:val="center"/>
          </w:tcPr>
          <w:p w14:paraId="25BB584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w:t>
            </w:r>
          </w:p>
        </w:tc>
        <w:tc>
          <w:tcPr>
            <w:tcW w:w="757" w:type="dxa"/>
            <w:tcBorders>
              <w:top w:val="nil"/>
              <w:left w:val="nil"/>
              <w:bottom w:val="nil"/>
              <w:right w:val="nil"/>
            </w:tcBorders>
            <w:noWrap w:val="0"/>
            <w:tcMar>
              <w:top w:w="-1" w:type="dxa"/>
              <w:left w:w="-1" w:type="dxa"/>
              <w:bottom w:w="-1" w:type="dxa"/>
              <w:right w:w="-1" w:type="dxa"/>
            </w:tcMar>
            <w:vAlign w:val="center"/>
          </w:tcPr>
          <w:p w14:paraId="5447AB2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36DE2B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6"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D18BC40">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F-ZLTC-PLM-AIZNT-032</w:t>
            </w:r>
          </w:p>
        </w:tc>
        <w:tc>
          <w:tcPr>
            <w:tcW w:w="1629" w:type="dxa"/>
            <w:tcBorders>
              <w:top w:val="nil"/>
              <w:left w:val="nil"/>
              <w:bottom w:val="nil"/>
              <w:right w:val="nil"/>
            </w:tcBorders>
            <w:noWrap w:val="0"/>
            <w:tcMar>
              <w:top w:w="-1" w:type="dxa"/>
              <w:left w:w="-1" w:type="dxa"/>
              <w:bottom w:w="-1" w:type="dxa"/>
              <w:right w:w="-1" w:type="dxa"/>
            </w:tcMar>
            <w:vAlign w:val="center"/>
          </w:tcPr>
          <w:p w14:paraId="65878B56">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配方相似度分析</w:t>
            </w:r>
          </w:p>
        </w:tc>
        <w:tc>
          <w:tcPr>
            <w:tcW w:w="1143" w:type="dxa"/>
            <w:tcBorders>
              <w:top w:val="nil"/>
              <w:left w:val="nil"/>
              <w:bottom w:val="nil"/>
              <w:right w:val="nil"/>
            </w:tcBorders>
            <w:noWrap w:val="0"/>
            <w:tcMar>
              <w:top w:w="-1" w:type="dxa"/>
              <w:left w:w="-1" w:type="dxa"/>
              <w:bottom w:w="-1" w:type="dxa"/>
              <w:right w:w="-1" w:type="dxa"/>
            </w:tcMar>
            <w:vAlign w:val="center"/>
          </w:tcPr>
          <w:p w14:paraId="11D8B342">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F682AB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机器学习（向量嵌入 + 相似度算法）</w:t>
            </w:r>
          </w:p>
        </w:tc>
        <w:tc>
          <w:tcPr>
            <w:tcW w:w="1428" w:type="dxa"/>
            <w:tcBorders>
              <w:top w:val="nil"/>
              <w:left w:val="nil"/>
              <w:bottom w:val="nil"/>
              <w:right w:val="nil"/>
            </w:tcBorders>
            <w:noWrap w:val="0"/>
            <w:tcMar>
              <w:top w:w="-1" w:type="dxa"/>
              <w:left w:w="-1" w:type="dxa"/>
              <w:bottom w:w="-1" w:type="dxa"/>
              <w:right w:w="-1" w:type="dxa"/>
            </w:tcMar>
            <w:vAlign w:val="center"/>
          </w:tcPr>
          <w:p w14:paraId="131AB0C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PLM历史配方</w:t>
            </w:r>
          </w:p>
        </w:tc>
        <w:tc>
          <w:tcPr>
            <w:tcW w:w="1423" w:type="dxa"/>
            <w:tcBorders>
              <w:top w:val="nil"/>
              <w:left w:val="nil"/>
              <w:bottom w:val="nil"/>
              <w:right w:val="nil"/>
            </w:tcBorders>
            <w:noWrap w:val="0"/>
            <w:tcMar>
              <w:top w:w="-1" w:type="dxa"/>
              <w:left w:w="-1" w:type="dxa"/>
              <w:bottom w:w="-1" w:type="dxa"/>
              <w:right w:w="-1" w:type="dxa"/>
            </w:tcMar>
            <w:vAlign w:val="center"/>
          </w:tcPr>
          <w:p w14:paraId="5FF6266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PLM对比视图</w:t>
            </w:r>
          </w:p>
        </w:tc>
        <w:tc>
          <w:tcPr>
            <w:tcW w:w="757" w:type="dxa"/>
            <w:tcBorders>
              <w:top w:val="nil"/>
              <w:left w:val="nil"/>
              <w:bottom w:val="nil"/>
              <w:right w:val="nil"/>
            </w:tcBorders>
            <w:noWrap w:val="0"/>
            <w:tcMar>
              <w:top w:w="-1" w:type="dxa"/>
              <w:left w:w="-1" w:type="dxa"/>
              <w:bottom w:w="-1" w:type="dxa"/>
              <w:right w:w="-1" w:type="dxa"/>
            </w:tcMar>
            <w:vAlign w:val="center"/>
          </w:tcPr>
          <w:p w14:paraId="1F77421C">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57370E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9"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A7EAB90">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F-ZLTC-PLM-AIZNT-033</w:t>
            </w:r>
          </w:p>
        </w:tc>
        <w:tc>
          <w:tcPr>
            <w:tcW w:w="1629" w:type="dxa"/>
            <w:tcBorders>
              <w:top w:val="nil"/>
              <w:left w:val="nil"/>
              <w:bottom w:val="nil"/>
              <w:right w:val="nil"/>
            </w:tcBorders>
            <w:noWrap w:val="0"/>
            <w:tcMar>
              <w:top w:w="-1" w:type="dxa"/>
              <w:left w:w="-1" w:type="dxa"/>
              <w:bottom w:w="-1" w:type="dxa"/>
              <w:right w:w="-1" w:type="dxa"/>
            </w:tcMar>
            <w:vAlign w:val="center"/>
          </w:tcPr>
          <w:p w14:paraId="48E4C9A1">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配方合规校验</w:t>
            </w:r>
          </w:p>
        </w:tc>
        <w:tc>
          <w:tcPr>
            <w:tcW w:w="1143" w:type="dxa"/>
            <w:tcBorders>
              <w:top w:val="nil"/>
              <w:left w:val="nil"/>
              <w:bottom w:val="nil"/>
              <w:right w:val="nil"/>
            </w:tcBorders>
            <w:noWrap w:val="0"/>
            <w:tcMar>
              <w:top w:w="-1" w:type="dxa"/>
              <w:left w:w="-1" w:type="dxa"/>
              <w:bottom w:w="-1" w:type="dxa"/>
              <w:right w:w="-1" w:type="dxa"/>
            </w:tcMar>
            <w:vAlign w:val="center"/>
          </w:tcPr>
          <w:p w14:paraId="31110AB1">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AA357F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知识图谱+规则引擎</w:t>
            </w:r>
          </w:p>
        </w:tc>
        <w:tc>
          <w:tcPr>
            <w:tcW w:w="1428" w:type="dxa"/>
            <w:tcBorders>
              <w:top w:val="nil"/>
              <w:left w:val="nil"/>
              <w:bottom w:val="nil"/>
              <w:right w:val="nil"/>
            </w:tcBorders>
            <w:noWrap w:val="0"/>
            <w:tcMar>
              <w:top w:w="-1" w:type="dxa"/>
              <w:left w:w="-1" w:type="dxa"/>
              <w:bottom w:w="-1" w:type="dxa"/>
              <w:right w:w="-1" w:type="dxa"/>
            </w:tcMar>
            <w:vAlign w:val="center"/>
          </w:tcPr>
          <w:p w14:paraId="06B18C85">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PLM配方/三方法规库</w:t>
            </w:r>
          </w:p>
        </w:tc>
        <w:tc>
          <w:tcPr>
            <w:tcW w:w="1423" w:type="dxa"/>
            <w:tcBorders>
              <w:top w:val="nil"/>
              <w:left w:val="nil"/>
              <w:bottom w:val="nil"/>
              <w:right w:val="nil"/>
            </w:tcBorders>
            <w:noWrap w:val="0"/>
            <w:tcMar>
              <w:top w:w="-1" w:type="dxa"/>
              <w:left w:w="-1" w:type="dxa"/>
              <w:bottom w:w="-1" w:type="dxa"/>
              <w:right w:w="-1" w:type="dxa"/>
            </w:tcMar>
            <w:vAlign w:val="center"/>
          </w:tcPr>
          <w:p w14:paraId="23ECA11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PLM校验结果页面</w:t>
            </w:r>
          </w:p>
        </w:tc>
        <w:tc>
          <w:tcPr>
            <w:tcW w:w="757" w:type="dxa"/>
            <w:tcBorders>
              <w:top w:val="nil"/>
              <w:left w:val="nil"/>
              <w:bottom w:val="nil"/>
              <w:right w:val="nil"/>
            </w:tcBorders>
            <w:noWrap w:val="0"/>
            <w:tcMar>
              <w:top w:w="-1" w:type="dxa"/>
              <w:left w:w="-1" w:type="dxa"/>
              <w:bottom w:w="-1" w:type="dxa"/>
              <w:right w:w="-1" w:type="dxa"/>
            </w:tcMar>
            <w:vAlign w:val="center"/>
          </w:tcPr>
          <w:p w14:paraId="261C2C0B">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643D92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0C3D273">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629" w:type="dxa"/>
            <w:tcBorders>
              <w:top w:val="nil"/>
              <w:left w:val="nil"/>
              <w:bottom w:val="nil"/>
              <w:right w:val="nil"/>
            </w:tcBorders>
            <w:noWrap w:val="0"/>
            <w:tcMar>
              <w:top w:w="-1" w:type="dxa"/>
              <w:left w:w="-1" w:type="dxa"/>
              <w:bottom w:w="-1" w:type="dxa"/>
              <w:right w:w="-1" w:type="dxa"/>
            </w:tcMar>
            <w:vAlign w:val="center"/>
          </w:tcPr>
          <w:p w14:paraId="4270CFDD">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AI知识库问答/AI</w:t>
            </w:r>
            <w:r>
              <w:rPr>
                <w:rFonts w:hint="eastAsia" w:ascii="宋体" w:hAnsi="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助手</w:t>
            </w:r>
          </w:p>
        </w:tc>
        <w:tc>
          <w:tcPr>
            <w:tcW w:w="1143" w:type="dxa"/>
            <w:tcBorders>
              <w:top w:val="nil"/>
              <w:left w:val="nil"/>
              <w:bottom w:val="nil"/>
              <w:right w:val="nil"/>
            </w:tcBorders>
            <w:noWrap w:val="0"/>
            <w:tcMar>
              <w:top w:w="-1" w:type="dxa"/>
              <w:left w:w="-1" w:type="dxa"/>
              <w:bottom w:w="-1" w:type="dxa"/>
              <w:right w:w="-1" w:type="dxa"/>
            </w:tcMar>
            <w:vAlign w:val="center"/>
          </w:tcPr>
          <w:p w14:paraId="448F244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45726A3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w:t>
            </w:r>
          </w:p>
        </w:tc>
        <w:tc>
          <w:tcPr>
            <w:tcW w:w="1428" w:type="dxa"/>
            <w:tcBorders>
              <w:top w:val="nil"/>
              <w:left w:val="nil"/>
              <w:bottom w:val="nil"/>
              <w:right w:val="nil"/>
            </w:tcBorders>
            <w:noWrap w:val="0"/>
            <w:tcMar>
              <w:top w:w="-1" w:type="dxa"/>
              <w:left w:w="-1" w:type="dxa"/>
              <w:bottom w:w="-1" w:type="dxa"/>
              <w:right w:w="-1" w:type="dxa"/>
            </w:tcMar>
            <w:vAlign w:val="center"/>
          </w:tcPr>
          <w:p w14:paraId="7024FAEE">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PLM知识文档/大模型</w:t>
            </w:r>
          </w:p>
        </w:tc>
        <w:tc>
          <w:tcPr>
            <w:tcW w:w="1423" w:type="dxa"/>
            <w:tcBorders>
              <w:top w:val="nil"/>
              <w:left w:val="nil"/>
              <w:bottom w:val="nil"/>
              <w:right w:val="nil"/>
            </w:tcBorders>
            <w:noWrap w:val="0"/>
            <w:tcMar>
              <w:top w:w="-1" w:type="dxa"/>
              <w:left w:w="-1" w:type="dxa"/>
              <w:bottom w:w="-1" w:type="dxa"/>
              <w:right w:w="-1" w:type="dxa"/>
            </w:tcMar>
            <w:vAlign w:val="center"/>
          </w:tcPr>
          <w:p w14:paraId="17A4BDF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PLM对话</w:t>
            </w:r>
          </w:p>
        </w:tc>
        <w:tc>
          <w:tcPr>
            <w:tcW w:w="757" w:type="dxa"/>
            <w:tcBorders>
              <w:top w:val="nil"/>
              <w:left w:val="nil"/>
              <w:bottom w:val="nil"/>
              <w:right w:val="nil"/>
            </w:tcBorders>
            <w:noWrap w:val="0"/>
            <w:tcMar>
              <w:top w:w="-1" w:type="dxa"/>
              <w:left w:w="-1" w:type="dxa"/>
              <w:bottom w:w="-1" w:type="dxa"/>
              <w:right w:w="-1" w:type="dxa"/>
            </w:tcMar>
            <w:vAlign w:val="center"/>
          </w:tcPr>
          <w:p w14:paraId="5950820D">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bl>
    <w:p w14:paraId="5CF28111">
      <w:pPr>
        <w:pStyle w:val="3"/>
      </w:pPr>
      <w:bookmarkStart w:id="26" w:name="_Toc12026"/>
      <w:r>
        <w:rPr>
          <w:rFonts w:hint="eastAsia"/>
          <w:lang w:val="en-US" w:eastAsia="zh-CN"/>
        </w:rPr>
        <w:t>AI配方推荐</w:t>
      </w:r>
      <w:r>
        <w:t>（F-ZLTC-</w:t>
      </w:r>
      <w:r>
        <w:rPr>
          <w:rFonts w:hint="eastAsia"/>
          <w:lang w:eastAsia="zh-CN"/>
        </w:rPr>
        <w:t>SCOS</w:t>
      </w:r>
      <w:r>
        <w:t>-AIZNT-031）</w:t>
      </w:r>
      <w:bookmarkEnd w:id="26"/>
    </w:p>
    <w:p w14:paraId="2AAE77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2" w:firstLineChars="20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8881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基于历史配方数据、原料属性、用量、成本区间、产品规格等多维度数据，通过大语言模型和知识图谱技术，智能推荐最优配方方案。系统自动分析配方成分间的相容性、稳定性及成本效益，辅助研发人员快速确定初始配方方向。</w:t>
      </w:r>
    </w:p>
    <w:p w14:paraId="33B11E98">
      <w:pPr>
        <w:bidi w:val="0"/>
        <w:ind w:firstLine="480" w:firstLineChars="200"/>
        <w:rPr>
          <w:rFonts w:hint="eastAsia"/>
        </w:rPr>
      </w:pPr>
      <w:r>
        <w:drawing>
          <wp:inline distT="0" distB="0" distL="114300" distR="114300">
            <wp:extent cx="5114925" cy="2352675"/>
            <wp:effectExtent l="12700" t="12700" r="28575" b="2222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2"/>
                    <a:stretch>
                      <a:fillRect/>
                    </a:stretch>
                  </pic:blipFill>
                  <pic:spPr>
                    <a:xfrm>
                      <a:off x="0" y="0"/>
                      <a:ext cx="5114925" cy="2352675"/>
                    </a:xfrm>
                    <a:prstGeom prst="rect">
                      <a:avLst/>
                    </a:prstGeom>
                    <a:noFill/>
                    <a:ln w="9525" cap="flat" cmpd="sng">
                      <a:solidFill>
                        <a:srgbClr val="D9D9D9"/>
                      </a:solidFill>
                      <a:prstDash val="solid"/>
                      <a:miter/>
                      <a:headEnd type="none" w="med" len="med"/>
                      <a:tailEnd type="none" w="med" len="med"/>
                    </a:ln>
                  </pic:spPr>
                </pic:pic>
              </a:graphicData>
            </a:graphic>
          </wp:inline>
        </w:drawing>
      </w:r>
    </w:p>
    <w:p w14:paraId="52FD74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86D91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根据实际研发需求，输入明确的设计目标，包括但不限于适用范围、方法、物料用量</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目标成本</w:t>
      </w:r>
      <w:r>
        <w:rPr>
          <w:rFonts w:hint="eastAsia" w:ascii="Times New Roman" w:hAnsi="Times New Roman" w:cs="Times New Roman"/>
          <w:color w:val="000000"/>
          <w:kern w:val="2"/>
          <w:sz w:val="24"/>
          <w:szCs w:val="24"/>
          <w:highlight w:val="none"/>
          <w:lang w:val="en-US" w:eastAsia="zh-CN" w:bidi="ar-SA"/>
        </w:rPr>
        <w:t>等</w:t>
      </w:r>
      <w:r>
        <w:rPr>
          <w:rFonts w:hint="eastAsia" w:ascii="Times New Roman" w:hAnsi="Times New Roman" w:eastAsia="宋体" w:cs="Times New Roman"/>
          <w:color w:val="000000"/>
          <w:kern w:val="2"/>
          <w:sz w:val="24"/>
          <w:szCs w:val="24"/>
          <w:highlight w:val="none"/>
          <w:lang w:val="en-US" w:eastAsia="zh-CN" w:bidi="ar-SA"/>
        </w:rPr>
        <w:t>关键指标，点击「搜索」按钮主动触发。</w:t>
      </w:r>
    </w:p>
    <w:p w14:paraId="022483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87010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历史配方数据、三方法规数据库（如</w:t>
      </w:r>
      <w:r>
        <w:rPr>
          <w:rFonts w:hint="eastAsia" w:ascii="Times New Roman" w:hAnsi="Times New Roman" w:cs="Times New Roman"/>
          <w:color w:val="000000"/>
          <w:kern w:val="2"/>
          <w:sz w:val="24"/>
          <w:szCs w:val="24"/>
          <w:highlight w:val="none"/>
          <w:lang w:val="en-US" w:eastAsia="zh-CN" w:bidi="ar-SA"/>
        </w:rPr>
        <w:t>GB 2760</w:t>
      </w:r>
      <w:r>
        <w:rPr>
          <w:rFonts w:hint="eastAsia" w:ascii="Times New Roman" w:hAnsi="Times New Roman" w:eastAsia="宋体" w:cs="Times New Roman"/>
          <w:color w:val="000000"/>
          <w:kern w:val="2"/>
          <w:sz w:val="24"/>
          <w:szCs w:val="24"/>
          <w:highlight w:val="none"/>
          <w:lang w:val="en-US" w:eastAsia="zh-CN" w:bidi="ar-SA"/>
        </w:rPr>
        <w:t>）</w:t>
      </w:r>
    </w:p>
    <w:p w14:paraId="2D7DCC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A660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大模型（+ 知识图谱</w:t>
      </w:r>
    </w:p>
    <w:p w14:paraId="5293E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EA651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生成多组配方清单，包含物料、用量、占比等参数，点击保存生成可用配方。</w:t>
      </w:r>
    </w:p>
    <w:p w14:paraId="5B59A665">
      <w:pPr>
        <w:bidi w:val="0"/>
      </w:pPr>
      <w:r>
        <w:drawing>
          <wp:inline distT="0" distB="0" distL="114300" distR="114300">
            <wp:extent cx="5269865" cy="2592705"/>
            <wp:effectExtent l="0" t="0" r="13335" b="2349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3"/>
                    <a:stretch>
                      <a:fillRect/>
                    </a:stretch>
                  </pic:blipFill>
                  <pic:spPr>
                    <a:xfrm>
                      <a:off x="0" y="0"/>
                      <a:ext cx="5269865" cy="2592705"/>
                    </a:xfrm>
                    <a:prstGeom prst="rect">
                      <a:avLst/>
                    </a:prstGeom>
                    <a:noFill/>
                    <a:ln>
                      <a:noFill/>
                    </a:ln>
                  </pic:spPr>
                </pic:pic>
              </a:graphicData>
            </a:graphic>
          </wp:inline>
        </w:drawing>
      </w:r>
    </w:p>
    <w:bookmarkEnd w:id="25"/>
    <w:p w14:paraId="7D7F440C">
      <w:pPr>
        <w:pStyle w:val="3"/>
      </w:pPr>
      <w:bookmarkStart w:id="27" w:name="_Toc26311"/>
      <w:bookmarkStart w:id="28" w:name="场景二配方相似度分析"/>
      <w:r>
        <w:rPr>
          <w:rFonts w:hint="eastAsia"/>
        </w:rPr>
        <w:t>配方相似度分析</w:t>
      </w:r>
      <w:r>
        <w:t>（F-ZLTC-</w:t>
      </w:r>
      <w:r>
        <w:rPr>
          <w:rFonts w:hint="eastAsia"/>
          <w:lang w:eastAsia="zh-CN"/>
        </w:rPr>
        <w:t>SCOS</w:t>
      </w:r>
      <w:r>
        <w:t>-AIZNT-03</w:t>
      </w:r>
      <w:r>
        <w:rPr>
          <w:rFonts w:hint="eastAsia"/>
          <w:lang w:val="en-US" w:eastAsia="zh-CN"/>
        </w:rPr>
        <w:t>2</w:t>
      </w:r>
      <w:r>
        <w:t>）</w:t>
      </w:r>
      <w:bookmarkEnd w:id="27"/>
    </w:p>
    <w:p w14:paraId="409FBE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9E910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通过与中控AI系统深度</w:t>
      </w:r>
      <w:r>
        <w:rPr>
          <w:rFonts w:hint="eastAsia" w:ascii="Times New Roman" w:hAnsi="Times New Roman" w:cs="Times New Roman"/>
          <w:color w:val="000000"/>
          <w:kern w:val="2"/>
          <w:sz w:val="24"/>
          <w:szCs w:val="24"/>
          <w:highlight w:val="none"/>
          <w:lang w:val="en-US" w:eastAsia="zh-CN" w:bidi="ar-SA"/>
        </w:rPr>
        <w:t>对接</w:t>
      </w:r>
      <w:r>
        <w:rPr>
          <w:rFonts w:hint="eastAsia" w:ascii="Times New Roman" w:hAnsi="Times New Roman" w:eastAsia="宋体" w:cs="Times New Roman"/>
          <w:color w:val="000000"/>
          <w:kern w:val="2"/>
          <w:sz w:val="24"/>
          <w:szCs w:val="24"/>
          <w:highlight w:val="none"/>
          <w:lang w:val="en-US" w:eastAsia="zh-CN" w:bidi="ar-SA"/>
        </w:rPr>
        <w:t>，利用机器学习向量嵌入与多维相似度算法，在研发人员录入或编辑配方时，实时从历史配方库中检索相似配方，并按综合相似度、组分相似度、占比相似度三个维度从高到低排序呈现，辅助研发人员快速定位参考配方</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识别重复开发风险</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支持配方优化迭代。</w:t>
      </w:r>
    </w:p>
    <w:p w14:paraId="001713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3C7C36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研发人员在配方编辑界面录入配方物料信息及用量后，点击「保存」按钮，系统后台自动触发相似度分析计算。该触发方式为后台异步执行，研发人员无需额外操作，保存配方后即可切换至「相似配方检索」标签页查看结果。</w:t>
      </w:r>
    </w:p>
    <w:p w14:paraId="259C9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B1F50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配方历史版本数据。</w:t>
      </w:r>
    </w:p>
    <w:p w14:paraId="0D4B71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3AF7A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机器学习（向量嵌入 + 相似度算法）</w:t>
      </w:r>
    </w:p>
    <w:p w14:paraId="1F82D1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E42B6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相似度分析结果以表格形式输出至「相似配方检索」标签页的「检索结果」面板，研发人员可直接在配方编辑界面查看对比数据。</w:t>
      </w:r>
    </w:p>
    <w:p w14:paraId="4C5D93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Times New Roman" w:hAnsi="Times New Roman" w:eastAsia="宋体" w:cs="Times New Roman"/>
          <w:color w:val="000000"/>
          <w:kern w:val="2"/>
          <w:sz w:val="24"/>
          <w:szCs w:val="24"/>
          <w:highlight w:val="none"/>
          <w:lang w:val="en-US" w:eastAsia="zh-CN" w:bidi="ar-SA"/>
        </w:rPr>
      </w:pPr>
      <w:r>
        <w:drawing>
          <wp:inline distT="0" distB="0" distL="114300" distR="114300">
            <wp:extent cx="5264785" cy="1881505"/>
            <wp:effectExtent l="0" t="0" r="18415" b="2349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14"/>
                    <a:stretch>
                      <a:fillRect/>
                    </a:stretch>
                  </pic:blipFill>
                  <pic:spPr>
                    <a:xfrm>
                      <a:off x="0" y="0"/>
                      <a:ext cx="5264785" cy="1881505"/>
                    </a:xfrm>
                    <a:prstGeom prst="rect">
                      <a:avLst/>
                    </a:prstGeom>
                    <a:noFill/>
                    <a:ln>
                      <a:noFill/>
                    </a:ln>
                  </pic:spPr>
                </pic:pic>
              </a:graphicData>
            </a:graphic>
          </wp:inline>
        </w:drawing>
      </w:r>
    </w:p>
    <w:bookmarkEnd w:id="28"/>
    <w:p w14:paraId="4310D7A0">
      <w:pPr>
        <w:pStyle w:val="3"/>
      </w:pPr>
      <w:bookmarkStart w:id="29" w:name="_Toc1007"/>
      <w:bookmarkStart w:id="30" w:name="场景三配方-工艺-性能关联分析"/>
      <w:r>
        <w:rPr>
          <w:rFonts w:hint="eastAsia"/>
        </w:rPr>
        <w:t>配方</w:t>
      </w:r>
      <w:r>
        <w:rPr>
          <w:rFonts w:hint="eastAsia"/>
          <w:lang w:val="en-US" w:eastAsia="zh-CN"/>
        </w:rPr>
        <w:t>合规校验</w:t>
      </w:r>
      <w:r>
        <w:t>（F-ZLTC-</w:t>
      </w:r>
      <w:r>
        <w:rPr>
          <w:rFonts w:hint="eastAsia"/>
          <w:lang w:eastAsia="zh-CN"/>
        </w:rPr>
        <w:t>SCOS</w:t>
      </w:r>
      <w:r>
        <w:t>-AIZNT-03</w:t>
      </w:r>
      <w:r>
        <w:rPr>
          <w:rFonts w:hint="eastAsia"/>
          <w:lang w:val="en-US" w:eastAsia="zh-CN"/>
        </w:rPr>
        <w:t>3</w:t>
      </w:r>
      <w:r>
        <w:t>）</w:t>
      </w:r>
      <w:bookmarkEnd w:id="29"/>
    </w:p>
    <w:p w14:paraId="13243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85AC5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通过与第三方法规数据库（如GB 2760）及AI合规引擎深度集成，在研发人员完成配方信息录入后，自动对配方进行多维度合规审查。校验配方物料清单是否符合法规要求（添加剂使用范围、最大使用量、适用食品类别等），在配方设计阶段即发现潜在合规风险，并提供具体修改建议，实现从「事后整改」到「事前预防」的合规管理模式转型。</w:t>
      </w:r>
    </w:p>
    <w:p w14:paraId="428F10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4C55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配方编辑完成后由研发人员在配方编辑界面手动点击「合规检查」按钮触发。</w:t>
      </w:r>
    </w:p>
    <w:p w14:paraId="64ED2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3551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配方成分及用量数据（PLM配方模块）；法规标准库（GB 2760）；原料合规属性数据（物料主数据中的法规分类标记）。</w:t>
      </w:r>
    </w:p>
    <w:p w14:paraId="376F3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3FB5B1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知识图谱 + 规则引擎</w:t>
      </w:r>
    </w:p>
    <w:p w14:paraId="229961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BB786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合规校验结果以结构化报告形式输出至PLM配方校验页面，包含总体合规结论、逐项检查详情和修改建议。</w:t>
      </w:r>
    </w:p>
    <w:p w14:paraId="449DE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Times New Roman" w:hAnsi="Times New Roman" w:eastAsia="宋体" w:cs="Times New Roman"/>
          <w:color w:val="000000"/>
          <w:kern w:val="2"/>
          <w:sz w:val="24"/>
          <w:szCs w:val="24"/>
          <w:highlight w:val="none"/>
          <w:lang w:val="en-US" w:eastAsia="zh-CN" w:bidi="ar-SA"/>
        </w:rPr>
      </w:pPr>
      <w:r>
        <w:rPr>
          <w:rFonts w:hint="eastAsia"/>
          <w:lang w:val="en-US" w:eastAsia="zh-CN"/>
        </w:rPr>
        <w:t xml:space="preserve"> </w:t>
      </w:r>
      <w:r>
        <w:drawing>
          <wp:inline distT="0" distB="0" distL="114300" distR="114300">
            <wp:extent cx="5245735" cy="2618740"/>
            <wp:effectExtent l="12700" t="12700" r="24765" b="3556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15"/>
                    <a:srcRect l="687" t="8229" r="1012"/>
                    <a:stretch>
                      <a:fillRect/>
                    </a:stretch>
                  </pic:blipFill>
                  <pic:spPr>
                    <a:xfrm>
                      <a:off x="0" y="0"/>
                      <a:ext cx="5245735" cy="2618740"/>
                    </a:xfrm>
                    <a:prstGeom prst="rect">
                      <a:avLst/>
                    </a:prstGeom>
                    <a:noFill/>
                    <a:ln w="9525" cap="flat" cmpd="sng">
                      <a:solidFill>
                        <a:srgbClr val="D9D9D9"/>
                      </a:solidFill>
                      <a:prstDash val="solid"/>
                      <a:miter/>
                      <a:headEnd type="none" w="med" len="med"/>
                      <a:tailEnd type="none" w="med" len="med"/>
                    </a:ln>
                  </pic:spPr>
                </pic:pic>
              </a:graphicData>
            </a:graphic>
          </wp:inline>
        </w:drawing>
      </w:r>
    </w:p>
    <w:bookmarkEnd w:id="30"/>
    <w:p w14:paraId="2F2D4BB4">
      <w:pPr>
        <w:pStyle w:val="3"/>
      </w:pPr>
      <w:bookmarkStart w:id="31" w:name="_Toc30590"/>
      <w:bookmarkStart w:id="32" w:name="场景四ai知识库问答"/>
      <w:r>
        <w:rPr>
          <w:rFonts w:hint="eastAsia"/>
        </w:rPr>
        <w:t>AI知识库问答</w:t>
      </w:r>
      <w:r>
        <w:rPr>
          <w:rFonts w:hint="eastAsia"/>
          <w:lang w:val="en-US" w:eastAsia="zh-CN"/>
        </w:rPr>
        <w:t>/AI助手</w:t>
      </w:r>
      <w:r>
        <w:t>（F-ZLTC-PLM-AIZNT-03</w:t>
      </w:r>
      <w:r>
        <w:rPr>
          <w:rFonts w:hint="eastAsia"/>
          <w:lang w:val="en-US" w:eastAsia="zh-CN"/>
        </w:rPr>
        <w:t>4</w:t>
      </w:r>
      <w:r>
        <w:t>）</w:t>
      </w:r>
      <w:bookmarkEnd w:id="31"/>
    </w:p>
    <w:p w14:paraId="5674B8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4BECA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作为PLM系统的轻量级AI辅助工具，AI助手嵌入PLM工作台，集成智能搜索、文档摘要、数据对比</w:t>
      </w:r>
      <w:r>
        <w:rPr>
          <w:rFonts w:hint="eastAsia" w:ascii="Times New Roman" w:hAnsi="Times New Roman" w:cs="Times New Roman"/>
          <w:color w:val="000000"/>
          <w:kern w:val="2"/>
          <w:sz w:val="24"/>
          <w:szCs w:val="24"/>
          <w:highlight w:val="none"/>
          <w:lang w:val="en-US" w:eastAsia="zh-CN" w:bidi="ar-SA"/>
        </w:rPr>
        <w:t>等功能，</w:t>
      </w:r>
      <w:r>
        <w:rPr>
          <w:rFonts w:ascii="宋体" w:hAnsi="宋体" w:eastAsia="宋体" w:cs="宋体"/>
          <w:kern w:val="0"/>
          <w:sz w:val="24"/>
          <w:szCs w:val="24"/>
          <w:lang w:val="en-US" w:eastAsia="zh-CN" w:bidi="ar"/>
        </w:rPr>
        <w:t>整合</w:t>
      </w:r>
      <w:r>
        <w:rPr>
          <w:rFonts w:hint="eastAsia" w:ascii="宋体" w:hAnsi="宋体" w:eastAsia="宋体" w:cs="宋体"/>
          <w:kern w:val="0"/>
          <w:sz w:val="24"/>
          <w:szCs w:val="24"/>
          <w:lang w:val="en-US" w:eastAsia="zh-CN" w:bidi="ar"/>
        </w:rPr>
        <w:t>PLM系统</w:t>
      </w:r>
      <w:r>
        <w:rPr>
          <w:rFonts w:ascii="宋体" w:hAnsi="宋体" w:eastAsia="宋体" w:cs="宋体"/>
          <w:kern w:val="0"/>
          <w:sz w:val="24"/>
          <w:szCs w:val="24"/>
          <w:lang w:val="en-US" w:eastAsia="zh-CN" w:bidi="ar"/>
        </w:rPr>
        <w:t>内各类</w:t>
      </w:r>
      <w:r>
        <w:rPr>
          <w:rFonts w:hint="eastAsia" w:ascii="宋体" w:hAnsi="宋体" w:eastAsia="宋体" w:cs="宋体"/>
          <w:kern w:val="0"/>
          <w:sz w:val="24"/>
          <w:szCs w:val="24"/>
          <w:lang w:val="en-US" w:eastAsia="zh-CN" w:bidi="ar"/>
        </w:rPr>
        <w:t>知识库，包含需求申请单、产品开发计划书、样品试验记录、感官评鉴报告等文档</w:t>
      </w:r>
      <w:r>
        <w:rPr>
          <w:rFonts w:ascii="宋体" w:hAnsi="宋体" w:eastAsia="宋体" w:cs="宋体"/>
          <w:kern w:val="0"/>
          <w:sz w:val="24"/>
          <w:szCs w:val="24"/>
          <w:lang w:val="en-US" w:eastAsia="zh-CN" w:bidi="ar"/>
        </w:rPr>
        <w:t>，通过问答式交互模式，方便相关岗位人员快速查询</w:t>
      </w:r>
      <w:r>
        <w:rPr>
          <w:rFonts w:hint="eastAsia" w:ascii="Times New Roman" w:hAnsi="Times New Roman" w:eastAsia="宋体" w:cs="Times New Roman"/>
          <w:color w:val="000000"/>
          <w:kern w:val="2"/>
          <w:sz w:val="24"/>
          <w:szCs w:val="24"/>
          <w:highlight w:val="none"/>
          <w:lang w:val="en-US" w:eastAsia="zh-CN" w:bidi="ar-SA"/>
        </w:rPr>
        <w:t>，实现企业知识的高效检索和智能应用。</w:t>
      </w:r>
    </w:p>
    <w:p w14:paraId="5A03B9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7351B9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研发人员在PLM系统任意界面通过侧边栏或快捷键唤起AI问答对话框，输入自然语言问题进行交互；也可在配方编辑、审批等工作中遇到疑问时，选中关键词右键触发「AI问答」。</w:t>
      </w:r>
    </w:p>
    <w:p w14:paraId="18D8E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51C13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用户自然语言指令、企业内部知识库、工艺参数（MES）、质量标准（QMS）、检测结果（QMS）、外部文献和专利数据库（授权接入）等。</w:t>
      </w:r>
    </w:p>
    <w:p w14:paraId="734BE2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4DC0D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大模型</w:t>
      </w:r>
    </w:p>
    <w:p w14:paraId="2C3F1B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586BC4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智能搜索结果显示在工作区，相关知识文档推荐列表、问答记录自动归档</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结果直接在PLM工作台界面展示。</w:t>
      </w:r>
    </w:p>
    <w:p w14:paraId="20A5CE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drawing>
          <wp:inline distT="0" distB="0" distL="114300" distR="114300">
            <wp:extent cx="5266055" cy="3509645"/>
            <wp:effectExtent l="12700" t="12700" r="29845" b="3365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6"/>
                    <a:stretch>
                      <a:fillRect/>
                    </a:stretch>
                  </pic:blipFill>
                  <pic:spPr>
                    <a:xfrm>
                      <a:off x="0" y="0"/>
                      <a:ext cx="5266055" cy="3509645"/>
                    </a:xfrm>
                    <a:prstGeom prst="rect">
                      <a:avLst/>
                    </a:prstGeom>
                    <a:noFill/>
                    <a:ln w="9525" cap="flat" cmpd="sng">
                      <a:solidFill>
                        <a:srgbClr val="D9D9D9"/>
                      </a:solidFill>
                      <a:prstDash val="solid"/>
                      <a:miter/>
                      <a:headEnd type="none" w="med" len="med"/>
                      <a:tailEnd type="none" w="med" len="med"/>
                    </a:ln>
                  </pic:spPr>
                </pic:pic>
              </a:graphicData>
            </a:graphic>
          </wp:inline>
        </w:drawing>
      </w:r>
    </w:p>
    <w:bookmarkEnd w:id="32"/>
    <w:p w14:paraId="289D26A3">
      <w:pPr>
        <w:pStyle w:val="2"/>
        <w:bidi w:val="0"/>
        <w:rPr>
          <w:rFonts w:hint="default"/>
          <w:lang w:val="en-US" w:eastAsia="zh-CN"/>
        </w:rPr>
      </w:pPr>
      <w:bookmarkStart w:id="33" w:name="_Toc12722"/>
      <w:r>
        <w:rPr>
          <w:rFonts w:hint="eastAsia"/>
          <w:lang w:val="en-US" w:eastAsia="zh-CN"/>
        </w:rPr>
        <w:t>SCOS技术蓝图交付物</w:t>
      </w:r>
      <w:bookmarkEnd w:id="33"/>
    </w:p>
    <w:p w14:paraId="358D27E5">
      <w:pPr>
        <w:pStyle w:val="3"/>
        <w:bidi w:val="0"/>
      </w:pPr>
      <w:bookmarkStart w:id="34" w:name="_PLM数据流架构图"/>
      <w:bookmarkStart w:id="35" w:name="_Toc8865"/>
      <w:bookmarkStart w:id="36" w:name="_【待评审】SCOS数据流架构图"/>
      <w:r>
        <w:rPr>
          <w:rFonts w:hint="eastAsia"/>
          <w:lang w:val="en-US" w:eastAsia="zh-CN"/>
        </w:rPr>
        <w:t>SCOS</w:t>
      </w:r>
      <w:r>
        <w:t>数据流架构图</w:t>
      </w:r>
      <w:bookmarkEnd w:id="34"/>
      <w:bookmarkEnd w:id="35"/>
      <w:r>
        <w:rPr>
          <w:rFonts w:hint="eastAsia"/>
          <w:b/>
          <w:bCs/>
          <w:highlight w:val="yellow"/>
          <w:lang w:val="en-US" w:eastAsia="zh-CN"/>
        </w:rPr>
        <w:t>【数据流架构图ppt更新，统一表格样式】</w:t>
      </w:r>
    </w:p>
    <w:bookmarkEnd w:id="36"/>
    <w:p w14:paraId="3C03ADFB">
      <w:pPr>
        <w:pStyle w:val="5"/>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bCs/>
          <w:sz w:val="20"/>
          <w:szCs w:val="20"/>
          <w:lang w:val="en-US" w:eastAsia="zh-CN"/>
        </w:rPr>
      </w:pPr>
      <w:r>
        <w:drawing>
          <wp:inline distT="0" distB="0" distL="114300" distR="114300">
            <wp:extent cx="5273040" cy="2715260"/>
            <wp:effectExtent l="0" t="0" r="38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73040" cy="2715260"/>
                    </a:xfrm>
                    <a:prstGeom prst="rect">
                      <a:avLst/>
                    </a:prstGeom>
                    <a:noFill/>
                    <a:ln>
                      <a:noFill/>
                    </a:ln>
                  </pic:spPr>
                </pic:pic>
              </a:graphicData>
            </a:graphic>
          </wp:inline>
        </w:drawing>
      </w:r>
    </w:p>
    <w:p w14:paraId="017C2BAB">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【数据获取/订阅接口明细】</w:t>
      </w:r>
    </w:p>
    <w:tbl>
      <w:tblPr>
        <w:tblStyle w:val="31"/>
        <w:tblW w:w="10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6"/>
        <w:gridCol w:w="1206"/>
        <w:gridCol w:w="1205"/>
        <w:gridCol w:w="1125"/>
        <w:gridCol w:w="1091"/>
        <w:gridCol w:w="1123"/>
        <w:gridCol w:w="2910"/>
      </w:tblGrid>
      <w:tr w14:paraId="68C69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tblHeader/>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129F1B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6F72DF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271676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获取内容</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027D7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653D42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3531E4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0486E4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1E6DF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1322FD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SCOS-CRM-001</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42A52D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CRM→SCOS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4655674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每日出货计划</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31C13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6442BF1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497754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6625FB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CRM 向 SCOS 实时推送每日出货计划数据，作为安全库存优化的输入依据</w:t>
            </w:r>
          </w:p>
        </w:tc>
      </w:tr>
    </w:tbl>
    <w:p w14:paraId="495E2008">
      <w:pPr>
        <w:pStyle w:val="5"/>
        <w:numPr>
          <w:ilvl w:val="0"/>
          <w:numId w:val="0"/>
        </w:numPr>
        <w:topLinePunct w:val="0"/>
        <w:ind w:left="480" w:leftChars="0"/>
        <w:rPr>
          <w:rFonts w:hint="eastAsia" w:ascii="黑体" w:hAnsi="黑体" w:eastAsia="黑体" w:cs="黑体"/>
          <w:b/>
          <w:bCs/>
          <w:sz w:val="20"/>
          <w:szCs w:val="20"/>
          <w:lang w:val="en-US" w:eastAsia="zh-CN"/>
        </w:rPr>
      </w:pPr>
    </w:p>
    <w:p w14:paraId="69C84422">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【数据下发接口明细】</w:t>
      </w:r>
    </w:p>
    <w:tbl>
      <w:tblPr>
        <w:tblStyle w:val="31"/>
        <w:tblW w:w="101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31"/>
        <w:gridCol w:w="1148"/>
        <w:gridCol w:w="1035"/>
        <w:gridCol w:w="1096"/>
        <w:gridCol w:w="1064"/>
        <w:gridCol w:w="1064"/>
        <w:gridCol w:w="3318"/>
      </w:tblGrid>
      <w:tr w14:paraId="1A68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blHeader/>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1579E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2BFD88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6F3BD6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下发内容</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1AD69D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29DB26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5F8BAF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5ED326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081B0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56D84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SCOS-CON-001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7B4899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SCOS→CON</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541095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原辅包采购需求</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485047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4EC219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470D825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实时回传</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465302A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SCOS向合同系统回传原辅包采购需求，支撑采购合同创建与执行跟踪</w:t>
            </w:r>
          </w:p>
        </w:tc>
      </w:tr>
    </w:tbl>
    <w:p w14:paraId="67EEA03B">
      <w:pPr>
        <w:pStyle w:val="5"/>
        <w:numPr>
          <w:ilvl w:val="0"/>
          <w:numId w:val="0"/>
        </w:numPr>
        <w:topLinePunct w:val="0"/>
        <w:rPr>
          <w:rFonts w:hint="eastAsia" w:ascii="黑体" w:hAnsi="黑体" w:eastAsia="黑体" w:cs="黑体"/>
          <w:b/>
          <w:bCs/>
          <w:sz w:val="20"/>
          <w:szCs w:val="20"/>
          <w:lang w:val="en-US" w:eastAsia="zh-CN"/>
        </w:rPr>
      </w:pPr>
    </w:p>
    <w:p w14:paraId="54EFDEA1">
      <w:pPr>
        <w:pStyle w:val="3"/>
        <w:bidi w:val="0"/>
        <w:ind w:left="236" w:firstLine="171"/>
      </w:pPr>
      <w:bookmarkStart w:id="37" w:name="_Toc5795"/>
      <w:bookmarkStart w:id="38" w:name="_SCOS数据实体与字段映射表"/>
      <w:bookmarkStart w:id="39" w:name="_PLM数据实体与字段映射表"/>
      <w:r>
        <w:rPr>
          <w:rFonts w:hint="eastAsia"/>
          <w:lang w:val="en-US" w:eastAsia="zh-CN"/>
        </w:rPr>
        <w:t>SCOS</w:t>
      </w:r>
      <w:r>
        <w:t>数据实体与字段映射表</w:t>
      </w:r>
      <w:bookmarkEnd w:id="37"/>
    </w:p>
    <w:bookmarkEnd w:id="38"/>
    <w:bookmarkEnd w:id="39"/>
    <w:p w14:paraId="14032F03">
      <w:pPr>
        <w:pStyle w:val="4"/>
        <w:bidi w:val="0"/>
        <w:rPr>
          <w:rFonts w:hint="default"/>
          <w:lang w:val="en-US" w:eastAsia="zh-CN"/>
        </w:rPr>
      </w:pPr>
      <w:bookmarkStart w:id="40" w:name="_Toc13787"/>
      <w:r>
        <w:rPr>
          <w:rFonts w:hint="eastAsia"/>
          <w:lang w:val="en-US" w:eastAsia="zh-CN"/>
        </w:rPr>
        <w:t>年度生产计划</w:t>
      </w:r>
      <w:bookmarkEnd w:id="40"/>
      <w:r>
        <w:rPr>
          <w:rFonts w:hint="eastAsia"/>
          <w:b/>
          <w:bCs/>
          <w:highlight w:val="yellow"/>
          <w:lang w:val="en-US" w:eastAsia="zh-CN"/>
        </w:rPr>
        <w:t>【统一表格样式】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353"/>
        <w:gridCol w:w="1043"/>
        <w:gridCol w:w="956"/>
        <w:gridCol w:w="666"/>
        <w:gridCol w:w="600"/>
        <w:gridCol w:w="1614"/>
        <w:gridCol w:w="893"/>
        <w:gridCol w:w="1507"/>
        <w:gridCol w:w="1764"/>
      </w:tblGrid>
      <w:tr w14:paraId="6BC01B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53" w:type="dxa"/>
            <w:tcBorders>
              <w:top w:val="nil"/>
              <w:left w:val="nil"/>
              <w:bottom w:val="nil"/>
              <w:right w:val="nil"/>
            </w:tcBorders>
            <w:noWrap w:val="0"/>
            <w:tcMar>
              <w:top w:w="-1" w:type="dxa"/>
              <w:left w:w="-1" w:type="dxa"/>
              <w:bottom w:w="-1" w:type="dxa"/>
              <w:right w:w="-1" w:type="dxa"/>
            </w:tcMar>
            <w:vAlign w:val="center"/>
          </w:tcPr>
          <w:p w14:paraId="7785452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3" w:type="dxa"/>
            <w:tcBorders>
              <w:top w:val="nil"/>
              <w:left w:val="nil"/>
              <w:bottom w:val="nil"/>
              <w:right w:val="nil"/>
            </w:tcBorders>
            <w:noWrap w:val="0"/>
            <w:tcMar>
              <w:top w:w="-1" w:type="dxa"/>
              <w:left w:w="-1" w:type="dxa"/>
              <w:bottom w:w="-1" w:type="dxa"/>
              <w:right w:w="-1" w:type="dxa"/>
            </w:tcMar>
            <w:vAlign w:val="center"/>
          </w:tcPr>
          <w:p w14:paraId="21EA0BC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56" w:type="dxa"/>
            <w:tcBorders>
              <w:top w:val="nil"/>
              <w:left w:val="nil"/>
              <w:bottom w:val="nil"/>
              <w:right w:val="nil"/>
            </w:tcBorders>
            <w:noWrap w:val="0"/>
            <w:tcMar>
              <w:top w:w="-1" w:type="dxa"/>
              <w:left w:w="-1" w:type="dxa"/>
              <w:bottom w:w="-1" w:type="dxa"/>
              <w:right w:w="-1" w:type="dxa"/>
            </w:tcMar>
            <w:vAlign w:val="center"/>
          </w:tcPr>
          <w:p w14:paraId="6AAE499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9D433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CC2F65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64C227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902AB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10B4CD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6FC4CF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2A87F5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4F7036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6"/>
                <w:szCs w:val="16"/>
                <w:lang w:val="en-US" w:eastAsia="zh-CN" w:bidi="ar-SA"/>
              </w:rPr>
            </w:pPr>
            <w:r>
              <w:rPr>
                <w:rFonts w:hint="eastAsia" w:ascii="宋体" w:hAnsi="宋体" w:eastAsia="宋体" w:cs="宋体"/>
                <w:i w:val="0"/>
                <w:iCs w:val="0"/>
                <w:color w:val="000000"/>
                <w:kern w:val="0"/>
                <w:sz w:val="16"/>
                <w:szCs w:val="16"/>
                <w:u w:val="none"/>
                <w:lang w:val="en-US" w:eastAsia="zh-CN" w:bidi="ar"/>
              </w:rPr>
              <w:t>年度生产计划编号★</w:t>
            </w:r>
          </w:p>
        </w:tc>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3EBD9C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6"/>
                <w:szCs w:val="16"/>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nnual_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rod_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56" w:type="dxa"/>
            <w:tcBorders>
              <w:top w:val="nil"/>
              <w:left w:val="nil"/>
              <w:bottom w:val="nil"/>
              <w:right w:val="nil"/>
            </w:tcBorders>
            <w:noWrap w:val="0"/>
            <w:tcMar>
              <w:top w:w="-1" w:type="dxa"/>
              <w:left w:w="-1" w:type="dxa"/>
              <w:bottom w:w="-1" w:type="dxa"/>
              <w:right w:w="-1" w:type="dxa"/>
            </w:tcMar>
            <w:vAlign w:val="center"/>
          </w:tcPr>
          <w:p w14:paraId="754D17F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4265AE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noWrap w:val="0"/>
            <w:tcMar>
              <w:top w:w="-1" w:type="dxa"/>
              <w:left w:w="-1" w:type="dxa"/>
              <w:bottom w:w="-1" w:type="dxa"/>
              <w:right w:w="-1" w:type="dxa"/>
            </w:tcMar>
            <w:vAlign w:val="center"/>
          </w:tcPr>
          <w:p w14:paraId="1585CA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noWrap w:val="0"/>
            <w:tcMar>
              <w:top w:w="-1" w:type="dxa"/>
              <w:left w:w="-1" w:type="dxa"/>
              <w:bottom w:w="-1" w:type="dxa"/>
              <w:right w:w="-1" w:type="dxa"/>
            </w:tcMar>
            <w:vAlign w:val="center"/>
          </w:tcPr>
          <w:p w14:paraId="2E098B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系统自动生成，规则：ANP+年月日+3位流水号</w:t>
            </w:r>
          </w:p>
        </w:tc>
        <w:tc>
          <w:tcPr>
            <w:tcW w:w="893" w:type="dxa"/>
            <w:tcBorders>
              <w:top w:val="nil"/>
              <w:left w:val="nil"/>
              <w:bottom w:val="nil"/>
              <w:right w:val="nil"/>
            </w:tcBorders>
            <w:noWrap w:val="0"/>
            <w:tcMar>
              <w:top w:w="-1" w:type="dxa"/>
              <w:left w:w="-1" w:type="dxa"/>
              <w:bottom w:w="-1" w:type="dxa"/>
              <w:right w:w="-1" w:type="dxa"/>
            </w:tcMar>
            <w:vAlign w:val="center"/>
          </w:tcPr>
          <w:p w14:paraId="2BB293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noWrap w:val="0"/>
            <w:tcMar>
              <w:top w:w="-1" w:type="dxa"/>
              <w:left w:w="-1" w:type="dxa"/>
              <w:bottom w:w="-1" w:type="dxa"/>
              <w:right w:w="-1" w:type="dxa"/>
            </w:tcMar>
            <w:vAlign w:val="center"/>
          </w:tcPr>
          <w:p w14:paraId="7DA82EA3">
            <w:pPr>
              <w:keepNext w:val="0"/>
              <w:keepLines w:val="0"/>
              <w:suppressLineNumbers w:val="0"/>
              <w:spacing w:before="0" w:beforeAutospacing="0" w:after="0" w:afterAutospacing="0"/>
              <w:ind w:left="0" w:right="0"/>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44F405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提交时自动生成主键</w:t>
            </w:r>
          </w:p>
        </w:tc>
      </w:tr>
      <w:tr w14:paraId="53F51E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60772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6"/>
                <w:szCs w:val="16"/>
                <w:lang w:val="en-US" w:eastAsia="zh-CN" w:bidi="ar-SA"/>
              </w:rPr>
            </w:pPr>
            <w:r>
              <w:rPr>
                <w:rFonts w:hint="eastAsia" w:ascii="宋体" w:hAnsi="宋体" w:eastAsia="宋体" w:cs="宋体"/>
                <w:i w:val="0"/>
                <w:iCs w:val="0"/>
                <w:color w:val="000000"/>
                <w:kern w:val="0"/>
                <w:sz w:val="16"/>
                <w:szCs w:val="16"/>
                <w:u w:val="none"/>
                <w:lang w:val="en-US" w:eastAsia="zh-CN" w:bidi="ar"/>
              </w:rPr>
              <w:t>计划年度</w:t>
            </w:r>
          </w:p>
        </w:tc>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0EF814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6"/>
                <w:szCs w:val="16"/>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lan_</w:t>
            </w:r>
            <w:r>
              <w:rPr>
                <w:rFonts w:hint="eastAsia" w:ascii="宋体" w:hAnsi="宋体" w:cs="宋体"/>
                <w:i w:val="0"/>
                <w:iCs w:val="0"/>
                <w:color w:val="000000"/>
                <w:kern w:val="0"/>
                <w:sz w:val="16"/>
                <w:szCs w:val="16"/>
                <w:u w:val="none"/>
                <w:lang w:val="en-US" w:eastAsia="zh-CN" w:bidi="ar"/>
              </w:rPr>
              <w:t>Y</w:t>
            </w:r>
            <w:r>
              <w:rPr>
                <w:rFonts w:hint="eastAsia" w:ascii="宋体" w:hAnsi="宋体" w:eastAsia="宋体" w:cs="宋体"/>
                <w:i w:val="0"/>
                <w:iCs w:val="0"/>
                <w:color w:val="000000"/>
                <w:kern w:val="0"/>
                <w:sz w:val="16"/>
                <w:szCs w:val="16"/>
                <w:u w:val="none"/>
                <w:lang w:val="en-US" w:eastAsia="zh-CN" w:bidi="ar"/>
              </w:rPr>
              <w:t>ear</w:t>
            </w:r>
          </w:p>
        </w:tc>
        <w:tc>
          <w:tcPr>
            <w:tcW w:w="956" w:type="dxa"/>
            <w:tcBorders>
              <w:top w:val="nil"/>
              <w:left w:val="nil"/>
              <w:bottom w:val="nil"/>
              <w:right w:val="nil"/>
            </w:tcBorders>
            <w:noWrap w:val="0"/>
            <w:tcMar>
              <w:top w:w="-1" w:type="dxa"/>
              <w:left w:w="-1" w:type="dxa"/>
              <w:bottom w:w="-1" w:type="dxa"/>
              <w:right w:w="-1" w:type="dxa"/>
            </w:tcMar>
            <w:vAlign w:val="center"/>
          </w:tcPr>
          <w:p w14:paraId="08E19B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78414E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4</w:t>
            </w:r>
          </w:p>
        </w:tc>
        <w:tc>
          <w:tcPr>
            <w:tcW w:w="600" w:type="dxa"/>
            <w:tcBorders>
              <w:top w:val="nil"/>
              <w:left w:val="nil"/>
              <w:bottom w:val="nil"/>
              <w:right w:val="nil"/>
            </w:tcBorders>
            <w:noWrap w:val="0"/>
            <w:tcMar>
              <w:top w:w="-1" w:type="dxa"/>
              <w:left w:w="-1" w:type="dxa"/>
              <w:bottom w:w="-1" w:type="dxa"/>
              <w:right w:w="-1" w:type="dxa"/>
            </w:tcMar>
            <w:vAlign w:val="center"/>
          </w:tcPr>
          <w:p w14:paraId="52B3B4F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noWrap w:val="0"/>
            <w:tcMar>
              <w:top w:w="-1" w:type="dxa"/>
              <w:left w:w="-1" w:type="dxa"/>
              <w:bottom w:w="-1" w:type="dxa"/>
              <w:right w:w="-1" w:type="dxa"/>
            </w:tcMar>
            <w:vAlign w:val="center"/>
          </w:tcPr>
          <w:p w14:paraId="1AFCB3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如"2025"</w:t>
            </w:r>
          </w:p>
        </w:tc>
        <w:tc>
          <w:tcPr>
            <w:tcW w:w="893" w:type="dxa"/>
            <w:tcBorders>
              <w:top w:val="nil"/>
              <w:left w:val="nil"/>
              <w:bottom w:val="nil"/>
              <w:right w:val="nil"/>
            </w:tcBorders>
            <w:noWrap w:val="0"/>
            <w:tcMar>
              <w:top w:w="-1" w:type="dxa"/>
              <w:left w:w="-1" w:type="dxa"/>
              <w:bottom w:w="-1" w:type="dxa"/>
              <w:right w:w="-1" w:type="dxa"/>
            </w:tcMar>
            <w:vAlign w:val="center"/>
          </w:tcPr>
          <w:p w14:paraId="3682C2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noWrap w:val="0"/>
            <w:tcMar>
              <w:top w:w="-1" w:type="dxa"/>
              <w:left w:w="-1" w:type="dxa"/>
              <w:bottom w:w="-1" w:type="dxa"/>
              <w:right w:w="-1" w:type="dxa"/>
            </w:tcMar>
            <w:vAlign w:val="center"/>
          </w:tcPr>
          <w:p w14:paraId="3F9360D0">
            <w:pPr>
              <w:keepNext w:val="0"/>
              <w:keepLines w:val="0"/>
              <w:suppressLineNumbers w:val="0"/>
              <w:spacing w:before="0" w:beforeAutospacing="0" w:after="0" w:afterAutospacing="0"/>
              <w:ind w:left="0" w:right="0"/>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48B514A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6"/>
                <w:szCs w:val="16"/>
                <w:lang w:val="en-US" w:eastAsia="zh-CN"/>
              </w:rPr>
            </w:pPr>
            <w:r>
              <w:rPr>
                <w:rFonts w:hint="eastAsia" w:ascii="宋体" w:hAnsi="宋体" w:eastAsia="宋体" w:cs="宋体"/>
                <w:i w:val="0"/>
                <w:iCs w:val="0"/>
                <w:color w:val="000000"/>
                <w:kern w:val="0"/>
                <w:sz w:val="16"/>
                <w:szCs w:val="16"/>
                <w:u w:val="none"/>
                <w:lang w:val="en-US" w:eastAsia="zh-CN" w:bidi="ar"/>
              </w:rPr>
              <w:t>标识计划所属自然年度</w:t>
            </w:r>
          </w:p>
        </w:tc>
      </w:tr>
      <w:tr w14:paraId="159E6C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131834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6"/>
                <w:szCs w:val="16"/>
                <w:lang w:val="en-US" w:eastAsia="zh-CN" w:bidi="ar-SA"/>
              </w:rPr>
            </w:pPr>
            <w:r>
              <w:rPr>
                <w:rFonts w:hint="eastAsia" w:ascii="宋体" w:hAnsi="宋体" w:eastAsia="宋体" w:cs="宋体"/>
                <w:i w:val="0"/>
                <w:iCs w:val="0"/>
                <w:color w:val="000000"/>
                <w:kern w:val="0"/>
                <w:sz w:val="16"/>
                <w:szCs w:val="16"/>
                <w:u w:val="none"/>
                <w:lang w:val="en-US" w:eastAsia="zh-CN" w:bidi="ar"/>
              </w:rPr>
              <w:t>年度生产目标</w:t>
            </w:r>
          </w:p>
        </w:tc>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31D15F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kern w:val="2"/>
                <w:sz w:val="16"/>
                <w:szCs w:val="16"/>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rod_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arget</w:t>
            </w:r>
          </w:p>
        </w:tc>
        <w:tc>
          <w:tcPr>
            <w:tcW w:w="956" w:type="dxa"/>
            <w:tcBorders>
              <w:top w:val="nil"/>
              <w:left w:val="nil"/>
              <w:bottom w:val="nil"/>
              <w:right w:val="nil"/>
            </w:tcBorders>
            <w:noWrap w:val="0"/>
            <w:tcMar>
              <w:top w:w="-1" w:type="dxa"/>
              <w:left w:w="-1" w:type="dxa"/>
              <w:bottom w:w="-1" w:type="dxa"/>
              <w:right w:w="-1" w:type="dxa"/>
            </w:tcMar>
            <w:vAlign w:val="center"/>
          </w:tcPr>
          <w:p w14:paraId="130E5F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4336A8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500</w:t>
            </w:r>
          </w:p>
        </w:tc>
        <w:tc>
          <w:tcPr>
            <w:tcW w:w="600" w:type="dxa"/>
            <w:tcBorders>
              <w:top w:val="nil"/>
              <w:left w:val="nil"/>
              <w:bottom w:val="nil"/>
              <w:right w:val="nil"/>
            </w:tcBorders>
            <w:noWrap w:val="0"/>
            <w:tcMar>
              <w:top w:w="-1" w:type="dxa"/>
              <w:left w:w="-1" w:type="dxa"/>
              <w:bottom w:w="-1" w:type="dxa"/>
              <w:right w:w="-1" w:type="dxa"/>
            </w:tcMar>
            <w:vAlign w:val="center"/>
          </w:tcPr>
          <w:p w14:paraId="7ABD09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noWrap w:val="0"/>
            <w:tcMar>
              <w:top w:w="-1" w:type="dxa"/>
              <w:left w:w="-1" w:type="dxa"/>
              <w:bottom w:w="-1" w:type="dxa"/>
              <w:right w:w="-1" w:type="dxa"/>
            </w:tcMar>
            <w:vAlign w:val="center"/>
          </w:tcPr>
          <w:p w14:paraId="0BEB920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按品类拆分的产量/产值目标</w:t>
            </w:r>
          </w:p>
        </w:tc>
        <w:tc>
          <w:tcPr>
            <w:tcW w:w="893" w:type="dxa"/>
            <w:tcBorders>
              <w:top w:val="nil"/>
              <w:left w:val="nil"/>
              <w:bottom w:val="nil"/>
              <w:right w:val="nil"/>
            </w:tcBorders>
            <w:noWrap w:val="0"/>
            <w:tcMar>
              <w:top w:w="-1" w:type="dxa"/>
              <w:left w:w="-1" w:type="dxa"/>
              <w:bottom w:w="-1" w:type="dxa"/>
              <w:right w:w="-1" w:type="dxa"/>
            </w:tcMar>
            <w:vAlign w:val="center"/>
          </w:tcPr>
          <w:p w14:paraId="1393AE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noWrap w:val="0"/>
            <w:tcMar>
              <w:top w:w="-1" w:type="dxa"/>
              <w:left w:w="-1" w:type="dxa"/>
              <w:bottom w:w="-1" w:type="dxa"/>
              <w:right w:w="-1" w:type="dxa"/>
            </w:tcMar>
            <w:vAlign w:val="center"/>
          </w:tcPr>
          <w:p w14:paraId="48DA1BA0">
            <w:pPr>
              <w:keepNext w:val="0"/>
              <w:keepLines w:val="0"/>
              <w:suppressLineNumbers w:val="0"/>
              <w:spacing w:before="0" w:beforeAutospacing="0" w:after="0" w:afterAutospacing="0"/>
              <w:ind w:left="0" w:right="0"/>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073770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按产品品类维度列明年度产量目标</w:t>
            </w:r>
          </w:p>
        </w:tc>
      </w:tr>
    </w:tbl>
    <w:p w14:paraId="37D7E04E">
      <w:pPr>
        <w:numPr>
          <w:ilvl w:val="0"/>
          <w:numId w:val="0"/>
        </w:numPr>
        <w:jc w:val="both"/>
        <w:rPr>
          <w:rFonts w:hint="eastAsia" w:ascii="宋体" w:hAnsi="宋体" w:eastAsia="宋体" w:cs="宋体"/>
          <w:sz w:val="16"/>
          <w:szCs w:val="16"/>
          <w:lang w:val="en-US" w:eastAsia="zh-CN"/>
        </w:rPr>
      </w:pPr>
    </w:p>
    <w:p w14:paraId="461066D7">
      <w:pPr>
        <w:pStyle w:val="3"/>
        <w:bidi w:val="0"/>
        <w:ind w:left="236" w:firstLine="171"/>
      </w:pPr>
      <w:bookmarkStart w:id="41" w:name="_Toc14181"/>
      <w:bookmarkStart w:id="42" w:name="_【待评审】SCOS数字化工艺包数据结构与发布规范"/>
      <w:bookmarkStart w:id="43" w:name="_PLM数字化工艺包数据结构与发布规范"/>
      <w:r>
        <w:rPr>
          <w:rFonts w:hint="eastAsia"/>
          <w:lang w:val="en-US" w:eastAsia="zh-CN"/>
        </w:rPr>
        <w:t>【待评审】SCOS</w:t>
      </w:r>
      <w:r>
        <w:t>数字化工艺包数据结构与发布规范</w:t>
      </w:r>
      <w:bookmarkEnd w:id="41"/>
    </w:p>
    <w:bookmarkEnd w:id="42"/>
    <w:bookmarkEnd w:id="43"/>
    <w:p w14:paraId="4D9D5EB1">
      <w:pPr>
        <w:pStyle w:val="4"/>
        <w:bidi w:val="0"/>
        <w:rPr>
          <w:rFonts w:hint="eastAsia"/>
          <w:lang w:val="en-US" w:eastAsia="zh-CN"/>
        </w:rPr>
      </w:pPr>
      <w:bookmarkStart w:id="44" w:name="_Toc25189"/>
      <w:r>
        <w:rPr>
          <w:rFonts w:hint="eastAsia"/>
          <w:lang w:val="en-US" w:eastAsia="zh-CN"/>
        </w:rPr>
        <w:t>业务现状</w:t>
      </w:r>
      <w:bookmarkEnd w:id="44"/>
      <w:r>
        <w:rPr>
          <w:rFonts w:hint="eastAsia"/>
          <w:b/>
          <w:bCs/>
          <w:highlight w:val="yellow"/>
          <w:lang w:val="en-US" w:eastAsia="zh-CN"/>
        </w:rPr>
        <w:t>【统一表格样式】</w:t>
      </w:r>
    </w:p>
    <w:p w14:paraId="701D0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ascii="宋体" w:hAnsi="宋体" w:eastAsia="宋体" w:cs="宋体"/>
          <w:sz w:val="24"/>
          <w:szCs w:val="24"/>
        </w:rPr>
        <w:t>集团</w:t>
      </w:r>
      <w:r>
        <w:rPr>
          <w:rFonts w:hint="eastAsia" w:ascii="宋体" w:hAnsi="宋体" w:cs="宋体"/>
          <w:sz w:val="24"/>
          <w:szCs w:val="24"/>
          <w:lang w:val="en-US" w:eastAsia="zh-CN"/>
        </w:rPr>
        <w:t>应用计划部</w:t>
      </w:r>
      <w:r>
        <w:rPr>
          <w:rFonts w:ascii="宋体" w:hAnsi="宋体" w:eastAsia="宋体" w:cs="宋体"/>
          <w:sz w:val="24"/>
          <w:szCs w:val="24"/>
        </w:rPr>
        <w:t>负责淀粉糖</w:t>
      </w:r>
      <w:r>
        <w:rPr>
          <w:rFonts w:hint="eastAsia" w:ascii="宋体" w:hAnsi="宋体" w:cs="宋体"/>
          <w:sz w:val="24"/>
          <w:szCs w:val="24"/>
          <w:lang w:val="en-US" w:eastAsia="zh-CN"/>
        </w:rPr>
        <w:t>类产品</w:t>
      </w:r>
      <w:r>
        <w:rPr>
          <w:rFonts w:ascii="宋体" w:hAnsi="宋体" w:eastAsia="宋体" w:cs="宋体"/>
          <w:sz w:val="24"/>
          <w:szCs w:val="24"/>
        </w:rPr>
        <w:t>全</w:t>
      </w:r>
      <w:r>
        <w:rPr>
          <w:rFonts w:hint="eastAsia" w:ascii="宋体" w:hAnsi="宋体" w:cs="宋体"/>
          <w:sz w:val="24"/>
          <w:szCs w:val="24"/>
          <w:lang w:val="en-US" w:eastAsia="zh-CN"/>
        </w:rPr>
        <w:t>链路</w:t>
      </w:r>
      <w:r>
        <w:rPr>
          <w:rFonts w:ascii="宋体" w:hAnsi="宋体" w:eastAsia="宋体" w:cs="宋体"/>
          <w:sz w:val="24"/>
          <w:szCs w:val="24"/>
        </w:rPr>
        <w:t>计划</w:t>
      </w:r>
      <w:r>
        <w:rPr>
          <w:rFonts w:hint="eastAsia" w:ascii="宋体" w:hAnsi="宋体" w:cs="宋体"/>
          <w:sz w:val="24"/>
          <w:szCs w:val="24"/>
          <w:lang w:val="en-US" w:eastAsia="zh-CN"/>
        </w:rPr>
        <w:t>制定与落实</w:t>
      </w:r>
      <w:r>
        <w:rPr>
          <w:rFonts w:ascii="宋体" w:hAnsi="宋体" w:eastAsia="宋体" w:cs="宋体"/>
          <w:sz w:val="24"/>
          <w:szCs w:val="24"/>
        </w:rPr>
        <w:t>，通过年度/月度/日度三级计划体系统筹产销平衡</w:t>
      </w:r>
      <w:r>
        <w:rPr>
          <w:rFonts w:hint="eastAsia" w:ascii="宋体" w:hAnsi="宋体" w:cs="宋体"/>
          <w:sz w:val="24"/>
          <w:szCs w:val="24"/>
          <w:lang w:eastAsia="zh-CN"/>
        </w:rPr>
        <w:t>，在</w:t>
      </w:r>
      <w:r>
        <w:rPr>
          <w:rFonts w:hint="eastAsia" w:ascii="宋体" w:hAnsi="宋体" w:cs="宋体"/>
          <w:sz w:val="24"/>
          <w:szCs w:val="24"/>
          <w:lang w:val="en-US" w:eastAsia="zh-CN"/>
        </w:rPr>
        <w:t>年前完成次年经营方案制定并输出年度计划，落实到每月/每日，在计划阶段（月度）需输出月度排程与原辅包需求计划，在计划阶段（日度）需输出生产、投料与供应商到厂计划</w:t>
      </w:r>
      <w:r>
        <w:rPr>
          <w:rFonts w:ascii="宋体" w:hAnsi="宋体" w:eastAsia="宋体" w:cs="宋体"/>
          <w:sz w:val="24"/>
          <w:szCs w:val="24"/>
        </w:rPr>
        <w:t>。</w:t>
      </w:r>
      <w:r>
        <w:rPr>
          <w:rFonts w:hint="eastAsia" w:ascii="宋体" w:hAnsi="宋体" w:cs="宋体"/>
          <w:sz w:val="24"/>
          <w:szCs w:val="24"/>
          <w:lang w:eastAsia="zh-CN"/>
        </w:rPr>
        <w:t>在</w:t>
      </w:r>
      <w:r>
        <w:rPr>
          <w:rFonts w:hint="eastAsia" w:ascii="宋体" w:hAnsi="宋体" w:cs="宋体"/>
          <w:sz w:val="24"/>
          <w:szCs w:val="24"/>
          <w:lang w:val="en-US" w:eastAsia="zh-CN"/>
        </w:rPr>
        <w:t>此过程中，需联动生产、物流、采购、仓储等多个环节，最终完成成本分摊核算与运营监控，</w:t>
      </w:r>
      <w:r>
        <w:rPr>
          <w:rFonts w:ascii="宋体" w:hAnsi="宋体" w:eastAsia="宋体" w:cs="宋体"/>
          <w:sz w:val="24"/>
          <w:szCs w:val="24"/>
        </w:rPr>
        <w:t>各阶段输出</w:t>
      </w:r>
      <w:r>
        <w:rPr>
          <w:rFonts w:hint="eastAsia" w:ascii="宋体" w:hAnsi="宋体" w:cs="宋体"/>
          <w:sz w:val="24"/>
          <w:szCs w:val="24"/>
          <w:lang w:val="en-US" w:eastAsia="zh-CN"/>
        </w:rPr>
        <w:t>物清单</w:t>
      </w:r>
      <w:r>
        <w:rPr>
          <w:rFonts w:ascii="宋体" w:hAnsi="宋体" w:eastAsia="宋体" w:cs="宋体"/>
          <w:sz w:val="24"/>
          <w:szCs w:val="24"/>
        </w:rPr>
        <w:t>如下：</w:t>
      </w:r>
    </w:p>
    <w:p w14:paraId="0057F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tbl>
      <w:tblPr>
        <w:tblStyle w:val="32"/>
        <w:tblW w:w="105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78"/>
        <w:gridCol w:w="1320"/>
        <w:gridCol w:w="2373"/>
        <w:gridCol w:w="1239"/>
        <w:gridCol w:w="3190"/>
      </w:tblGrid>
      <w:tr w14:paraId="74A908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191254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bCs/>
                <w:i w:val="0"/>
                <w:iCs w:val="0"/>
                <w:color w:val="000000"/>
                <w:kern w:val="0"/>
                <w:sz w:val="22"/>
                <w:szCs w:val="22"/>
                <w:u w:val="none"/>
                <w:lang w:val="en-US" w:eastAsia="zh-CN" w:bidi="ar"/>
              </w:rPr>
              <w:t>输出物</w:t>
            </w:r>
          </w:p>
        </w:tc>
        <w:tc>
          <w:tcPr>
            <w:tcW w:w="132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13D9A7">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color w:val="000000" w:themeColor="text1"/>
                <w:sz w:val="20"/>
                <w:szCs w:val="20"/>
                <w:lang w:val="en-US" w:eastAsia="zh-CN"/>
                <w14:textFill>
                  <w14:solidFill>
                    <w14:schemeClr w14:val="tx1"/>
                  </w14:solidFill>
                </w14:textFill>
              </w:rPr>
            </w:pPr>
            <w:r>
              <w:rPr>
                <w:rFonts w:hint="eastAsia" w:ascii="宋体" w:hAnsi="宋体" w:eastAsia="宋体" w:cs="宋体"/>
                <w:b/>
                <w:bCs/>
                <w:i w:val="0"/>
                <w:iCs w:val="0"/>
                <w:color w:val="000000"/>
                <w:kern w:val="0"/>
                <w:sz w:val="22"/>
                <w:szCs w:val="22"/>
                <w:u w:val="none"/>
                <w:lang w:val="en-US" w:eastAsia="zh-CN" w:bidi="ar"/>
              </w:rPr>
              <w:t>所属阶段</w:t>
            </w: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F43476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bCs/>
                <w:i w:val="0"/>
                <w:iCs w:val="0"/>
                <w:color w:val="000000"/>
                <w:kern w:val="0"/>
                <w:sz w:val="22"/>
                <w:szCs w:val="22"/>
                <w:u w:val="none"/>
                <w:lang w:val="en-US" w:eastAsia="zh-CN" w:bidi="ar"/>
              </w:rPr>
              <w:t>责任部门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408E9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bCs/>
                <w:i w:val="0"/>
                <w:iCs w:val="0"/>
                <w:color w:val="000000"/>
                <w:kern w:val="0"/>
                <w:sz w:val="22"/>
                <w:szCs w:val="22"/>
                <w:u w:val="none"/>
                <w:lang w:val="en-US" w:eastAsia="zh-CN" w:bidi="ar"/>
              </w:rPr>
              <w:t>归属系统</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DEDE11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bCs/>
                <w:i w:val="0"/>
                <w:iCs w:val="0"/>
                <w:color w:val="000000"/>
                <w:kern w:val="0"/>
                <w:sz w:val="22"/>
                <w:szCs w:val="22"/>
                <w:u w:val="none"/>
                <w:lang w:val="en-US" w:eastAsia="zh-CN" w:bidi="ar"/>
              </w:rPr>
              <w:t>主要用途</w:t>
            </w:r>
          </w:p>
        </w:tc>
      </w:tr>
      <w:tr w14:paraId="7E1FE7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1FD5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采购计划</w:t>
            </w:r>
          </w:p>
        </w:tc>
        <w:tc>
          <w:tcPr>
            <w:tcW w:w="1320" w:type="dxa"/>
            <w:tcBorders>
              <w:left w:val="nil"/>
              <w:right w:val="nil"/>
            </w:tcBorders>
            <w:shd w:val="clear" w:color="auto" w:fill="FFFFFF" w:themeFill="background1"/>
            <w:noWrap w:val="0"/>
            <w:tcMar>
              <w:top w:w="-1" w:type="dxa"/>
              <w:left w:w="-1" w:type="dxa"/>
              <w:bottom w:w="-1" w:type="dxa"/>
              <w:right w:w="-1" w:type="dxa"/>
            </w:tcMar>
            <w:vAlign w:val="center"/>
          </w:tcPr>
          <w:p w14:paraId="791B93B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rPr>
            </w:pPr>
            <w:r>
              <w:rPr>
                <w:rFonts w:hint="eastAsia" w:ascii="宋体" w:hAnsi="宋体" w:eastAsia="宋体" w:cs="宋体"/>
                <w:i w:val="0"/>
                <w:iCs w:val="0"/>
                <w:color w:val="000000"/>
                <w:kern w:val="0"/>
                <w:sz w:val="22"/>
                <w:szCs w:val="22"/>
                <w:u w:val="none"/>
                <w:lang w:val="en-US" w:eastAsia="zh-CN" w:bidi="ar"/>
              </w:rPr>
              <w:t>采购阶段（执行）</w:t>
            </w: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65D3A3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40FA0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SCOS/合同系统/SAP</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66F7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采购合同签订、采购订单创建与执行的正式依据</w:t>
            </w:r>
          </w:p>
        </w:tc>
      </w:tr>
      <w:tr w14:paraId="021E81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D83760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多维成本利润报表</w:t>
            </w:r>
          </w:p>
        </w:tc>
        <w:tc>
          <w:tcPr>
            <w:tcW w:w="1320" w:type="dxa"/>
            <w:tcBorders>
              <w:left w:val="nil"/>
              <w:right w:val="nil"/>
            </w:tcBorders>
            <w:shd w:val="clear" w:color="auto" w:fill="FFFFFF" w:themeFill="background1"/>
            <w:noWrap w:val="0"/>
            <w:tcMar>
              <w:top w:w="-1" w:type="dxa"/>
              <w:left w:w="-1" w:type="dxa"/>
              <w:bottom w:w="-1" w:type="dxa"/>
              <w:right w:w="-1" w:type="dxa"/>
            </w:tcMar>
            <w:vAlign w:val="center"/>
          </w:tcPr>
          <w:p w14:paraId="4CD84CF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rPr>
            </w:pPr>
            <w:r>
              <w:rPr>
                <w:rFonts w:hint="eastAsia" w:ascii="宋体" w:hAnsi="宋体" w:eastAsia="宋体" w:cs="宋体"/>
                <w:i w:val="0"/>
                <w:iCs w:val="0"/>
                <w:color w:val="000000"/>
                <w:kern w:val="0"/>
                <w:sz w:val="22"/>
                <w:szCs w:val="22"/>
                <w:u w:val="none"/>
                <w:lang w:val="en-US" w:eastAsia="zh-CN" w:bidi="ar"/>
              </w:rPr>
              <w:t>成本阶段（核算）</w:t>
            </w: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41BD6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计划部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79990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43E8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按订单/产品/供应商/客户维度的成本分摊与利润分析</w:t>
            </w:r>
          </w:p>
        </w:tc>
      </w:tr>
      <w:tr w14:paraId="73279A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96747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供应链驾驶舱报表</w:t>
            </w:r>
          </w:p>
        </w:tc>
        <w:tc>
          <w:tcPr>
            <w:tcW w:w="1320" w:type="dxa"/>
            <w:tcBorders>
              <w:left w:val="nil"/>
              <w:right w:val="nil"/>
            </w:tcBorders>
            <w:shd w:val="clear" w:color="auto" w:fill="FFFFFF" w:themeFill="background1"/>
            <w:noWrap w:val="0"/>
            <w:tcMar>
              <w:top w:w="-1" w:type="dxa"/>
              <w:left w:w="-1" w:type="dxa"/>
              <w:bottom w:w="-1" w:type="dxa"/>
              <w:right w:w="-1" w:type="dxa"/>
            </w:tcMar>
            <w:vAlign w:val="center"/>
          </w:tcPr>
          <w:p w14:paraId="59041CE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rPr>
            </w:pPr>
            <w:r>
              <w:rPr>
                <w:rFonts w:hint="eastAsia" w:ascii="宋体" w:hAnsi="宋体" w:eastAsia="宋体" w:cs="宋体"/>
                <w:i w:val="0"/>
                <w:iCs w:val="0"/>
                <w:color w:val="000000"/>
                <w:kern w:val="0"/>
                <w:sz w:val="22"/>
                <w:szCs w:val="22"/>
                <w:u w:val="none"/>
                <w:lang w:val="en-US" w:eastAsia="zh-CN" w:bidi="ar"/>
              </w:rPr>
              <w:t>监控阶段（运营）</w:t>
            </w: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293F0B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管理层</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C1F79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116A3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20"/>
                <w:szCs w:val="20"/>
                <w:lang w:val="en-US" w:eastAsia="zh-CN"/>
              </w:rPr>
            </w:pPr>
            <w:r>
              <w:rPr>
                <w:rFonts w:hint="eastAsia" w:ascii="宋体" w:hAnsi="宋体" w:eastAsia="宋体" w:cs="宋体"/>
                <w:i w:val="0"/>
                <w:iCs w:val="0"/>
                <w:color w:val="000000"/>
                <w:kern w:val="0"/>
                <w:sz w:val="22"/>
                <w:szCs w:val="22"/>
                <w:u w:val="none"/>
                <w:lang w:val="en-US" w:eastAsia="zh-CN" w:bidi="ar"/>
              </w:rPr>
              <w:t>供应链全链路KPI监控、异常预警与决策支持</w:t>
            </w:r>
          </w:p>
        </w:tc>
      </w:tr>
    </w:tbl>
    <w:p w14:paraId="5CB8D430">
      <w:pPr>
        <w:pStyle w:val="4"/>
      </w:pPr>
      <w:bookmarkStart w:id="45" w:name="_Toc11010"/>
      <w:r>
        <w:rPr>
          <w:rFonts w:hint="eastAsia"/>
          <w:lang w:val="en-US" w:eastAsia="zh-CN"/>
        </w:rPr>
        <w:t>SCOS</w:t>
      </w:r>
      <w:r>
        <w:t>数字化工艺包范围界定</w:t>
      </w:r>
      <w:bookmarkEnd w:id="45"/>
    </w:p>
    <w:p w14:paraId="203F57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基于上述业务现状，SCOS 系统本期建设范围聚焦</w:t>
      </w:r>
      <w:r>
        <w:rPr>
          <w:rFonts w:hint="eastAsia" w:ascii="Times New Roman" w:hAnsi="Times New Roman" w:eastAsia="宋体" w:cs="Times New Roman"/>
          <w:color w:val="000000"/>
          <w:kern w:val="2"/>
          <w:sz w:val="24"/>
          <w:szCs w:val="24"/>
          <w:highlight w:val="none"/>
          <w:lang w:val="en-US" w:eastAsia="zh-CN" w:bidi="ar-SA"/>
        </w:rPr>
        <w:t>供应链</w:t>
      </w:r>
      <w:r>
        <w:rPr>
          <w:rFonts w:hint="default" w:ascii="Times New Roman" w:hAnsi="Times New Roman" w:eastAsia="宋体" w:cs="Times New Roman"/>
          <w:color w:val="000000"/>
          <w:kern w:val="2"/>
          <w:sz w:val="24"/>
          <w:szCs w:val="24"/>
          <w:highlight w:val="none"/>
          <w:lang w:val="en-US" w:eastAsia="zh-CN" w:bidi="ar-SA"/>
        </w:rPr>
        <w:t>计划</w:t>
      </w:r>
      <w:r>
        <w:rPr>
          <w:rFonts w:hint="eastAsia" w:ascii="Times New Roman" w:hAnsi="Times New Roman" w:eastAsia="宋体" w:cs="Times New Roman"/>
          <w:color w:val="000000"/>
          <w:kern w:val="2"/>
          <w:sz w:val="24"/>
          <w:szCs w:val="24"/>
          <w:highlight w:val="none"/>
          <w:lang w:val="en-US" w:eastAsia="zh-CN" w:bidi="ar-SA"/>
        </w:rPr>
        <w:t>阶段</w:t>
      </w:r>
      <w:r>
        <w:rPr>
          <w:rFonts w:hint="default" w:ascii="Times New Roman" w:hAnsi="Times New Roman" w:eastAsia="宋体" w:cs="Times New Roman"/>
          <w:color w:val="000000"/>
          <w:kern w:val="2"/>
          <w:sz w:val="24"/>
          <w:szCs w:val="24"/>
          <w:highlight w:val="none"/>
          <w:lang w:val="en-US" w:eastAsia="zh-CN" w:bidi="ar-SA"/>
        </w:rPr>
        <w:t>与</w:t>
      </w:r>
      <w:r>
        <w:rPr>
          <w:rFonts w:hint="eastAsia" w:ascii="Times New Roman" w:hAnsi="Times New Roman" w:eastAsia="宋体" w:cs="Times New Roman"/>
          <w:color w:val="000000"/>
          <w:kern w:val="2"/>
          <w:sz w:val="24"/>
          <w:szCs w:val="24"/>
          <w:highlight w:val="none"/>
          <w:lang w:val="en-US" w:eastAsia="zh-CN" w:bidi="ar-SA"/>
        </w:rPr>
        <w:t>各个</w:t>
      </w:r>
      <w:r>
        <w:rPr>
          <w:rFonts w:hint="default" w:ascii="Times New Roman" w:hAnsi="Times New Roman" w:eastAsia="宋体" w:cs="Times New Roman"/>
          <w:color w:val="000000"/>
          <w:kern w:val="2"/>
          <w:sz w:val="24"/>
          <w:szCs w:val="24"/>
          <w:highlight w:val="none"/>
          <w:lang w:val="en-US" w:eastAsia="zh-CN" w:bidi="ar-SA"/>
        </w:rPr>
        <w:t>核心环节，覆盖从年度计划</w:t>
      </w:r>
      <w:r>
        <w:rPr>
          <w:rFonts w:hint="eastAsia" w:ascii="Times New Roman" w:hAnsi="Times New Roman" w:eastAsia="宋体" w:cs="Times New Roman"/>
          <w:color w:val="000000"/>
          <w:kern w:val="2"/>
          <w:sz w:val="24"/>
          <w:szCs w:val="24"/>
          <w:highlight w:val="none"/>
          <w:lang w:val="en-US" w:eastAsia="zh-CN" w:bidi="ar-SA"/>
        </w:rPr>
        <w:t>、月度计划到</w:t>
      </w:r>
      <w:r>
        <w:rPr>
          <w:rFonts w:hint="default" w:ascii="Times New Roman" w:hAnsi="Times New Roman" w:eastAsia="宋体" w:cs="Times New Roman"/>
          <w:color w:val="000000"/>
          <w:kern w:val="2"/>
          <w:sz w:val="24"/>
          <w:szCs w:val="24"/>
          <w:highlight w:val="none"/>
          <w:lang w:val="en-US" w:eastAsia="zh-CN" w:bidi="ar-SA"/>
        </w:rPr>
        <w:t>日度执行的全链路协同</w:t>
      </w:r>
      <w:r>
        <w:rPr>
          <w:rFonts w:hint="eastAsia" w:ascii="Times New Roman" w:hAnsi="Times New Roman" w:eastAsia="宋体" w:cs="Times New Roman"/>
          <w:color w:val="000000"/>
          <w:kern w:val="2"/>
          <w:sz w:val="24"/>
          <w:szCs w:val="24"/>
          <w:highlight w:val="none"/>
          <w:lang w:val="en-US" w:eastAsia="zh-CN" w:bidi="ar-SA"/>
        </w:rPr>
        <w:t>，输出物通过将通过与生产、物流、采购、仓储等部门协同。</w:t>
      </w:r>
      <w:r>
        <w:rPr>
          <w:rFonts w:hint="default" w:ascii="Times New Roman" w:hAnsi="Times New Roman" w:eastAsia="宋体" w:cs="Times New Roman"/>
          <w:color w:val="000000"/>
          <w:kern w:val="2"/>
          <w:sz w:val="24"/>
          <w:szCs w:val="24"/>
          <w:highlight w:val="none"/>
          <w:lang w:val="en-US" w:eastAsia="zh-CN" w:bidi="ar-SA"/>
        </w:rPr>
        <w:t>具体而言：</w:t>
      </w:r>
    </w:p>
    <w:p w14:paraId="1BE65F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p w14:paraId="4DA70A81">
      <w:pPr>
        <w:pStyle w:val="2"/>
        <w:bidi w:val="0"/>
      </w:pPr>
      <w:bookmarkStart w:id="46" w:name="_Toc11008"/>
      <w:bookmarkStart w:id="47" w:name="_【待评审】SCOS集成接口规范"/>
      <w:bookmarkStart w:id="48" w:name="_PLM集成接口规范（待定）"/>
      <w:r>
        <w:rPr>
          <w:rFonts w:hint="eastAsia"/>
          <w:lang w:val="en-US" w:eastAsia="zh-CN"/>
        </w:rPr>
        <w:t>SCOS</w:t>
      </w:r>
      <w:r>
        <w:t>集成接口规范</w:t>
      </w:r>
      <w:bookmarkEnd w:id="46"/>
      <w:r>
        <w:rPr>
          <w:rFonts w:hint="eastAsia"/>
          <w:b/>
          <w:bCs/>
          <w:highlight w:val="yellow"/>
          <w:lang w:val="en-US" w:eastAsia="zh-CN"/>
        </w:rPr>
        <w:t>【统一表格样式】</w:t>
      </w:r>
    </w:p>
    <w:bookmarkEnd w:id="47"/>
    <w:bookmarkEnd w:id="48"/>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blPrEx>
          <w:tblCellMar>
            <w:top w:w="0" w:type="dxa"/>
            <w:left w:w="108" w:type="dxa"/>
            <w:bottom w:w="0" w:type="dxa"/>
            <w:right w:w="108" w:type="dxa"/>
          </w:tblCellMar>
        </w:tblPrEx>
        <w:trPr>
          <w:trHeight w:val="0" w:hRule="atLeast"/>
          <w:tblHeader/>
          <w:jc w:val="center"/>
        </w:trPr>
        <w:tc>
          <w:tcPr>
            <w:tcW w:w="714" w:type="dxa"/>
            <w:vAlign w:val="center"/>
          </w:tcPr>
          <w:p w14:paraId="298FF8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序号</w:t>
            </w:r>
          </w:p>
        </w:tc>
        <w:tc>
          <w:tcPr>
            <w:tcW w:w="1095" w:type="dxa"/>
            <w:vAlign w:val="center"/>
          </w:tcPr>
          <w:p w14:paraId="23EB9D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接口编号</w:t>
            </w:r>
          </w:p>
        </w:tc>
        <w:tc>
          <w:tcPr>
            <w:tcW w:w="1200" w:type="dxa"/>
            <w:vAlign w:val="center"/>
          </w:tcPr>
          <w:p w14:paraId="53A940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接口名称</w:t>
            </w:r>
          </w:p>
        </w:tc>
        <w:tc>
          <w:tcPr>
            <w:tcW w:w="2055" w:type="dxa"/>
            <w:vAlign w:val="center"/>
          </w:tcPr>
          <w:p w14:paraId="0B86D9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功能描述</w:t>
            </w:r>
          </w:p>
        </w:tc>
        <w:tc>
          <w:tcPr>
            <w:tcW w:w="967" w:type="dxa"/>
            <w:vAlign w:val="center"/>
          </w:tcPr>
          <w:p w14:paraId="6E8247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协议方式</w:t>
            </w:r>
          </w:p>
        </w:tc>
        <w:tc>
          <w:tcPr>
            <w:tcW w:w="967" w:type="dxa"/>
            <w:vAlign w:val="center"/>
          </w:tcPr>
          <w:p w14:paraId="1D2309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通信模式</w:t>
            </w:r>
          </w:p>
        </w:tc>
        <w:tc>
          <w:tcPr>
            <w:tcW w:w="1225" w:type="dxa"/>
            <w:vAlign w:val="center"/>
          </w:tcPr>
          <w:p w14:paraId="728B15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调用方向</w:t>
            </w:r>
          </w:p>
        </w:tc>
        <w:tc>
          <w:tcPr>
            <w:tcW w:w="1108" w:type="dxa"/>
            <w:vAlign w:val="center"/>
          </w:tcPr>
          <w:p w14:paraId="34C47FA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地址 / 路由 / Topic 名称</w:t>
            </w:r>
          </w:p>
        </w:tc>
        <w:tc>
          <w:tcPr>
            <w:tcW w:w="1165" w:type="dxa"/>
            <w:vAlign w:val="center"/>
          </w:tcPr>
          <w:p w14:paraId="6EC779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同步条件</w:t>
            </w:r>
          </w:p>
        </w:tc>
      </w:tr>
      <w:tr w14:paraId="53EDD471">
        <w:tblPrEx>
          <w:tblCellMar>
            <w:top w:w="0" w:type="dxa"/>
            <w:left w:w="108" w:type="dxa"/>
            <w:bottom w:w="0" w:type="dxa"/>
            <w:right w:w="108" w:type="dxa"/>
          </w:tblCellMar>
        </w:tblPrEx>
        <w:trPr>
          <w:trHeight w:val="0" w:hRule="atLeast"/>
          <w:jc w:val="center"/>
        </w:trPr>
        <w:tc>
          <w:tcPr>
            <w:tcW w:w="714" w:type="dxa"/>
            <w:vAlign w:val="center"/>
          </w:tcPr>
          <w:p w14:paraId="30FFAF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w:t>
            </w:r>
          </w:p>
        </w:tc>
        <w:tc>
          <w:tcPr>
            <w:tcW w:w="1095" w:type="dxa"/>
            <w:vAlign w:val="center"/>
          </w:tcPr>
          <w:p w14:paraId="18888B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SCOS-CRM-001</w:t>
            </w:r>
          </w:p>
        </w:tc>
        <w:tc>
          <w:tcPr>
            <w:tcW w:w="1200" w:type="dxa"/>
            <w:vAlign w:val="center"/>
          </w:tcPr>
          <w:p w14:paraId="1BCE318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每日出货计划同步</w:t>
            </w:r>
          </w:p>
        </w:tc>
        <w:tc>
          <w:tcPr>
            <w:tcW w:w="2055" w:type="dxa"/>
            <w:vAlign w:val="center"/>
          </w:tcPr>
          <w:p w14:paraId="18B518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CRM 向 SCOS 实时推送每日出货计划数据，作为安全库存优化的核心输入依据</w:t>
            </w:r>
          </w:p>
        </w:tc>
        <w:tc>
          <w:tcPr>
            <w:tcW w:w="967" w:type="dxa"/>
            <w:vAlign w:val="center"/>
          </w:tcPr>
          <w:p w14:paraId="2F218D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219966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1A17A4C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CRM→SCOS</w:t>
            </w:r>
          </w:p>
        </w:tc>
        <w:tc>
          <w:tcPr>
            <w:tcW w:w="1108" w:type="dxa"/>
            <w:vAlign w:val="center"/>
          </w:tcPr>
          <w:p w14:paraId="2E1F277F">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3BFB833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eastAsia="宋体" w:cs="宋体"/>
                <w:i w:val="0"/>
                <w:iCs w:val="0"/>
                <w:color w:val="000000"/>
                <w:kern w:val="0"/>
                <w:sz w:val="18"/>
                <w:szCs w:val="18"/>
                <w:u w:val="none"/>
                <w:lang w:val="en-US" w:eastAsia="zh-CN" w:bidi="ar"/>
              </w:rPr>
              <w:t>实时</w:t>
            </w:r>
            <w:r>
              <w:rPr>
                <w:rFonts w:hint="eastAsia" w:ascii="宋体" w:hAnsi="宋体" w:cs="宋体"/>
                <w:i w:val="0"/>
                <w:iCs w:val="0"/>
                <w:color w:val="000000"/>
                <w:kern w:val="0"/>
                <w:sz w:val="18"/>
                <w:szCs w:val="18"/>
                <w:u w:val="none"/>
                <w:lang w:val="en-US" w:eastAsia="zh-CN" w:bidi="ar"/>
              </w:rPr>
              <w:t>推送</w:t>
            </w:r>
          </w:p>
        </w:tc>
      </w:tr>
    </w:tbl>
    <w:p w14:paraId="22B58BF5">
      <w:pPr>
        <w:bidi w:val="0"/>
        <w:jc w:val="left"/>
        <w:rPr>
          <w:lang w:val="en-US" w:eastAsia="zh-CN"/>
        </w:rPr>
      </w:pPr>
    </w:p>
    <w:p w14:paraId="4A2FE8A8">
      <w:pPr>
        <w:pStyle w:val="2"/>
        <w:bidi w:val="0"/>
      </w:pPr>
      <w:bookmarkStart w:id="49" w:name="_Toc14709"/>
      <w:bookmarkStart w:id="50" w:name="_PLM业务场景-智能化覆盖率映射表"/>
      <w:r>
        <w:rPr>
          <w:rFonts w:hint="eastAsia"/>
          <w:lang w:val="en-US" w:eastAsia="zh-CN"/>
        </w:rPr>
        <w:t>SCOS</w:t>
      </w:r>
      <w:r>
        <w:t>业务场景</w:t>
      </w:r>
      <w:r>
        <w:rPr>
          <w:rFonts w:hint="eastAsia"/>
          <w:lang w:eastAsia="zh-CN"/>
        </w:rPr>
        <w:t>－</w:t>
      </w:r>
      <w:r>
        <w:t>智能化覆盖率映射表</w:t>
      </w:r>
      <w:bookmarkEnd w:id="49"/>
    </w:p>
    <w:bookmarkEnd w:id="50"/>
    <w:p w14:paraId="7C68C767">
      <w:pPr>
        <w:pStyle w:val="3"/>
        <w:bidi w:val="0"/>
        <w:rPr>
          <w:rFonts w:hint="default"/>
          <w:lang w:val="en-US" w:eastAsia="zh-CN"/>
        </w:rPr>
      </w:pPr>
      <w:bookmarkStart w:id="51" w:name="_Toc20221"/>
      <w:bookmarkStart w:id="52" w:name="_智能化场景清单"/>
      <w:r>
        <w:rPr>
          <w:rFonts w:hint="eastAsia"/>
          <w:lang w:val="en-US" w:eastAsia="zh-CN"/>
        </w:rPr>
        <w:t>智能化场景清单</w:t>
      </w:r>
      <w:bookmarkEnd w:id="51"/>
      <w:r>
        <w:rPr>
          <w:rFonts w:hint="eastAsia"/>
          <w:b/>
          <w:bCs/>
          <w:highlight w:val="yellow"/>
          <w:lang w:val="en-US" w:eastAsia="zh-CN"/>
        </w:rPr>
        <w:t>【统一表格样式】</w:t>
      </w:r>
    </w:p>
    <w:bookmarkEnd w:id="52"/>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550377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340137F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7F74CE9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3D3404">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08F8F3A">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1A1BF7B4">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69CACDB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07539E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0CADC2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758FFAA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629" w:type="dxa"/>
            <w:tcBorders>
              <w:top w:val="nil"/>
              <w:left w:val="nil"/>
              <w:bottom w:val="nil"/>
              <w:right w:val="nil"/>
            </w:tcBorders>
            <w:noWrap w:val="0"/>
            <w:tcMar>
              <w:top w:w="-1" w:type="dxa"/>
              <w:left w:w="-1" w:type="dxa"/>
              <w:bottom w:w="-1" w:type="dxa"/>
              <w:right w:w="-1" w:type="dxa"/>
            </w:tcMar>
            <w:vAlign w:val="center"/>
          </w:tcPr>
          <w:p w14:paraId="3DD4E09F">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AI配方推荐</w:t>
            </w:r>
          </w:p>
        </w:tc>
        <w:tc>
          <w:tcPr>
            <w:tcW w:w="1143" w:type="dxa"/>
            <w:tcBorders>
              <w:top w:val="nil"/>
              <w:left w:val="nil"/>
              <w:bottom w:val="nil"/>
              <w:right w:val="nil"/>
            </w:tcBorders>
            <w:noWrap w:val="0"/>
            <w:tcMar>
              <w:top w:w="-1" w:type="dxa"/>
              <w:left w:w="-1" w:type="dxa"/>
              <w:bottom w:w="-1" w:type="dxa"/>
              <w:right w:w="-1" w:type="dxa"/>
            </w:tcMar>
            <w:vAlign w:val="center"/>
          </w:tcPr>
          <w:p w14:paraId="1658ECF7">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5ED0007B">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大模型+知识图谱</w:t>
            </w:r>
          </w:p>
        </w:tc>
        <w:tc>
          <w:tcPr>
            <w:tcW w:w="1428" w:type="dxa"/>
            <w:tcBorders>
              <w:top w:val="nil"/>
              <w:left w:val="nil"/>
              <w:bottom w:val="nil"/>
              <w:right w:val="nil"/>
            </w:tcBorders>
            <w:noWrap w:val="0"/>
            <w:tcMar>
              <w:top w:w="-1" w:type="dxa"/>
              <w:left w:w="-1" w:type="dxa"/>
              <w:bottom w:w="-1" w:type="dxa"/>
              <w:right w:w="-1" w:type="dxa"/>
            </w:tcMar>
            <w:vAlign w:val="center"/>
          </w:tcPr>
          <w:p w14:paraId="16259D4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PLM需求/历史配方</w:t>
            </w:r>
          </w:p>
        </w:tc>
        <w:tc>
          <w:tcPr>
            <w:tcW w:w="1423" w:type="dxa"/>
            <w:tcBorders>
              <w:top w:val="nil"/>
              <w:left w:val="nil"/>
              <w:bottom w:val="nil"/>
              <w:right w:val="nil"/>
            </w:tcBorders>
            <w:noWrap w:val="0"/>
            <w:tcMar>
              <w:top w:w="-1" w:type="dxa"/>
              <w:left w:w="-1" w:type="dxa"/>
              <w:bottom w:w="-1" w:type="dxa"/>
              <w:right w:w="-1" w:type="dxa"/>
            </w:tcMar>
            <w:vAlign w:val="center"/>
          </w:tcPr>
          <w:p w14:paraId="653BA71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w:t>
            </w:r>
          </w:p>
        </w:tc>
        <w:tc>
          <w:tcPr>
            <w:tcW w:w="757" w:type="dxa"/>
            <w:tcBorders>
              <w:top w:val="nil"/>
              <w:left w:val="nil"/>
              <w:bottom w:val="nil"/>
              <w:right w:val="nil"/>
            </w:tcBorders>
            <w:noWrap w:val="0"/>
            <w:tcMar>
              <w:top w:w="-1" w:type="dxa"/>
              <w:left w:w="-1" w:type="dxa"/>
              <w:bottom w:w="-1" w:type="dxa"/>
              <w:right w:w="-1" w:type="dxa"/>
            </w:tcMar>
            <w:vAlign w:val="center"/>
          </w:tcPr>
          <w:p w14:paraId="7B9D0A8C">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2BD3B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6"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30EA930">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F-ZLTC-PLM-AIZNT-032</w:t>
            </w:r>
          </w:p>
        </w:tc>
        <w:tc>
          <w:tcPr>
            <w:tcW w:w="1629" w:type="dxa"/>
            <w:tcBorders>
              <w:top w:val="nil"/>
              <w:left w:val="nil"/>
              <w:bottom w:val="nil"/>
              <w:right w:val="nil"/>
            </w:tcBorders>
            <w:noWrap w:val="0"/>
            <w:tcMar>
              <w:top w:w="-1" w:type="dxa"/>
              <w:left w:w="-1" w:type="dxa"/>
              <w:bottom w:w="-1" w:type="dxa"/>
              <w:right w:w="-1" w:type="dxa"/>
            </w:tcMar>
            <w:vAlign w:val="center"/>
          </w:tcPr>
          <w:p w14:paraId="2E97A67A">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配方相似度分析</w:t>
            </w:r>
          </w:p>
        </w:tc>
        <w:tc>
          <w:tcPr>
            <w:tcW w:w="1143" w:type="dxa"/>
            <w:tcBorders>
              <w:top w:val="nil"/>
              <w:left w:val="nil"/>
              <w:bottom w:val="nil"/>
              <w:right w:val="nil"/>
            </w:tcBorders>
            <w:noWrap w:val="0"/>
            <w:tcMar>
              <w:top w:w="-1" w:type="dxa"/>
              <w:left w:w="-1" w:type="dxa"/>
              <w:bottom w:w="-1" w:type="dxa"/>
              <w:right w:w="-1" w:type="dxa"/>
            </w:tcMar>
            <w:vAlign w:val="center"/>
          </w:tcPr>
          <w:p w14:paraId="1544E23D">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B01499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机器学习（向量嵌入 + 相似度算法）</w:t>
            </w:r>
          </w:p>
        </w:tc>
        <w:tc>
          <w:tcPr>
            <w:tcW w:w="1428" w:type="dxa"/>
            <w:tcBorders>
              <w:top w:val="nil"/>
              <w:left w:val="nil"/>
              <w:bottom w:val="nil"/>
              <w:right w:val="nil"/>
            </w:tcBorders>
            <w:noWrap w:val="0"/>
            <w:tcMar>
              <w:top w:w="-1" w:type="dxa"/>
              <w:left w:w="-1" w:type="dxa"/>
              <w:bottom w:w="-1" w:type="dxa"/>
              <w:right w:w="-1" w:type="dxa"/>
            </w:tcMar>
            <w:vAlign w:val="center"/>
          </w:tcPr>
          <w:p w14:paraId="6687786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PLM历史配方</w:t>
            </w:r>
          </w:p>
        </w:tc>
        <w:tc>
          <w:tcPr>
            <w:tcW w:w="1423" w:type="dxa"/>
            <w:tcBorders>
              <w:top w:val="nil"/>
              <w:left w:val="nil"/>
              <w:bottom w:val="nil"/>
              <w:right w:val="nil"/>
            </w:tcBorders>
            <w:noWrap w:val="0"/>
            <w:tcMar>
              <w:top w:w="-1" w:type="dxa"/>
              <w:left w:w="-1" w:type="dxa"/>
              <w:bottom w:w="-1" w:type="dxa"/>
              <w:right w:w="-1" w:type="dxa"/>
            </w:tcMar>
            <w:vAlign w:val="center"/>
          </w:tcPr>
          <w:p w14:paraId="2CF2983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PLM对比视图</w:t>
            </w:r>
          </w:p>
        </w:tc>
        <w:tc>
          <w:tcPr>
            <w:tcW w:w="757" w:type="dxa"/>
            <w:tcBorders>
              <w:top w:val="nil"/>
              <w:left w:val="nil"/>
              <w:bottom w:val="nil"/>
              <w:right w:val="nil"/>
            </w:tcBorders>
            <w:noWrap w:val="0"/>
            <w:tcMar>
              <w:top w:w="-1" w:type="dxa"/>
              <w:left w:w="-1" w:type="dxa"/>
              <w:bottom w:w="-1" w:type="dxa"/>
              <w:right w:w="-1" w:type="dxa"/>
            </w:tcMar>
            <w:vAlign w:val="center"/>
          </w:tcPr>
          <w:p w14:paraId="2C56D95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3BDCD6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9"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354BDED">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F-ZLTC-PLM-AIZNT-033</w:t>
            </w:r>
          </w:p>
        </w:tc>
        <w:tc>
          <w:tcPr>
            <w:tcW w:w="1629" w:type="dxa"/>
            <w:tcBorders>
              <w:top w:val="nil"/>
              <w:left w:val="nil"/>
              <w:bottom w:val="nil"/>
              <w:right w:val="nil"/>
            </w:tcBorders>
            <w:noWrap w:val="0"/>
            <w:tcMar>
              <w:top w:w="-1" w:type="dxa"/>
              <w:left w:w="-1" w:type="dxa"/>
              <w:bottom w:w="-1" w:type="dxa"/>
              <w:right w:w="-1" w:type="dxa"/>
            </w:tcMar>
            <w:vAlign w:val="center"/>
          </w:tcPr>
          <w:p w14:paraId="4FB74945">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配方合规校验</w:t>
            </w:r>
          </w:p>
        </w:tc>
        <w:tc>
          <w:tcPr>
            <w:tcW w:w="1143" w:type="dxa"/>
            <w:tcBorders>
              <w:top w:val="nil"/>
              <w:left w:val="nil"/>
              <w:bottom w:val="nil"/>
              <w:right w:val="nil"/>
            </w:tcBorders>
            <w:noWrap w:val="0"/>
            <w:tcMar>
              <w:top w:w="-1" w:type="dxa"/>
              <w:left w:w="-1" w:type="dxa"/>
              <w:bottom w:w="-1" w:type="dxa"/>
              <w:right w:w="-1" w:type="dxa"/>
            </w:tcMar>
            <w:vAlign w:val="center"/>
          </w:tcPr>
          <w:p w14:paraId="27441E0B">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C67099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知识图谱+规则引擎</w:t>
            </w:r>
          </w:p>
        </w:tc>
        <w:tc>
          <w:tcPr>
            <w:tcW w:w="1428" w:type="dxa"/>
            <w:tcBorders>
              <w:top w:val="nil"/>
              <w:left w:val="nil"/>
              <w:bottom w:val="nil"/>
              <w:right w:val="nil"/>
            </w:tcBorders>
            <w:noWrap w:val="0"/>
            <w:tcMar>
              <w:top w:w="-1" w:type="dxa"/>
              <w:left w:w="-1" w:type="dxa"/>
              <w:bottom w:w="-1" w:type="dxa"/>
              <w:right w:w="-1" w:type="dxa"/>
            </w:tcMar>
            <w:vAlign w:val="center"/>
          </w:tcPr>
          <w:p w14:paraId="55E23776">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PLM配方/三方法规库</w:t>
            </w:r>
          </w:p>
        </w:tc>
        <w:tc>
          <w:tcPr>
            <w:tcW w:w="1423" w:type="dxa"/>
            <w:tcBorders>
              <w:top w:val="nil"/>
              <w:left w:val="nil"/>
              <w:bottom w:val="nil"/>
              <w:right w:val="nil"/>
            </w:tcBorders>
            <w:noWrap w:val="0"/>
            <w:tcMar>
              <w:top w:w="-1" w:type="dxa"/>
              <w:left w:w="-1" w:type="dxa"/>
              <w:bottom w:w="-1" w:type="dxa"/>
              <w:right w:w="-1" w:type="dxa"/>
            </w:tcMar>
            <w:vAlign w:val="center"/>
          </w:tcPr>
          <w:p w14:paraId="21364C8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PLM校验结果页面</w:t>
            </w:r>
          </w:p>
        </w:tc>
        <w:tc>
          <w:tcPr>
            <w:tcW w:w="757" w:type="dxa"/>
            <w:tcBorders>
              <w:top w:val="nil"/>
              <w:left w:val="nil"/>
              <w:bottom w:val="nil"/>
              <w:right w:val="nil"/>
            </w:tcBorders>
            <w:noWrap w:val="0"/>
            <w:tcMar>
              <w:top w:w="-1" w:type="dxa"/>
              <w:left w:w="-1" w:type="dxa"/>
              <w:bottom w:w="-1" w:type="dxa"/>
              <w:right w:w="-1" w:type="dxa"/>
            </w:tcMar>
            <w:vAlign w:val="center"/>
          </w:tcPr>
          <w:p w14:paraId="5CB5043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5194A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7A7158BA">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629" w:type="dxa"/>
            <w:tcBorders>
              <w:top w:val="nil"/>
              <w:left w:val="nil"/>
              <w:bottom w:val="nil"/>
              <w:right w:val="nil"/>
            </w:tcBorders>
            <w:noWrap w:val="0"/>
            <w:tcMar>
              <w:top w:w="-1" w:type="dxa"/>
              <w:left w:w="-1" w:type="dxa"/>
              <w:bottom w:w="-1" w:type="dxa"/>
              <w:right w:w="-1" w:type="dxa"/>
            </w:tcMar>
            <w:vAlign w:val="center"/>
          </w:tcPr>
          <w:p w14:paraId="1B9A5D5D">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AI知识库问答/AI著述</w:t>
            </w:r>
          </w:p>
        </w:tc>
        <w:tc>
          <w:tcPr>
            <w:tcW w:w="1143" w:type="dxa"/>
            <w:tcBorders>
              <w:top w:val="nil"/>
              <w:left w:val="nil"/>
              <w:bottom w:val="nil"/>
              <w:right w:val="nil"/>
            </w:tcBorders>
            <w:noWrap w:val="0"/>
            <w:tcMar>
              <w:top w:w="-1" w:type="dxa"/>
              <w:left w:w="-1" w:type="dxa"/>
              <w:bottom w:w="-1" w:type="dxa"/>
              <w:right w:w="-1" w:type="dxa"/>
            </w:tcMar>
            <w:vAlign w:val="center"/>
          </w:tcPr>
          <w:p w14:paraId="192A6326">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0B4553B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w:t>
            </w:r>
          </w:p>
        </w:tc>
        <w:tc>
          <w:tcPr>
            <w:tcW w:w="1428" w:type="dxa"/>
            <w:tcBorders>
              <w:top w:val="nil"/>
              <w:left w:val="nil"/>
              <w:bottom w:val="nil"/>
              <w:right w:val="nil"/>
            </w:tcBorders>
            <w:noWrap w:val="0"/>
            <w:tcMar>
              <w:top w:w="-1" w:type="dxa"/>
              <w:left w:w="-1" w:type="dxa"/>
              <w:bottom w:w="-1" w:type="dxa"/>
              <w:right w:w="-1" w:type="dxa"/>
            </w:tcMar>
            <w:vAlign w:val="center"/>
          </w:tcPr>
          <w:p w14:paraId="34B59F8E">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PLM知识文档/大模型</w:t>
            </w:r>
          </w:p>
        </w:tc>
        <w:tc>
          <w:tcPr>
            <w:tcW w:w="1423" w:type="dxa"/>
            <w:tcBorders>
              <w:top w:val="nil"/>
              <w:left w:val="nil"/>
              <w:bottom w:val="nil"/>
              <w:right w:val="nil"/>
            </w:tcBorders>
            <w:noWrap w:val="0"/>
            <w:tcMar>
              <w:top w:w="-1" w:type="dxa"/>
              <w:left w:w="-1" w:type="dxa"/>
              <w:bottom w:w="-1" w:type="dxa"/>
              <w:right w:w="-1" w:type="dxa"/>
            </w:tcMar>
            <w:vAlign w:val="center"/>
          </w:tcPr>
          <w:p w14:paraId="04BA870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PLM对话</w:t>
            </w:r>
          </w:p>
        </w:tc>
        <w:tc>
          <w:tcPr>
            <w:tcW w:w="757" w:type="dxa"/>
            <w:tcBorders>
              <w:top w:val="nil"/>
              <w:left w:val="nil"/>
              <w:bottom w:val="nil"/>
              <w:right w:val="nil"/>
            </w:tcBorders>
            <w:noWrap w:val="0"/>
            <w:tcMar>
              <w:top w:w="-1" w:type="dxa"/>
              <w:left w:w="-1" w:type="dxa"/>
              <w:bottom w:w="-1" w:type="dxa"/>
              <w:right w:w="-1" w:type="dxa"/>
            </w:tcMar>
            <w:vAlign w:val="center"/>
          </w:tcPr>
          <w:p w14:paraId="64327175">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bl>
    <w:p w14:paraId="76B625E2">
      <w:pPr>
        <w:pStyle w:val="5"/>
        <w:numPr>
          <w:ilvl w:val="0"/>
          <w:numId w:val="0"/>
        </w:numPr>
        <w:topLinePunct w:val="0"/>
        <w:rPr>
          <w:rFonts w:hint="eastAsia" w:ascii="宋体" w:hAnsi="宋体" w:eastAsia="宋体" w:cs="宋体"/>
          <w:b w:val="0"/>
          <w:sz w:val="24"/>
          <w:szCs w:val="24"/>
        </w:rPr>
      </w:pPr>
    </w:p>
    <w:p w14:paraId="56BB370D">
      <w:pPr>
        <w:pStyle w:val="3"/>
        <w:bidi w:val="0"/>
      </w:pPr>
      <w:bookmarkStart w:id="53" w:name="_Toc18206"/>
      <w:bookmarkStart w:id="54" w:name="_场景验收指标"/>
      <w:r>
        <w:rPr>
          <w:rFonts w:hint="eastAsia"/>
          <w:lang w:val="en-US" w:eastAsia="zh-CN"/>
        </w:rPr>
        <w:t>场景验收指标</w:t>
      </w:r>
      <w:bookmarkEnd w:id="53"/>
      <w:r>
        <w:rPr>
          <w:rFonts w:hint="eastAsia"/>
          <w:b/>
          <w:bCs/>
          <w:highlight w:val="yellow"/>
          <w:lang w:val="en-US" w:eastAsia="zh-CN"/>
        </w:rPr>
        <w:t>【统一表格样式】</w:t>
      </w:r>
    </w:p>
    <w:bookmarkEnd w:id="54"/>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3"/>
        <w:gridCol w:w="1709"/>
        <w:gridCol w:w="1526"/>
        <w:gridCol w:w="2581"/>
        <w:gridCol w:w="2118"/>
      </w:tblGrid>
      <w:tr w14:paraId="372341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431" w:hRule="atLeast"/>
          <w:tblHeader/>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5EC55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91B1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2FE20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EF29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C572E3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2AB025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782"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24EED4">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4791C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推荐结果可用率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D9A9BD">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6</w:t>
            </w: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97FF1C">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抽取历史需求进行配方推荐，由研发确认可参考方案比例</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5136CA">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可用指研发认为可作为初始方案或优化参考。</w:t>
            </w:r>
          </w:p>
        </w:tc>
      </w:tr>
      <w:tr w14:paraId="009E39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F868D6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CBC3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推荐响应时间</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1CECC0">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≤10s</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AB8A113">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在典型输入条件下连续测试10次取平均值</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870E65">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超时场景可采用异步返回。</w:t>
            </w:r>
          </w:p>
        </w:tc>
      </w:tr>
      <w:tr w14:paraId="7A6F7E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57125">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F-ZLTC-PLM-AIZNT-032</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3DDC40">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相似度展示完整性</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4C1CC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100%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7D86B8">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检查综合、组分、占比三类相似度及差异字段</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FB1F53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缺少任一维度视为不完整。</w:t>
            </w:r>
          </w:p>
        </w:tc>
      </w:tr>
      <w:tr w14:paraId="38FE48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626FC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F-ZLTC-PLM-AIZNT-033</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C60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法规校验命中率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F7F74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8</w:t>
            </w: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B30D83">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检查每条风险项是否提供原因和修改建议</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ED49C3">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无依据风险项需人工复核。</w:t>
            </w:r>
          </w:p>
        </w:tc>
      </w:tr>
      <w:tr w14:paraId="52B5CD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D4601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C6D4B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知识问答命中率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DD5A0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≥80%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48CE331">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基于PLM知识库问题集测试</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8F4446">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答案须引用或关联来源文档。</w:t>
            </w:r>
          </w:p>
        </w:tc>
      </w:tr>
      <w:tr w14:paraId="34E7F0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C384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67245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问答响应时间</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5B1BE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≤8s</w:t>
            </w:r>
          </w:p>
        </w:tc>
        <w:tc>
          <w:tcPr>
            <w:tcW w:w="258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84140F">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常规问题连续测试取平均值</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64C09C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复杂文档摘要可异步处理。</w:t>
            </w:r>
          </w:p>
        </w:tc>
      </w:tr>
    </w:tbl>
    <w:p w14:paraId="6AB21B80"/>
    <w:p w14:paraId="2920E6D5">
      <w:pPr>
        <w:pStyle w:val="3"/>
        <w:bidi w:val="0"/>
      </w:pPr>
      <w:bookmarkStart w:id="55" w:name="_Toc580"/>
      <w:bookmarkStart w:id="56" w:name="_智能化场景覆盖率"/>
      <w:r>
        <w:rPr>
          <w:rFonts w:hint="eastAsia"/>
          <w:lang w:val="en-US" w:eastAsia="zh-CN"/>
        </w:rPr>
        <w:t>智能化场景覆盖率</w:t>
      </w:r>
      <w:bookmarkEnd w:id="55"/>
    </w:p>
    <w:bookmarkEnd w:id="56"/>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4C349D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389" w:hRule="atLeas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0C25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1DF184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F0541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AD6B2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796482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17" w:hRule="atLeast"/>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49228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E195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4</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B74A9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蓝图列明AI场景数量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09BDB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031、032、033、034共4项。</w:t>
            </w:r>
          </w:p>
        </w:tc>
      </w:tr>
      <w:tr w14:paraId="72637E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15" w:hRule="atLeast"/>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81DD8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计入AI覆盖率考核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437F2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4</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44099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满足考核口径的场景数量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AD5640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p>
        </w:tc>
      </w:tr>
      <w:tr w14:paraId="41C672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15" w:hRule="atLeast"/>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D81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不计入考核（辅助增强类）</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69832B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ACC49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总数</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CEB71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本次无单独列为辅助增强但不考核的AI场景。</w:t>
            </w:r>
          </w:p>
        </w:tc>
      </w:tr>
      <w:tr w14:paraId="3EC3ED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15" w:hRule="atLeas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973AF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06A3C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82592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4/全厂智能化场景总数×100%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06A07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待全厂总清单确认后更新。</w:t>
            </w:r>
          </w:p>
        </w:tc>
      </w:tr>
    </w:tbl>
    <w:p w14:paraId="7692280D">
      <w:pPr>
        <w:pStyle w:val="5"/>
        <w:rPr>
          <w:rFonts w:hint="eastAsia" w:ascii="Times New Roman" w:hAnsi="Times New Roman" w:eastAsia="宋体" w:cs="Times New Roman"/>
          <w:sz w:val="24"/>
          <w:szCs w:val="24"/>
        </w:rPr>
      </w:pPr>
    </w:p>
    <w:p w14:paraId="5B2FBA9D">
      <w:pPr>
        <w:pStyle w:val="2"/>
        <w:bidi w:val="0"/>
      </w:pPr>
      <w:bookmarkStart w:id="57" w:name="_Toc15654"/>
      <w:bookmarkStart w:id="58" w:name="_【待评审】SCOS非功能性需求响应表"/>
      <w:bookmarkStart w:id="59" w:name="_PLM非功能性需求响应表"/>
      <w:r>
        <w:rPr>
          <w:rFonts w:hint="eastAsia"/>
          <w:lang w:val="en-US" w:eastAsia="zh-CN"/>
        </w:rPr>
        <w:t>SCOS</w:t>
      </w:r>
      <w:r>
        <w:t>非功能性需求响应表</w:t>
      </w:r>
      <w:bookmarkEnd w:id="57"/>
      <w:r>
        <w:rPr>
          <w:rFonts w:hint="eastAsia"/>
          <w:b/>
          <w:bCs/>
          <w:highlight w:val="yellow"/>
          <w:lang w:val="en-US" w:eastAsia="zh-CN"/>
        </w:rPr>
        <w:t>【统一表格样式】</w:t>
      </w:r>
    </w:p>
    <w:bookmarkEnd w:id="58"/>
    <w:bookmarkEnd w:id="59"/>
    <w:tbl>
      <w:tblPr>
        <w:tblStyle w:val="79"/>
        <w:tblW w:w="10317" w:type="dxa"/>
        <w:jc w:val="center"/>
        <w:tblLayout w:type="fixed"/>
        <w:tblCellMar>
          <w:top w:w="0" w:type="dxa"/>
          <w:left w:w="108" w:type="dxa"/>
          <w:bottom w:w="0" w:type="dxa"/>
          <w:right w:w="108" w:type="dxa"/>
        </w:tblCellMar>
      </w:tblPr>
      <w:tblGrid>
        <w:gridCol w:w="2956"/>
        <w:gridCol w:w="3205"/>
        <w:gridCol w:w="2135"/>
        <w:gridCol w:w="2021"/>
      </w:tblGrid>
      <w:tr w14:paraId="0614005B">
        <w:tblPrEx>
          <w:tblCellMar>
            <w:top w:w="0" w:type="dxa"/>
            <w:left w:w="108" w:type="dxa"/>
            <w:bottom w:w="0" w:type="dxa"/>
            <w:right w:w="108" w:type="dxa"/>
          </w:tblCellMar>
        </w:tblPrEx>
        <w:trPr>
          <w:trHeight w:val="546" w:hRule="atLeast"/>
          <w:tblHeader/>
          <w:jc w:val="center"/>
        </w:trPr>
        <w:tc>
          <w:tcPr>
            <w:tcW w:w="2956" w:type="dxa"/>
            <w:vAlign w:val="center"/>
          </w:tcPr>
          <w:p w14:paraId="79B66E1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69E3BC68">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1A5F4EA6">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758D2E75">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B89320D">
        <w:tblPrEx>
          <w:tblCellMar>
            <w:top w:w="0" w:type="dxa"/>
            <w:left w:w="108" w:type="dxa"/>
            <w:bottom w:w="0" w:type="dxa"/>
            <w:right w:w="108" w:type="dxa"/>
          </w:tblCellMar>
        </w:tblPrEx>
        <w:trPr>
          <w:trHeight w:val="1431" w:hRule="atLeast"/>
          <w:jc w:val="center"/>
        </w:trPr>
        <w:tc>
          <w:tcPr>
            <w:tcW w:w="2956" w:type="dxa"/>
            <w:vAlign w:val="center"/>
          </w:tcPr>
          <w:p w14:paraId="5C936FF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5549A517">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系统对年/月/日三级计划、采购计划、库存数据、成本核算结果实施版本受控、流程审批、变更管理，确保数据全链路可追溯。</w:t>
            </w:r>
          </w:p>
        </w:tc>
        <w:tc>
          <w:tcPr>
            <w:tcW w:w="2135" w:type="dxa"/>
            <w:vAlign w:val="center"/>
          </w:tcPr>
          <w:p w14:paraId="7471623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主数据唯一编码、版本号规则、审批生效机制、数据对账机制等闭环管理。</w:t>
            </w:r>
          </w:p>
        </w:tc>
        <w:tc>
          <w:tcPr>
            <w:tcW w:w="2021" w:type="dxa"/>
            <w:vAlign w:val="center"/>
          </w:tcPr>
          <w:p w14:paraId="62D843F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4A3068B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11A6D79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730AA70D">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3210BCC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3AFE9566">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397FAE0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bl>
    <w:p w14:paraId="6356ED18">
      <w:pPr>
        <w:pStyle w:val="5"/>
        <w:numPr>
          <w:ilvl w:val="0"/>
          <w:numId w:val="0"/>
        </w:numPr>
        <w:topLinePunct w:val="0"/>
        <w:rPr>
          <w:rFonts w:hint="eastAsia" w:ascii="宋体" w:hAnsi="宋体" w:eastAsia="宋体" w:cs="宋体"/>
          <w:b w:val="0"/>
          <w:sz w:val="24"/>
          <w:szCs w:val="24"/>
        </w:rPr>
      </w:pPr>
    </w:p>
    <w:p w14:paraId="7335BEAF">
      <w:pPr>
        <w:pStyle w:val="2"/>
        <w:bidi w:val="0"/>
      </w:pPr>
      <w:bookmarkStart w:id="60" w:name="_Toc687"/>
      <w:bookmarkStart w:id="61" w:name="_【待输出】SCOS蓝图交付物清单"/>
      <w:bookmarkStart w:id="62" w:name="_PLM蓝图交付物清单"/>
      <w:r>
        <w:rPr>
          <w:rFonts w:hint="eastAsia"/>
          <w:lang w:val="en-US" w:eastAsia="zh-CN"/>
        </w:rPr>
        <w:t>SCOS</w:t>
      </w:r>
      <w:r>
        <w:t>蓝图交付物清单</w:t>
      </w:r>
      <w:bookmarkEnd w:id="60"/>
      <w:r>
        <w:rPr>
          <w:rFonts w:hint="eastAsia"/>
          <w:b/>
          <w:bCs/>
          <w:highlight w:val="yellow"/>
          <w:lang w:val="en-US" w:eastAsia="zh-CN"/>
        </w:rPr>
        <w:t>【统一表格样式】</w:t>
      </w:r>
    </w:p>
    <w:bookmarkEnd w:id="61"/>
    <w:bookmarkEnd w:id="62"/>
    <w:tbl>
      <w:tblPr>
        <w:tblStyle w:val="32"/>
        <w:tblW w:w="1029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23"/>
        <w:gridCol w:w="2246"/>
        <w:gridCol w:w="1080"/>
        <w:gridCol w:w="2598"/>
        <w:gridCol w:w="2526"/>
        <w:gridCol w:w="1025"/>
      </w:tblGrid>
      <w:tr w14:paraId="509544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4" w:hRule="atLeast"/>
          <w:tblHeader/>
          <w:jc w:val="center"/>
        </w:trPr>
        <w:tc>
          <w:tcPr>
            <w:tcW w:w="823" w:type="dxa"/>
            <w:tcBorders>
              <w:top w:val="nil"/>
              <w:left w:val="nil"/>
              <w:bottom w:val="nil"/>
              <w:right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tcBorders>
              <w:top w:val="nil"/>
              <w:left w:val="nil"/>
              <w:bottom w:val="nil"/>
              <w:right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tcBorders>
              <w:top w:val="nil"/>
              <w:left w:val="nil"/>
              <w:bottom w:val="nil"/>
              <w:right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598" w:type="dxa"/>
            <w:tcBorders>
              <w:top w:val="nil"/>
              <w:left w:val="nil"/>
              <w:bottom w:val="nil"/>
              <w:right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526" w:type="dxa"/>
            <w:tcBorders>
              <w:top w:val="nil"/>
              <w:left w:val="nil"/>
              <w:bottom w:val="nil"/>
              <w:right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25" w:type="dxa"/>
            <w:tcBorders>
              <w:top w:val="nil"/>
              <w:left w:val="nil"/>
              <w:bottom w:val="nil"/>
              <w:right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tcBorders>
              <w:top w:val="nil"/>
              <w:left w:val="nil"/>
              <w:bottom w:val="nil"/>
              <w:right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tcBorders>
              <w:top w:val="nil"/>
              <w:left w:val="nil"/>
              <w:bottom w:val="nil"/>
              <w:right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598" w:type="dxa"/>
            <w:tcBorders>
              <w:top w:val="nil"/>
              <w:left w:val="nil"/>
              <w:bottom w:val="nil"/>
              <w:right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526" w:type="dxa"/>
            <w:tcBorders>
              <w:top w:val="nil"/>
              <w:left w:val="nil"/>
              <w:bottom w:val="nil"/>
              <w:right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25" w:type="dxa"/>
            <w:tcBorders>
              <w:top w:val="nil"/>
              <w:left w:val="nil"/>
              <w:bottom w:val="nil"/>
              <w:right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tcBorders>
              <w:top w:val="nil"/>
              <w:left w:val="nil"/>
              <w:bottom w:val="nil"/>
              <w:right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w:t>
            </w:r>
            <w:r>
              <w:rPr>
                <w:rFonts w:hint="eastAsia" w:ascii="宋体" w:hAnsi="宋体" w:cs="宋体"/>
                <w:sz w:val="20"/>
                <w:szCs w:val="20"/>
                <w:lang w:val="en-US" w:eastAsia="zh-CN"/>
              </w:rPr>
              <w:t>0</w:t>
            </w:r>
            <w:r>
              <w:rPr>
                <w:rFonts w:hint="eastAsia" w:ascii="宋体" w:hAnsi="宋体" w:eastAsia="宋体" w:cs="宋体"/>
                <w:sz w:val="20"/>
                <w:szCs w:val="20"/>
              </w:rPr>
              <w:t>个流程）</w:t>
            </w:r>
          </w:p>
        </w:tc>
        <w:tc>
          <w:tcPr>
            <w:tcW w:w="1080" w:type="dxa"/>
            <w:tcBorders>
              <w:top w:val="nil"/>
              <w:left w:val="nil"/>
              <w:bottom w:val="nil"/>
              <w:right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tcBorders>
              <w:top w:val="nil"/>
              <w:left w:val="nil"/>
              <w:bottom w:val="nil"/>
              <w:right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526" w:type="dxa"/>
            <w:tcBorders>
              <w:top w:val="nil"/>
              <w:left w:val="nil"/>
              <w:bottom w:val="nil"/>
              <w:right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0"/>
                <w:szCs w:val="20"/>
              </w:rPr>
            </w:pPr>
            <w:r>
              <w:rPr>
                <w:rFonts w:hint="eastAsia" w:ascii="宋体" w:hAnsi="宋体" w:eastAsia="宋体" w:cs="宋体"/>
                <w:sz w:val="20"/>
                <w:szCs w:val="20"/>
                <w:lang w:val="en-US" w:eastAsia="zh-CN"/>
              </w:rPr>
              <w:t xml:space="preserve">2.1.1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25" w:type="dxa"/>
            <w:tcBorders>
              <w:top w:val="nil"/>
              <w:left w:val="nil"/>
              <w:bottom w:val="nil"/>
              <w:right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bl>
    <w:p w14:paraId="071AFA88">
      <w:pPr>
        <w:rPr>
          <w:rFonts w:hint="default"/>
          <w:lang w:val="en-US" w:eastAsia="zh-CN"/>
        </w:rPr>
      </w:pPr>
    </w:p>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swiss"/>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宋体-简">
    <w:altName w:val="宋体"/>
    <w:panose1 w:val="02010800040101010101"/>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79"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1A078C"/>
    <w:rsid w:val="00212A2F"/>
    <w:rsid w:val="00245594"/>
    <w:rsid w:val="00252D64"/>
    <w:rsid w:val="002B7BDF"/>
    <w:rsid w:val="002D0B0F"/>
    <w:rsid w:val="00321E17"/>
    <w:rsid w:val="003357D8"/>
    <w:rsid w:val="004106CC"/>
    <w:rsid w:val="004526A4"/>
    <w:rsid w:val="0047410F"/>
    <w:rsid w:val="004B3FD8"/>
    <w:rsid w:val="0050025D"/>
    <w:rsid w:val="00607CD2"/>
    <w:rsid w:val="006226F3"/>
    <w:rsid w:val="00645991"/>
    <w:rsid w:val="00685825"/>
    <w:rsid w:val="006D1854"/>
    <w:rsid w:val="006E00CE"/>
    <w:rsid w:val="006E5E11"/>
    <w:rsid w:val="00724552"/>
    <w:rsid w:val="00757F11"/>
    <w:rsid w:val="0076752E"/>
    <w:rsid w:val="00783422"/>
    <w:rsid w:val="007C08B0"/>
    <w:rsid w:val="0081083A"/>
    <w:rsid w:val="0087219E"/>
    <w:rsid w:val="008E05D7"/>
    <w:rsid w:val="00917EE0"/>
    <w:rsid w:val="00951FEE"/>
    <w:rsid w:val="009958F7"/>
    <w:rsid w:val="009A4E0B"/>
    <w:rsid w:val="009B07A7"/>
    <w:rsid w:val="009B0FF4"/>
    <w:rsid w:val="009F4339"/>
    <w:rsid w:val="00A4407A"/>
    <w:rsid w:val="00A6244D"/>
    <w:rsid w:val="00A81D22"/>
    <w:rsid w:val="00AA5FE0"/>
    <w:rsid w:val="00AC3E2D"/>
    <w:rsid w:val="00AE4E5E"/>
    <w:rsid w:val="00B52F97"/>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074CA"/>
    <w:rsid w:val="00D348DE"/>
    <w:rsid w:val="00D4692C"/>
    <w:rsid w:val="00DD633F"/>
    <w:rsid w:val="00E16FE2"/>
    <w:rsid w:val="00E24854"/>
    <w:rsid w:val="00E33E00"/>
    <w:rsid w:val="00E46AB2"/>
    <w:rsid w:val="00EC0290"/>
    <w:rsid w:val="00F45208"/>
    <w:rsid w:val="00F77F1F"/>
    <w:rsid w:val="01057F1E"/>
    <w:rsid w:val="01080D6F"/>
    <w:rsid w:val="011614FB"/>
    <w:rsid w:val="011D2D66"/>
    <w:rsid w:val="012209FC"/>
    <w:rsid w:val="012D2956"/>
    <w:rsid w:val="01323CE1"/>
    <w:rsid w:val="01343C25"/>
    <w:rsid w:val="013C64BD"/>
    <w:rsid w:val="014527E0"/>
    <w:rsid w:val="01486C7D"/>
    <w:rsid w:val="014E5F84"/>
    <w:rsid w:val="014F34AC"/>
    <w:rsid w:val="01520EF8"/>
    <w:rsid w:val="01578CB6"/>
    <w:rsid w:val="015F310C"/>
    <w:rsid w:val="01657C13"/>
    <w:rsid w:val="01680784"/>
    <w:rsid w:val="016C2D4F"/>
    <w:rsid w:val="01722330"/>
    <w:rsid w:val="0172559E"/>
    <w:rsid w:val="01847962"/>
    <w:rsid w:val="018D42BD"/>
    <w:rsid w:val="018E53BB"/>
    <w:rsid w:val="018F4C90"/>
    <w:rsid w:val="019030FF"/>
    <w:rsid w:val="01A249C3"/>
    <w:rsid w:val="01A32339"/>
    <w:rsid w:val="01A83269"/>
    <w:rsid w:val="01B110AA"/>
    <w:rsid w:val="01B91D0C"/>
    <w:rsid w:val="01C36DD3"/>
    <w:rsid w:val="01CB6DB7"/>
    <w:rsid w:val="01D30B9A"/>
    <w:rsid w:val="01D63896"/>
    <w:rsid w:val="01D6741B"/>
    <w:rsid w:val="01F561BC"/>
    <w:rsid w:val="021138F7"/>
    <w:rsid w:val="0212307B"/>
    <w:rsid w:val="02192117"/>
    <w:rsid w:val="02277CC5"/>
    <w:rsid w:val="022A6766"/>
    <w:rsid w:val="023C4549"/>
    <w:rsid w:val="024B0FCA"/>
    <w:rsid w:val="025C1016"/>
    <w:rsid w:val="026223A4"/>
    <w:rsid w:val="02727AED"/>
    <w:rsid w:val="028E3199"/>
    <w:rsid w:val="0290069C"/>
    <w:rsid w:val="029A7D90"/>
    <w:rsid w:val="029C3B08"/>
    <w:rsid w:val="02A931C7"/>
    <w:rsid w:val="02AD3799"/>
    <w:rsid w:val="02BA21E0"/>
    <w:rsid w:val="02BC337E"/>
    <w:rsid w:val="02C34B0C"/>
    <w:rsid w:val="02C80459"/>
    <w:rsid w:val="02E62FD5"/>
    <w:rsid w:val="02F73CCD"/>
    <w:rsid w:val="02F833AC"/>
    <w:rsid w:val="02F83A9F"/>
    <w:rsid w:val="02FF7BF3"/>
    <w:rsid w:val="03015719"/>
    <w:rsid w:val="03043C3D"/>
    <w:rsid w:val="03080760"/>
    <w:rsid w:val="030B6255"/>
    <w:rsid w:val="030C33A5"/>
    <w:rsid w:val="030D16F9"/>
    <w:rsid w:val="030E6468"/>
    <w:rsid w:val="03140F5D"/>
    <w:rsid w:val="03164667"/>
    <w:rsid w:val="0322205A"/>
    <w:rsid w:val="03241876"/>
    <w:rsid w:val="03321D76"/>
    <w:rsid w:val="033D1953"/>
    <w:rsid w:val="034F0B7A"/>
    <w:rsid w:val="035C4020"/>
    <w:rsid w:val="035C60D2"/>
    <w:rsid w:val="0370464D"/>
    <w:rsid w:val="037D5B64"/>
    <w:rsid w:val="037E320E"/>
    <w:rsid w:val="037E4FBC"/>
    <w:rsid w:val="03822CFE"/>
    <w:rsid w:val="039948AC"/>
    <w:rsid w:val="03A26EFC"/>
    <w:rsid w:val="03A72764"/>
    <w:rsid w:val="03AC7D7B"/>
    <w:rsid w:val="03B456F5"/>
    <w:rsid w:val="03B552C8"/>
    <w:rsid w:val="03B7409F"/>
    <w:rsid w:val="03C12BFD"/>
    <w:rsid w:val="03C241E0"/>
    <w:rsid w:val="03D74410"/>
    <w:rsid w:val="03DF1C63"/>
    <w:rsid w:val="03E1792B"/>
    <w:rsid w:val="03E5574F"/>
    <w:rsid w:val="03EF5EB9"/>
    <w:rsid w:val="03F62DA4"/>
    <w:rsid w:val="03FC1593"/>
    <w:rsid w:val="03FF62A8"/>
    <w:rsid w:val="04071455"/>
    <w:rsid w:val="040C6EF6"/>
    <w:rsid w:val="04103C70"/>
    <w:rsid w:val="04137DFA"/>
    <w:rsid w:val="041660F7"/>
    <w:rsid w:val="041E036E"/>
    <w:rsid w:val="04267B2D"/>
    <w:rsid w:val="04277401"/>
    <w:rsid w:val="04310280"/>
    <w:rsid w:val="0431202E"/>
    <w:rsid w:val="043B638D"/>
    <w:rsid w:val="044B7594"/>
    <w:rsid w:val="044E498E"/>
    <w:rsid w:val="04622C64"/>
    <w:rsid w:val="046877E2"/>
    <w:rsid w:val="046C3066"/>
    <w:rsid w:val="046E47E4"/>
    <w:rsid w:val="0475016D"/>
    <w:rsid w:val="04781A0B"/>
    <w:rsid w:val="0479661F"/>
    <w:rsid w:val="047C774D"/>
    <w:rsid w:val="04976897"/>
    <w:rsid w:val="049B7B52"/>
    <w:rsid w:val="049E0AF8"/>
    <w:rsid w:val="04AB1FBE"/>
    <w:rsid w:val="04BE5F02"/>
    <w:rsid w:val="04C11604"/>
    <w:rsid w:val="04C1427B"/>
    <w:rsid w:val="04D035F5"/>
    <w:rsid w:val="04D158D3"/>
    <w:rsid w:val="04D9694D"/>
    <w:rsid w:val="04DF1A8A"/>
    <w:rsid w:val="04E14131"/>
    <w:rsid w:val="04EA5290"/>
    <w:rsid w:val="04F74D2D"/>
    <w:rsid w:val="04FEF9F4"/>
    <w:rsid w:val="050339CA"/>
    <w:rsid w:val="05073C98"/>
    <w:rsid w:val="050D098D"/>
    <w:rsid w:val="051A6F66"/>
    <w:rsid w:val="052027CE"/>
    <w:rsid w:val="05281683"/>
    <w:rsid w:val="05290F57"/>
    <w:rsid w:val="05343D27"/>
    <w:rsid w:val="054537C2"/>
    <w:rsid w:val="054B5371"/>
    <w:rsid w:val="055406CA"/>
    <w:rsid w:val="05594913"/>
    <w:rsid w:val="055F39A2"/>
    <w:rsid w:val="05681A7F"/>
    <w:rsid w:val="056B5638"/>
    <w:rsid w:val="057228FE"/>
    <w:rsid w:val="05740424"/>
    <w:rsid w:val="057C377D"/>
    <w:rsid w:val="058657D2"/>
    <w:rsid w:val="058F3C3A"/>
    <w:rsid w:val="05907F7E"/>
    <w:rsid w:val="059E36F3"/>
    <w:rsid w:val="05AC1AAE"/>
    <w:rsid w:val="05B64EE1"/>
    <w:rsid w:val="05C56ED2"/>
    <w:rsid w:val="05C644A5"/>
    <w:rsid w:val="05CF1C23"/>
    <w:rsid w:val="05CF6EB3"/>
    <w:rsid w:val="05D064B8"/>
    <w:rsid w:val="05D620C5"/>
    <w:rsid w:val="05D67331"/>
    <w:rsid w:val="05D6A8DC"/>
    <w:rsid w:val="05DB66F5"/>
    <w:rsid w:val="05E80E12"/>
    <w:rsid w:val="05F11A75"/>
    <w:rsid w:val="05F13982"/>
    <w:rsid w:val="05F31F23"/>
    <w:rsid w:val="05F77E76"/>
    <w:rsid w:val="060519C4"/>
    <w:rsid w:val="060D2627"/>
    <w:rsid w:val="0618726C"/>
    <w:rsid w:val="062742CF"/>
    <w:rsid w:val="063267C3"/>
    <w:rsid w:val="06345E06"/>
    <w:rsid w:val="063F6C84"/>
    <w:rsid w:val="064160FC"/>
    <w:rsid w:val="06416211"/>
    <w:rsid w:val="06471FDD"/>
    <w:rsid w:val="06720BED"/>
    <w:rsid w:val="068C5C42"/>
    <w:rsid w:val="069A3EBB"/>
    <w:rsid w:val="069B6816"/>
    <w:rsid w:val="06A74829"/>
    <w:rsid w:val="06B17456"/>
    <w:rsid w:val="06B55198"/>
    <w:rsid w:val="06D53145"/>
    <w:rsid w:val="06D7510F"/>
    <w:rsid w:val="06D870D9"/>
    <w:rsid w:val="06DE09A2"/>
    <w:rsid w:val="06E11AE9"/>
    <w:rsid w:val="06E25862"/>
    <w:rsid w:val="06E62E9B"/>
    <w:rsid w:val="06EF20FA"/>
    <w:rsid w:val="06FE6B3F"/>
    <w:rsid w:val="06FF4665"/>
    <w:rsid w:val="07126147"/>
    <w:rsid w:val="072700EB"/>
    <w:rsid w:val="072A7934"/>
    <w:rsid w:val="072E57F1"/>
    <w:rsid w:val="073458D7"/>
    <w:rsid w:val="073C77E7"/>
    <w:rsid w:val="073F2CB4"/>
    <w:rsid w:val="07426476"/>
    <w:rsid w:val="0747770C"/>
    <w:rsid w:val="074A3B33"/>
    <w:rsid w:val="074F1149"/>
    <w:rsid w:val="075062A9"/>
    <w:rsid w:val="07577FFE"/>
    <w:rsid w:val="075D6B7A"/>
    <w:rsid w:val="077C22D7"/>
    <w:rsid w:val="078E1F5D"/>
    <w:rsid w:val="07915A11"/>
    <w:rsid w:val="079923C4"/>
    <w:rsid w:val="07A656A9"/>
    <w:rsid w:val="07AD40C1"/>
    <w:rsid w:val="07AE154F"/>
    <w:rsid w:val="07B72AC0"/>
    <w:rsid w:val="07BC4304"/>
    <w:rsid w:val="07CA17B9"/>
    <w:rsid w:val="07CF451A"/>
    <w:rsid w:val="07D24881"/>
    <w:rsid w:val="07E86EA8"/>
    <w:rsid w:val="07EA2C20"/>
    <w:rsid w:val="07EE9A31"/>
    <w:rsid w:val="07F12200"/>
    <w:rsid w:val="07F7A5AD"/>
    <w:rsid w:val="07FD1B08"/>
    <w:rsid w:val="08044CD8"/>
    <w:rsid w:val="082D3682"/>
    <w:rsid w:val="082F4AD6"/>
    <w:rsid w:val="083C62A8"/>
    <w:rsid w:val="08483A10"/>
    <w:rsid w:val="084C0216"/>
    <w:rsid w:val="084F2BE5"/>
    <w:rsid w:val="0854278F"/>
    <w:rsid w:val="085A5FF7"/>
    <w:rsid w:val="085E0860"/>
    <w:rsid w:val="08643511"/>
    <w:rsid w:val="086766D9"/>
    <w:rsid w:val="086D43CF"/>
    <w:rsid w:val="086F1377"/>
    <w:rsid w:val="087821DE"/>
    <w:rsid w:val="087E15BA"/>
    <w:rsid w:val="087E5506"/>
    <w:rsid w:val="087F5AEB"/>
    <w:rsid w:val="088017D6"/>
    <w:rsid w:val="088140D6"/>
    <w:rsid w:val="08822648"/>
    <w:rsid w:val="088272FC"/>
    <w:rsid w:val="088475FD"/>
    <w:rsid w:val="08883776"/>
    <w:rsid w:val="088C0B36"/>
    <w:rsid w:val="08A72EF2"/>
    <w:rsid w:val="08A92ADB"/>
    <w:rsid w:val="08B07870"/>
    <w:rsid w:val="08B5506F"/>
    <w:rsid w:val="08BA0844"/>
    <w:rsid w:val="08BD0334"/>
    <w:rsid w:val="08BF5427"/>
    <w:rsid w:val="08D84417"/>
    <w:rsid w:val="08DF2369"/>
    <w:rsid w:val="08E238A4"/>
    <w:rsid w:val="08E24F8B"/>
    <w:rsid w:val="08E45616"/>
    <w:rsid w:val="08E6788B"/>
    <w:rsid w:val="08F17FDE"/>
    <w:rsid w:val="08F875BE"/>
    <w:rsid w:val="090A0C01"/>
    <w:rsid w:val="090A10C5"/>
    <w:rsid w:val="090B72F2"/>
    <w:rsid w:val="091C6030"/>
    <w:rsid w:val="092669FE"/>
    <w:rsid w:val="09287EA3"/>
    <w:rsid w:val="09325DEF"/>
    <w:rsid w:val="09350C06"/>
    <w:rsid w:val="093663A6"/>
    <w:rsid w:val="09372CF3"/>
    <w:rsid w:val="093E0F73"/>
    <w:rsid w:val="093E76C7"/>
    <w:rsid w:val="09421657"/>
    <w:rsid w:val="09434CDD"/>
    <w:rsid w:val="094B62DC"/>
    <w:rsid w:val="0956773F"/>
    <w:rsid w:val="09577C19"/>
    <w:rsid w:val="09616F12"/>
    <w:rsid w:val="096446DD"/>
    <w:rsid w:val="0969708C"/>
    <w:rsid w:val="096B2561"/>
    <w:rsid w:val="096D3B08"/>
    <w:rsid w:val="098128D7"/>
    <w:rsid w:val="09812927"/>
    <w:rsid w:val="098B1B4B"/>
    <w:rsid w:val="098C549B"/>
    <w:rsid w:val="09AB7352"/>
    <w:rsid w:val="09B259AA"/>
    <w:rsid w:val="09C53944"/>
    <w:rsid w:val="09CF47C3"/>
    <w:rsid w:val="09D45935"/>
    <w:rsid w:val="09D516AE"/>
    <w:rsid w:val="09D62E23"/>
    <w:rsid w:val="09DB3EA5"/>
    <w:rsid w:val="0A0124A3"/>
    <w:rsid w:val="0A054BE4"/>
    <w:rsid w:val="0A0D0E47"/>
    <w:rsid w:val="0A173A74"/>
    <w:rsid w:val="0A1B3F65"/>
    <w:rsid w:val="0A203EEE"/>
    <w:rsid w:val="0A342878"/>
    <w:rsid w:val="0A3523DF"/>
    <w:rsid w:val="0A3665F0"/>
    <w:rsid w:val="0A4D56E8"/>
    <w:rsid w:val="0A592132"/>
    <w:rsid w:val="0A5D5F01"/>
    <w:rsid w:val="0A622F41"/>
    <w:rsid w:val="0A6C2012"/>
    <w:rsid w:val="0A73514E"/>
    <w:rsid w:val="0A8C39DA"/>
    <w:rsid w:val="0A8E16CB"/>
    <w:rsid w:val="0A951B0C"/>
    <w:rsid w:val="0AA3355A"/>
    <w:rsid w:val="0AAE262A"/>
    <w:rsid w:val="0AD02E89"/>
    <w:rsid w:val="0AD32091"/>
    <w:rsid w:val="0ADA14C3"/>
    <w:rsid w:val="0ADC27FC"/>
    <w:rsid w:val="0AE75B3C"/>
    <w:rsid w:val="0AF3003D"/>
    <w:rsid w:val="0AF44923"/>
    <w:rsid w:val="0AF81AF7"/>
    <w:rsid w:val="0AFC6A50"/>
    <w:rsid w:val="0B057D70"/>
    <w:rsid w:val="0B1100DC"/>
    <w:rsid w:val="0B114967"/>
    <w:rsid w:val="0B120CCB"/>
    <w:rsid w:val="0B156206"/>
    <w:rsid w:val="0B2C354F"/>
    <w:rsid w:val="0B330D82"/>
    <w:rsid w:val="0B3F4299"/>
    <w:rsid w:val="0B420FC5"/>
    <w:rsid w:val="0B522B45"/>
    <w:rsid w:val="0B574A70"/>
    <w:rsid w:val="0B57681E"/>
    <w:rsid w:val="0B6B4725"/>
    <w:rsid w:val="0B6E4FFD"/>
    <w:rsid w:val="0B811AED"/>
    <w:rsid w:val="0B84338B"/>
    <w:rsid w:val="0B854C4C"/>
    <w:rsid w:val="0B941820"/>
    <w:rsid w:val="0B995089"/>
    <w:rsid w:val="0B9A670B"/>
    <w:rsid w:val="0B9B505D"/>
    <w:rsid w:val="0BA23811"/>
    <w:rsid w:val="0BB124C8"/>
    <w:rsid w:val="0BB51797"/>
    <w:rsid w:val="0BB53D28"/>
    <w:rsid w:val="0BB86F05"/>
    <w:rsid w:val="0BB92B92"/>
    <w:rsid w:val="0BB94724"/>
    <w:rsid w:val="0BE107DE"/>
    <w:rsid w:val="0BE10AC9"/>
    <w:rsid w:val="0BE1433A"/>
    <w:rsid w:val="0BE33E45"/>
    <w:rsid w:val="0BE91440"/>
    <w:rsid w:val="0BF0001C"/>
    <w:rsid w:val="0BF7E88B"/>
    <w:rsid w:val="0BFFC41C"/>
    <w:rsid w:val="0C040028"/>
    <w:rsid w:val="0C0C5775"/>
    <w:rsid w:val="0C152235"/>
    <w:rsid w:val="0C246F78"/>
    <w:rsid w:val="0C251189"/>
    <w:rsid w:val="0C25691C"/>
    <w:rsid w:val="0C2B455F"/>
    <w:rsid w:val="0C2D2A86"/>
    <w:rsid w:val="0C2F32F7"/>
    <w:rsid w:val="0C360889"/>
    <w:rsid w:val="0C474AE5"/>
    <w:rsid w:val="0C4C48B9"/>
    <w:rsid w:val="0C4F37DF"/>
    <w:rsid w:val="0C4F7899"/>
    <w:rsid w:val="0C5F4538"/>
    <w:rsid w:val="0C64466B"/>
    <w:rsid w:val="0C674A4A"/>
    <w:rsid w:val="0C692B2F"/>
    <w:rsid w:val="0C8131E5"/>
    <w:rsid w:val="0C887FEA"/>
    <w:rsid w:val="0C8A677F"/>
    <w:rsid w:val="0C8F38B2"/>
    <w:rsid w:val="0C9D5951"/>
    <w:rsid w:val="0CA70DBF"/>
    <w:rsid w:val="0CBE4D33"/>
    <w:rsid w:val="0CC25F19"/>
    <w:rsid w:val="0CC95174"/>
    <w:rsid w:val="0CCE2B10"/>
    <w:rsid w:val="0CD8594F"/>
    <w:rsid w:val="0CE84F8D"/>
    <w:rsid w:val="0CEE52F6"/>
    <w:rsid w:val="0CF34325"/>
    <w:rsid w:val="0CF87B8D"/>
    <w:rsid w:val="0CFF129D"/>
    <w:rsid w:val="0D0448F2"/>
    <w:rsid w:val="0D1F15BD"/>
    <w:rsid w:val="0D29243C"/>
    <w:rsid w:val="0D2941EA"/>
    <w:rsid w:val="0D350825"/>
    <w:rsid w:val="0D3D34CC"/>
    <w:rsid w:val="0D447EB9"/>
    <w:rsid w:val="0D470B14"/>
    <w:rsid w:val="0D4E1EA3"/>
    <w:rsid w:val="0D573276"/>
    <w:rsid w:val="0D647CF2"/>
    <w:rsid w:val="0D67305C"/>
    <w:rsid w:val="0D7511DD"/>
    <w:rsid w:val="0D75F289"/>
    <w:rsid w:val="0D7A67F4"/>
    <w:rsid w:val="0D7E2B85"/>
    <w:rsid w:val="0D8B0A01"/>
    <w:rsid w:val="0D8B27AF"/>
    <w:rsid w:val="0D953EE9"/>
    <w:rsid w:val="0D9848D0"/>
    <w:rsid w:val="0DB46977"/>
    <w:rsid w:val="0DB95A00"/>
    <w:rsid w:val="0DBD4932"/>
    <w:rsid w:val="0DC659A8"/>
    <w:rsid w:val="0DC7755F"/>
    <w:rsid w:val="0DD13167"/>
    <w:rsid w:val="0DEE4FAC"/>
    <w:rsid w:val="0DF9311F"/>
    <w:rsid w:val="0DFC348F"/>
    <w:rsid w:val="0DFE82E7"/>
    <w:rsid w:val="0E065FC6"/>
    <w:rsid w:val="0E0802A4"/>
    <w:rsid w:val="0E0B38F0"/>
    <w:rsid w:val="0E0C5732"/>
    <w:rsid w:val="0E0D6555"/>
    <w:rsid w:val="0E1053AA"/>
    <w:rsid w:val="0E107158"/>
    <w:rsid w:val="0E111158"/>
    <w:rsid w:val="0E124C7E"/>
    <w:rsid w:val="0E16227B"/>
    <w:rsid w:val="0E213409"/>
    <w:rsid w:val="0E285773"/>
    <w:rsid w:val="0E372937"/>
    <w:rsid w:val="0E3A03C4"/>
    <w:rsid w:val="0E4700F3"/>
    <w:rsid w:val="0E476D2C"/>
    <w:rsid w:val="0E480BC8"/>
    <w:rsid w:val="0E5639F8"/>
    <w:rsid w:val="0E5C414B"/>
    <w:rsid w:val="0E5E4367"/>
    <w:rsid w:val="0E611C6E"/>
    <w:rsid w:val="0E6574A4"/>
    <w:rsid w:val="0E6F3C47"/>
    <w:rsid w:val="0E7E0566"/>
    <w:rsid w:val="0E7F1BB7"/>
    <w:rsid w:val="0E833DCE"/>
    <w:rsid w:val="0E83792A"/>
    <w:rsid w:val="0E8813E4"/>
    <w:rsid w:val="0E8B67DF"/>
    <w:rsid w:val="0E8F4521"/>
    <w:rsid w:val="0E9F19DD"/>
    <w:rsid w:val="0EA30E54"/>
    <w:rsid w:val="0EAE1581"/>
    <w:rsid w:val="0EB4295E"/>
    <w:rsid w:val="0EB43F87"/>
    <w:rsid w:val="0EBF6511"/>
    <w:rsid w:val="0EC532D1"/>
    <w:rsid w:val="0EC8358F"/>
    <w:rsid w:val="0ECF0DC1"/>
    <w:rsid w:val="0ED03838"/>
    <w:rsid w:val="0ED06901"/>
    <w:rsid w:val="0ED10695"/>
    <w:rsid w:val="0ED33FA6"/>
    <w:rsid w:val="0EDB59B8"/>
    <w:rsid w:val="0F005CCD"/>
    <w:rsid w:val="0F0F7410"/>
    <w:rsid w:val="0F12576C"/>
    <w:rsid w:val="0F244B76"/>
    <w:rsid w:val="0F264E85"/>
    <w:rsid w:val="0F29227F"/>
    <w:rsid w:val="0F3B6457"/>
    <w:rsid w:val="0F437CC1"/>
    <w:rsid w:val="0F437CE3"/>
    <w:rsid w:val="0F4E6319"/>
    <w:rsid w:val="0F503375"/>
    <w:rsid w:val="0F760292"/>
    <w:rsid w:val="0F784FB5"/>
    <w:rsid w:val="0F7D6784"/>
    <w:rsid w:val="0F7E4E5C"/>
    <w:rsid w:val="0F7F5900"/>
    <w:rsid w:val="0F845361"/>
    <w:rsid w:val="0F933794"/>
    <w:rsid w:val="0F95411B"/>
    <w:rsid w:val="0F9C36A6"/>
    <w:rsid w:val="0FA30B04"/>
    <w:rsid w:val="0FAB538A"/>
    <w:rsid w:val="0FB13802"/>
    <w:rsid w:val="0FB748C3"/>
    <w:rsid w:val="0FBA737B"/>
    <w:rsid w:val="0FBC30F4"/>
    <w:rsid w:val="0FC94B12"/>
    <w:rsid w:val="0FCE5EBA"/>
    <w:rsid w:val="0FD82AD0"/>
    <w:rsid w:val="0FDD0E6A"/>
    <w:rsid w:val="0FE44CB0"/>
    <w:rsid w:val="0FE62A80"/>
    <w:rsid w:val="0FEF171B"/>
    <w:rsid w:val="0FF27A70"/>
    <w:rsid w:val="0FF7F9AA"/>
    <w:rsid w:val="0FFB2976"/>
    <w:rsid w:val="10014FAA"/>
    <w:rsid w:val="10066A65"/>
    <w:rsid w:val="100C0ABB"/>
    <w:rsid w:val="101136E1"/>
    <w:rsid w:val="10114FB4"/>
    <w:rsid w:val="102066B5"/>
    <w:rsid w:val="10260A55"/>
    <w:rsid w:val="10283879"/>
    <w:rsid w:val="102B3EF3"/>
    <w:rsid w:val="102D3FF1"/>
    <w:rsid w:val="102D4481"/>
    <w:rsid w:val="103B60C7"/>
    <w:rsid w:val="10424E4B"/>
    <w:rsid w:val="10446D3E"/>
    <w:rsid w:val="104A6951"/>
    <w:rsid w:val="10546B97"/>
    <w:rsid w:val="105A46BB"/>
    <w:rsid w:val="105D374E"/>
    <w:rsid w:val="105F5578"/>
    <w:rsid w:val="1074727F"/>
    <w:rsid w:val="10757727"/>
    <w:rsid w:val="107C2883"/>
    <w:rsid w:val="1081433D"/>
    <w:rsid w:val="108D7BD8"/>
    <w:rsid w:val="109052A3"/>
    <w:rsid w:val="10940911"/>
    <w:rsid w:val="10AE39EB"/>
    <w:rsid w:val="10B17D2B"/>
    <w:rsid w:val="10B464C1"/>
    <w:rsid w:val="10BB33AB"/>
    <w:rsid w:val="10C31AEC"/>
    <w:rsid w:val="10D03EDB"/>
    <w:rsid w:val="10D42352"/>
    <w:rsid w:val="10D4446D"/>
    <w:rsid w:val="10E11220"/>
    <w:rsid w:val="10F1555C"/>
    <w:rsid w:val="10F62A2C"/>
    <w:rsid w:val="11001F9C"/>
    <w:rsid w:val="11017E3D"/>
    <w:rsid w:val="1103131A"/>
    <w:rsid w:val="1105296A"/>
    <w:rsid w:val="110939B5"/>
    <w:rsid w:val="110E0D66"/>
    <w:rsid w:val="111D6E87"/>
    <w:rsid w:val="111F7DDE"/>
    <w:rsid w:val="1122167C"/>
    <w:rsid w:val="11292A0B"/>
    <w:rsid w:val="1129722C"/>
    <w:rsid w:val="112E1B59"/>
    <w:rsid w:val="112E63D2"/>
    <w:rsid w:val="11323891"/>
    <w:rsid w:val="113B3965"/>
    <w:rsid w:val="11405FA6"/>
    <w:rsid w:val="11497A10"/>
    <w:rsid w:val="114C66F9"/>
    <w:rsid w:val="11552C32"/>
    <w:rsid w:val="115A0E16"/>
    <w:rsid w:val="115B4B8E"/>
    <w:rsid w:val="116B5F2B"/>
    <w:rsid w:val="116F23E8"/>
    <w:rsid w:val="11715B79"/>
    <w:rsid w:val="1179776E"/>
    <w:rsid w:val="117B369D"/>
    <w:rsid w:val="118045F5"/>
    <w:rsid w:val="11824D4E"/>
    <w:rsid w:val="11840DE8"/>
    <w:rsid w:val="1191274E"/>
    <w:rsid w:val="119C3706"/>
    <w:rsid w:val="119D5DD0"/>
    <w:rsid w:val="11A025A1"/>
    <w:rsid w:val="11A20C5E"/>
    <w:rsid w:val="11A343C2"/>
    <w:rsid w:val="11A6539F"/>
    <w:rsid w:val="11B5429E"/>
    <w:rsid w:val="11BF4345"/>
    <w:rsid w:val="11D33765"/>
    <w:rsid w:val="11D81D1F"/>
    <w:rsid w:val="11DD7458"/>
    <w:rsid w:val="11DD7B80"/>
    <w:rsid w:val="11E623C4"/>
    <w:rsid w:val="11E808FB"/>
    <w:rsid w:val="11EA09BB"/>
    <w:rsid w:val="11EE155E"/>
    <w:rsid w:val="120179F5"/>
    <w:rsid w:val="120668A8"/>
    <w:rsid w:val="121D3BF2"/>
    <w:rsid w:val="12333415"/>
    <w:rsid w:val="123F4EEE"/>
    <w:rsid w:val="124675EC"/>
    <w:rsid w:val="12490E8B"/>
    <w:rsid w:val="125A5EAE"/>
    <w:rsid w:val="125B720A"/>
    <w:rsid w:val="125D4D08"/>
    <w:rsid w:val="12622A28"/>
    <w:rsid w:val="12661A3D"/>
    <w:rsid w:val="126B7053"/>
    <w:rsid w:val="12812425"/>
    <w:rsid w:val="12845972"/>
    <w:rsid w:val="128C47CC"/>
    <w:rsid w:val="128D521B"/>
    <w:rsid w:val="12922832"/>
    <w:rsid w:val="129A4C28"/>
    <w:rsid w:val="12A0017B"/>
    <w:rsid w:val="12A14823"/>
    <w:rsid w:val="12A44022"/>
    <w:rsid w:val="12B2677C"/>
    <w:rsid w:val="12BD4625"/>
    <w:rsid w:val="12C02EFB"/>
    <w:rsid w:val="12C17224"/>
    <w:rsid w:val="12CD6813"/>
    <w:rsid w:val="12D22C2E"/>
    <w:rsid w:val="12D41384"/>
    <w:rsid w:val="12D76496"/>
    <w:rsid w:val="12D86AFB"/>
    <w:rsid w:val="12DB5F87"/>
    <w:rsid w:val="12DF5267"/>
    <w:rsid w:val="12E31B17"/>
    <w:rsid w:val="12E326D0"/>
    <w:rsid w:val="12EF1A32"/>
    <w:rsid w:val="12F17558"/>
    <w:rsid w:val="12F901BB"/>
    <w:rsid w:val="12F94DAB"/>
    <w:rsid w:val="12FC0FD4"/>
    <w:rsid w:val="12FE1C75"/>
    <w:rsid w:val="130C25E4"/>
    <w:rsid w:val="13280619"/>
    <w:rsid w:val="13286C49"/>
    <w:rsid w:val="132C67E2"/>
    <w:rsid w:val="13355D25"/>
    <w:rsid w:val="13451652"/>
    <w:rsid w:val="13477178"/>
    <w:rsid w:val="134E710B"/>
    <w:rsid w:val="135D2E40"/>
    <w:rsid w:val="136F4921"/>
    <w:rsid w:val="13734411"/>
    <w:rsid w:val="137B5074"/>
    <w:rsid w:val="137F0ED3"/>
    <w:rsid w:val="1395222A"/>
    <w:rsid w:val="139A5E3D"/>
    <w:rsid w:val="139D4210"/>
    <w:rsid w:val="139F6FB4"/>
    <w:rsid w:val="13A46379"/>
    <w:rsid w:val="13A74B2A"/>
    <w:rsid w:val="13AE5449"/>
    <w:rsid w:val="13B32A60"/>
    <w:rsid w:val="13BB3AB8"/>
    <w:rsid w:val="13BC5DB8"/>
    <w:rsid w:val="13C0248A"/>
    <w:rsid w:val="13C06F2A"/>
    <w:rsid w:val="13C433E2"/>
    <w:rsid w:val="13C95DDF"/>
    <w:rsid w:val="13D749A0"/>
    <w:rsid w:val="13DA623E"/>
    <w:rsid w:val="13DA7FEC"/>
    <w:rsid w:val="13E61CFD"/>
    <w:rsid w:val="13E745D7"/>
    <w:rsid w:val="13F05A62"/>
    <w:rsid w:val="13F217DA"/>
    <w:rsid w:val="13F73ACE"/>
    <w:rsid w:val="140137CB"/>
    <w:rsid w:val="14035161"/>
    <w:rsid w:val="140F2F10"/>
    <w:rsid w:val="14144306"/>
    <w:rsid w:val="14171240"/>
    <w:rsid w:val="14217850"/>
    <w:rsid w:val="14221993"/>
    <w:rsid w:val="14303211"/>
    <w:rsid w:val="143040B0"/>
    <w:rsid w:val="143771ED"/>
    <w:rsid w:val="143D70CC"/>
    <w:rsid w:val="143F42F3"/>
    <w:rsid w:val="144535AA"/>
    <w:rsid w:val="14484AAE"/>
    <w:rsid w:val="144D4C62"/>
    <w:rsid w:val="14555B46"/>
    <w:rsid w:val="14603905"/>
    <w:rsid w:val="14636234"/>
    <w:rsid w:val="146855F8"/>
    <w:rsid w:val="146E4BD8"/>
    <w:rsid w:val="148835E1"/>
    <w:rsid w:val="148937C0"/>
    <w:rsid w:val="148B12E6"/>
    <w:rsid w:val="14900811"/>
    <w:rsid w:val="14904172"/>
    <w:rsid w:val="149363ED"/>
    <w:rsid w:val="14947591"/>
    <w:rsid w:val="149C7998"/>
    <w:rsid w:val="149E726C"/>
    <w:rsid w:val="14A34882"/>
    <w:rsid w:val="14AB3737"/>
    <w:rsid w:val="14AE3227"/>
    <w:rsid w:val="14BE346A"/>
    <w:rsid w:val="14C53040"/>
    <w:rsid w:val="14C60F96"/>
    <w:rsid w:val="14CB2F17"/>
    <w:rsid w:val="14D013EF"/>
    <w:rsid w:val="14D233B9"/>
    <w:rsid w:val="14D66C67"/>
    <w:rsid w:val="14D84BF0"/>
    <w:rsid w:val="14D902A4"/>
    <w:rsid w:val="14DE3B0C"/>
    <w:rsid w:val="14E12169"/>
    <w:rsid w:val="14E32350"/>
    <w:rsid w:val="14E46078"/>
    <w:rsid w:val="14E852CD"/>
    <w:rsid w:val="14EA425F"/>
    <w:rsid w:val="14F544E1"/>
    <w:rsid w:val="15033573"/>
    <w:rsid w:val="15077B36"/>
    <w:rsid w:val="150D57FF"/>
    <w:rsid w:val="150E269C"/>
    <w:rsid w:val="1510660E"/>
    <w:rsid w:val="15121A08"/>
    <w:rsid w:val="15127C5A"/>
    <w:rsid w:val="151439D2"/>
    <w:rsid w:val="15152C6A"/>
    <w:rsid w:val="1524448A"/>
    <w:rsid w:val="152710DE"/>
    <w:rsid w:val="152717B5"/>
    <w:rsid w:val="152D35FA"/>
    <w:rsid w:val="153351A6"/>
    <w:rsid w:val="153D4CD7"/>
    <w:rsid w:val="154A72DE"/>
    <w:rsid w:val="155E1FBF"/>
    <w:rsid w:val="155F4320"/>
    <w:rsid w:val="156F5159"/>
    <w:rsid w:val="157224A6"/>
    <w:rsid w:val="15783D30"/>
    <w:rsid w:val="157B75AD"/>
    <w:rsid w:val="157E2ADB"/>
    <w:rsid w:val="157F5F94"/>
    <w:rsid w:val="158714E3"/>
    <w:rsid w:val="158C3568"/>
    <w:rsid w:val="15932B49"/>
    <w:rsid w:val="15995F29"/>
    <w:rsid w:val="159C09DB"/>
    <w:rsid w:val="15A959CF"/>
    <w:rsid w:val="15A970CE"/>
    <w:rsid w:val="15AA668C"/>
    <w:rsid w:val="15AB60E4"/>
    <w:rsid w:val="15AF36A9"/>
    <w:rsid w:val="15B00039"/>
    <w:rsid w:val="15BF3FFD"/>
    <w:rsid w:val="15C076B6"/>
    <w:rsid w:val="15C34C68"/>
    <w:rsid w:val="15CD4FC7"/>
    <w:rsid w:val="15CD7A9E"/>
    <w:rsid w:val="15D2431D"/>
    <w:rsid w:val="15D373E9"/>
    <w:rsid w:val="15D56225"/>
    <w:rsid w:val="15D57945"/>
    <w:rsid w:val="15D8055B"/>
    <w:rsid w:val="15E474E8"/>
    <w:rsid w:val="15FA6724"/>
    <w:rsid w:val="15FB66B9"/>
    <w:rsid w:val="15FFBF92"/>
    <w:rsid w:val="1608268E"/>
    <w:rsid w:val="16136CFF"/>
    <w:rsid w:val="1618432E"/>
    <w:rsid w:val="162163A6"/>
    <w:rsid w:val="162424BB"/>
    <w:rsid w:val="162C3DEF"/>
    <w:rsid w:val="162C6AF9"/>
    <w:rsid w:val="163548CE"/>
    <w:rsid w:val="164136E4"/>
    <w:rsid w:val="164B51D1"/>
    <w:rsid w:val="16532CFC"/>
    <w:rsid w:val="16547378"/>
    <w:rsid w:val="16604D12"/>
    <w:rsid w:val="167F6721"/>
    <w:rsid w:val="16806E74"/>
    <w:rsid w:val="168E1E4B"/>
    <w:rsid w:val="168E7EF6"/>
    <w:rsid w:val="16917DF9"/>
    <w:rsid w:val="16934831"/>
    <w:rsid w:val="169923E1"/>
    <w:rsid w:val="16A55D64"/>
    <w:rsid w:val="16C32FBA"/>
    <w:rsid w:val="16C66A38"/>
    <w:rsid w:val="16CD6EAE"/>
    <w:rsid w:val="16D62424"/>
    <w:rsid w:val="16DC407B"/>
    <w:rsid w:val="16EB42BE"/>
    <w:rsid w:val="16EB59A7"/>
    <w:rsid w:val="16EC0DFF"/>
    <w:rsid w:val="16F21AF1"/>
    <w:rsid w:val="16F57E0F"/>
    <w:rsid w:val="16FB68F7"/>
    <w:rsid w:val="16FE6724"/>
    <w:rsid w:val="1703785A"/>
    <w:rsid w:val="17043616"/>
    <w:rsid w:val="17051824"/>
    <w:rsid w:val="1705338A"/>
    <w:rsid w:val="171750B3"/>
    <w:rsid w:val="17224BAF"/>
    <w:rsid w:val="172A3039"/>
    <w:rsid w:val="174B64D4"/>
    <w:rsid w:val="174C193E"/>
    <w:rsid w:val="174C315A"/>
    <w:rsid w:val="175B3C7D"/>
    <w:rsid w:val="175C6F6A"/>
    <w:rsid w:val="176C3651"/>
    <w:rsid w:val="176F75D7"/>
    <w:rsid w:val="176FC43B"/>
    <w:rsid w:val="17757E35"/>
    <w:rsid w:val="177B7D38"/>
    <w:rsid w:val="17942BA8"/>
    <w:rsid w:val="17A27073"/>
    <w:rsid w:val="17A3731E"/>
    <w:rsid w:val="17A5266F"/>
    <w:rsid w:val="17A74645"/>
    <w:rsid w:val="17AC7EF2"/>
    <w:rsid w:val="17C074F9"/>
    <w:rsid w:val="17CA481C"/>
    <w:rsid w:val="17CC0594"/>
    <w:rsid w:val="17CF3BE0"/>
    <w:rsid w:val="17D0734B"/>
    <w:rsid w:val="17D905BB"/>
    <w:rsid w:val="17DC7AB4"/>
    <w:rsid w:val="17DF42AB"/>
    <w:rsid w:val="17E7386B"/>
    <w:rsid w:val="17E94D8E"/>
    <w:rsid w:val="17EC6540"/>
    <w:rsid w:val="17F51899"/>
    <w:rsid w:val="17F7F413"/>
    <w:rsid w:val="17F84EE5"/>
    <w:rsid w:val="17FB1A3B"/>
    <w:rsid w:val="17FE1727"/>
    <w:rsid w:val="17FE6E56"/>
    <w:rsid w:val="17FF64AB"/>
    <w:rsid w:val="18003FBB"/>
    <w:rsid w:val="18120968"/>
    <w:rsid w:val="181E6F28"/>
    <w:rsid w:val="181F06C4"/>
    <w:rsid w:val="18236353"/>
    <w:rsid w:val="18370FB6"/>
    <w:rsid w:val="183B2D20"/>
    <w:rsid w:val="183B34A8"/>
    <w:rsid w:val="183C53ED"/>
    <w:rsid w:val="18477C1A"/>
    <w:rsid w:val="18495740"/>
    <w:rsid w:val="185F6D12"/>
    <w:rsid w:val="18602226"/>
    <w:rsid w:val="186359F2"/>
    <w:rsid w:val="18643D3F"/>
    <w:rsid w:val="18916593"/>
    <w:rsid w:val="18925339"/>
    <w:rsid w:val="189A205E"/>
    <w:rsid w:val="18A230A3"/>
    <w:rsid w:val="18A34340"/>
    <w:rsid w:val="18AA77E9"/>
    <w:rsid w:val="18AD19A9"/>
    <w:rsid w:val="18B057C0"/>
    <w:rsid w:val="18C63235"/>
    <w:rsid w:val="18C70119"/>
    <w:rsid w:val="18D87CBA"/>
    <w:rsid w:val="18DF0CDB"/>
    <w:rsid w:val="18DF2BB7"/>
    <w:rsid w:val="18F16CB3"/>
    <w:rsid w:val="18F97167"/>
    <w:rsid w:val="18FED94C"/>
    <w:rsid w:val="19081158"/>
    <w:rsid w:val="19085E4B"/>
    <w:rsid w:val="19145D4E"/>
    <w:rsid w:val="191A6982"/>
    <w:rsid w:val="192166BD"/>
    <w:rsid w:val="1935342A"/>
    <w:rsid w:val="193A03BC"/>
    <w:rsid w:val="193E2DCB"/>
    <w:rsid w:val="19430B61"/>
    <w:rsid w:val="19480C9F"/>
    <w:rsid w:val="195770A4"/>
    <w:rsid w:val="195C5947"/>
    <w:rsid w:val="19602878"/>
    <w:rsid w:val="19662322"/>
    <w:rsid w:val="196C2796"/>
    <w:rsid w:val="196D36B1"/>
    <w:rsid w:val="196D545F"/>
    <w:rsid w:val="1987326C"/>
    <w:rsid w:val="198A4263"/>
    <w:rsid w:val="198F0A41"/>
    <w:rsid w:val="199820C4"/>
    <w:rsid w:val="19A14C01"/>
    <w:rsid w:val="19B25567"/>
    <w:rsid w:val="19B94B48"/>
    <w:rsid w:val="19C01A32"/>
    <w:rsid w:val="19CA5DD8"/>
    <w:rsid w:val="19CF2EBF"/>
    <w:rsid w:val="19D47FBD"/>
    <w:rsid w:val="19EC0A79"/>
    <w:rsid w:val="1A0822E3"/>
    <w:rsid w:val="1A0B5028"/>
    <w:rsid w:val="1A0C09AF"/>
    <w:rsid w:val="1A116732"/>
    <w:rsid w:val="1A1742D3"/>
    <w:rsid w:val="1A18186E"/>
    <w:rsid w:val="1A2521DD"/>
    <w:rsid w:val="1A302494"/>
    <w:rsid w:val="1A392129"/>
    <w:rsid w:val="1A3C06A7"/>
    <w:rsid w:val="1A4077C6"/>
    <w:rsid w:val="1A446053"/>
    <w:rsid w:val="1A491FB6"/>
    <w:rsid w:val="1A564145"/>
    <w:rsid w:val="1A59690C"/>
    <w:rsid w:val="1A670100"/>
    <w:rsid w:val="1A7B1DFD"/>
    <w:rsid w:val="1A7F18ED"/>
    <w:rsid w:val="1A803641"/>
    <w:rsid w:val="1A81091F"/>
    <w:rsid w:val="1A9E27F9"/>
    <w:rsid w:val="1A9E52F4"/>
    <w:rsid w:val="1AA33DFB"/>
    <w:rsid w:val="1AA43A98"/>
    <w:rsid w:val="1AA440DC"/>
    <w:rsid w:val="1AA44EB0"/>
    <w:rsid w:val="1AA84A01"/>
    <w:rsid w:val="1AC613B6"/>
    <w:rsid w:val="1AC9700C"/>
    <w:rsid w:val="1ADC712D"/>
    <w:rsid w:val="1AFE4B89"/>
    <w:rsid w:val="1B0919D7"/>
    <w:rsid w:val="1B0D514B"/>
    <w:rsid w:val="1B1262BE"/>
    <w:rsid w:val="1B223C80"/>
    <w:rsid w:val="1B306079"/>
    <w:rsid w:val="1B34092A"/>
    <w:rsid w:val="1B3846F0"/>
    <w:rsid w:val="1B43604F"/>
    <w:rsid w:val="1B4641B9"/>
    <w:rsid w:val="1B4A3CA9"/>
    <w:rsid w:val="1B4E38C0"/>
    <w:rsid w:val="1B520DB0"/>
    <w:rsid w:val="1B585803"/>
    <w:rsid w:val="1B590390"/>
    <w:rsid w:val="1B5A4CD4"/>
    <w:rsid w:val="1B5C1C2F"/>
    <w:rsid w:val="1B666609"/>
    <w:rsid w:val="1B7139D2"/>
    <w:rsid w:val="1B8F5923"/>
    <w:rsid w:val="1B974A15"/>
    <w:rsid w:val="1B9751BF"/>
    <w:rsid w:val="1B984B09"/>
    <w:rsid w:val="1B9D7353"/>
    <w:rsid w:val="1BA50EE0"/>
    <w:rsid w:val="1BAA0BEC"/>
    <w:rsid w:val="1BB708F6"/>
    <w:rsid w:val="1BB750B7"/>
    <w:rsid w:val="1BB83309"/>
    <w:rsid w:val="1BBD399C"/>
    <w:rsid w:val="1BBE100B"/>
    <w:rsid w:val="1BC45208"/>
    <w:rsid w:val="1BC872C4"/>
    <w:rsid w:val="1BCC0B62"/>
    <w:rsid w:val="1BCC3FDC"/>
    <w:rsid w:val="1BCF0653"/>
    <w:rsid w:val="1BDA70AF"/>
    <w:rsid w:val="1BDE2525"/>
    <w:rsid w:val="1BF92801"/>
    <w:rsid w:val="1BFE6842"/>
    <w:rsid w:val="1C011545"/>
    <w:rsid w:val="1C0876C1"/>
    <w:rsid w:val="1C116575"/>
    <w:rsid w:val="1C1C637A"/>
    <w:rsid w:val="1C1F6F1F"/>
    <w:rsid w:val="1C264B43"/>
    <w:rsid w:val="1C2856B5"/>
    <w:rsid w:val="1C2912CC"/>
    <w:rsid w:val="1C3FF0EC"/>
    <w:rsid w:val="1C450915"/>
    <w:rsid w:val="1C4A5F90"/>
    <w:rsid w:val="1C4F3541"/>
    <w:rsid w:val="1C5B26D4"/>
    <w:rsid w:val="1C650A0C"/>
    <w:rsid w:val="1C6E6B6E"/>
    <w:rsid w:val="1C7A226D"/>
    <w:rsid w:val="1C856F63"/>
    <w:rsid w:val="1C917171"/>
    <w:rsid w:val="1C9A5D29"/>
    <w:rsid w:val="1C9C2C60"/>
    <w:rsid w:val="1C9C6421"/>
    <w:rsid w:val="1CA218C3"/>
    <w:rsid w:val="1CBF4223"/>
    <w:rsid w:val="1CEB2B47"/>
    <w:rsid w:val="1CEC2B3E"/>
    <w:rsid w:val="1CEC5502"/>
    <w:rsid w:val="1CED1F8B"/>
    <w:rsid w:val="1CFB407F"/>
    <w:rsid w:val="1CFFCFC7"/>
    <w:rsid w:val="1D085C52"/>
    <w:rsid w:val="1D1310FC"/>
    <w:rsid w:val="1D1D719C"/>
    <w:rsid w:val="1D1E3524"/>
    <w:rsid w:val="1D1F2F14"/>
    <w:rsid w:val="1D291FE4"/>
    <w:rsid w:val="1D2F6450"/>
    <w:rsid w:val="1D3954F9"/>
    <w:rsid w:val="1D3D5F97"/>
    <w:rsid w:val="1D3F6725"/>
    <w:rsid w:val="1D471BD6"/>
    <w:rsid w:val="1D5B1678"/>
    <w:rsid w:val="1D7D068C"/>
    <w:rsid w:val="1D807E56"/>
    <w:rsid w:val="1D835251"/>
    <w:rsid w:val="1D888F2A"/>
    <w:rsid w:val="1D8C4DEF"/>
    <w:rsid w:val="1D976F4E"/>
    <w:rsid w:val="1D983405"/>
    <w:rsid w:val="1D9F76F1"/>
    <w:rsid w:val="1DAD574A"/>
    <w:rsid w:val="1DB96EC4"/>
    <w:rsid w:val="1DBA1560"/>
    <w:rsid w:val="1DBB159B"/>
    <w:rsid w:val="1DD12460"/>
    <w:rsid w:val="1DD7CBA6"/>
    <w:rsid w:val="1DD871C9"/>
    <w:rsid w:val="1DE00903"/>
    <w:rsid w:val="1DE456B2"/>
    <w:rsid w:val="1E180A71"/>
    <w:rsid w:val="1E1B3394"/>
    <w:rsid w:val="1E1F1B0C"/>
    <w:rsid w:val="1E340C41"/>
    <w:rsid w:val="1E366F65"/>
    <w:rsid w:val="1E3A375D"/>
    <w:rsid w:val="1E3F7CDD"/>
    <w:rsid w:val="1E495DF2"/>
    <w:rsid w:val="1E5501C5"/>
    <w:rsid w:val="1E574A0E"/>
    <w:rsid w:val="1E6E4153"/>
    <w:rsid w:val="1E7471DE"/>
    <w:rsid w:val="1E8C45D9"/>
    <w:rsid w:val="1E9235F6"/>
    <w:rsid w:val="1E933BB9"/>
    <w:rsid w:val="1EA41923"/>
    <w:rsid w:val="1EB17BD0"/>
    <w:rsid w:val="1EB7F713"/>
    <w:rsid w:val="1EB872AF"/>
    <w:rsid w:val="1EBA53BD"/>
    <w:rsid w:val="1EBB1463"/>
    <w:rsid w:val="1EC57AEB"/>
    <w:rsid w:val="1ECD6879"/>
    <w:rsid w:val="1ED1023E"/>
    <w:rsid w:val="1ED64B25"/>
    <w:rsid w:val="1EE07B63"/>
    <w:rsid w:val="1EE73F05"/>
    <w:rsid w:val="1EE77DD4"/>
    <w:rsid w:val="1EE97DF2"/>
    <w:rsid w:val="1EF328AA"/>
    <w:rsid w:val="1EF5549D"/>
    <w:rsid w:val="1EFA59E6"/>
    <w:rsid w:val="1EFEA515"/>
    <w:rsid w:val="1F023A32"/>
    <w:rsid w:val="1F06707A"/>
    <w:rsid w:val="1F0C571A"/>
    <w:rsid w:val="1F100353"/>
    <w:rsid w:val="1F136AA8"/>
    <w:rsid w:val="1F15637C"/>
    <w:rsid w:val="1F176598"/>
    <w:rsid w:val="1F1D7B74"/>
    <w:rsid w:val="1F232AA8"/>
    <w:rsid w:val="1F271F5F"/>
    <w:rsid w:val="1F30765A"/>
    <w:rsid w:val="1F352F44"/>
    <w:rsid w:val="1F374545"/>
    <w:rsid w:val="1F3822A2"/>
    <w:rsid w:val="1F3D58D3"/>
    <w:rsid w:val="1F4D5AB8"/>
    <w:rsid w:val="1F51312D"/>
    <w:rsid w:val="1F5A0189"/>
    <w:rsid w:val="1F5D7D23"/>
    <w:rsid w:val="1F5F228E"/>
    <w:rsid w:val="1F5F3A9B"/>
    <w:rsid w:val="1F664E2A"/>
    <w:rsid w:val="1F707A57"/>
    <w:rsid w:val="1F74219C"/>
    <w:rsid w:val="1F755C07"/>
    <w:rsid w:val="1F78690B"/>
    <w:rsid w:val="1F7D3967"/>
    <w:rsid w:val="1F841754"/>
    <w:rsid w:val="1F861028"/>
    <w:rsid w:val="1F8B663F"/>
    <w:rsid w:val="1F8D413A"/>
    <w:rsid w:val="1F900E4C"/>
    <w:rsid w:val="1F901EA7"/>
    <w:rsid w:val="1F9B4D2F"/>
    <w:rsid w:val="1F9F0F8E"/>
    <w:rsid w:val="1FA20787"/>
    <w:rsid w:val="1FA63478"/>
    <w:rsid w:val="1FAF1E5F"/>
    <w:rsid w:val="1FBA2406"/>
    <w:rsid w:val="1FBD2A39"/>
    <w:rsid w:val="1FC81641"/>
    <w:rsid w:val="1FC94624"/>
    <w:rsid w:val="1FCE2288"/>
    <w:rsid w:val="1FCF6E73"/>
    <w:rsid w:val="1FD16A32"/>
    <w:rsid w:val="1FDB7A6F"/>
    <w:rsid w:val="1FDE0E64"/>
    <w:rsid w:val="1FDE70B6"/>
    <w:rsid w:val="1FE3647B"/>
    <w:rsid w:val="1FE51F70"/>
    <w:rsid w:val="1FF703D3"/>
    <w:rsid w:val="1FF71F26"/>
    <w:rsid w:val="1FFBFDC7"/>
    <w:rsid w:val="1FFF9842"/>
    <w:rsid w:val="1FFFEB9F"/>
    <w:rsid w:val="200C3F86"/>
    <w:rsid w:val="200E4A1F"/>
    <w:rsid w:val="20104D96"/>
    <w:rsid w:val="20344F28"/>
    <w:rsid w:val="20353D62"/>
    <w:rsid w:val="203942EC"/>
    <w:rsid w:val="204213F3"/>
    <w:rsid w:val="20494FF5"/>
    <w:rsid w:val="204D5FA0"/>
    <w:rsid w:val="204E3F98"/>
    <w:rsid w:val="20507898"/>
    <w:rsid w:val="206770AC"/>
    <w:rsid w:val="20691FC5"/>
    <w:rsid w:val="20695B39"/>
    <w:rsid w:val="20725E11"/>
    <w:rsid w:val="2080016D"/>
    <w:rsid w:val="20842008"/>
    <w:rsid w:val="20A72AE0"/>
    <w:rsid w:val="20B43CF2"/>
    <w:rsid w:val="20C067BC"/>
    <w:rsid w:val="20C95670"/>
    <w:rsid w:val="20DA53AA"/>
    <w:rsid w:val="20FD531A"/>
    <w:rsid w:val="20FF577E"/>
    <w:rsid w:val="210D0CC2"/>
    <w:rsid w:val="2113251E"/>
    <w:rsid w:val="211B52F1"/>
    <w:rsid w:val="211E4F14"/>
    <w:rsid w:val="21224D81"/>
    <w:rsid w:val="212378F0"/>
    <w:rsid w:val="212D3566"/>
    <w:rsid w:val="21311468"/>
    <w:rsid w:val="2132432C"/>
    <w:rsid w:val="213F5CF3"/>
    <w:rsid w:val="214178FD"/>
    <w:rsid w:val="215018EE"/>
    <w:rsid w:val="215A451A"/>
    <w:rsid w:val="215C6521"/>
    <w:rsid w:val="21780CB1"/>
    <w:rsid w:val="21787EF5"/>
    <w:rsid w:val="218D48F0"/>
    <w:rsid w:val="21900C74"/>
    <w:rsid w:val="21957C48"/>
    <w:rsid w:val="21A954A2"/>
    <w:rsid w:val="21AE39CF"/>
    <w:rsid w:val="21B52D55"/>
    <w:rsid w:val="21BB6C06"/>
    <w:rsid w:val="21BF4CC5"/>
    <w:rsid w:val="21C0508A"/>
    <w:rsid w:val="21C30312"/>
    <w:rsid w:val="21C45D42"/>
    <w:rsid w:val="21C61BB0"/>
    <w:rsid w:val="21CC415B"/>
    <w:rsid w:val="21CD73E2"/>
    <w:rsid w:val="21CF4F08"/>
    <w:rsid w:val="21DC57E7"/>
    <w:rsid w:val="21DE525C"/>
    <w:rsid w:val="21E423FD"/>
    <w:rsid w:val="21F506E7"/>
    <w:rsid w:val="21FF50C2"/>
    <w:rsid w:val="220719D3"/>
    <w:rsid w:val="220C13A1"/>
    <w:rsid w:val="221A0692"/>
    <w:rsid w:val="221C4134"/>
    <w:rsid w:val="221D369C"/>
    <w:rsid w:val="222039B6"/>
    <w:rsid w:val="22257702"/>
    <w:rsid w:val="22291F9F"/>
    <w:rsid w:val="222A48FC"/>
    <w:rsid w:val="222F0AD0"/>
    <w:rsid w:val="223241F0"/>
    <w:rsid w:val="224116B5"/>
    <w:rsid w:val="224705F5"/>
    <w:rsid w:val="22561186"/>
    <w:rsid w:val="22573F67"/>
    <w:rsid w:val="225F0181"/>
    <w:rsid w:val="22616361"/>
    <w:rsid w:val="22623FCE"/>
    <w:rsid w:val="228329C8"/>
    <w:rsid w:val="228A6848"/>
    <w:rsid w:val="228F1762"/>
    <w:rsid w:val="22911EB1"/>
    <w:rsid w:val="22995516"/>
    <w:rsid w:val="22B51889"/>
    <w:rsid w:val="22BC5584"/>
    <w:rsid w:val="22C1655D"/>
    <w:rsid w:val="22C5122C"/>
    <w:rsid w:val="22C81958"/>
    <w:rsid w:val="22CE3412"/>
    <w:rsid w:val="22CF2CE6"/>
    <w:rsid w:val="22D60519"/>
    <w:rsid w:val="22E17A1D"/>
    <w:rsid w:val="22E36792"/>
    <w:rsid w:val="22E5250A"/>
    <w:rsid w:val="22EE5862"/>
    <w:rsid w:val="22F83FEB"/>
    <w:rsid w:val="22FD3CF7"/>
    <w:rsid w:val="23030452"/>
    <w:rsid w:val="2306369F"/>
    <w:rsid w:val="23073B84"/>
    <w:rsid w:val="230A0604"/>
    <w:rsid w:val="23137077"/>
    <w:rsid w:val="23256DAA"/>
    <w:rsid w:val="233849C7"/>
    <w:rsid w:val="233C0790"/>
    <w:rsid w:val="234C2D59"/>
    <w:rsid w:val="234D4BEA"/>
    <w:rsid w:val="23515DF1"/>
    <w:rsid w:val="23520C6D"/>
    <w:rsid w:val="23551588"/>
    <w:rsid w:val="23571659"/>
    <w:rsid w:val="2357607E"/>
    <w:rsid w:val="236478D2"/>
    <w:rsid w:val="23650A6A"/>
    <w:rsid w:val="23690890"/>
    <w:rsid w:val="23700025"/>
    <w:rsid w:val="23757D31"/>
    <w:rsid w:val="237738F9"/>
    <w:rsid w:val="237C4C1C"/>
    <w:rsid w:val="23834019"/>
    <w:rsid w:val="23963804"/>
    <w:rsid w:val="23964A5E"/>
    <w:rsid w:val="239D2DE4"/>
    <w:rsid w:val="23A3792D"/>
    <w:rsid w:val="23A9170F"/>
    <w:rsid w:val="23AB3753"/>
    <w:rsid w:val="23AC6E99"/>
    <w:rsid w:val="23C61ECB"/>
    <w:rsid w:val="23C770A7"/>
    <w:rsid w:val="23D031BA"/>
    <w:rsid w:val="23D42CAA"/>
    <w:rsid w:val="23E6478B"/>
    <w:rsid w:val="23EA427B"/>
    <w:rsid w:val="23EC3B4C"/>
    <w:rsid w:val="23EF300E"/>
    <w:rsid w:val="23F74F9A"/>
    <w:rsid w:val="23FF584D"/>
    <w:rsid w:val="24040114"/>
    <w:rsid w:val="240B274F"/>
    <w:rsid w:val="240B5FA0"/>
    <w:rsid w:val="24113B37"/>
    <w:rsid w:val="24150E93"/>
    <w:rsid w:val="242B3716"/>
    <w:rsid w:val="242C2E2F"/>
    <w:rsid w:val="242E53DD"/>
    <w:rsid w:val="24390D5F"/>
    <w:rsid w:val="243F3E9B"/>
    <w:rsid w:val="24486528"/>
    <w:rsid w:val="24572F93"/>
    <w:rsid w:val="245A2A83"/>
    <w:rsid w:val="24661DF5"/>
    <w:rsid w:val="246F25C8"/>
    <w:rsid w:val="24724271"/>
    <w:rsid w:val="24755E7E"/>
    <w:rsid w:val="247B32BF"/>
    <w:rsid w:val="247E1F51"/>
    <w:rsid w:val="247E2C16"/>
    <w:rsid w:val="24812341"/>
    <w:rsid w:val="2491511F"/>
    <w:rsid w:val="2492221D"/>
    <w:rsid w:val="249723D5"/>
    <w:rsid w:val="249F2AB4"/>
    <w:rsid w:val="24A217AC"/>
    <w:rsid w:val="24A64E3C"/>
    <w:rsid w:val="24A96E7E"/>
    <w:rsid w:val="24AA4D1D"/>
    <w:rsid w:val="24AC7783"/>
    <w:rsid w:val="24AD7057"/>
    <w:rsid w:val="24B07ED2"/>
    <w:rsid w:val="24CF6FCD"/>
    <w:rsid w:val="24D26ABE"/>
    <w:rsid w:val="24D3074C"/>
    <w:rsid w:val="24D701A9"/>
    <w:rsid w:val="24E26E93"/>
    <w:rsid w:val="24E707BB"/>
    <w:rsid w:val="24EB0F0B"/>
    <w:rsid w:val="24ED7049"/>
    <w:rsid w:val="24FA6740"/>
    <w:rsid w:val="25036248"/>
    <w:rsid w:val="250443E1"/>
    <w:rsid w:val="25044920"/>
    <w:rsid w:val="25083EA5"/>
    <w:rsid w:val="251C753A"/>
    <w:rsid w:val="25201F1F"/>
    <w:rsid w:val="25203CCD"/>
    <w:rsid w:val="25223C13"/>
    <w:rsid w:val="252A68FA"/>
    <w:rsid w:val="25311A36"/>
    <w:rsid w:val="25331C52"/>
    <w:rsid w:val="253721EC"/>
    <w:rsid w:val="253B1F46"/>
    <w:rsid w:val="25404D37"/>
    <w:rsid w:val="25441769"/>
    <w:rsid w:val="254607D8"/>
    <w:rsid w:val="25536CD7"/>
    <w:rsid w:val="255816B9"/>
    <w:rsid w:val="2561292F"/>
    <w:rsid w:val="256E31C8"/>
    <w:rsid w:val="25714529"/>
    <w:rsid w:val="258558A4"/>
    <w:rsid w:val="25873D4C"/>
    <w:rsid w:val="25951619"/>
    <w:rsid w:val="25980210"/>
    <w:rsid w:val="25987D07"/>
    <w:rsid w:val="259A3A47"/>
    <w:rsid w:val="259C15A5"/>
    <w:rsid w:val="259E7A77"/>
    <w:rsid w:val="25A349C2"/>
    <w:rsid w:val="25A920F9"/>
    <w:rsid w:val="25B26B77"/>
    <w:rsid w:val="25D6438C"/>
    <w:rsid w:val="25EF3DCB"/>
    <w:rsid w:val="25F72C80"/>
    <w:rsid w:val="25FB0004"/>
    <w:rsid w:val="26013E03"/>
    <w:rsid w:val="26031625"/>
    <w:rsid w:val="260D4692"/>
    <w:rsid w:val="260E1D77"/>
    <w:rsid w:val="26170C2C"/>
    <w:rsid w:val="261F21D6"/>
    <w:rsid w:val="26252FE1"/>
    <w:rsid w:val="26283A7F"/>
    <w:rsid w:val="26345C82"/>
    <w:rsid w:val="26393298"/>
    <w:rsid w:val="263F63D5"/>
    <w:rsid w:val="264834DB"/>
    <w:rsid w:val="264B1A62"/>
    <w:rsid w:val="264D6D44"/>
    <w:rsid w:val="26655E3B"/>
    <w:rsid w:val="267B575B"/>
    <w:rsid w:val="267F3234"/>
    <w:rsid w:val="26897D83"/>
    <w:rsid w:val="268B3031"/>
    <w:rsid w:val="269B56F1"/>
    <w:rsid w:val="26A0369D"/>
    <w:rsid w:val="26A55934"/>
    <w:rsid w:val="26B4725E"/>
    <w:rsid w:val="26C31741"/>
    <w:rsid w:val="26C557BD"/>
    <w:rsid w:val="26C568DA"/>
    <w:rsid w:val="26C713AC"/>
    <w:rsid w:val="26D0702D"/>
    <w:rsid w:val="26D1EA4C"/>
    <w:rsid w:val="26DB4B00"/>
    <w:rsid w:val="26DB60FD"/>
    <w:rsid w:val="26DE799C"/>
    <w:rsid w:val="26E74AA2"/>
    <w:rsid w:val="26ED5E31"/>
    <w:rsid w:val="26EE4083"/>
    <w:rsid w:val="26EF2464"/>
    <w:rsid w:val="26FC6074"/>
    <w:rsid w:val="26FF9C91"/>
    <w:rsid w:val="270630CC"/>
    <w:rsid w:val="270BA4BB"/>
    <w:rsid w:val="270C29EC"/>
    <w:rsid w:val="270F5DA7"/>
    <w:rsid w:val="27222DEF"/>
    <w:rsid w:val="272730F1"/>
    <w:rsid w:val="272852B8"/>
    <w:rsid w:val="272C6959"/>
    <w:rsid w:val="272F1FA5"/>
    <w:rsid w:val="27351CB2"/>
    <w:rsid w:val="273870AC"/>
    <w:rsid w:val="273C5982"/>
    <w:rsid w:val="27556697"/>
    <w:rsid w:val="27567320"/>
    <w:rsid w:val="275A4F03"/>
    <w:rsid w:val="275B6490"/>
    <w:rsid w:val="27606603"/>
    <w:rsid w:val="27644345"/>
    <w:rsid w:val="2769652E"/>
    <w:rsid w:val="276A2F25"/>
    <w:rsid w:val="27736336"/>
    <w:rsid w:val="277407C7"/>
    <w:rsid w:val="27776D8D"/>
    <w:rsid w:val="277B343D"/>
    <w:rsid w:val="2783027B"/>
    <w:rsid w:val="278F53F9"/>
    <w:rsid w:val="27934767"/>
    <w:rsid w:val="27961FBA"/>
    <w:rsid w:val="27AA0124"/>
    <w:rsid w:val="27AC08DF"/>
    <w:rsid w:val="27AE66D9"/>
    <w:rsid w:val="27B0758A"/>
    <w:rsid w:val="27BA1113"/>
    <w:rsid w:val="27BF5A1F"/>
    <w:rsid w:val="27D044E5"/>
    <w:rsid w:val="27D41F51"/>
    <w:rsid w:val="27D9B076"/>
    <w:rsid w:val="27DD14EA"/>
    <w:rsid w:val="27DD57C6"/>
    <w:rsid w:val="27E36432"/>
    <w:rsid w:val="27E476A4"/>
    <w:rsid w:val="27E70AD2"/>
    <w:rsid w:val="27E770BC"/>
    <w:rsid w:val="27EE0A03"/>
    <w:rsid w:val="27F84A8D"/>
    <w:rsid w:val="280D1B36"/>
    <w:rsid w:val="280F6293"/>
    <w:rsid w:val="281C4C20"/>
    <w:rsid w:val="28237451"/>
    <w:rsid w:val="28272283"/>
    <w:rsid w:val="282B09BF"/>
    <w:rsid w:val="282D0BDB"/>
    <w:rsid w:val="28383284"/>
    <w:rsid w:val="283C7C0F"/>
    <w:rsid w:val="28515867"/>
    <w:rsid w:val="28550131"/>
    <w:rsid w:val="286A466A"/>
    <w:rsid w:val="287560DE"/>
    <w:rsid w:val="28771519"/>
    <w:rsid w:val="287853D1"/>
    <w:rsid w:val="287B78F8"/>
    <w:rsid w:val="28A569C3"/>
    <w:rsid w:val="28AA3FD9"/>
    <w:rsid w:val="28B22E8E"/>
    <w:rsid w:val="28B776A0"/>
    <w:rsid w:val="28CD627E"/>
    <w:rsid w:val="28D503CB"/>
    <w:rsid w:val="28D63020"/>
    <w:rsid w:val="28DB0637"/>
    <w:rsid w:val="28DB142C"/>
    <w:rsid w:val="28E84B02"/>
    <w:rsid w:val="28EF7C3E"/>
    <w:rsid w:val="28F2659B"/>
    <w:rsid w:val="290862B9"/>
    <w:rsid w:val="290C07F0"/>
    <w:rsid w:val="29125101"/>
    <w:rsid w:val="291718D0"/>
    <w:rsid w:val="29317CDB"/>
    <w:rsid w:val="29344898"/>
    <w:rsid w:val="2934714C"/>
    <w:rsid w:val="294176B3"/>
    <w:rsid w:val="29453A81"/>
    <w:rsid w:val="294645D2"/>
    <w:rsid w:val="294855A0"/>
    <w:rsid w:val="294C6E3F"/>
    <w:rsid w:val="294D77D6"/>
    <w:rsid w:val="29563397"/>
    <w:rsid w:val="29577634"/>
    <w:rsid w:val="295A5E4E"/>
    <w:rsid w:val="2960422B"/>
    <w:rsid w:val="297760FA"/>
    <w:rsid w:val="29833F07"/>
    <w:rsid w:val="298365D8"/>
    <w:rsid w:val="298B52D9"/>
    <w:rsid w:val="298E38FB"/>
    <w:rsid w:val="29AB2D12"/>
    <w:rsid w:val="29B51F43"/>
    <w:rsid w:val="29B729B5"/>
    <w:rsid w:val="29BF1D06"/>
    <w:rsid w:val="29C235A5"/>
    <w:rsid w:val="29CA2459"/>
    <w:rsid w:val="29D07A70"/>
    <w:rsid w:val="29DA5C3B"/>
    <w:rsid w:val="29DE652E"/>
    <w:rsid w:val="29DF7CB3"/>
    <w:rsid w:val="29E575A9"/>
    <w:rsid w:val="29E61A78"/>
    <w:rsid w:val="29F747DA"/>
    <w:rsid w:val="29FF2103"/>
    <w:rsid w:val="2A0111CD"/>
    <w:rsid w:val="2A0C2A72"/>
    <w:rsid w:val="2A1B6F7E"/>
    <w:rsid w:val="2A2322AC"/>
    <w:rsid w:val="2A2F1CDB"/>
    <w:rsid w:val="2A3102E7"/>
    <w:rsid w:val="2A39453E"/>
    <w:rsid w:val="2A4468E8"/>
    <w:rsid w:val="2A452A0A"/>
    <w:rsid w:val="2A461AE0"/>
    <w:rsid w:val="2A4E6BE6"/>
    <w:rsid w:val="2A544D6D"/>
    <w:rsid w:val="2A67601F"/>
    <w:rsid w:val="2A6D3510"/>
    <w:rsid w:val="2A7F42F2"/>
    <w:rsid w:val="2A81520E"/>
    <w:rsid w:val="2A855847"/>
    <w:rsid w:val="2A8B196A"/>
    <w:rsid w:val="2A9F1DCA"/>
    <w:rsid w:val="2AA1140C"/>
    <w:rsid w:val="2AA77941"/>
    <w:rsid w:val="2AA8222A"/>
    <w:rsid w:val="2AA902C1"/>
    <w:rsid w:val="2AB96756"/>
    <w:rsid w:val="2ABA24CE"/>
    <w:rsid w:val="2AC74B8A"/>
    <w:rsid w:val="2ACA2711"/>
    <w:rsid w:val="2ACB7B38"/>
    <w:rsid w:val="2AD7BF38"/>
    <w:rsid w:val="2ADA4EF4"/>
    <w:rsid w:val="2ADC2444"/>
    <w:rsid w:val="2AE35581"/>
    <w:rsid w:val="2AED0292"/>
    <w:rsid w:val="2AFD1A91"/>
    <w:rsid w:val="2B004385"/>
    <w:rsid w:val="2B065713"/>
    <w:rsid w:val="2B0C0F7B"/>
    <w:rsid w:val="2B1C0A93"/>
    <w:rsid w:val="2B1C5C3D"/>
    <w:rsid w:val="2B1D615B"/>
    <w:rsid w:val="2B2250CF"/>
    <w:rsid w:val="2B2426AA"/>
    <w:rsid w:val="2B2E7586"/>
    <w:rsid w:val="2B3163EF"/>
    <w:rsid w:val="2B3272FF"/>
    <w:rsid w:val="2B3F8EC5"/>
    <w:rsid w:val="2B410A44"/>
    <w:rsid w:val="2B450F27"/>
    <w:rsid w:val="2B4A1AA4"/>
    <w:rsid w:val="2B55703A"/>
    <w:rsid w:val="2B58159A"/>
    <w:rsid w:val="2B5869C9"/>
    <w:rsid w:val="2B591CE7"/>
    <w:rsid w:val="2B5960B9"/>
    <w:rsid w:val="2B6D0EA0"/>
    <w:rsid w:val="2B8C0F10"/>
    <w:rsid w:val="2B8C79C6"/>
    <w:rsid w:val="2B9F25ED"/>
    <w:rsid w:val="2BA2368E"/>
    <w:rsid w:val="2BA411B4"/>
    <w:rsid w:val="2BAC5784"/>
    <w:rsid w:val="2BB807BB"/>
    <w:rsid w:val="2BBD04C8"/>
    <w:rsid w:val="2BD0493B"/>
    <w:rsid w:val="2BD31A99"/>
    <w:rsid w:val="2BD870AF"/>
    <w:rsid w:val="2BDC32F8"/>
    <w:rsid w:val="2BE8286B"/>
    <w:rsid w:val="2BEA65DC"/>
    <w:rsid w:val="2BEC02B5"/>
    <w:rsid w:val="2BEC479F"/>
    <w:rsid w:val="2BEF7F55"/>
    <w:rsid w:val="2C01229D"/>
    <w:rsid w:val="2C035F30"/>
    <w:rsid w:val="2C0C0B07"/>
    <w:rsid w:val="2C1427BB"/>
    <w:rsid w:val="2C1503F3"/>
    <w:rsid w:val="2C1649D2"/>
    <w:rsid w:val="2C1A44DE"/>
    <w:rsid w:val="2C245E51"/>
    <w:rsid w:val="2C253A23"/>
    <w:rsid w:val="2C297706"/>
    <w:rsid w:val="2C2F5EF6"/>
    <w:rsid w:val="2C300C99"/>
    <w:rsid w:val="2C316819"/>
    <w:rsid w:val="2C3342E6"/>
    <w:rsid w:val="2C351E0C"/>
    <w:rsid w:val="2C39029F"/>
    <w:rsid w:val="2C444745"/>
    <w:rsid w:val="2C446B2D"/>
    <w:rsid w:val="2C4D1CCA"/>
    <w:rsid w:val="2C536736"/>
    <w:rsid w:val="2C57778D"/>
    <w:rsid w:val="2C73502A"/>
    <w:rsid w:val="2C7566AC"/>
    <w:rsid w:val="2C825C43"/>
    <w:rsid w:val="2C9032B0"/>
    <w:rsid w:val="2C90798A"/>
    <w:rsid w:val="2C925672"/>
    <w:rsid w:val="2C934C05"/>
    <w:rsid w:val="2C963918"/>
    <w:rsid w:val="2C972AC7"/>
    <w:rsid w:val="2C9810A7"/>
    <w:rsid w:val="2CA45E23"/>
    <w:rsid w:val="2CA90CD1"/>
    <w:rsid w:val="2CB400A6"/>
    <w:rsid w:val="2CBD3883"/>
    <w:rsid w:val="2CC05F34"/>
    <w:rsid w:val="2CC55886"/>
    <w:rsid w:val="2CC83A52"/>
    <w:rsid w:val="2CD05FD9"/>
    <w:rsid w:val="2CD3251A"/>
    <w:rsid w:val="2CDE46F9"/>
    <w:rsid w:val="2CDFA205"/>
    <w:rsid w:val="2CEF46B1"/>
    <w:rsid w:val="2CFE2F8B"/>
    <w:rsid w:val="2CFE66A2"/>
    <w:rsid w:val="2CFED713"/>
    <w:rsid w:val="2D021B5F"/>
    <w:rsid w:val="2D130F3A"/>
    <w:rsid w:val="2D185992"/>
    <w:rsid w:val="2D1D71A5"/>
    <w:rsid w:val="2D23544A"/>
    <w:rsid w:val="2D2D4C9B"/>
    <w:rsid w:val="2D327376"/>
    <w:rsid w:val="2D3F6442"/>
    <w:rsid w:val="2D410C84"/>
    <w:rsid w:val="2D451C1A"/>
    <w:rsid w:val="2D5262DB"/>
    <w:rsid w:val="2D6CB804"/>
    <w:rsid w:val="2D865FF5"/>
    <w:rsid w:val="2D8F684C"/>
    <w:rsid w:val="2D92328E"/>
    <w:rsid w:val="2D9417B7"/>
    <w:rsid w:val="2D9B65E7"/>
    <w:rsid w:val="2DA74F8B"/>
    <w:rsid w:val="2DA87687"/>
    <w:rsid w:val="2DB15E0A"/>
    <w:rsid w:val="2DB21269"/>
    <w:rsid w:val="2DB87A73"/>
    <w:rsid w:val="2DBB66B4"/>
    <w:rsid w:val="2DC518B5"/>
    <w:rsid w:val="2DC87B07"/>
    <w:rsid w:val="2DCD0805"/>
    <w:rsid w:val="2DD24D42"/>
    <w:rsid w:val="2DD54233"/>
    <w:rsid w:val="2DD9E860"/>
    <w:rsid w:val="2DE37FB9"/>
    <w:rsid w:val="2DE53C0F"/>
    <w:rsid w:val="2DF16206"/>
    <w:rsid w:val="2DF3038D"/>
    <w:rsid w:val="2DF623E7"/>
    <w:rsid w:val="2DF67CC1"/>
    <w:rsid w:val="2DFD4901"/>
    <w:rsid w:val="2DFF1D40"/>
    <w:rsid w:val="2DFF7C43"/>
    <w:rsid w:val="2E083455"/>
    <w:rsid w:val="2E0C05E0"/>
    <w:rsid w:val="2E0F6966"/>
    <w:rsid w:val="2E1072F6"/>
    <w:rsid w:val="2E2B5E45"/>
    <w:rsid w:val="2E393461"/>
    <w:rsid w:val="2E3A7064"/>
    <w:rsid w:val="2E3E1DCE"/>
    <w:rsid w:val="2E4E3659"/>
    <w:rsid w:val="2E5532C1"/>
    <w:rsid w:val="2E5F3951"/>
    <w:rsid w:val="2E732D46"/>
    <w:rsid w:val="2E7338E9"/>
    <w:rsid w:val="2E80548D"/>
    <w:rsid w:val="2E8B0409"/>
    <w:rsid w:val="2E8E256F"/>
    <w:rsid w:val="2EA620E4"/>
    <w:rsid w:val="2EA66FF1"/>
    <w:rsid w:val="2EA71C5B"/>
    <w:rsid w:val="2EAB0AAB"/>
    <w:rsid w:val="2EABAEE0"/>
    <w:rsid w:val="2EAC037F"/>
    <w:rsid w:val="2EAE01FD"/>
    <w:rsid w:val="2EB30E76"/>
    <w:rsid w:val="2EB364A5"/>
    <w:rsid w:val="2EB66328"/>
    <w:rsid w:val="2EB86C06"/>
    <w:rsid w:val="2EBA7ED4"/>
    <w:rsid w:val="2EBC7A92"/>
    <w:rsid w:val="2EC42C7A"/>
    <w:rsid w:val="2ECE1070"/>
    <w:rsid w:val="2EDF3A89"/>
    <w:rsid w:val="2EE06A9A"/>
    <w:rsid w:val="2F08082A"/>
    <w:rsid w:val="2F121012"/>
    <w:rsid w:val="2F146650"/>
    <w:rsid w:val="2F147A9B"/>
    <w:rsid w:val="2F1E127D"/>
    <w:rsid w:val="2F2258B6"/>
    <w:rsid w:val="2F26519F"/>
    <w:rsid w:val="2F32550E"/>
    <w:rsid w:val="2F350375"/>
    <w:rsid w:val="2F41583E"/>
    <w:rsid w:val="2F45680A"/>
    <w:rsid w:val="2F472B9E"/>
    <w:rsid w:val="2F4D2D11"/>
    <w:rsid w:val="2F4E2F11"/>
    <w:rsid w:val="2F4F55C0"/>
    <w:rsid w:val="2F5A1E9D"/>
    <w:rsid w:val="2F5DC5D9"/>
    <w:rsid w:val="2F635B17"/>
    <w:rsid w:val="2F666780"/>
    <w:rsid w:val="2F6B4E4F"/>
    <w:rsid w:val="2F6F3887"/>
    <w:rsid w:val="2F75095C"/>
    <w:rsid w:val="2F7946CF"/>
    <w:rsid w:val="2F7D6EF5"/>
    <w:rsid w:val="2F7EC3B3"/>
    <w:rsid w:val="2F7F157A"/>
    <w:rsid w:val="2F854E58"/>
    <w:rsid w:val="2F8B1368"/>
    <w:rsid w:val="2F922799"/>
    <w:rsid w:val="2F930DD1"/>
    <w:rsid w:val="2F972FE7"/>
    <w:rsid w:val="2F97EB8F"/>
    <w:rsid w:val="2F9C7040"/>
    <w:rsid w:val="2FAC2E94"/>
    <w:rsid w:val="2FAD2601"/>
    <w:rsid w:val="2FB35E69"/>
    <w:rsid w:val="2FB41BE1"/>
    <w:rsid w:val="2FBB19A7"/>
    <w:rsid w:val="2FBB6ACC"/>
    <w:rsid w:val="2FC201C7"/>
    <w:rsid w:val="2FD47759"/>
    <w:rsid w:val="2FD7D3EC"/>
    <w:rsid w:val="2FD81D46"/>
    <w:rsid w:val="2FDC7194"/>
    <w:rsid w:val="2FDE0400"/>
    <w:rsid w:val="2FE40FC7"/>
    <w:rsid w:val="2FEC3129"/>
    <w:rsid w:val="2FEF9A83"/>
    <w:rsid w:val="2FF28238"/>
    <w:rsid w:val="2FF2B663"/>
    <w:rsid w:val="2FFE29AD"/>
    <w:rsid w:val="300A287B"/>
    <w:rsid w:val="30155939"/>
    <w:rsid w:val="30221BA7"/>
    <w:rsid w:val="30223949"/>
    <w:rsid w:val="302A3C52"/>
    <w:rsid w:val="302E3742"/>
    <w:rsid w:val="30314FE0"/>
    <w:rsid w:val="30330DD3"/>
    <w:rsid w:val="3036075B"/>
    <w:rsid w:val="3038011D"/>
    <w:rsid w:val="30391739"/>
    <w:rsid w:val="303A36BD"/>
    <w:rsid w:val="303D78E2"/>
    <w:rsid w:val="303F76FD"/>
    <w:rsid w:val="30406FD1"/>
    <w:rsid w:val="30444D13"/>
    <w:rsid w:val="3046763E"/>
    <w:rsid w:val="3049057C"/>
    <w:rsid w:val="3053334D"/>
    <w:rsid w:val="3062163D"/>
    <w:rsid w:val="30672894"/>
    <w:rsid w:val="306C6018"/>
    <w:rsid w:val="30725C8A"/>
    <w:rsid w:val="30776F35"/>
    <w:rsid w:val="3078676B"/>
    <w:rsid w:val="307914B7"/>
    <w:rsid w:val="30792EFB"/>
    <w:rsid w:val="307F111D"/>
    <w:rsid w:val="307F4B13"/>
    <w:rsid w:val="308275EA"/>
    <w:rsid w:val="30840ACC"/>
    <w:rsid w:val="30920BEE"/>
    <w:rsid w:val="309A4933"/>
    <w:rsid w:val="309C3CC8"/>
    <w:rsid w:val="30A13F14"/>
    <w:rsid w:val="30AA08EF"/>
    <w:rsid w:val="30AA7A5D"/>
    <w:rsid w:val="30BA3228"/>
    <w:rsid w:val="30D42ED7"/>
    <w:rsid w:val="30DE0001"/>
    <w:rsid w:val="30E14632"/>
    <w:rsid w:val="30F2169A"/>
    <w:rsid w:val="30F50A3D"/>
    <w:rsid w:val="30F73AB6"/>
    <w:rsid w:val="30F9590F"/>
    <w:rsid w:val="30FF6E8C"/>
    <w:rsid w:val="310444A3"/>
    <w:rsid w:val="310D77FB"/>
    <w:rsid w:val="310F3573"/>
    <w:rsid w:val="31130176"/>
    <w:rsid w:val="31280569"/>
    <w:rsid w:val="31283B34"/>
    <w:rsid w:val="31283BAD"/>
    <w:rsid w:val="312B1A2F"/>
    <w:rsid w:val="31321010"/>
    <w:rsid w:val="31342FDA"/>
    <w:rsid w:val="31350B00"/>
    <w:rsid w:val="31375272"/>
    <w:rsid w:val="31383596"/>
    <w:rsid w:val="313F45C2"/>
    <w:rsid w:val="313F6A1F"/>
    <w:rsid w:val="314239BA"/>
    <w:rsid w:val="31440D43"/>
    <w:rsid w:val="31542597"/>
    <w:rsid w:val="315A604D"/>
    <w:rsid w:val="31605B7D"/>
    <w:rsid w:val="31684A32"/>
    <w:rsid w:val="316A1E0C"/>
    <w:rsid w:val="316F5DC0"/>
    <w:rsid w:val="31750EFD"/>
    <w:rsid w:val="317A4FED"/>
    <w:rsid w:val="31994BEB"/>
    <w:rsid w:val="319F64F2"/>
    <w:rsid w:val="31A1649A"/>
    <w:rsid w:val="31AF2660"/>
    <w:rsid w:val="31B9528D"/>
    <w:rsid w:val="31CA75AD"/>
    <w:rsid w:val="31DF7492"/>
    <w:rsid w:val="31E57E30"/>
    <w:rsid w:val="31F67A05"/>
    <w:rsid w:val="31F79EDE"/>
    <w:rsid w:val="31FC0875"/>
    <w:rsid w:val="3202063B"/>
    <w:rsid w:val="320C25F2"/>
    <w:rsid w:val="320D0FB0"/>
    <w:rsid w:val="320D55D9"/>
    <w:rsid w:val="3220530C"/>
    <w:rsid w:val="32230959"/>
    <w:rsid w:val="322748ED"/>
    <w:rsid w:val="322C3397"/>
    <w:rsid w:val="323632CF"/>
    <w:rsid w:val="323872D7"/>
    <w:rsid w:val="323F1C36"/>
    <w:rsid w:val="32406D31"/>
    <w:rsid w:val="32420577"/>
    <w:rsid w:val="32427031"/>
    <w:rsid w:val="32494863"/>
    <w:rsid w:val="324C4353"/>
    <w:rsid w:val="32546D64"/>
    <w:rsid w:val="32582CF8"/>
    <w:rsid w:val="328450EB"/>
    <w:rsid w:val="32891103"/>
    <w:rsid w:val="328C49EF"/>
    <w:rsid w:val="328E2276"/>
    <w:rsid w:val="329B5284"/>
    <w:rsid w:val="32A47CEB"/>
    <w:rsid w:val="32A66287"/>
    <w:rsid w:val="32AD18BC"/>
    <w:rsid w:val="32AD2E45"/>
    <w:rsid w:val="32EB4AC3"/>
    <w:rsid w:val="32FC7B27"/>
    <w:rsid w:val="32FF6030"/>
    <w:rsid w:val="330B1637"/>
    <w:rsid w:val="33182487"/>
    <w:rsid w:val="331A5C1C"/>
    <w:rsid w:val="331B68D2"/>
    <w:rsid w:val="331F2E53"/>
    <w:rsid w:val="3321758E"/>
    <w:rsid w:val="33273D63"/>
    <w:rsid w:val="332C4738"/>
    <w:rsid w:val="333746BC"/>
    <w:rsid w:val="334975E7"/>
    <w:rsid w:val="335C41CB"/>
    <w:rsid w:val="33660F1D"/>
    <w:rsid w:val="3367C5D5"/>
    <w:rsid w:val="336A2CE3"/>
    <w:rsid w:val="33743B62"/>
    <w:rsid w:val="3377466D"/>
    <w:rsid w:val="33813D35"/>
    <w:rsid w:val="338B0EAB"/>
    <w:rsid w:val="33A15D28"/>
    <w:rsid w:val="33AF10F6"/>
    <w:rsid w:val="33B977C6"/>
    <w:rsid w:val="33C45ADE"/>
    <w:rsid w:val="33CC26E2"/>
    <w:rsid w:val="33CD5020"/>
    <w:rsid w:val="33D4063A"/>
    <w:rsid w:val="33E61CF5"/>
    <w:rsid w:val="33EA0AAD"/>
    <w:rsid w:val="33EA7BA3"/>
    <w:rsid w:val="33F60B96"/>
    <w:rsid w:val="33FC6423"/>
    <w:rsid w:val="3402116D"/>
    <w:rsid w:val="34086058"/>
    <w:rsid w:val="34087DDA"/>
    <w:rsid w:val="340F388A"/>
    <w:rsid w:val="3424335A"/>
    <w:rsid w:val="342549D0"/>
    <w:rsid w:val="34254E5C"/>
    <w:rsid w:val="3430372B"/>
    <w:rsid w:val="34327204"/>
    <w:rsid w:val="343777C7"/>
    <w:rsid w:val="344572AC"/>
    <w:rsid w:val="34482D34"/>
    <w:rsid w:val="344C4E4C"/>
    <w:rsid w:val="34563CEC"/>
    <w:rsid w:val="34570B55"/>
    <w:rsid w:val="345B087E"/>
    <w:rsid w:val="34675474"/>
    <w:rsid w:val="34777DD3"/>
    <w:rsid w:val="347907F4"/>
    <w:rsid w:val="347B142B"/>
    <w:rsid w:val="347D25A2"/>
    <w:rsid w:val="347D7562"/>
    <w:rsid w:val="347F4C87"/>
    <w:rsid w:val="348778C5"/>
    <w:rsid w:val="348A1163"/>
    <w:rsid w:val="34906DAF"/>
    <w:rsid w:val="34A00986"/>
    <w:rsid w:val="34A07070"/>
    <w:rsid w:val="34A50908"/>
    <w:rsid w:val="34AE0818"/>
    <w:rsid w:val="34AF2977"/>
    <w:rsid w:val="34B95B62"/>
    <w:rsid w:val="34C12E62"/>
    <w:rsid w:val="34C24459"/>
    <w:rsid w:val="34C46423"/>
    <w:rsid w:val="34CA77B1"/>
    <w:rsid w:val="34CC693E"/>
    <w:rsid w:val="34CE1050"/>
    <w:rsid w:val="34CE72A2"/>
    <w:rsid w:val="34D4418C"/>
    <w:rsid w:val="34D7691B"/>
    <w:rsid w:val="34E017EF"/>
    <w:rsid w:val="34E23E20"/>
    <w:rsid w:val="34E7065F"/>
    <w:rsid w:val="34E93982"/>
    <w:rsid w:val="34EB7E53"/>
    <w:rsid w:val="34FB6C49"/>
    <w:rsid w:val="35066A3B"/>
    <w:rsid w:val="350B22A4"/>
    <w:rsid w:val="350B5E00"/>
    <w:rsid w:val="350E3B42"/>
    <w:rsid w:val="35300A8B"/>
    <w:rsid w:val="35324954"/>
    <w:rsid w:val="353F2372"/>
    <w:rsid w:val="354237EC"/>
    <w:rsid w:val="35466E38"/>
    <w:rsid w:val="35611EC4"/>
    <w:rsid w:val="357648ED"/>
    <w:rsid w:val="357723F2"/>
    <w:rsid w:val="358E09E6"/>
    <w:rsid w:val="35942299"/>
    <w:rsid w:val="359B098F"/>
    <w:rsid w:val="35A3428A"/>
    <w:rsid w:val="35A72369"/>
    <w:rsid w:val="35AD1B25"/>
    <w:rsid w:val="35B3495D"/>
    <w:rsid w:val="35B359C0"/>
    <w:rsid w:val="35BF449B"/>
    <w:rsid w:val="35C17F8A"/>
    <w:rsid w:val="35C620E2"/>
    <w:rsid w:val="35C76FE0"/>
    <w:rsid w:val="35CF507F"/>
    <w:rsid w:val="35D2004D"/>
    <w:rsid w:val="35E066F1"/>
    <w:rsid w:val="35EF5B31"/>
    <w:rsid w:val="35F021E3"/>
    <w:rsid w:val="35F5AF5D"/>
    <w:rsid w:val="35F729AC"/>
    <w:rsid w:val="35FBC845"/>
    <w:rsid w:val="35FD60FF"/>
    <w:rsid w:val="35FE765C"/>
    <w:rsid w:val="36025094"/>
    <w:rsid w:val="360303BF"/>
    <w:rsid w:val="360C05BC"/>
    <w:rsid w:val="361418A2"/>
    <w:rsid w:val="3619279E"/>
    <w:rsid w:val="361A49C4"/>
    <w:rsid w:val="361C403D"/>
    <w:rsid w:val="36227C9F"/>
    <w:rsid w:val="363A0BF9"/>
    <w:rsid w:val="363D47DA"/>
    <w:rsid w:val="364953DA"/>
    <w:rsid w:val="364A0117"/>
    <w:rsid w:val="364C66D0"/>
    <w:rsid w:val="3655577A"/>
    <w:rsid w:val="365F3078"/>
    <w:rsid w:val="36633A19"/>
    <w:rsid w:val="36637EBD"/>
    <w:rsid w:val="36687282"/>
    <w:rsid w:val="367252E0"/>
    <w:rsid w:val="367B3D87"/>
    <w:rsid w:val="367C5D69"/>
    <w:rsid w:val="367D7167"/>
    <w:rsid w:val="367DDC35"/>
    <w:rsid w:val="367F11FA"/>
    <w:rsid w:val="368516AB"/>
    <w:rsid w:val="368E248F"/>
    <w:rsid w:val="369331B1"/>
    <w:rsid w:val="369562F3"/>
    <w:rsid w:val="369F496F"/>
    <w:rsid w:val="36A22794"/>
    <w:rsid w:val="36AA1C0D"/>
    <w:rsid w:val="36AF6C5F"/>
    <w:rsid w:val="36B81FB7"/>
    <w:rsid w:val="36BE6EA2"/>
    <w:rsid w:val="36BF0388"/>
    <w:rsid w:val="36BF9E69"/>
    <w:rsid w:val="36CD1BB0"/>
    <w:rsid w:val="36CE3589"/>
    <w:rsid w:val="36D466C5"/>
    <w:rsid w:val="36D842BB"/>
    <w:rsid w:val="36E92171"/>
    <w:rsid w:val="36EF34FF"/>
    <w:rsid w:val="36EF6D53"/>
    <w:rsid w:val="36F54FB9"/>
    <w:rsid w:val="370A3651"/>
    <w:rsid w:val="371317B3"/>
    <w:rsid w:val="37142C86"/>
    <w:rsid w:val="372A27A9"/>
    <w:rsid w:val="372F1B4E"/>
    <w:rsid w:val="373D24BC"/>
    <w:rsid w:val="373DDDA3"/>
    <w:rsid w:val="37417C74"/>
    <w:rsid w:val="374675C3"/>
    <w:rsid w:val="3748158D"/>
    <w:rsid w:val="37492C0F"/>
    <w:rsid w:val="374BE5A3"/>
    <w:rsid w:val="374D1306"/>
    <w:rsid w:val="37566F4E"/>
    <w:rsid w:val="37585548"/>
    <w:rsid w:val="375B2943"/>
    <w:rsid w:val="375B512E"/>
    <w:rsid w:val="375C6DE7"/>
    <w:rsid w:val="376161AB"/>
    <w:rsid w:val="37654C21"/>
    <w:rsid w:val="376D1D07"/>
    <w:rsid w:val="376E2676"/>
    <w:rsid w:val="3778621B"/>
    <w:rsid w:val="37797794"/>
    <w:rsid w:val="37825987"/>
    <w:rsid w:val="37956ECB"/>
    <w:rsid w:val="379729EB"/>
    <w:rsid w:val="379876F3"/>
    <w:rsid w:val="37994395"/>
    <w:rsid w:val="379A74B9"/>
    <w:rsid w:val="379D0FA7"/>
    <w:rsid w:val="37A05205"/>
    <w:rsid w:val="37AD5878"/>
    <w:rsid w:val="37B564F7"/>
    <w:rsid w:val="37B568A7"/>
    <w:rsid w:val="37B94B15"/>
    <w:rsid w:val="37BB7CF6"/>
    <w:rsid w:val="37BD53AB"/>
    <w:rsid w:val="37C0268B"/>
    <w:rsid w:val="37C42B4F"/>
    <w:rsid w:val="37C91BF4"/>
    <w:rsid w:val="37CE66CC"/>
    <w:rsid w:val="37CF39CA"/>
    <w:rsid w:val="37D17296"/>
    <w:rsid w:val="37D234E7"/>
    <w:rsid w:val="37DB6AB9"/>
    <w:rsid w:val="37DD5860"/>
    <w:rsid w:val="37E1553E"/>
    <w:rsid w:val="37E9EE1B"/>
    <w:rsid w:val="37ED1E46"/>
    <w:rsid w:val="37F00FD4"/>
    <w:rsid w:val="37F35D21"/>
    <w:rsid w:val="37FCC55C"/>
    <w:rsid w:val="37FDC568"/>
    <w:rsid w:val="38327B47"/>
    <w:rsid w:val="383576EA"/>
    <w:rsid w:val="383A3FFC"/>
    <w:rsid w:val="38435521"/>
    <w:rsid w:val="38446D79"/>
    <w:rsid w:val="38471845"/>
    <w:rsid w:val="384E7C11"/>
    <w:rsid w:val="385F68CE"/>
    <w:rsid w:val="386E18A2"/>
    <w:rsid w:val="386F66A6"/>
    <w:rsid w:val="38747024"/>
    <w:rsid w:val="387A583E"/>
    <w:rsid w:val="387E0FDF"/>
    <w:rsid w:val="387E4B3B"/>
    <w:rsid w:val="38997BC6"/>
    <w:rsid w:val="389B465E"/>
    <w:rsid w:val="38A00833"/>
    <w:rsid w:val="38A86A29"/>
    <w:rsid w:val="38B86862"/>
    <w:rsid w:val="38BF3A85"/>
    <w:rsid w:val="38C06F01"/>
    <w:rsid w:val="38C20ECB"/>
    <w:rsid w:val="38C42E95"/>
    <w:rsid w:val="38C5366B"/>
    <w:rsid w:val="38C63A29"/>
    <w:rsid w:val="38CB07E7"/>
    <w:rsid w:val="38D3668F"/>
    <w:rsid w:val="38E01351"/>
    <w:rsid w:val="38E86319"/>
    <w:rsid w:val="38FF2A9F"/>
    <w:rsid w:val="390019F4"/>
    <w:rsid w:val="390469A8"/>
    <w:rsid w:val="390C3346"/>
    <w:rsid w:val="390D42DE"/>
    <w:rsid w:val="39167469"/>
    <w:rsid w:val="3917772D"/>
    <w:rsid w:val="39194863"/>
    <w:rsid w:val="391B4A7F"/>
    <w:rsid w:val="39247160"/>
    <w:rsid w:val="392576AC"/>
    <w:rsid w:val="392B0F47"/>
    <w:rsid w:val="39331DC9"/>
    <w:rsid w:val="393A417B"/>
    <w:rsid w:val="393F1557"/>
    <w:rsid w:val="393F42CA"/>
    <w:rsid w:val="39477F91"/>
    <w:rsid w:val="39616936"/>
    <w:rsid w:val="396A5D10"/>
    <w:rsid w:val="39736669"/>
    <w:rsid w:val="3974645A"/>
    <w:rsid w:val="397933C0"/>
    <w:rsid w:val="397FF1E1"/>
    <w:rsid w:val="39846181"/>
    <w:rsid w:val="398C6304"/>
    <w:rsid w:val="39936DAD"/>
    <w:rsid w:val="399D5494"/>
    <w:rsid w:val="39A607ED"/>
    <w:rsid w:val="39A86313"/>
    <w:rsid w:val="39AD2B38"/>
    <w:rsid w:val="39AD45D1"/>
    <w:rsid w:val="39B32F0A"/>
    <w:rsid w:val="39BB3678"/>
    <w:rsid w:val="39BC7F13"/>
    <w:rsid w:val="39C033C3"/>
    <w:rsid w:val="39C2243E"/>
    <w:rsid w:val="39C46EC5"/>
    <w:rsid w:val="39CE1AF2"/>
    <w:rsid w:val="39E17663"/>
    <w:rsid w:val="39E775D4"/>
    <w:rsid w:val="39ED11E2"/>
    <w:rsid w:val="39EDAA43"/>
    <w:rsid w:val="39EE7A9E"/>
    <w:rsid w:val="39EF0B23"/>
    <w:rsid w:val="39F20AEA"/>
    <w:rsid w:val="39F350B4"/>
    <w:rsid w:val="3A041F6B"/>
    <w:rsid w:val="3A0B0650"/>
    <w:rsid w:val="3A103EB8"/>
    <w:rsid w:val="3A221B67"/>
    <w:rsid w:val="3A30455A"/>
    <w:rsid w:val="3A323E2F"/>
    <w:rsid w:val="3A3A7021"/>
    <w:rsid w:val="3A3F27A9"/>
    <w:rsid w:val="3A4060DF"/>
    <w:rsid w:val="3A43428E"/>
    <w:rsid w:val="3A4C56D1"/>
    <w:rsid w:val="3A4F49E1"/>
    <w:rsid w:val="3A50005F"/>
    <w:rsid w:val="3A54296F"/>
    <w:rsid w:val="3A5A0149"/>
    <w:rsid w:val="3A6366DE"/>
    <w:rsid w:val="3A6B5BE2"/>
    <w:rsid w:val="3A6B5E98"/>
    <w:rsid w:val="3A712BA9"/>
    <w:rsid w:val="3A8D5509"/>
    <w:rsid w:val="3AA82343"/>
    <w:rsid w:val="3AAF186A"/>
    <w:rsid w:val="3AB03049"/>
    <w:rsid w:val="3AB111F7"/>
    <w:rsid w:val="3ABFED9E"/>
    <w:rsid w:val="3AC802EF"/>
    <w:rsid w:val="3ACE7FFB"/>
    <w:rsid w:val="3AD66EB0"/>
    <w:rsid w:val="3ADB297E"/>
    <w:rsid w:val="3ADE3FB6"/>
    <w:rsid w:val="3AE8050A"/>
    <w:rsid w:val="3AEA295B"/>
    <w:rsid w:val="3AF826E2"/>
    <w:rsid w:val="3B091601"/>
    <w:rsid w:val="3B160CF6"/>
    <w:rsid w:val="3B1772FC"/>
    <w:rsid w:val="3B1B2B15"/>
    <w:rsid w:val="3B251BE5"/>
    <w:rsid w:val="3B2E4C9B"/>
    <w:rsid w:val="3B334302"/>
    <w:rsid w:val="3B343BD6"/>
    <w:rsid w:val="3B3731A4"/>
    <w:rsid w:val="3B3A6D66"/>
    <w:rsid w:val="3B440E49"/>
    <w:rsid w:val="3B464036"/>
    <w:rsid w:val="3B492FEA"/>
    <w:rsid w:val="3B4B164C"/>
    <w:rsid w:val="3B4C0070"/>
    <w:rsid w:val="3B556755"/>
    <w:rsid w:val="3B5F602A"/>
    <w:rsid w:val="3B610C48"/>
    <w:rsid w:val="3B6F9D45"/>
    <w:rsid w:val="3B7B42F6"/>
    <w:rsid w:val="3B7D732B"/>
    <w:rsid w:val="3B9052B1"/>
    <w:rsid w:val="3B9B5A04"/>
    <w:rsid w:val="3BA66882"/>
    <w:rsid w:val="3BA9AAAC"/>
    <w:rsid w:val="3BAF30D6"/>
    <w:rsid w:val="3BB69542"/>
    <w:rsid w:val="3BB84807"/>
    <w:rsid w:val="3BBE5E4D"/>
    <w:rsid w:val="3BC44F5A"/>
    <w:rsid w:val="3BC63B7F"/>
    <w:rsid w:val="3BD57D58"/>
    <w:rsid w:val="3BD86C58"/>
    <w:rsid w:val="3BD8B611"/>
    <w:rsid w:val="3BE51B6A"/>
    <w:rsid w:val="3BFF839E"/>
    <w:rsid w:val="3C0666B2"/>
    <w:rsid w:val="3C0D6901"/>
    <w:rsid w:val="3C1001A0"/>
    <w:rsid w:val="3C100BA6"/>
    <w:rsid w:val="3C163B20"/>
    <w:rsid w:val="3C1E0B0E"/>
    <w:rsid w:val="3C2B4FD9"/>
    <w:rsid w:val="3C2F4ACA"/>
    <w:rsid w:val="3C352D8E"/>
    <w:rsid w:val="3C3B7FCA"/>
    <w:rsid w:val="3C613A24"/>
    <w:rsid w:val="3C6504EB"/>
    <w:rsid w:val="3C655CD1"/>
    <w:rsid w:val="3C7E15AD"/>
    <w:rsid w:val="3C9078FD"/>
    <w:rsid w:val="3C97441D"/>
    <w:rsid w:val="3C9A5CBB"/>
    <w:rsid w:val="3C9A71F9"/>
    <w:rsid w:val="3C9B3F0D"/>
    <w:rsid w:val="3CA64660"/>
    <w:rsid w:val="3CA95C03"/>
    <w:rsid w:val="3CAC611A"/>
    <w:rsid w:val="3CAF5C0A"/>
    <w:rsid w:val="3CB44F98"/>
    <w:rsid w:val="3CB9031A"/>
    <w:rsid w:val="3CBB45AF"/>
    <w:rsid w:val="3CD80DF1"/>
    <w:rsid w:val="3CE8111C"/>
    <w:rsid w:val="3CE9F484"/>
    <w:rsid w:val="3CEDE268"/>
    <w:rsid w:val="3CF25AF7"/>
    <w:rsid w:val="3CFE26EE"/>
    <w:rsid w:val="3D031C6D"/>
    <w:rsid w:val="3D0746DB"/>
    <w:rsid w:val="3D0A4BEF"/>
    <w:rsid w:val="3D0F5B96"/>
    <w:rsid w:val="3D110E22"/>
    <w:rsid w:val="3D1141CF"/>
    <w:rsid w:val="3D141416"/>
    <w:rsid w:val="3D173125"/>
    <w:rsid w:val="3D2FCB5C"/>
    <w:rsid w:val="3D3103CE"/>
    <w:rsid w:val="3D37218E"/>
    <w:rsid w:val="3D3A5969"/>
    <w:rsid w:val="3D406863"/>
    <w:rsid w:val="3D422C9F"/>
    <w:rsid w:val="3D4F3E78"/>
    <w:rsid w:val="3D5A0CCE"/>
    <w:rsid w:val="3D5D11C3"/>
    <w:rsid w:val="3D604DFD"/>
    <w:rsid w:val="3D605157"/>
    <w:rsid w:val="3D6A98AB"/>
    <w:rsid w:val="3D7103B4"/>
    <w:rsid w:val="3D713A67"/>
    <w:rsid w:val="3D78424E"/>
    <w:rsid w:val="3D7B5AED"/>
    <w:rsid w:val="3D7D5A70"/>
    <w:rsid w:val="3D840E45"/>
    <w:rsid w:val="3D867B10"/>
    <w:rsid w:val="3D8E62A8"/>
    <w:rsid w:val="3DA70690"/>
    <w:rsid w:val="3DAC6CC2"/>
    <w:rsid w:val="3DAE1A1E"/>
    <w:rsid w:val="3DB321C8"/>
    <w:rsid w:val="3DB51B25"/>
    <w:rsid w:val="3DC76DD6"/>
    <w:rsid w:val="3DCD531B"/>
    <w:rsid w:val="3DD11BB1"/>
    <w:rsid w:val="3DDD4A74"/>
    <w:rsid w:val="3DDF22C7"/>
    <w:rsid w:val="3DDF50AF"/>
    <w:rsid w:val="3DDF69AE"/>
    <w:rsid w:val="3DDF7E2A"/>
    <w:rsid w:val="3DEB5DED"/>
    <w:rsid w:val="3DEC8171"/>
    <w:rsid w:val="3DEF80AE"/>
    <w:rsid w:val="3DF17B5D"/>
    <w:rsid w:val="3DF58939"/>
    <w:rsid w:val="3DFA47F9"/>
    <w:rsid w:val="3DFB4D1F"/>
    <w:rsid w:val="3DFFADEF"/>
    <w:rsid w:val="3DFFBD80"/>
    <w:rsid w:val="3DFFEB88"/>
    <w:rsid w:val="3E0D1600"/>
    <w:rsid w:val="3E1C651F"/>
    <w:rsid w:val="3E2148E6"/>
    <w:rsid w:val="3E246184"/>
    <w:rsid w:val="3E285C74"/>
    <w:rsid w:val="3E296A77"/>
    <w:rsid w:val="3E2A640E"/>
    <w:rsid w:val="3E38BFDC"/>
    <w:rsid w:val="3E4649FE"/>
    <w:rsid w:val="3E4A5080"/>
    <w:rsid w:val="3E52684D"/>
    <w:rsid w:val="3E5B5C82"/>
    <w:rsid w:val="3E5C53BF"/>
    <w:rsid w:val="3E5E1696"/>
    <w:rsid w:val="3E5EDE15"/>
    <w:rsid w:val="3E5F0F6A"/>
    <w:rsid w:val="3E5F540E"/>
    <w:rsid w:val="3E6D0578"/>
    <w:rsid w:val="3E810BCD"/>
    <w:rsid w:val="3E847DAD"/>
    <w:rsid w:val="3E885CEB"/>
    <w:rsid w:val="3E950E30"/>
    <w:rsid w:val="3E965664"/>
    <w:rsid w:val="3EA13FCD"/>
    <w:rsid w:val="3EA84A08"/>
    <w:rsid w:val="3EB05890"/>
    <w:rsid w:val="3EB219E2"/>
    <w:rsid w:val="3EB33C6D"/>
    <w:rsid w:val="3EB42B35"/>
    <w:rsid w:val="3EBB6592"/>
    <w:rsid w:val="3EBD2B0C"/>
    <w:rsid w:val="3EBF6624"/>
    <w:rsid w:val="3EC534C3"/>
    <w:rsid w:val="3ED100BA"/>
    <w:rsid w:val="3EDC25BB"/>
    <w:rsid w:val="3EDC26F2"/>
    <w:rsid w:val="3EDE4585"/>
    <w:rsid w:val="3EE74145"/>
    <w:rsid w:val="3EE7F631"/>
    <w:rsid w:val="3EEC6CA2"/>
    <w:rsid w:val="3EEF5D48"/>
    <w:rsid w:val="3EEFFD42"/>
    <w:rsid w:val="3EF075F6"/>
    <w:rsid w:val="3EF75812"/>
    <w:rsid w:val="3EF787EA"/>
    <w:rsid w:val="3EFE458D"/>
    <w:rsid w:val="3F067E9E"/>
    <w:rsid w:val="3F071F0D"/>
    <w:rsid w:val="3F13B7A3"/>
    <w:rsid w:val="3F1D63BC"/>
    <w:rsid w:val="3F1E2BD3"/>
    <w:rsid w:val="3F277D3F"/>
    <w:rsid w:val="3F2FB009"/>
    <w:rsid w:val="3F3E478C"/>
    <w:rsid w:val="3F3E8C26"/>
    <w:rsid w:val="3F3F55D8"/>
    <w:rsid w:val="3F4A3112"/>
    <w:rsid w:val="3F4B08A0"/>
    <w:rsid w:val="3F542A99"/>
    <w:rsid w:val="3F5E7474"/>
    <w:rsid w:val="3F634A8A"/>
    <w:rsid w:val="3F6F2D36"/>
    <w:rsid w:val="3F737FFD"/>
    <w:rsid w:val="3F784F9D"/>
    <w:rsid w:val="3F787463"/>
    <w:rsid w:val="3F7BDE11"/>
    <w:rsid w:val="3F7E53FD"/>
    <w:rsid w:val="3F7E6BCC"/>
    <w:rsid w:val="3F7FB2CA"/>
    <w:rsid w:val="3F7FDBC4"/>
    <w:rsid w:val="3F80388E"/>
    <w:rsid w:val="3F8A0269"/>
    <w:rsid w:val="3F8A2017"/>
    <w:rsid w:val="3F8C1185"/>
    <w:rsid w:val="3F916667"/>
    <w:rsid w:val="3F9D1756"/>
    <w:rsid w:val="3FA550A3"/>
    <w:rsid w:val="3FA570E9"/>
    <w:rsid w:val="3FAFCF1F"/>
    <w:rsid w:val="3FB452E6"/>
    <w:rsid w:val="3FB4E5C2"/>
    <w:rsid w:val="3FB55CD6"/>
    <w:rsid w:val="3FBE8BD8"/>
    <w:rsid w:val="3FBF4E2E"/>
    <w:rsid w:val="3FC165DA"/>
    <w:rsid w:val="3FC9219E"/>
    <w:rsid w:val="3FD519D5"/>
    <w:rsid w:val="3FD55988"/>
    <w:rsid w:val="3FD57736"/>
    <w:rsid w:val="3FDBDD88"/>
    <w:rsid w:val="3FDFBCB9"/>
    <w:rsid w:val="3FE848CB"/>
    <w:rsid w:val="3FEBD7E9"/>
    <w:rsid w:val="3FEC2CD2"/>
    <w:rsid w:val="3FEC644E"/>
    <w:rsid w:val="3FEF6382"/>
    <w:rsid w:val="3FF50614"/>
    <w:rsid w:val="3FF65532"/>
    <w:rsid w:val="3FFAD8F6"/>
    <w:rsid w:val="3FFB3BF8"/>
    <w:rsid w:val="3FFC0875"/>
    <w:rsid w:val="3FFC5273"/>
    <w:rsid w:val="3FFC5332"/>
    <w:rsid w:val="3FFD8C2E"/>
    <w:rsid w:val="3FFEA819"/>
    <w:rsid w:val="40036064"/>
    <w:rsid w:val="40077BE8"/>
    <w:rsid w:val="400B13AA"/>
    <w:rsid w:val="401F6C03"/>
    <w:rsid w:val="402204A1"/>
    <w:rsid w:val="402828F4"/>
    <w:rsid w:val="40291677"/>
    <w:rsid w:val="40481765"/>
    <w:rsid w:val="40592ECB"/>
    <w:rsid w:val="40640ABA"/>
    <w:rsid w:val="406805AA"/>
    <w:rsid w:val="407507AC"/>
    <w:rsid w:val="407D29C3"/>
    <w:rsid w:val="4081166C"/>
    <w:rsid w:val="40833636"/>
    <w:rsid w:val="40855465"/>
    <w:rsid w:val="408812A1"/>
    <w:rsid w:val="409C46F8"/>
    <w:rsid w:val="40A610D2"/>
    <w:rsid w:val="40A8309D"/>
    <w:rsid w:val="40A83DF2"/>
    <w:rsid w:val="40B90071"/>
    <w:rsid w:val="40BA72C4"/>
    <w:rsid w:val="40BC6B48"/>
    <w:rsid w:val="40BE48B9"/>
    <w:rsid w:val="40BF1B15"/>
    <w:rsid w:val="40C47436"/>
    <w:rsid w:val="40C53E29"/>
    <w:rsid w:val="40C768AC"/>
    <w:rsid w:val="40D246F5"/>
    <w:rsid w:val="40D55514"/>
    <w:rsid w:val="40DC4AF4"/>
    <w:rsid w:val="40DD4172"/>
    <w:rsid w:val="40DE086C"/>
    <w:rsid w:val="40F359F7"/>
    <w:rsid w:val="40F55BB6"/>
    <w:rsid w:val="40F77B80"/>
    <w:rsid w:val="41011E2C"/>
    <w:rsid w:val="410367FC"/>
    <w:rsid w:val="4105404B"/>
    <w:rsid w:val="412169AB"/>
    <w:rsid w:val="4126745A"/>
    <w:rsid w:val="41406E31"/>
    <w:rsid w:val="4145623B"/>
    <w:rsid w:val="414605D8"/>
    <w:rsid w:val="414932AA"/>
    <w:rsid w:val="414C3A28"/>
    <w:rsid w:val="414E27DD"/>
    <w:rsid w:val="41617770"/>
    <w:rsid w:val="41681B3C"/>
    <w:rsid w:val="41766CF7"/>
    <w:rsid w:val="418D32C8"/>
    <w:rsid w:val="419E1DAA"/>
    <w:rsid w:val="419F644D"/>
    <w:rsid w:val="41A37D9D"/>
    <w:rsid w:val="41AC0E4E"/>
    <w:rsid w:val="41AF3FB7"/>
    <w:rsid w:val="41B81802"/>
    <w:rsid w:val="41BA022B"/>
    <w:rsid w:val="41CE2CBF"/>
    <w:rsid w:val="41CF5983"/>
    <w:rsid w:val="41DD320F"/>
    <w:rsid w:val="41DF7214"/>
    <w:rsid w:val="41E409EC"/>
    <w:rsid w:val="41F26553"/>
    <w:rsid w:val="41FDB119"/>
    <w:rsid w:val="41FF4D51"/>
    <w:rsid w:val="42001671"/>
    <w:rsid w:val="42004213"/>
    <w:rsid w:val="42100A15"/>
    <w:rsid w:val="42181B5C"/>
    <w:rsid w:val="42187DAE"/>
    <w:rsid w:val="421A1722"/>
    <w:rsid w:val="421E7CE0"/>
    <w:rsid w:val="42224789"/>
    <w:rsid w:val="424010B3"/>
    <w:rsid w:val="42600824"/>
    <w:rsid w:val="42677828"/>
    <w:rsid w:val="4269685C"/>
    <w:rsid w:val="426D5D1D"/>
    <w:rsid w:val="427044E0"/>
    <w:rsid w:val="42723962"/>
    <w:rsid w:val="4275470F"/>
    <w:rsid w:val="4276494E"/>
    <w:rsid w:val="427D40B5"/>
    <w:rsid w:val="427F607F"/>
    <w:rsid w:val="4283791D"/>
    <w:rsid w:val="428C60A6"/>
    <w:rsid w:val="42957651"/>
    <w:rsid w:val="429D1B8A"/>
    <w:rsid w:val="42AB6E74"/>
    <w:rsid w:val="42BD2703"/>
    <w:rsid w:val="42C43A92"/>
    <w:rsid w:val="42E24574"/>
    <w:rsid w:val="42EA174A"/>
    <w:rsid w:val="42EC7DC1"/>
    <w:rsid w:val="42EF4FB3"/>
    <w:rsid w:val="42F02403"/>
    <w:rsid w:val="42FC76D0"/>
    <w:rsid w:val="430622FC"/>
    <w:rsid w:val="4309709E"/>
    <w:rsid w:val="430A2F6B"/>
    <w:rsid w:val="4310008B"/>
    <w:rsid w:val="4315253F"/>
    <w:rsid w:val="43311256"/>
    <w:rsid w:val="4332580B"/>
    <w:rsid w:val="433951B5"/>
    <w:rsid w:val="433C4414"/>
    <w:rsid w:val="434A043B"/>
    <w:rsid w:val="43741119"/>
    <w:rsid w:val="4376196D"/>
    <w:rsid w:val="437B1F9B"/>
    <w:rsid w:val="437D08B0"/>
    <w:rsid w:val="43851473"/>
    <w:rsid w:val="43861E00"/>
    <w:rsid w:val="438D20D6"/>
    <w:rsid w:val="4396043E"/>
    <w:rsid w:val="439B2A45"/>
    <w:rsid w:val="439F9C10"/>
    <w:rsid w:val="43A07649"/>
    <w:rsid w:val="43A86F10"/>
    <w:rsid w:val="43AB3D16"/>
    <w:rsid w:val="43AD09C3"/>
    <w:rsid w:val="43AD4526"/>
    <w:rsid w:val="43BF2BD7"/>
    <w:rsid w:val="43C006FD"/>
    <w:rsid w:val="43C9668D"/>
    <w:rsid w:val="43CA280D"/>
    <w:rsid w:val="43DB616F"/>
    <w:rsid w:val="43E46BFC"/>
    <w:rsid w:val="43EA39CC"/>
    <w:rsid w:val="43EF2D90"/>
    <w:rsid w:val="43EFFBC5"/>
    <w:rsid w:val="43F16B09"/>
    <w:rsid w:val="43F37E95"/>
    <w:rsid w:val="43F85E9E"/>
    <w:rsid w:val="440E5732"/>
    <w:rsid w:val="44150B50"/>
    <w:rsid w:val="4416543C"/>
    <w:rsid w:val="44281AE8"/>
    <w:rsid w:val="4446233C"/>
    <w:rsid w:val="445057A1"/>
    <w:rsid w:val="445157F9"/>
    <w:rsid w:val="44552246"/>
    <w:rsid w:val="44693CC3"/>
    <w:rsid w:val="44775260"/>
    <w:rsid w:val="44780FD8"/>
    <w:rsid w:val="447E11A1"/>
    <w:rsid w:val="44872FC9"/>
    <w:rsid w:val="448B2AB9"/>
    <w:rsid w:val="448E07FB"/>
    <w:rsid w:val="44921D2E"/>
    <w:rsid w:val="4492209A"/>
    <w:rsid w:val="44935E12"/>
    <w:rsid w:val="449916EB"/>
    <w:rsid w:val="44996471"/>
    <w:rsid w:val="44A2690B"/>
    <w:rsid w:val="44A65B45"/>
    <w:rsid w:val="44AB079C"/>
    <w:rsid w:val="44B1627E"/>
    <w:rsid w:val="44B2044D"/>
    <w:rsid w:val="44B729D9"/>
    <w:rsid w:val="44BD69EB"/>
    <w:rsid w:val="44BD6C44"/>
    <w:rsid w:val="44C8628E"/>
    <w:rsid w:val="44DA499F"/>
    <w:rsid w:val="44E126D9"/>
    <w:rsid w:val="44E16B7D"/>
    <w:rsid w:val="44E177B9"/>
    <w:rsid w:val="44FB0400"/>
    <w:rsid w:val="44FC0909"/>
    <w:rsid w:val="44FC470A"/>
    <w:rsid w:val="44FD328B"/>
    <w:rsid w:val="450A60D4"/>
    <w:rsid w:val="45116D37"/>
    <w:rsid w:val="451330F9"/>
    <w:rsid w:val="451A5BEB"/>
    <w:rsid w:val="451A64E9"/>
    <w:rsid w:val="452131E2"/>
    <w:rsid w:val="452638D4"/>
    <w:rsid w:val="452847AC"/>
    <w:rsid w:val="45287703"/>
    <w:rsid w:val="452D1DC2"/>
    <w:rsid w:val="45343151"/>
    <w:rsid w:val="453B3F40"/>
    <w:rsid w:val="4544329A"/>
    <w:rsid w:val="454B2248"/>
    <w:rsid w:val="454C301F"/>
    <w:rsid w:val="45634846"/>
    <w:rsid w:val="456357E4"/>
    <w:rsid w:val="456652D4"/>
    <w:rsid w:val="456927F9"/>
    <w:rsid w:val="456D50F0"/>
    <w:rsid w:val="456E4165"/>
    <w:rsid w:val="4574354D"/>
    <w:rsid w:val="4577303D"/>
    <w:rsid w:val="457C68A6"/>
    <w:rsid w:val="45847185"/>
    <w:rsid w:val="45893A19"/>
    <w:rsid w:val="458A1599"/>
    <w:rsid w:val="45965BB9"/>
    <w:rsid w:val="459E7116"/>
    <w:rsid w:val="45A3364E"/>
    <w:rsid w:val="45A656D1"/>
    <w:rsid w:val="45AC2C67"/>
    <w:rsid w:val="45B20519"/>
    <w:rsid w:val="45C1250B"/>
    <w:rsid w:val="45C344D5"/>
    <w:rsid w:val="45C435FA"/>
    <w:rsid w:val="45CC19B1"/>
    <w:rsid w:val="45CD5F5B"/>
    <w:rsid w:val="45CE26E6"/>
    <w:rsid w:val="45DD622C"/>
    <w:rsid w:val="45E2495B"/>
    <w:rsid w:val="45E5444B"/>
    <w:rsid w:val="45EF1E24"/>
    <w:rsid w:val="45F052D4"/>
    <w:rsid w:val="45F13421"/>
    <w:rsid w:val="45FD1795"/>
    <w:rsid w:val="46020B59"/>
    <w:rsid w:val="460A7953"/>
    <w:rsid w:val="460F3276"/>
    <w:rsid w:val="461304E7"/>
    <w:rsid w:val="461634B3"/>
    <w:rsid w:val="461A4898"/>
    <w:rsid w:val="461C2718"/>
    <w:rsid w:val="461D3BE0"/>
    <w:rsid w:val="4631143E"/>
    <w:rsid w:val="463F3290"/>
    <w:rsid w:val="46402B6E"/>
    <w:rsid w:val="46467C99"/>
    <w:rsid w:val="464738A3"/>
    <w:rsid w:val="46480573"/>
    <w:rsid w:val="464A6980"/>
    <w:rsid w:val="464C60CC"/>
    <w:rsid w:val="4654337F"/>
    <w:rsid w:val="46560EAC"/>
    <w:rsid w:val="465874BC"/>
    <w:rsid w:val="465D2233"/>
    <w:rsid w:val="465F41FD"/>
    <w:rsid w:val="466435C2"/>
    <w:rsid w:val="467557CF"/>
    <w:rsid w:val="46771813"/>
    <w:rsid w:val="468C13F4"/>
    <w:rsid w:val="468C2B19"/>
    <w:rsid w:val="46963997"/>
    <w:rsid w:val="469A0759"/>
    <w:rsid w:val="469F45FA"/>
    <w:rsid w:val="46A41C10"/>
    <w:rsid w:val="46A55988"/>
    <w:rsid w:val="46A613B3"/>
    <w:rsid w:val="46A71700"/>
    <w:rsid w:val="46AE01FC"/>
    <w:rsid w:val="46B67B95"/>
    <w:rsid w:val="46B82087"/>
    <w:rsid w:val="46BF4803"/>
    <w:rsid w:val="46CF66BA"/>
    <w:rsid w:val="46CF7057"/>
    <w:rsid w:val="46DE22A3"/>
    <w:rsid w:val="46E14C12"/>
    <w:rsid w:val="46FA8FF4"/>
    <w:rsid w:val="46FC37FA"/>
    <w:rsid w:val="470536E9"/>
    <w:rsid w:val="47067DB5"/>
    <w:rsid w:val="470D6BB6"/>
    <w:rsid w:val="471053A7"/>
    <w:rsid w:val="4712301E"/>
    <w:rsid w:val="471A09B1"/>
    <w:rsid w:val="471E5505"/>
    <w:rsid w:val="472471F5"/>
    <w:rsid w:val="47275C7E"/>
    <w:rsid w:val="473B4DD9"/>
    <w:rsid w:val="473D779F"/>
    <w:rsid w:val="47553FD4"/>
    <w:rsid w:val="47573126"/>
    <w:rsid w:val="475E63F3"/>
    <w:rsid w:val="476F14B4"/>
    <w:rsid w:val="47727F60"/>
    <w:rsid w:val="47863A0C"/>
    <w:rsid w:val="47901DF8"/>
    <w:rsid w:val="47962FFF"/>
    <w:rsid w:val="479F062A"/>
    <w:rsid w:val="47A7502D"/>
    <w:rsid w:val="47AE7B95"/>
    <w:rsid w:val="47B32045"/>
    <w:rsid w:val="47C526D0"/>
    <w:rsid w:val="47C747F6"/>
    <w:rsid w:val="47DC1EBB"/>
    <w:rsid w:val="47DC37AA"/>
    <w:rsid w:val="47DC6B96"/>
    <w:rsid w:val="47DE73A4"/>
    <w:rsid w:val="47EA36EA"/>
    <w:rsid w:val="47EF335F"/>
    <w:rsid w:val="47F308F3"/>
    <w:rsid w:val="47FC0DB5"/>
    <w:rsid w:val="480B608A"/>
    <w:rsid w:val="481B23A6"/>
    <w:rsid w:val="48256293"/>
    <w:rsid w:val="482A4397"/>
    <w:rsid w:val="482F7DE2"/>
    <w:rsid w:val="48382AE4"/>
    <w:rsid w:val="483B3434"/>
    <w:rsid w:val="483F42E6"/>
    <w:rsid w:val="48440B68"/>
    <w:rsid w:val="484E2664"/>
    <w:rsid w:val="484F4161"/>
    <w:rsid w:val="48515DC8"/>
    <w:rsid w:val="485676C1"/>
    <w:rsid w:val="485B6C46"/>
    <w:rsid w:val="485D6325"/>
    <w:rsid w:val="4871679D"/>
    <w:rsid w:val="48733F90"/>
    <w:rsid w:val="487B3A98"/>
    <w:rsid w:val="487C5F5F"/>
    <w:rsid w:val="487F2935"/>
    <w:rsid w:val="488D5B16"/>
    <w:rsid w:val="48924028"/>
    <w:rsid w:val="48AC2FFE"/>
    <w:rsid w:val="48B459D5"/>
    <w:rsid w:val="48B77A66"/>
    <w:rsid w:val="48B93350"/>
    <w:rsid w:val="48C663A1"/>
    <w:rsid w:val="48C7608A"/>
    <w:rsid w:val="48C94013"/>
    <w:rsid w:val="48CB3DCC"/>
    <w:rsid w:val="48D54FFE"/>
    <w:rsid w:val="48DC7D87"/>
    <w:rsid w:val="48E924A4"/>
    <w:rsid w:val="48F0738F"/>
    <w:rsid w:val="48F74BC1"/>
    <w:rsid w:val="48F77195"/>
    <w:rsid w:val="48F826E7"/>
    <w:rsid w:val="49016A3B"/>
    <w:rsid w:val="4905780A"/>
    <w:rsid w:val="490A0BA2"/>
    <w:rsid w:val="490D18E7"/>
    <w:rsid w:val="491017DF"/>
    <w:rsid w:val="491F7C74"/>
    <w:rsid w:val="4937506D"/>
    <w:rsid w:val="49386636"/>
    <w:rsid w:val="49470B5C"/>
    <w:rsid w:val="495219D9"/>
    <w:rsid w:val="4961203A"/>
    <w:rsid w:val="49625EC0"/>
    <w:rsid w:val="49627B61"/>
    <w:rsid w:val="49631FA2"/>
    <w:rsid w:val="4969673B"/>
    <w:rsid w:val="496B2EB9"/>
    <w:rsid w:val="497C7BB7"/>
    <w:rsid w:val="497E0A8E"/>
    <w:rsid w:val="498818A3"/>
    <w:rsid w:val="498F4DFA"/>
    <w:rsid w:val="49903741"/>
    <w:rsid w:val="49925CC7"/>
    <w:rsid w:val="499A379E"/>
    <w:rsid w:val="49A81A17"/>
    <w:rsid w:val="49AD1724"/>
    <w:rsid w:val="49B15E0D"/>
    <w:rsid w:val="49B30B07"/>
    <w:rsid w:val="49B46A45"/>
    <w:rsid w:val="49BA5C57"/>
    <w:rsid w:val="49C23212"/>
    <w:rsid w:val="49C62240"/>
    <w:rsid w:val="49C91E7D"/>
    <w:rsid w:val="49D069E8"/>
    <w:rsid w:val="49D40C88"/>
    <w:rsid w:val="49D57801"/>
    <w:rsid w:val="49DA1A8D"/>
    <w:rsid w:val="49DC7913"/>
    <w:rsid w:val="49E17A9F"/>
    <w:rsid w:val="49E74038"/>
    <w:rsid w:val="49EB0BD4"/>
    <w:rsid w:val="49F80027"/>
    <w:rsid w:val="49FC1D3A"/>
    <w:rsid w:val="49FD6207"/>
    <w:rsid w:val="49FE7552"/>
    <w:rsid w:val="49FF2393"/>
    <w:rsid w:val="4A0632D8"/>
    <w:rsid w:val="4A08001C"/>
    <w:rsid w:val="4A1B29F5"/>
    <w:rsid w:val="4A1C7B57"/>
    <w:rsid w:val="4A314103"/>
    <w:rsid w:val="4A361719"/>
    <w:rsid w:val="4A3B4613"/>
    <w:rsid w:val="4A3E1813"/>
    <w:rsid w:val="4A4C2CEB"/>
    <w:rsid w:val="4A525E27"/>
    <w:rsid w:val="4A615739"/>
    <w:rsid w:val="4A6F61FE"/>
    <w:rsid w:val="4A851990"/>
    <w:rsid w:val="4A857FAB"/>
    <w:rsid w:val="4A873CC0"/>
    <w:rsid w:val="4A8C758B"/>
    <w:rsid w:val="4A8D6256"/>
    <w:rsid w:val="4A8F0E29"/>
    <w:rsid w:val="4A913556"/>
    <w:rsid w:val="4A9201C5"/>
    <w:rsid w:val="4A9274F7"/>
    <w:rsid w:val="4A937FFF"/>
    <w:rsid w:val="4AB21DA9"/>
    <w:rsid w:val="4AB4263E"/>
    <w:rsid w:val="4ABA47E8"/>
    <w:rsid w:val="4AC22FAD"/>
    <w:rsid w:val="4AC640C6"/>
    <w:rsid w:val="4ACA7D4A"/>
    <w:rsid w:val="4ACE4B79"/>
    <w:rsid w:val="4AD056CA"/>
    <w:rsid w:val="4AD11442"/>
    <w:rsid w:val="4AD90B04"/>
    <w:rsid w:val="4AE27CEC"/>
    <w:rsid w:val="4AE66C9B"/>
    <w:rsid w:val="4AE7535B"/>
    <w:rsid w:val="4AE97DF8"/>
    <w:rsid w:val="4AEA6060"/>
    <w:rsid w:val="4AF072C6"/>
    <w:rsid w:val="4AF84C20"/>
    <w:rsid w:val="4AFF886B"/>
    <w:rsid w:val="4B002700"/>
    <w:rsid w:val="4B06733D"/>
    <w:rsid w:val="4B0709C0"/>
    <w:rsid w:val="4B103D18"/>
    <w:rsid w:val="4B1530DD"/>
    <w:rsid w:val="4B201A81"/>
    <w:rsid w:val="4B223A4B"/>
    <w:rsid w:val="4B3043BA"/>
    <w:rsid w:val="4B4320F8"/>
    <w:rsid w:val="4B50387F"/>
    <w:rsid w:val="4B576BE5"/>
    <w:rsid w:val="4B5C574C"/>
    <w:rsid w:val="4B5FC7B9"/>
    <w:rsid w:val="4B6012EF"/>
    <w:rsid w:val="4B60799E"/>
    <w:rsid w:val="4B63653E"/>
    <w:rsid w:val="4B7419C0"/>
    <w:rsid w:val="4B843F6C"/>
    <w:rsid w:val="4B893ACB"/>
    <w:rsid w:val="4B8E10E1"/>
    <w:rsid w:val="4B9761E7"/>
    <w:rsid w:val="4B9C37FE"/>
    <w:rsid w:val="4BA007F5"/>
    <w:rsid w:val="4BA97CC9"/>
    <w:rsid w:val="4BAF3531"/>
    <w:rsid w:val="4BB07FA2"/>
    <w:rsid w:val="4BBA3C84"/>
    <w:rsid w:val="4BBC79FC"/>
    <w:rsid w:val="4BC114B6"/>
    <w:rsid w:val="4BC671C9"/>
    <w:rsid w:val="4BCE14DD"/>
    <w:rsid w:val="4BD95B93"/>
    <w:rsid w:val="4BDC6DD8"/>
    <w:rsid w:val="4BE04638"/>
    <w:rsid w:val="4BEC0BDE"/>
    <w:rsid w:val="4BF638E9"/>
    <w:rsid w:val="4BF838F0"/>
    <w:rsid w:val="4BFD1FF2"/>
    <w:rsid w:val="4BFFC6E1"/>
    <w:rsid w:val="4C0373D9"/>
    <w:rsid w:val="4C067202"/>
    <w:rsid w:val="4C0B44E0"/>
    <w:rsid w:val="4C115F9A"/>
    <w:rsid w:val="4C15535E"/>
    <w:rsid w:val="4C207F8B"/>
    <w:rsid w:val="4C3D6BF1"/>
    <w:rsid w:val="4C4C5224"/>
    <w:rsid w:val="4C52210E"/>
    <w:rsid w:val="4C5D2DE6"/>
    <w:rsid w:val="4C5E2A9E"/>
    <w:rsid w:val="4C613484"/>
    <w:rsid w:val="4C6D5B21"/>
    <w:rsid w:val="4C856040"/>
    <w:rsid w:val="4C9D15DC"/>
    <w:rsid w:val="4CA23096"/>
    <w:rsid w:val="4CB30DFF"/>
    <w:rsid w:val="4CB701C3"/>
    <w:rsid w:val="4CBD7ED0"/>
    <w:rsid w:val="4CD1167F"/>
    <w:rsid w:val="4CE03BBE"/>
    <w:rsid w:val="4CE4545C"/>
    <w:rsid w:val="4CED4926"/>
    <w:rsid w:val="4CFD53E1"/>
    <w:rsid w:val="4D002DB2"/>
    <w:rsid w:val="4D1063DD"/>
    <w:rsid w:val="4D14758A"/>
    <w:rsid w:val="4D19055E"/>
    <w:rsid w:val="4D19055F"/>
    <w:rsid w:val="4D2717ED"/>
    <w:rsid w:val="4D2A239A"/>
    <w:rsid w:val="4D317F76"/>
    <w:rsid w:val="4D376F36"/>
    <w:rsid w:val="4D3F2693"/>
    <w:rsid w:val="4D4E35F7"/>
    <w:rsid w:val="4D512758"/>
    <w:rsid w:val="4D58654C"/>
    <w:rsid w:val="4D5D32C9"/>
    <w:rsid w:val="4D673998"/>
    <w:rsid w:val="4D706BFF"/>
    <w:rsid w:val="4D717433"/>
    <w:rsid w:val="4D72F2C4"/>
    <w:rsid w:val="4D7A11C1"/>
    <w:rsid w:val="4D821B8C"/>
    <w:rsid w:val="4D911437"/>
    <w:rsid w:val="4D98130A"/>
    <w:rsid w:val="4D987FF5"/>
    <w:rsid w:val="4D9E1AAF"/>
    <w:rsid w:val="4DA60964"/>
    <w:rsid w:val="4DB373F7"/>
    <w:rsid w:val="4DB46AD0"/>
    <w:rsid w:val="4DD059E1"/>
    <w:rsid w:val="4DD727E7"/>
    <w:rsid w:val="4DD92AE7"/>
    <w:rsid w:val="4DEA6AA2"/>
    <w:rsid w:val="4DEB6377"/>
    <w:rsid w:val="4DF07DEB"/>
    <w:rsid w:val="4DFE42FC"/>
    <w:rsid w:val="4E080D95"/>
    <w:rsid w:val="4E086F29"/>
    <w:rsid w:val="4E0A0EF3"/>
    <w:rsid w:val="4E1458CD"/>
    <w:rsid w:val="4E157897"/>
    <w:rsid w:val="4E320D8A"/>
    <w:rsid w:val="4E375A60"/>
    <w:rsid w:val="4E440CE4"/>
    <w:rsid w:val="4E4451BB"/>
    <w:rsid w:val="4E453CD9"/>
    <w:rsid w:val="4E611424"/>
    <w:rsid w:val="4E683861"/>
    <w:rsid w:val="4E685C19"/>
    <w:rsid w:val="4E6F03C8"/>
    <w:rsid w:val="4E712D20"/>
    <w:rsid w:val="4E746617"/>
    <w:rsid w:val="4E8130D3"/>
    <w:rsid w:val="4E8642F1"/>
    <w:rsid w:val="4E8F1192"/>
    <w:rsid w:val="4E9110C1"/>
    <w:rsid w:val="4EA11120"/>
    <w:rsid w:val="4EA26E85"/>
    <w:rsid w:val="4EA50C1B"/>
    <w:rsid w:val="4EA54AF9"/>
    <w:rsid w:val="4EAA4484"/>
    <w:rsid w:val="4EAC3B24"/>
    <w:rsid w:val="4EAF3848"/>
    <w:rsid w:val="4EBE7F2F"/>
    <w:rsid w:val="4EC5306C"/>
    <w:rsid w:val="4EC8400D"/>
    <w:rsid w:val="4ED92673"/>
    <w:rsid w:val="4EDD7044"/>
    <w:rsid w:val="4EF23735"/>
    <w:rsid w:val="4EF851EF"/>
    <w:rsid w:val="4EF902B0"/>
    <w:rsid w:val="4EFE032C"/>
    <w:rsid w:val="4F0E67C1"/>
    <w:rsid w:val="4F0F4779"/>
    <w:rsid w:val="4F1135BC"/>
    <w:rsid w:val="4F1638C7"/>
    <w:rsid w:val="4F174A8C"/>
    <w:rsid w:val="4F1B22DD"/>
    <w:rsid w:val="4F293C72"/>
    <w:rsid w:val="4F2D560E"/>
    <w:rsid w:val="4F3B6397"/>
    <w:rsid w:val="4F416B96"/>
    <w:rsid w:val="4F495A4B"/>
    <w:rsid w:val="4F4C553B"/>
    <w:rsid w:val="4F560168"/>
    <w:rsid w:val="4F583D63"/>
    <w:rsid w:val="4F5C1D7C"/>
    <w:rsid w:val="4F5F0DCA"/>
    <w:rsid w:val="4F691C49"/>
    <w:rsid w:val="4F6E763C"/>
    <w:rsid w:val="4F6F8B0A"/>
    <w:rsid w:val="4F7BF45A"/>
    <w:rsid w:val="4F7F4E05"/>
    <w:rsid w:val="4F8E7901"/>
    <w:rsid w:val="4F907CED"/>
    <w:rsid w:val="4F912F4E"/>
    <w:rsid w:val="4F98252E"/>
    <w:rsid w:val="4F9B5FBB"/>
    <w:rsid w:val="4FB260DF"/>
    <w:rsid w:val="4FB27574"/>
    <w:rsid w:val="4FBBB80F"/>
    <w:rsid w:val="4FBF3F5F"/>
    <w:rsid w:val="4FC833B0"/>
    <w:rsid w:val="4FC96B8B"/>
    <w:rsid w:val="4FCB6460"/>
    <w:rsid w:val="4FCE41A2"/>
    <w:rsid w:val="4FD95020"/>
    <w:rsid w:val="4FDC241B"/>
    <w:rsid w:val="4FDC42F4"/>
    <w:rsid w:val="4FDE63EF"/>
    <w:rsid w:val="4FDFB1A7"/>
    <w:rsid w:val="4FDFCE49"/>
    <w:rsid w:val="4FE421CD"/>
    <w:rsid w:val="4FEF6ED4"/>
    <w:rsid w:val="4FEFFD84"/>
    <w:rsid w:val="4FF104B9"/>
    <w:rsid w:val="4FF3573E"/>
    <w:rsid w:val="4FFE883B"/>
    <w:rsid w:val="4FFF93C3"/>
    <w:rsid w:val="50011E81"/>
    <w:rsid w:val="500951DA"/>
    <w:rsid w:val="500B2D00"/>
    <w:rsid w:val="50155BA7"/>
    <w:rsid w:val="5028222A"/>
    <w:rsid w:val="502E69EF"/>
    <w:rsid w:val="502F4C40"/>
    <w:rsid w:val="50302767"/>
    <w:rsid w:val="503400B6"/>
    <w:rsid w:val="503B092C"/>
    <w:rsid w:val="503B1779"/>
    <w:rsid w:val="503C110B"/>
    <w:rsid w:val="503C1161"/>
    <w:rsid w:val="504D3625"/>
    <w:rsid w:val="50533412"/>
    <w:rsid w:val="506F2E66"/>
    <w:rsid w:val="50746AF7"/>
    <w:rsid w:val="50795EBC"/>
    <w:rsid w:val="507A47DF"/>
    <w:rsid w:val="508023F2"/>
    <w:rsid w:val="508451CC"/>
    <w:rsid w:val="508551C2"/>
    <w:rsid w:val="509167D9"/>
    <w:rsid w:val="509F550A"/>
    <w:rsid w:val="50A3118B"/>
    <w:rsid w:val="50A54F03"/>
    <w:rsid w:val="50AA076B"/>
    <w:rsid w:val="50AA0EDA"/>
    <w:rsid w:val="50AD2009"/>
    <w:rsid w:val="50B0012E"/>
    <w:rsid w:val="50B54CA8"/>
    <w:rsid w:val="50C80BF1"/>
    <w:rsid w:val="50C82D9B"/>
    <w:rsid w:val="50CC248F"/>
    <w:rsid w:val="50E53551"/>
    <w:rsid w:val="50ED3A88"/>
    <w:rsid w:val="50F028E6"/>
    <w:rsid w:val="50F87728"/>
    <w:rsid w:val="50FA2A4B"/>
    <w:rsid w:val="50FA2A73"/>
    <w:rsid w:val="51070D17"/>
    <w:rsid w:val="510C4F82"/>
    <w:rsid w:val="510D2AA8"/>
    <w:rsid w:val="51234079"/>
    <w:rsid w:val="51294EE5"/>
    <w:rsid w:val="513421C6"/>
    <w:rsid w:val="513F7105"/>
    <w:rsid w:val="51404D2B"/>
    <w:rsid w:val="51486741"/>
    <w:rsid w:val="51501CA0"/>
    <w:rsid w:val="51556929"/>
    <w:rsid w:val="516172EA"/>
    <w:rsid w:val="51713037"/>
    <w:rsid w:val="517364CA"/>
    <w:rsid w:val="51842D6A"/>
    <w:rsid w:val="51856043"/>
    <w:rsid w:val="518E1E3B"/>
    <w:rsid w:val="518F4562"/>
    <w:rsid w:val="51A463DC"/>
    <w:rsid w:val="51A60F32"/>
    <w:rsid w:val="51A8134F"/>
    <w:rsid w:val="51B32158"/>
    <w:rsid w:val="51B573C7"/>
    <w:rsid w:val="51BD44CE"/>
    <w:rsid w:val="51C8534D"/>
    <w:rsid w:val="51CB0999"/>
    <w:rsid w:val="51CD2D07"/>
    <w:rsid w:val="51F1661C"/>
    <w:rsid w:val="51FF3550"/>
    <w:rsid w:val="51FFD316"/>
    <w:rsid w:val="52087684"/>
    <w:rsid w:val="521072FC"/>
    <w:rsid w:val="52140592"/>
    <w:rsid w:val="5215084E"/>
    <w:rsid w:val="52224DD1"/>
    <w:rsid w:val="52300417"/>
    <w:rsid w:val="52302EF2"/>
    <w:rsid w:val="523A74DC"/>
    <w:rsid w:val="523C02B0"/>
    <w:rsid w:val="523C056E"/>
    <w:rsid w:val="523C29F9"/>
    <w:rsid w:val="52471845"/>
    <w:rsid w:val="52484C73"/>
    <w:rsid w:val="52687CEA"/>
    <w:rsid w:val="527357A6"/>
    <w:rsid w:val="528B1ED6"/>
    <w:rsid w:val="529062EC"/>
    <w:rsid w:val="529B2DD1"/>
    <w:rsid w:val="529C03D6"/>
    <w:rsid w:val="529C40E3"/>
    <w:rsid w:val="52A336C4"/>
    <w:rsid w:val="52AA2EB5"/>
    <w:rsid w:val="52B4142D"/>
    <w:rsid w:val="52B55791"/>
    <w:rsid w:val="52C852DC"/>
    <w:rsid w:val="52CF70EF"/>
    <w:rsid w:val="52DB4AB5"/>
    <w:rsid w:val="52DE520C"/>
    <w:rsid w:val="52F061DD"/>
    <w:rsid w:val="52F12681"/>
    <w:rsid w:val="52F33D15"/>
    <w:rsid w:val="52F7756C"/>
    <w:rsid w:val="52F932E4"/>
    <w:rsid w:val="53040535"/>
    <w:rsid w:val="530A2D9E"/>
    <w:rsid w:val="531B048E"/>
    <w:rsid w:val="53220A8C"/>
    <w:rsid w:val="532C5467"/>
    <w:rsid w:val="532F31A9"/>
    <w:rsid w:val="53316F22"/>
    <w:rsid w:val="533267F6"/>
    <w:rsid w:val="53364BCC"/>
    <w:rsid w:val="533D7674"/>
    <w:rsid w:val="53541258"/>
    <w:rsid w:val="535722C9"/>
    <w:rsid w:val="53577CF7"/>
    <w:rsid w:val="535E583D"/>
    <w:rsid w:val="535F7F53"/>
    <w:rsid w:val="53605111"/>
    <w:rsid w:val="536D0486"/>
    <w:rsid w:val="537312E8"/>
    <w:rsid w:val="53764934"/>
    <w:rsid w:val="537961D3"/>
    <w:rsid w:val="537B3EED"/>
    <w:rsid w:val="537F5EDF"/>
    <w:rsid w:val="538452A3"/>
    <w:rsid w:val="53876B42"/>
    <w:rsid w:val="538E05FD"/>
    <w:rsid w:val="539646E0"/>
    <w:rsid w:val="539955AD"/>
    <w:rsid w:val="539E2FE8"/>
    <w:rsid w:val="53A00F43"/>
    <w:rsid w:val="53A019B1"/>
    <w:rsid w:val="53AC56B8"/>
    <w:rsid w:val="53B15DB5"/>
    <w:rsid w:val="53B611D5"/>
    <w:rsid w:val="53B95B6D"/>
    <w:rsid w:val="53BB71CF"/>
    <w:rsid w:val="53BEBC76"/>
    <w:rsid w:val="53BF1070"/>
    <w:rsid w:val="53D37FD9"/>
    <w:rsid w:val="53D97D2A"/>
    <w:rsid w:val="53DA4EC3"/>
    <w:rsid w:val="53DE4531"/>
    <w:rsid w:val="53E33EC5"/>
    <w:rsid w:val="53E43F94"/>
    <w:rsid w:val="53EE4E13"/>
    <w:rsid w:val="53F827A0"/>
    <w:rsid w:val="53FD3A8A"/>
    <w:rsid w:val="53FD6E04"/>
    <w:rsid w:val="5415239F"/>
    <w:rsid w:val="541E3DBE"/>
    <w:rsid w:val="542E7EC1"/>
    <w:rsid w:val="54307546"/>
    <w:rsid w:val="54443602"/>
    <w:rsid w:val="544607AB"/>
    <w:rsid w:val="544A318B"/>
    <w:rsid w:val="54600098"/>
    <w:rsid w:val="54612FF9"/>
    <w:rsid w:val="546D681E"/>
    <w:rsid w:val="54751090"/>
    <w:rsid w:val="54773C97"/>
    <w:rsid w:val="547B6EC0"/>
    <w:rsid w:val="54882B71"/>
    <w:rsid w:val="548D3EAE"/>
    <w:rsid w:val="54942CA5"/>
    <w:rsid w:val="54943068"/>
    <w:rsid w:val="549B74C0"/>
    <w:rsid w:val="54A35BFD"/>
    <w:rsid w:val="54A454D1"/>
    <w:rsid w:val="54A54DC8"/>
    <w:rsid w:val="54A767DE"/>
    <w:rsid w:val="54AB6112"/>
    <w:rsid w:val="54AC51AF"/>
    <w:rsid w:val="54AD44D0"/>
    <w:rsid w:val="54C3004D"/>
    <w:rsid w:val="54D966CD"/>
    <w:rsid w:val="54F468D8"/>
    <w:rsid w:val="54FD03B4"/>
    <w:rsid w:val="55015561"/>
    <w:rsid w:val="55061CE8"/>
    <w:rsid w:val="550D12C8"/>
    <w:rsid w:val="551B39E5"/>
    <w:rsid w:val="55207DCA"/>
    <w:rsid w:val="553E1482"/>
    <w:rsid w:val="55450A62"/>
    <w:rsid w:val="55453D13"/>
    <w:rsid w:val="554618F6"/>
    <w:rsid w:val="555271FC"/>
    <w:rsid w:val="55592760"/>
    <w:rsid w:val="555962BC"/>
    <w:rsid w:val="555A0B35"/>
    <w:rsid w:val="555E2CF9"/>
    <w:rsid w:val="55614055"/>
    <w:rsid w:val="55657CA2"/>
    <w:rsid w:val="556633B4"/>
    <w:rsid w:val="556B43D4"/>
    <w:rsid w:val="556C2801"/>
    <w:rsid w:val="55791150"/>
    <w:rsid w:val="557B26D6"/>
    <w:rsid w:val="55846B36"/>
    <w:rsid w:val="558B1CB3"/>
    <w:rsid w:val="558D1FE7"/>
    <w:rsid w:val="559C09E9"/>
    <w:rsid w:val="55AA6B17"/>
    <w:rsid w:val="55AF05D2"/>
    <w:rsid w:val="55AF2052"/>
    <w:rsid w:val="55B32574"/>
    <w:rsid w:val="55B57298"/>
    <w:rsid w:val="55B87486"/>
    <w:rsid w:val="55B94290"/>
    <w:rsid w:val="55BB6F76"/>
    <w:rsid w:val="55C7591B"/>
    <w:rsid w:val="55D10265"/>
    <w:rsid w:val="55D13285"/>
    <w:rsid w:val="55D3606E"/>
    <w:rsid w:val="55E93AE3"/>
    <w:rsid w:val="55EE10FA"/>
    <w:rsid w:val="55F123EA"/>
    <w:rsid w:val="55FA7A9F"/>
    <w:rsid w:val="55FD411B"/>
    <w:rsid w:val="55FDFFCD"/>
    <w:rsid w:val="55FF451C"/>
    <w:rsid w:val="560674C5"/>
    <w:rsid w:val="560A5808"/>
    <w:rsid w:val="560C1580"/>
    <w:rsid w:val="560C6576"/>
    <w:rsid w:val="5619468E"/>
    <w:rsid w:val="561968C9"/>
    <w:rsid w:val="561F6B5A"/>
    <w:rsid w:val="562A5ACD"/>
    <w:rsid w:val="56343CD6"/>
    <w:rsid w:val="563F54B2"/>
    <w:rsid w:val="564D0EFF"/>
    <w:rsid w:val="564E7DEA"/>
    <w:rsid w:val="56513437"/>
    <w:rsid w:val="56644B3C"/>
    <w:rsid w:val="56663CE0"/>
    <w:rsid w:val="5667B3E4"/>
    <w:rsid w:val="566A3EC6"/>
    <w:rsid w:val="567E2386"/>
    <w:rsid w:val="56847AE7"/>
    <w:rsid w:val="569A3030"/>
    <w:rsid w:val="569F0646"/>
    <w:rsid w:val="56A76843"/>
    <w:rsid w:val="56A96DCF"/>
    <w:rsid w:val="56B0015D"/>
    <w:rsid w:val="56B06EA6"/>
    <w:rsid w:val="56B22127"/>
    <w:rsid w:val="56B45E9F"/>
    <w:rsid w:val="56B70327"/>
    <w:rsid w:val="56CA1B5F"/>
    <w:rsid w:val="56CE5FBC"/>
    <w:rsid w:val="56D227CA"/>
    <w:rsid w:val="56D26326"/>
    <w:rsid w:val="56DA3985"/>
    <w:rsid w:val="56EA18C1"/>
    <w:rsid w:val="56EB24D4"/>
    <w:rsid w:val="56EE45EC"/>
    <w:rsid w:val="56F50266"/>
    <w:rsid w:val="56F97D56"/>
    <w:rsid w:val="56FA0D4B"/>
    <w:rsid w:val="56FD54E9"/>
    <w:rsid w:val="56FF3769"/>
    <w:rsid w:val="57077A2B"/>
    <w:rsid w:val="57087CD4"/>
    <w:rsid w:val="570A547C"/>
    <w:rsid w:val="570C5D6D"/>
    <w:rsid w:val="571063AD"/>
    <w:rsid w:val="57167056"/>
    <w:rsid w:val="57236B81"/>
    <w:rsid w:val="57262EF2"/>
    <w:rsid w:val="57315920"/>
    <w:rsid w:val="57380ED0"/>
    <w:rsid w:val="57415259"/>
    <w:rsid w:val="574216FD"/>
    <w:rsid w:val="57500AE2"/>
    <w:rsid w:val="575D64CC"/>
    <w:rsid w:val="575E2D59"/>
    <w:rsid w:val="575E70BA"/>
    <w:rsid w:val="5763403D"/>
    <w:rsid w:val="57686C8A"/>
    <w:rsid w:val="576F0018"/>
    <w:rsid w:val="576F1DC6"/>
    <w:rsid w:val="57743881"/>
    <w:rsid w:val="577924DD"/>
    <w:rsid w:val="577A75C3"/>
    <w:rsid w:val="577D0987"/>
    <w:rsid w:val="577E025B"/>
    <w:rsid w:val="57874D86"/>
    <w:rsid w:val="57882E88"/>
    <w:rsid w:val="578A062C"/>
    <w:rsid w:val="57945CD1"/>
    <w:rsid w:val="579746E1"/>
    <w:rsid w:val="579B2BBB"/>
    <w:rsid w:val="579D2DD8"/>
    <w:rsid w:val="57A40D99"/>
    <w:rsid w:val="57B72FF4"/>
    <w:rsid w:val="57BB325E"/>
    <w:rsid w:val="57DE0CFA"/>
    <w:rsid w:val="57DF6DD5"/>
    <w:rsid w:val="57E02CC4"/>
    <w:rsid w:val="57E842D2"/>
    <w:rsid w:val="57EF72E8"/>
    <w:rsid w:val="57F367AC"/>
    <w:rsid w:val="57F5095E"/>
    <w:rsid w:val="57F74F7B"/>
    <w:rsid w:val="57FC598D"/>
    <w:rsid w:val="57FD3EC2"/>
    <w:rsid w:val="57FF10D2"/>
    <w:rsid w:val="57FF1E68"/>
    <w:rsid w:val="57FF8AF5"/>
    <w:rsid w:val="57FFEB31"/>
    <w:rsid w:val="58117322"/>
    <w:rsid w:val="581875C8"/>
    <w:rsid w:val="58250DC7"/>
    <w:rsid w:val="58277084"/>
    <w:rsid w:val="582D4D00"/>
    <w:rsid w:val="58307C33"/>
    <w:rsid w:val="583B29CE"/>
    <w:rsid w:val="585039A6"/>
    <w:rsid w:val="58515970"/>
    <w:rsid w:val="58584F50"/>
    <w:rsid w:val="585C58B0"/>
    <w:rsid w:val="58605503"/>
    <w:rsid w:val="586456A3"/>
    <w:rsid w:val="586503D5"/>
    <w:rsid w:val="58670CF0"/>
    <w:rsid w:val="586C27AA"/>
    <w:rsid w:val="58747932"/>
    <w:rsid w:val="5877129C"/>
    <w:rsid w:val="58817CF4"/>
    <w:rsid w:val="58896EB8"/>
    <w:rsid w:val="589E2175"/>
    <w:rsid w:val="58A15BF6"/>
    <w:rsid w:val="58A811C7"/>
    <w:rsid w:val="58B41ED8"/>
    <w:rsid w:val="58B959EF"/>
    <w:rsid w:val="58C11948"/>
    <w:rsid w:val="58DC3884"/>
    <w:rsid w:val="58DC7930"/>
    <w:rsid w:val="58DE2AF2"/>
    <w:rsid w:val="58E00F03"/>
    <w:rsid w:val="58E16E01"/>
    <w:rsid w:val="58E467E4"/>
    <w:rsid w:val="58F00CE5"/>
    <w:rsid w:val="58F10DCC"/>
    <w:rsid w:val="58F5F697"/>
    <w:rsid w:val="58F77FA8"/>
    <w:rsid w:val="59032BA2"/>
    <w:rsid w:val="59037F05"/>
    <w:rsid w:val="59097FF9"/>
    <w:rsid w:val="590D5D3B"/>
    <w:rsid w:val="590F1AB3"/>
    <w:rsid w:val="591043AD"/>
    <w:rsid w:val="591A24CC"/>
    <w:rsid w:val="591C41D0"/>
    <w:rsid w:val="591F4074"/>
    <w:rsid w:val="5924281B"/>
    <w:rsid w:val="592F7A5F"/>
    <w:rsid w:val="593E7CA2"/>
    <w:rsid w:val="59426249"/>
    <w:rsid w:val="594613D7"/>
    <w:rsid w:val="59464DA9"/>
    <w:rsid w:val="594E2362"/>
    <w:rsid w:val="59587520"/>
    <w:rsid w:val="595A6A38"/>
    <w:rsid w:val="595C3C23"/>
    <w:rsid w:val="59726550"/>
    <w:rsid w:val="597436C4"/>
    <w:rsid w:val="5974452F"/>
    <w:rsid w:val="597848C7"/>
    <w:rsid w:val="597926C9"/>
    <w:rsid w:val="597E1ED1"/>
    <w:rsid w:val="597E4984"/>
    <w:rsid w:val="59802B07"/>
    <w:rsid w:val="5984098A"/>
    <w:rsid w:val="59851D75"/>
    <w:rsid w:val="59883613"/>
    <w:rsid w:val="598D0C2A"/>
    <w:rsid w:val="59960DBE"/>
    <w:rsid w:val="5996363A"/>
    <w:rsid w:val="599D3F6B"/>
    <w:rsid w:val="599FFAE7"/>
    <w:rsid w:val="59A45274"/>
    <w:rsid w:val="59BB8D36"/>
    <w:rsid w:val="59BD1015"/>
    <w:rsid w:val="59C74B1F"/>
    <w:rsid w:val="59C97EB4"/>
    <w:rsid w:val="59CA1D40"/>
    <w:rsid w:val="59CC6ED7"/>
    <w:rsid w:val="59D4597E"/>
    <w:rsid w:val="59D80B4C"/>
    <w:rsid w:val="59E84947"/>
    <w:rsid w:val="59E96301"/>
    <w:rsid w:val="59EC2395"/>
    <w:rsid w:val="59F10CF0"/>
    <w:rsid w:val="59FF08EE"/>
    <w:rsid w:val="5A054982"/>
    <w:rsid w:val="5A1845D9"/>
    <w:rsid w:val="5A1B4FF3"/>
    <w:rsid w:val="5A1D7A23"/>
    <w:rsid w:val="5A227012"/>
    <w:rsid w:val="5A280A8F"/>
    <w:rsid w:val="5A2E0AB3"/>
    <w:rsid w:val="5A33532D"/>
    <w:rsid w:val="5A3572F7"/>
    <w:rsid w:val="5A3906F8"/>
    <w:rsid w:val="5A461F0B"/>
    <w:rsid w:val="5A4E2167"/>
    <w:rsid w:val="5A547122"/>
    <w:rsid w:val="5A584B66"/>
    <w:rsid w:val="5A5D05FC"/>
    <w:rsid w:val="5A6400F7"/>
    <w:rsid w:val="5A70032F"/>
    <w:rsid w:val="5A865DA5"/>
    <w:rsid w:val="5A8B33BB"/>
    <w:rsid w:val="5A8B4E31"/>
    <w:rsid w:val="5A912F10"/>
    <w:rsid w:val="5A984DD1"/>
    <w:rsid w:val="5A9C26D5"/>
    <w:rsid w:val="5A9C35AB"/>
    <w:rsid w:val="5A9F4DD0"/>
    <w:rsid w:val="5AA24261"/>
    <w:rsid w:val="5AB81CD6"/>
    <w:rsid w:val="5AB9150E"/>
    <w:rsid w:val="5ABD4210"/>
    <w:rsid w:val="5ABE78FD"/>
    <w:rsid w:val="5AC22FFB"/>
    <w:rsid w:val="5AD21A31"/>
    <w:rsid w:val="5ADF1011"/>
    <w:rsid w:val="5AE14D89"/>
    <w:rsid w:val="5AE26D53"/>
    <w:rsid w:val="5AE91FD9"/>
    <w:rsid w:val="5AEB5C8C"/>
    <w:rsid w:val="5AF15262"/>
    <w:rsid w:val="5AF26F96"/>
    <w:rsid w:val="5AF656F7"/>
    <w:rsid w:val="5AFB4FD7"/>
    <w:rsid w:val="5B015B19"/>
    <w:rsid w:val="5B157129"/>
    <w:rsid w:val="5B1E5FDD"/>
    <w:rsid w:val="5B242EC8"/>
    <w:rsid w:val="5B2829B8"/>
    <w:rsid w:val="5B2B1EEC"/>
    <w:rsid w:val="5B3752F1"/>
    <w:rsid w:val="5B3A26EB"/>
    <w:rsid w:val="5B3D396C"/>
    <w:rsid w:val="5B465534"/>
    <w:rsid w:val="5B486A9A"/>
    <w:rsid w:val="5B4E455A"/>
    <w:rsid w:val="5B5C6B06"/>
    <w:rsid w:val="5B653C0C"/>
    <w:rsid w:val="5B762B10"/>
    <w:rsid w:val="5B7F4848"/>
    <w:rsid w:val="5B905AAB"/>
    <w:rsid w:val="5B922527"/>
    <w:rsid w:val="5B9250A0"/>
    <w:rsid w:val="5B9444F1"/>
    <w:rsid w:val="5B9622FA"/>
    <w:rsid w:val="5B9E17DD"/>
    <w:rsid w:val="5B9E5E9A"/>
    <w:rsid w:val="5BAD55B3"/>
    <w:rsid w:val="5BB57FC4"/>
    <w:rsid w:val="5BBC1352"/>
    <w:rsid w:val="5BBE50CA"/>
    <w:rsid w:val="5BC07C83"/>
    <w:rsid w:val="5BC576D9"/>
    <w:rsid w:val="5BEEDC86"/>
    <w:rsid w:val="5BEFF4C2"/>
    <w:rsid w:val="5BF3746A"/>
    <w:rsid w:val="5BF422B6"/>
    <w:rsid w:val="5BF840AA"/>
    <w:rsid w:val="5BF842B4"/>
    <w:rsid w:val="5BFB1E7B"/>
    <w:rsid w:val="5BFB342B"/>
    <w:rsid w:val="5BFB3597"/>
    <w:rsid w:val="5BFB5C8C"/>
    <w:rsid w:val="5BFBA970"/>
    <w:rsid w:val="5BFC4010"/>
    <w:rsid w:val="5BFD5FEF"/>
    <w:rsid w:val="5BFFA9F2"/>
    <w:rsid w:val="5C003935"/>
    <w:rsid w:val="5C0056E3"/>
    <w:rsid w:val="5C0158F6"/>
    <w:rsid w:val="5C05558B"/>
    <w:rsid w:val="5C0848FC"/>
    <w:rsid w:val="5C292E8C"/>
    <w:rsid w:val="5C4C7E91"/>
    <w:rsid w:val="5C531F4C"/>
    <w:rsid w:val="5C62014C"/>
    <w:rsid w:val="5C653798"/>
    <w:rsid w:val="5C731DC8"/>
    <w:rsid w:val="5C8276A5"/>
    <w:rsid w:val="5C8B3048"/>
    <w:rsid w:val="5C99494B"/>
    <w:rsid w:val="5CA02A22"/>
    <w:rsid w:val="5CAA564F"/>
    <w:rsid w:val="5CAE3391"/>
    <w:rsid w:val="5CAF313F"/>
    <w:rsid w:val="5CBC4063"/>
    <w:rsid w:val="5CC00C5B"/>
    <w:rsid w:val="5CC6081A"/>
    <w:rsid w:val="5CD32DF8"/>
    <w:rsid w:val="5CD71FE6"/>
    <w:rsid w:val="5CD821BC"/>
    <w:rsid w:val="5CDE5E81"/>
    <w:rsid w:val="5CE00DF1"/>
    <w:rsid w:val="5CE7689D"/>
    <w:rsid w:val="5CFF4929"/>
    <w:rsid w:val="5D0000A8"/>
    <w:rsid w:val="5D012F32"/>
    <w:rsid w:val="5D041BA8"/>
    <w:rsid w:val="5D080CF3"/>
    <w:rsid w:val="5D1A4582"/>
    <w:rsid w:val="5D232A63"/>
    <w:rsid w:val="5D296EBB"/>
    <w:rsid w:val="5D3D64C3"/>
    <w:rsid w:val="5D3E11E9"/>
    <w:rsid w:val="5D451EFD"/>
    <w:rsid w:val="5D487342"/>
    <w:rsid w:val="5D4B6E32"/>
    <w:rsid w:val="5D4E06D0"/>
    <w:rsid w:val="5D50269A"/>
    <w:rsid w:val="5D663C6C"/>
    <w:rsid w:val="5D674BF8"/>
    <w:rsid w:val="5D6F0D72"/>
    <w:rsid w:val="5D705070"/>
    <w:rsid w:val="5D857AC4"/>
    <w:rsid w:val="5D8E0DA2"/>
    <w:rsid w:val="5D9407D9"/>
    <w:rsid w:val="5DA80F61"/>
    <w:rsid w:val="5DAA683B"/>
    <w:rsid w:val="5DAF45E7"/>
    <w:rsid w:val="5DAFC408"/>
    <w:rsid w:val="5DBB5D65"/>
    <w:rsid w:val="5DCEFBAE"/>
    <w:rsid w:val="5DD32121"/>
    <w:rsid w:val="5DD66D7C"/>
    <w:rsid w:val="5DD80DC3"/>
    <w:rsid w:val="5DD8789E"/>
    <w:rsid w:val="5DD9FED9"/>
    <w:rsid w:val="5DDE3802"/>
    <w:rsid w:val="5DE22C40"/>
    <w:rsid w:val="5DE352BC"/>
    <w:rsid w:val="5DE864F9"/>
    <w:rsid w:val="5DED613B"/>
    <w:rsid w:val="5DEF687E"/>
    <w:rsid w:val="5DF7423F"/>
    <w:rsid w:val="5DF809C2"/>
    <w:rsid w:val="5DF87B95"/>
    <w:rsid w:val="5DFD1C2B"/>
    <w:rsid w:val="5DFF0898"/>
    <w:rsid w:val="5DFF63BA"/>
    <w:rsid w:val="5E0205E0"/>
    <w:rsid w:val="5E08087F"/>
    <w:rsid w:val="5E0E058B"/>
    <w:rsid w:val="5E111E29"/>
    <w:rsid w:val="5E362CFB"/>
    <w:rsid w:val="5E3653EC"/>
    <w:rsid w:val="5E3C30F2"/>
    <w:rsid w:val="5E3E53BE"/>
    <w:rsid w:val="5E447991"/>
    <w:rsid w:val="5E52534D"/>
    <w:rsid w:val="5E59732C"/>
    <w:rsid w:val="5E5A37D0"/>
    <w:rsid w:val="5E5B54D8"/>
    <w:rsid w:val="5E632320"/>
    <w:rsid w:val="5E6C6B92"/>
    <w:rsid w:val="5E6D4B86"/>
    <w:rsid w:val="5E720D27"/>
    <w:rsid w:val="5E7EE4CD"/>
    <w:rsid w:val="5E8F5F1F"/>
    <w:rsid w:val="5E8F699E"/>
    <w:rsid w:val="5E9B53AC"/>
    <w:rsid w:val="5E9B5B97"/>
    <w:rsid w:val="5E9C71C5"/>
    <w:rsid w:val="5E9F300B"/>
    <w:rsid w:val="5EAF2218"/>
    <w:rsid w:val="5EB804F7"/>
    <w:rsid w:val="5EBB1D95"/>
    <w:rsid w:val="5ED3003D"/>
    <w:rsid w:val="5EDF4C82"/>
    <w:rsid w:val="5EE72B8A"/>
    <w:rsid w:val="5EE757C9"/>
    <w:rsid w:val="5EEAC1F3"/>
    <w:rsid w:val="5EEEB22F"/>
    <w:rsid w:val="5EF59879"/>
    <w:rsid w:val="5EF5B193"/>
    <w:rsid w:val="5EFB6493"/>
    <w:rsid w:val="5EFD23AE"/>
    <w:rsid w:val="5EFF6126"/>
    <w:rsid w:val="5F075C7B"/>
    <w:rsid w:val="5F0963F9"/>
    <w:rsid w:val="5F0E4B4E"/>
    <w:rsid w:val="5F100333"/>
    <w:rsid w:val="5F217650"/>
    <w:rsid w:val="5F332DDB"/>
    <w:rsid w:val="5F335DCF"/>
    <w:rsid w:val="5F390976"/>
    <w:rsid w:val="5F3B6A32"/>
    <w:rsid w:val="5F3F4E6F"/>
    <w:rsid w:val="5F412CC2"/>
    <w:rsid w:val="5F4542A9"/>
    <w:rsid w:val="5F482DE8"/>
    <w:rsid w:val="5F4C19F1"/>
    <w:rsid w:val="5F576B1E"/>
    <w:rsid w:val="5F601C40"/>
    <w:rsid w:val="5F64545E"/>
    <w:rsid w:val="5F693096"/>
    <w:rsid w:val="5F6B72AD"/>
    <w:rsid w:val="5F734876"/>
    <w:rsid w:val="5F7445AB"/>
    <w:rsid w:val="5F7C32D2"/>
    <w:rsid w:val="5F7CCB4C"/>
    <w:rsid w:val="5F7D0632"/>
    <w:rsid w:val="5F8D54E0"/>
    <w:rsid w:val="5F977343"/>
    <w:rsid w:val="5F9E28CE"/>
    <w:rsid w:val="5F9F5720"/>
    <w:rsid w:val="5F9FFDCE"/>
    <w:rsid w:val="5FA43E4A"/>
    <w:rsid w:val="5FA82319"/>
    <w:rsid w:val="5FA83300"/>
    <w:rsid w:val="5FA84CF3"/>
    <w:rsid w:val="5FAA1AAF"/>
    <w:rsid w:val="5FAE6571"/>
    <w:rsid w:val="5FAF81D3"/>
    <w:rsid w:val="5FB37464"/>
    <w:rsid w:val="5FB40621"/>
    <w:rsid w:val="5FB5CB06"/>
    <w:rsid w:val="5FB74D04"/>
    <w:rsid w:val="5FBE192F"/>
    <w:rsid w:val="5FBFB602"/>
    <w:rsid w:val="5FCB016D"/>
    <w:rsid w:val="5FCD7FD2"/>
    <w:rsid w:val="5FCF01DD"/>
    <w:rsid w:val="5FD6524E"/>
    <w:rsid w:val="5FDBDFE9"/>
    <w:rsid w:val="5FE14DDB"/>
    <w:rsid w:val="5FE4E89F"/>
    <w:rsid w:val="5FEA5A50"/>
    <w:rsid w:val="5FEC9D50"/>
    <w:rsid w:val="5FEE662E"/>
    <w:rsid w:val="5FEE757C"/>
    <w:rsid w:val="5FEF43DD"/>
    <w:rsid w:val="5FF35785"/>
    <w:rsid w:val="5FFB587B"/>
    <w:rsid w:val="5FFB8BCC"/>
    <w:rsid w:val="5FFCB86E"/>
    <w:rsid w:val="5FFE82FB"/>
    <w:rsid w:val="5FFF2132"/>
    <w:rsid w:val="5FFF9391"/>
    <w:rsid w:val="5FFFE54C"/>
    <w:rsid w:val="600F4698"/>
    <w:rsid w:val="60116111"/>
    <w:rsid w:val="60135BFE"/>
    <w:rsid w:val="60165FF1"/>
    <w:rsid w:val="601878EC"/>
    <w:rsid w:val="60196D73"/>
    <w:rsid w:val="601B6F8F"/>
    <w:rsid w:val="6028345A"/>
    <w:rsid w:val="60285C26"/>
    <w:rsid w:val="60397415"/>
    <w:rsid w:val="60457B68"/>
    <w:rsid w:val="6047408C"/>
    <w:rsid w:val="60536011"/>
    <w:rsid w:val="60545FFD"/>
    <w:rsid w:val="6062071A"/>
    <w:rsid w:val="606326E4"/>
    <w:rsid w:val="606F1B45"/>
    <w:rsid w:val="60720D76"/>
    <w:rsid w:val="60740B2E"/>
    <w:rsid w:val="6074208F"/>
    <w:rsid w:val="607448F1"/>
    <w:rsid w:val="607B5C80"/>
    <w:rsid w:val="607C686C"/>
    <w:rsid w:val="60820DBC"/>
    <w:rsid w:val="608210E3"/>
    <w:rsid w:val="60830691"/>
    <w:rsid w:val="6084265C"/>
    <w:rsid w:val="60953F01"/>
    <w:rsid w:val="609A4BD3"/>
    <w:rsid w:val="60AA0313"/>
    <w:rsid w:val="60BD1166"/>
    <w:rsid w:val="60C170FF"/>
    <w:rsid w:val="60CA0C10"/>
    <w:rsid w:val="60CA7D2C"/>
    <w:rsid w:val="60CC00C7"/>
    <w:rsid w:val="60D25143"/>
    <w:rsid w:val="60DA7251"/>
    <w:rsid w:val="60EC72A4"/>
    <w:rsid w:val="60F046AA"/>
    <w:rsid w:val="60F15F42"/>
    <w:rsid w:val="60F165C0"/>
    <w:rsid w:val="60F670B5"/>
    <w:rsid w:val="6105633A"/>
    <w:rsid w:val="610F0A45"/>
    <w:rsid w:val="61151C31"/>
    <w:rsid w:val="612461EF"/>
    <w:rsid w:val="6138DC2D"/>
    <w:rsid w:val="613A318E"/>
    <w:rsid w:val="613A51F3"/>
    <w:rsid w:val="61442516"/>
    <w:rsid w:val="614B4A38"/>
    <w:rsid w:val="614C69AF"/>
    <w:rsid w:val="6155202D"/>
    <w:rsid w:val="61555058"/>
    <w:rsid w:val="615838CB"/>
    <w:rsid w:val="615854D4"/>
    <w:rsid w:val="616724F7"/>
    <w:rsid w:val="61710B30"/>
    <w:rsid w:val="617C580C"/>
    <w:rsid w:val="617E0347"/>
    <w:rsid w:val="61882403"/>
    <w:rsid w:val="61967070"/>
    <w:rsid w:val="61987079"/>
    <w:rsid w:val="61A11716"/>
    <w:rsid w:val="61A60ADB"/>
    <w:rsid w:val="61B70D3C"/>
    <w:rsid w:val="61B825BC"/>
    <w:rsid w:val="61C40F61"/>
    <w:rsid w:val="61C4682A"/>
    <w:rsid w:val="61CE21E5"/>
    <w:rsid w:val="61DE0274"/>
    <w:rsid w:val="61DE64C6"/>
    <w:rsid w:val="61DFBCC9"/>
    <w:rsid w:val="61E23CD2"/>
    <w:rsid w:val="61E541BE"/>
    <w:rsid w:val="61E82EA1"/>
    <w:rsid w:val="61EE5FDE"/>
    <w:rsid w:val="61FE4BEB"/>
    <w:rsid w:val="62175534"/>
    <w:rsid w:val="62196C33"/>
    <w:rsid w:val="622540F5"/>
    <w:rsid w:val="622720EB"/>
    <w:rsid w:val="622B5618"/>
    <w:rsid w:val="624A0A1F"/>
    <w:rsid w:val="62525E65"/>
    <w:rsid w:val="625B1297"/>
    <w:rsid w:val="626D2409"/>
    <w:rsid w:val="62726788"/>
    <w:rsid w:val="62757DD3"/>
    <w:rsid w:val="6279D7B6"/>
    <w:rsid w:val="627B5AC3"/>
    <w:rsid w:val="62816E52"/>
    <w:rsid w:val="6283706E"/>
    <w:rsid w:val="62851D59"/>
    <w:rsid w:val="628B45D7"/>
    <w:rsid w:val="62927673"/>
    <w:rsid w:val="62A30E36"/>
    <w:rsid w:val="62B72874"/>
    <w:rsid w:val="62B925AC"/>
    <w:rsid w:val="62C52A98"/>
    <w:rsid w:val="62D358FF"/>
    <w:rsid w:val="62E80C7F"/>
    <w:rsid w:val="62ED5382"/>
    <w:rsid w:val="62F35FA1"/>
    <w:rsid w:val="62FB58F6"/>
    <w:rsid w:val="6300421A"/>
    <w:rsid w:val="6302251B"/>
    <w:rsid w:val="63065CD5"/>
    <w:rsid w:val="63100901"/>
    <w:rsid w:val="631F28F3"/>
    <w:rsid w:val="632918EB"/>
    <w:rsid w:val="63342F97"/>
    <w:rsid w:val="633D0FCB"/>
    <w:rsid w:val="63422A85"/>
    <w:rsid w:val="63470962"/>
    <w:rsid w:val="634A676B"/>
    <w:rsid w:val="634B4489"/>
    <w:rsid w:val="634F5E93"/>
    <w:rsid w:val="63584057"/>
    <w:rsid w:val="63723B7C"/>
    <w:rsid w:val="63736226"/>
    <w:rsid w:val="637609F6"/>
    <w:rsid w:val="637C18D9"/>
    <w:rsid w:val="63844E4C"/>
    <w:rsid w:val="63846780"/>
    <w:rsid w:val="63862972"/>
    <w:rsid w:val="63A63014"/>
    <w:rsid w:val="63AD5C13"/>
    <w:rsid w:val="63AF1137"/>
    <w:rsid w:val="63BF135B"/>
    <w:rsid w:val="63C1621C"/>
    <w:rsid w:val="63C32075"/>
    <w:rsid w:val="63D00937"/>
    <w:rsid w:val="63D14483"/>
    <w:rsid w:val="63D35FFD"/>
    <w:rsid w:val="63D500F7"/>
    <w:rsid w:val="63DA2CBD"/>
    <w:rsid w:val="63DC1C35"/>
    <w:rsid w:val="63DD9D8B"/>
    <w:rsid w:val="63E40722"/>
    <w:rsid w:val="63E5429E"/>
    <w:rsid w:val="63E81C94"/>
    <w:rsid w:val="63F5426F"/>
    <w:rsid w:val="63F54745"/>
    <w:rsid w:val="63F773BF"/>
    <w:rsid w:val="63FD37DE"/>
    <w:rsid w:val="63FFC7E8"/>
    <w:rsid w:val="64032214"/>
    <w:rsid w:val="64082020"/>
    <w:rsid w:val="64095351"/>
    <w:rsid w:val="640B798D"/>
    <w:rsid w:val="640D6BEF"/>
    <w:rsid w:val="641C5084"/>
    <w:rsid w:val="641D5A4C"/>
    <w:rsid w:val="64286655"/>
    <w:rsid w:val="642D04CF"/>
    <w:rsid w:val="6436347E"/>
    <w:rsid w:val="64385432"/>
    <w:rsid w:val="64412D3D"/>
    <w:rsid w:val="644736BC"/>
    <w:rsid w:val="64524F4A"/>
    <w:rsid w:val="6454419C"/>
    <w:rsid w:val="645C04D1"/>
    <w:rsid w:val="645E4E80"/>
    <w:rsid w:val="646D3B32"/>
    <w:rsid w:val="6475380F"/>
    <w:rsid w:val="64767E5D"/>
    <w:rsid w:val="647924D6"/>
    <w:rsid w:val="64805613"/>
    <w:rsid w:val="6484062C"/>
    <w:rsid w:val="648533CA"/>
    <w:rsid w:val="648C688A"/>
    <w:rsid w:val="648D5F82"/>
    <w:rsid w:val="648E7B3F"/>
    <w:rsid w:val="64921504"/>
    <w:rsid w:val="649CA633"/>
    <w:rsid w:val="64A07A63"/>
    <w:rsid w:val="64AC3537"/>
    <w:rsid w:val="64B96D77"/>
    <w:rsid w:val="64C4731D"/>
    <w:rsid w:val="64C5571C"/>
    <w:rsid w:val="64C73242"/>
    <w:rsid w:val="64CF0904"/>
    <w:rsid w:val="64D23995"/>
    <w:rsid w:val="64D859D2"/>
    <w:rsid w:val="64E04A90"/>
    <w:rsid w:val="64EC4A56"/>
    <w:rsid w:val="64EE5841"/>
    <w:rsid w:val="64FEAA85"/>
    <w:rsid w:val="65006754"/>
    <w:rsid w:val="65077AE2"/>
    <w:rsid w:val="651C59AE"/>
    <w:rsid w:val="65286897"/>
    <w:rsid w:val="652A1A23"/>
    <w:rsid w:val="653147C7"/>
    <w:rsid w:val="653345F2"/>
    <w:rsid w:val="653943E1"/>
    <w:rsid w:val="65424019"/>
    <w:rsid w:val="65442AE4"/>
    <w:rsid w:val="654523B9"/>
    <w:rsid w:val="654A1084"/>
    <w:rsid w:val="65501442"/>
    <w:rsid w:val="656C203B"/>
    <w:rsid w:val="656D5525"/>
    <w:rsid w:val="65766A16"/>
    <w:rsid w:val="6578278E"/>
    <w:rsid w:val="657B06EF"/>
    <w:rsid w:val="657DC244"/>
    <w:rsid w:val="659D0447"/>
    <w:rsid w:val="65A30754"/>
    <w:rsid w:val="65A92947"/>
    <w:rsid w:val="65B17A4E"/>
    <w:rsid w:val="65B3128D"/>
    <w:rsid w:val="65B31A18"/>
    <w:rsid w:val="65B36BB3"/>
    <w:rsid w:val="65B869C4"/>
    <w:rsid w:val="65BA6467"/>
    <w:rsid w:val="65C37410"/>
    <w:rsid w:val="65C50665"/>
    <w:rsid w:val="65C76908"/>
    <w:rsid w:val="65C842CB"/>
    <w:rsid w:val="65C94D98"/>
    <w:rsid w:val="65CE23AE"/>
    <w:rsid w:val="65CE4DF4"/>
    <w:rsid w:val="65D5092F"/>
    <w:rsid w:val="65DD6A95"/>
    <w:rsid w:val="65DF6542"/>
    <w:rsid w:val="65DFB4C6"/>
    <w:rsid w:val="65E14B73"/>
    <w:rsid w:val="65E15F77"/>
    <w:rsid w:val="65E66119"/>
    <w:rsid w:val="65EE5B70"/>
    <w:rsid w:val="65F35038"/>
    <w:rsid w:val="65F52031"/>
    <w:rsid w:val="65F71905"/>
    <w:rsid w:val="65FB43C2"/>
    <w:rsid w:val="66001B35"/>
    <w:rsid w:val="660B4C8A"/>
    <w:rsid w:val="662A6CE6"/>
    <w:rsid w:val="663074C7"/>
    <w:rsid w:val="66344907"/>
    <w:rsid w:val="66353FBE"/>
    <w:rsid w:val="6637E569"/>
    <w:rsid w:val="663E57AA"/>
    <w:rsid w:val="6646463A"/>
    <w:rsid w:val="66546D57"/>
    <w:rsid w:val="66573BFB"/>
    <w:rsid w:val="666D1BC7"/>
    <w:rsid w:val="6675289A"/>
    <w:rsid w:val="667859B3"/>
    <w:rsid w:val="66794A10"/>
    <w:rsid w:val="667B50FD"/>
    <w:rsid w:val="667FE6B4"/>
    <w:rsid w:val="6683763C"/>
    <w:rsid w:val="66911D59"/>
    <w:rsid w:val="66917FD9"/>
    <w:rsid w:val="66974E96"/>
    <w:rsid w:val="669D36E5"/>
    <w:rsid w:val="66A3590F"/>
    <w:rsid w:val="66B436D4"/>
    <w:rsid w:val="66B43DFE"/>
    <w:rsid w:val="66B93309"/>
    <w:rsid w:val="66B9504E"/>
    <w:rsid w:val="66BB6FFF"/>
    <w:rsid w:val="66BF2CEF"/>
    <w:rsid w:val="66C8504F"/>
    <w:rsid w:val="66CA22E9"/>
    <w:rsid w:val="66CC9847"/>
    <w:rsid w:val="66CD106E"/>
    <w:rsid w:val="66D95632"/>
    <w:rsid w:val="66E7830E"/>
    <w:rsid w:val="66EE0BF2"/>
    <w:rsid w:val="66EE8EAD"/>
    <w:rsid w:val="67010066"/>
    <w:rsid w:val="6712451C"/>
    <w:rsid w:val="67191D4F"/>
    <w:rsid w:val="67193AFD"/>
    <w:rsid w:val="671C497D"/>
    <w:rsid w:val="671D3749"/>
    <w:rsid w:val="67242300"/>
    <w:rsid w:val="672500BF"/>
    <w:rsid w:val="672C3830"/>
    <w:rsid w:val="6736200B"/>
    <w:rsid w:val="6736645D"/>
    <w:rsid w:val="673E5C26"/>
    <w:rsid w:val="674848E9"/>
    <w:rsid w:val="674A63AC"/>
    <w:rsid w:val="675656A5"/>
    <w:rsid w:val="675D6234"/>
    <w:rsid w:val="675D8979"/>
    <w:rsid w:val="6764746E"/>
    <w:rsid w:val="67682E27"/>
    <w:rsid w:val="676A4358"/>
    <w:rsid w:val="67AC741B"/>
    <w:rsid w:val="67AFA1DE"/>
    <w:rsid w:val="67B04B31"/>
    <w:rsid w:val="67B26DBE"/>
    <w:rsid w:val="67B6396A"/>
    <w:rsid w:val="67B65149"/>
    <w:rsid w:val="67B657F0"/>
    <w:rsid w:val="67B850D9"/>
    <w:rsid w:val="67BA52E0"/>
    <w:rsid w:val="67C808D4"/>
    <w:rsid w:val="67C972D1"/>
    <w:rsid w:val="67CB3049"/>
    <w:rsid w:val="67CD37DA"/>
    <w:rsid w:val="67D45EC1"/>
    <w:rsid w:val="67EE7ED5"/>
    <w:rsid w:val="67EFCA8D"/>
    <w:rsid w:val="67FA557A"/>
    <w:rsid w:val="67FE22F6"/>
    <w:rsid w:val="67FF2CF3"/>
    <w:rsid w:val="67FFF2CC"/>
    <w:rsid w:val="680447AD"/>
    <w:rsid w:val="68120201"/>
    <w:rsid w:val="6821710D"/>
    <w:rsid w:val="68251C6A"/>
    <w:rsid w:val="6828049B"/>
    <w:rsid w:val="68336E40"/>
    <w:rsid w:val="683C7CBB"/>
    <w:rsid w:val="684062D4"/>
    <w:rsid w:val="684352D5"/>
    <w:rsid w:val="6849742C"/>
    <w:rsid w:val="684D76D7"/>
    <w:rsid w:val="685079F2"/>
    <w:rsid w:val="68541290"/>
    <w:rsid w:val="685F6B11"/>
    <w:rsid w:val="68637725"/>
    <w:rsid w:val="6865349E"/>
    <w:rsid w:val="687B2634"/>
    <w:rsid w:val="68907DEF"/>
    <w:rsid w:val="68923A7A"/>
    <w:rsid w:val="689A0C6D"/>
    <w:rsid w:val="68A5389A"/>
    <w:rsid w:val="68AE7EB5"/>
    <w:rsid w:val="68B166E3"/>
    <w:rsid w:val="68BE1872"/>
    <w:rsid w:val="68C1269E"/>
    <w:rsid w:val="68C161FA"/>
    <w:rsid w:val="68C513CB"/>
    <w:rsid w:val="68CD0D3E"/>
    <w:rsid w:val="68D04014"/>
    <w:rsid w:val="68D0468F"/>
    <w:rsid w:val="68D21890"/>
    <w:rsid w:val="68D26659"/>
    <w:rsid w:val="68D5723F"/>
    <w:rsid w:val="68D73C6F"/>
    <w:rsid w:val="68D8555E"/>
    <w:rsid w:val="68D91796"/>
    <w:rsid w:val="68E819D9"/>
    <w:rsid w:val="68F71C1C"/>
    <w:rsid w:val="69132EFA"/>
    <w:rsid w:val="691D55AF"/>
    <w:rsid w:val="69232124"/>
    <w:rsid w:val="69270728"/>
    <w:rsid w:val="69290363"/>
    <w:rsid w:val="692A6524"/>
    <w:rsid w:val="69306FEB"/>
    <w:rsid w:val="693726AF"/>
    <w:rsid w:val="693764BC"/>
    <w:rsid w:val="693A1E76"/>
    <w:rsid w:val="694617D8"/>
    <w:rsid w:val="6955708B"/>
    <w:rsid w:val="69581096"/>
    <w:rsid w:val="695A3EDC"/>
    <w:rsid w:val="6961209D"/>
    <w:rsid w:val="69655E7A"/>
    <w:rsid w:val="6966345C"/>
    <w:rsid w:val="69670B4F"/>
    <w:rsid w:val="696C1B25"/>
    <w:rsid w:val="696D00E3"/>
    <w:rsid w:val="696F3EA8"/>
    <w:rsid w:val="69747710"/>
    <w:rsid w:val="69790883"/>
    <w:rsid w:val="697B0A9F"/>
    <w:rsid w:val="697D3C93"/>
    <w:rsid w:val="69916C5C"/>
    <w:rsid w:val="69990F25"/>
    <w:rsid w:val="699A7177"/>
    <w:rsid w:val="699F29DF"/>
    <w:rsid w:val="699F75F5"/>
    <w:rsid w:val="69A73642"/>
    <w:rsid w:val="69B477DA"/>
    <w:rsid w:val="69B55D5F"/>
    <w:rsid w:val="69B67D29"/>
    <w:rsid w:val="69B81D8B"/>
    <w:rsid w:val="69BA15C7"/>
    <w:rsid w:val="69BA61B5"/>
    <w:rsid w:val="69BD10B7"/>
    <w:rsid w:val="69BD2E65"/>
    <w:rsid w:val="69C21525"/>
    <w:rsid w:val="69C935B8"/>
    <w:rsid w:val="69CE6191"/>
    <w:rsid w:val="69D34437"/>
    <w:rsid w:val="69D520AE"/>
    <w:rsid w:val="69D6AC4E"/>
    <w:rsid w:val="69D7FD86"/>
    <w:rsid w:val="69DB32EB"/>
    <w:rsid w:val="69DD3507"/>
    <w:rsid w:val="69DF5EE5"/>
    <w:rsid w:val="69FC6143"/>
    <w:rsid w:val="69FE735C"/>
    <w:rsid w:val="6A052FA0"/>
    <w:rsid w:val="6A06480C"/>
    <w:rsid w:val="6A083800"/>
    <w:rsid w:val="6A1707C7"/>
    <w:rsid w:val="6A240D52"/>
    <w:rsid w:val="6A246A40"/>
    <w:rsid w:val="6A25387A"/>
    <w:rsid w:val="6A257D16"/>
    <w:rsid w:val="6A274783"/>
    <w:rsid w:val="6A2E3EA9"/>
    <w:rsid w:val="6A3C6480"/>
    <w:rsid w:val="6A404B1F"/>
    <w:rsid w:val="6A420834"/>
    <w:rsid w:val="6A461251"/>
    <w:rsid w:val="6A463D2C"/>
    <w:rsid w:val="6A464C09"/>
    <w:rsid w:val="6A535740"/>
    <w:rsid w:val="6A591CD2"/>
    <w:rsid w:val="6A6908F7"/>
    <w:rsid w:val="6A6F3544"/>
    <w:rsid w:val="6A7107F4"/>
    <w:rsid w:val="6A791458"/>
    <w:rsid w:val="6A7B25F3"/>
    <w:rsid w:val="6A8120E5"/>
    <w:rsid w:val="6A863B07"/>
    <w:rsid w:val="6A896F72"/>
    <w:rsid w:val="6A917F7C"/>
    <w:rsid w:val="6A96353B"/>
    <w:rsid w:val="6A9A4F55"/>
    <w:rsid w:val="6AB44268"/>
    <w:rsid w:val="6ABE6CA7"/>
    <w:rsid w:val="6ABF19C1"/>
    <w:rsid w:val="6AC124E1"/>
    <w:rsid w:val="6AD00976"/>
    <w:rsid w:val="6AD95A7D"/>
    <w:rsid w:val="6ADA4648"/>
    <w:rsid w:val="6ADA5212"/>
    <w:rsid w:val="6ADC2764"/>
    <w:rsid w:val="6AE3C01E"/>
    <w:rsid w:val="6AE9107E"/>
    <w:rsid w:val="6AE9569D"/>
    <w:rsid w:val="6AEC1C54"/>
    <w:rsid w:val="6AEF7BB7"/>
    <w:rsid w:val="6AF040F6"/>
    <w:rsid w:val="6AF07079"/>
    <w:rsid w:val="6AF1726A"/>
    <w:rsid w:val="6AFC6AD6"/>
    <w:rsid w:val="6AFF7E2B"/>
    <w:rsid w:val="6B014FD4"/>
    <w:rsid w:val="6B0B19AE"/>
    <w:rsid w:val="6B147775"/>
    <w:rsid w:val="6B166CD1"/>
    <w:rsid w:val="6B2105A5"/>
    <w:rsid w:val="6B23319C"/>
    <w:rsid w:val="6B2B5B3A"/>
    <w:rsid w:val="6B305950"/>
    <w:rsid w:val="6B3A0067"/>
    <w:rsid w:val="6B3F6C95"/>
    <w:rsid w:val="6B451364"/>
    <w:rsid w:val="6B4915B5"/>
    <w:rsid w:val="6B4C26F3"/>
    <w:rsid w:val="6B4D1FC7"/>
    <w:rsid w:val="6B56531F"/>
    <w:rsid w:val="6B56608D"/>
    <w:rsid w:val="6B6010C1"/>
    <w:rsid w:val="6B7AF4D5"/>
    <w:rsid w:val="6B8C0D41"/>
    <w:rsid w:val="6B91584F"/>
    <w:rsid w:val="6B9DB148"/>
    <w:rsid w:val="6B9F7E04"/>
    <w:rsid w:val="6BA41CD5"/>
    <w:rsid w:val="6BAA1D0C"/>
    <w:rsid w:val="6BB34520"/>
    <w:rsid w:val="6BB6C70E"/>
    <w:rsid w:val="6BB8240C"/>
    <w:rsid w:val="6BB84DEC"/>
    <w:rsid w:val="6BBF2EC5"/>
    <w:rsid w:val="6BCC7390"/>
    <w:rsid w:val="6BD6020E"/>
    <w:rsid w:val="6BDADEDB"/>
    <w:rsid w:val="6BDD334B"/>
    <w:rsid w:val="6BE07E99"/>
    <w:rsid w:val="6BE40B7D"/>
    <w:rsid w:val="6BEB605C"/>
    <w:rsid w:val="6BEE2298"/>
    <w:rsid w:val="6BF012D0"/>
    <w:rsid w:val="6BF11FFD"/>
    <w:rsid w:val="6BFB3C6A"/>
    <w:rsid w:val="6BFDAEF0"/>
    <w:rsid w:val="6BFFBF87"/>
    <w:rsid w:val="6C021003"/>
    <w:rsid w:val="6C044D7B"/>
    <w:rsid w:val="6C046B2A"/>
    <w:rsid w:val="6C070C5C"/>
    <w:rsid w:val="6C114498"/>
    <w:rsid w:val="6C2B67AC"/>
    <w:rsid w:val="6C360CAD"/>
    <w:rsid w:val="6C3B76F2"/>
    <w:rsid w:val="6C450EF0"/>
    <w:rsid w:val="6C457995"/>
    <w:rsid w:val="6C48777B"/>
    <w:rsid w:val="6C4C6608"/>
    <w:rsid w:val="6C4D41DC"/>
    <w:rsid w:val="6C515AE7"/>
    <w:rsid w:val="6C5E500E"/>
    <w:rsid w:val="6C6475C8"/>
    <w:rsid w:val="6C6972D4"/>
    <w:rsid w:val="6C6B0957"/>
    <w:rsid w:val="6C7C7008"/>
    <w:rsid w:val="6C8163CC"/>
    <w:rsid w:val="6C8B0FF9"/>
    <w:rsid w:val="6C8D27DD"/>
    <w:rsid w:val="6C9003BD"/>
    <w:rsid w:val="6C922387"/>
    <w:rsid w:val="6C9350EC"/>
    <w:rsid w:val="6C983716"/>
    <w:rsid w:val="6C9B1C56"/>
    <w:rsid w:val="6CA07829"/>
    <w:rsid w:val="6CA43E69"/>
    <w:rsid w:val="6CA5DD33"/>
    <w:rsid w:val="6CA71A09"/>
    <w:rsid w:val="6CAA2625"/>
    <w:rsid w:val="6CAE1D59"/>
    <w:rsid w:val="6CB04AD5"/>
    <w:rsid w:val="6CB33E70"/>
    <w:rsid w:val="6CB56076"/>
    <w:rsid w:val="6CC04A61"/>
    <w:rsid w:val="6CC3531E"/>
    <w:rsid w:val="6CC4275D"/>
    <w:rsid w:val="6CC60C6F"/>
    <w:rsid w:val="6CC85DA9"/>
    <w:rsid w:val="6CC92045"/>
    <w:rsid w:val="6CD03518"/>
    <w:rsid w:val="6CDFFEEB"/>
    <w:rsid w:val="6CEA1EDF"/>
    <w:rsid w:val="6CF5580F"/>
    <w:rsid w:val="6CF763B2"/>
    <w:rsid w:val="6CFC5A53"/>
    <w:rsid w:val="6CFF64AE"/>
    <w:rsid w:val="6D057DF8"/>
    <w:rsid w:val="6D0A4613"/>
    <w:rsid w:val="6D0F7C1C"/>
    <w:rsid w:val="6D1B4804"/>
    <w:rsid w:val="6D1E3C1B"/>
    <w:rsid w:val="6D1F1741"/>
    <w:rsid w:val="6D21195D"/>
    <w:rsid w:val="6D285BB7"/>
    <w:rsid w:val="6D291C5E"/>
    <w:rsid w:val="6D376AB8"/>
    <w:rsid w:val="6D390A55"/>
    <w:rsid w:val="6D3A657B"/>
    <w:rsid w:val="6D3C105A"/>
    <w:rsid w:val="6D3F3718"/>
    <w:rsid w:val="6D406899"/>
    <w:rsid w:val="6D45564C"/>
    <w:rsid w:val="6D462C91"/>
    <w:rsid w:val="6D4A2C62"/>
    <w:rsid w:val="6D4F0278"/>
    <w:rsid w:val="6D747CDF"/>
    <w:rsid w:val="6D7E290C"/>
    <w:rsid w:val="6D8C6CB5"/>
    <w:rsid w:val="6D96622E"/>
    <w:rsid w:val="6D970F5E"/>
    <w:rsid w:val="6DA6FEFB"/>
    <w:rsid w:val="6DA7746E"/>
    <w:rsid w:val="6DAC7479"/>
    <w:rsid w:val="6DB13A3A"/>
    <w:rsid w:val="6DB30807"/>
    <w:rsid w:val="6DB7E750"/>
    <w:rsid w:val="6DB86735"/>
    <w:rsid w:val="6DB97030"/>
    <w:rsid w:val="6DBA6DBF"/>
    <w:rsid w:val="6DBECE7F"/>
    <w:rsid w:val="6DC02F24"/>
    <w:rsid w:val="6DC3D8E8"/>
    <w:rsid w:val="6DCF760B"/>
    <w:rsid w:val="6DD44113"/>
    <w:rsid w:val="6DD92BDE"/>
    <w:rsid w:val="6DE24C48"/>
    <w:rsid w:val="6DE31B06"/>
    <w:rsid w:val="6DEE45A7"/>
    <w:rsid w:val="6DEF3809"/>
    <w:rsid w:val="6DF16232"/>
    <w:rsid w:val="6DF337EC"/>
    <w:rsid w:val="6DF8446C"/>
    <w:rsid w:val="6DF95E46"/>
    <w:rsid w:val="6DFB18C5"/>
    <w:rsid w:val="6DFB7E27"/>
    <w:rsid w:val="6DFE6194"/>
    <w:rsid w:val="6DFF0642"/>
    <w:rsid w:val="6DFF1795"/>
    <w:rsid w:val="6E054A68"/>
    <w:rsid w:val="6E162B44"/>
    <w:rsid w:val="6E1B6935"/>
    <w:rsid w:val="6E1F40EF"/>
    <w:rsid w:val="6E2C05BA"/>
    <w:rsid w:val="6E312157"/>
    <w:rsid w:val="6E331948"/>
    <w:rsid w:val="6E460594"/>
    <w:rsid w:val="6E4B230B"/>
    <w:rsid w:val="6E5E0A92"/>
    <w:rsid w:val="6E69536A"/>
    <w:rsid w:val="6E6D5AC0"/>
    <w:rsid w:val="6E775CD9"/>
    <w:rsid w:val="6E7E0862"/>
    <w:rsid w:val="6E7EF06F"/>
    <w:rsid w:val="6E8421A4"/>
    <w:rsid w:val="6E852690"/>
    <w:rsid w:val="6E8E15C1"/>
    <w:rsid w:val="6E8E6D18"/>
    <w:rsid w:val="6E906E0C"/>
    <w:rsid w:val="6E967FFB"/>
    <w:rsid w:val="6E9F0980"/>
    <w:rsid w:val="6EA35C22"/>
    <w:rsid w:val="6EB2181E"/>
    <w:rsid w:val="6EBA54C6"/>
    <w:rsid w:val="6EBE5B7B"/>
    <w:rsid w:val="6EC466C2"/>
    <w:rsid w:val="6ED030A9"/>
    <w:rsid w:val="6ED0555D"/>
    <w:rsid w:val="6ED36C87"/>
    <w:rsid w:val="6ED81FD9"/>
    <w:rsid w:val="6ED959C6"/>
    <w:rsid w:val="6EDA0016"/>
    <w:rsid w:val="6EDBDDDE"/>
    <w:rsid w:val="6EDC5B3C"/>
    <w:rsid w:val="6EE5485B"/>
    <w:rsid w:val="6EE64C0C"/>
    <w:rsid w:val="6EEE0AC7"/>
    <w:rsid w:val="6EF07839"/>
    <w:rsid w:val="6EF235B1"/>
    <w:rsid w:val="6EF7B59F"/>
    <w:rsid w:val="6EFA090D"/>
    <w:rsid w:val="6EFFFC27"/>
    <w:rsid w:val="6F012E7C"/>
    <w:rsid w:val="6F0155A2"/>
    <w:rsid w:val="6F046E40"/>
    <w:rsid w:val="6F064FA0"/>
    <w:rsid w:val="6F082DD5"/>
    <w:rsid w:val="6F0C4BB1"/>
    <w:rsid w:val="6F0D6DDA"/>
    <w:rsid w:val="6F18756B"/>
    <w:rsid w:val="6F1C062E"/>
    <w:rsid w:val="6F241291"/>
    <w:rsid w:val="6F24186A"/>
    <w:rsid w:val="6F2F54E3"/>
    <w:rsid w:val="6F357FF8"/>
    <w:rsid w:val="6F3D6063"/>
    <w:rsid w:val="6F3F6E5A"/>
    <w:rsid w:val="6F4B56C0"/>
    <w:rsid w:val="6F4B6292"/>
    <w:rsid w:val="6F543924"/>
    <w:rsid w:val="6F596ED1"/>
    <w:rsid w:val="6F5FC79E"/>
    <w:rsid w:val="6F616041"/>
    <w:rsid w:val="6F666A20"/>
    <w:rsid w:val="6F67378E"/>
    <w:rsid w:val="6F6E1984"/>
    <w:rsid w:val="6F6E713D"/>
    <w:rsid w:val="6F733438"/>
    <w:rsid w:val="6F755123"/>
    <w:rsid w:val="6F763B0C"/>
    <w:rsid w:val="6F7D9290"/>
    <w:rsid w:val="6F7E6421"/>
    <w:rsid w:val="6F7E6F33"/>
    <w:rsid w:val="6F7EFA78"/>
    <w:rsid w:val="6F876ED3"/>
    <w:rsid w:val="6F93A071"/>
    <w:rsid w:val="6F97D615"/>
    <w:rsid w:val="6F9832A9"/>
    <w:rsid w:val="6F992425"/>
    <w:rsid w:val="6F9D6521"/>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45107"/>
    <w:rsid w:val="6FF52BCA"/>
    <w:rsid w:val="6FF6C684"/>
    <w:rsid w:val="6FF9011D"/>
    <w:rsid w:val="6FFB6E76"/>
    <w:rsid w:val="6FFF3600"/>
    <w:rsid w:val="6FFF8DF7"/>
    <w:rsid w:val="6FFFB55F"/>
    <w:rsid w:val="6FFFD809"/>
    <w:rsid w:val="70221706"/>
    <w:rsid w:val="7027728A"/>
    <w:rsid w:val="702E3FF6"/>
    <w:rsid w:val="70306D73"/>
    <w:rsid w:val="70440DA2"/>
    <w:rsid w:val="70441BEA"/>
    <w:rsid w:val="70692594"/>
    <w:rsid w:val="7073227F"/>
    <w:rsid w:val="707867AB"/>
    <w:rsid w:val="7085085E"/>
    <w:rsid w:val="708A15C7"/>
    <w:rsid w:val="70901F84"/>
    <w:rsid w:val="70926DFA"/>
    <w:rsid w:val="70952A72"/>
    <w:rsid w:val="709706B5"/>
    <w:rsid w:val="70981F36"/>
    <w:rsid w:val="709D2496"/>
    <w:rsid w:val="709F7208"/>
    <w:rsid w:val="70A703CB"/>
    <w:rsid w:val="70B36D70"/>
    <w:rsid w:val="70C064DD"/>
    <w:rsid w:val="70C74370"/>
    <w:rsid w:val="70D13314"/>
    <w:rsid w:val="70D22318"/>
    <w:rsid w:val="70E71F82"/>
    <w:rsid w:val="70E95588"/>
    <w:rsid w:val="70F80B7E"/>
    <w:rsid w:val="70F924F8"/>
    <w:rsid w:val="70FA76D5"/>
    <w:rsid w:val="70FB0F90"/>
    <w:rsid w:val="70FD1DED"/>
    <w:rsid w:val="70FF5B11"/>
    <w:rsid w:val="71153587"/>
    <w:rsid w:val="711F4406"/>
    <w:rsid w:val="71242620"/>
    <w:rsid w:val="71301304"/>
    <w:rsid w:val="71306613"/>
    <w:rsid w:val="713C4FB8"/>
    <w:rsid w:val="7141437C"/>
    <w:rsid w:val="71433B02"/>
    <w:rsid w:val="714A5555"/>
    <w:rsid w:val="71600CA6"/>
    <w:rsid w:val="717C0C66"/>
    <w:rsid w:val="717D51A3"/>
    <w:rsid w:val="71902C0D"/>
    <w:rsid w:val="719B797B"/>
    <w:rsid w:val="71AA0173"/>
    <w:rsid w:val="71AC3EEB"/>
    <w:rsid w:val="71AD4217"/>
    <w:rsid w:val="71BC7AE9"/>
    <w:rsid w:val="71C01745"/>
    <w:rsid w:val="71C12CE4"/>
    <w:rsid w:val="71C9314D"/>
    <w:rsid w:val="71CF004C"/>
    <w:rsid w:val="71D23226"/>
    <w:rsid w:val="71D3BF39"/>
    <w:rsid w:val="71D65BDC"/>
    <w:rsid w:val="71D963A4"/>
    <w:rsid w:val="71DE1BCB"/>
    <w:rsid w:val="71E847F7"/>
    <w:rsid w:val="71E84D08"/>
    <w:rsid w:val="71EA6A44"/>
    <w:rsid w:val="71EC253A"/>
    <w:rsid w:val="71EF4B02"/>
    <w:rsid w:val="71F02A85"/>
    <w:rsid w:val="71FF18BD"/>
    <w:rsid w:val="720C52BF"/>
    <w:rsid w:val="72114DE5"/>
    <w:rsid w:val="72165809"/>
    <w:rsid w:val="72181581"/>
    <w:rsid w:val="721D6B97"/>
    <w:rsid w:val="721E6704"/>
    <w:rsid w:val="721F290F"/>
    <w:rsid w:val="72256ADE"/>
    <w:rsid w:val="72277A08"/>
    <w:rsid w:val="722C2936"/>
    <w:rsid w:val="722E6CF3"/>
    <w:rsid w:val="723315F5"/>
    <w:rsid w:val="723652CB"/>
    <w:rsid w:val="7239E3C7"/>
    <w:rsid w:val="72414668"/>
    <w:rsid w:val="724C7C4B"/>
    <w:rsid w:val="72536115"/>
    <w:rsid w:val="725560EA"/>
    <w:rsid w:val="725B4735"/>
    <w:rsid w:val="72604CD6"/>
    <w:rsid w:val="72735ADE"/>
    <w:rsid w:val="72776E1D"/>
    <w:rsid w:val="727E14FC"/>
    <w:rsid w:val="728C5ACB"/>
    <w:rsid w:val="72916C3D"/>
    <w:rsid w:val="72920BA0"/>
    <w:rsid w:val="729A01E8"/>
    <w:rsid w:val="72AB41A3"/>
    <w:rsid w:val="72B54ED3"/>
    <w:rsid w:val="72BD777F"/>
    <w:rsid w:val="72C6583F"/>
    <w:rsid w:val="72C9287B"/>
    <w:rsid w:val="72CE1EB1"/>
    <w:rsid w:val="72DF209E"/>
    <w:rsid w:val="72DF5B4D"/>
    <w:rsid w:val="72EA3C3A"/>
    <w:rsid w:val="72F50D3E"/>
    <w:rsid w:val="72F524A8"/>
    <w:rsid w:val="73027B3B"/>
    <w:rsid w:val="7311772D"/>
    <w:rsid w:val="731735E6"/>
    <w:rsid w:val="731B34AF"/>
    <w:rsid w:val="731C0BFD"/>
    <w:rsid w:val="73267CCD"/>
    <w:rsid w:val="73284FC8"/>
    <w:rsid w:val="732950C1"/>
    <w:rsid w:val="73305A58"/>
    <w:rsid w:val="733267A4"/>
    <w:rsid w:val="733C759B"/>
    <w:rsid w:val="734D416D"/>
    <w:rsid w:val="73522870"/>
    <w:rsid w:val="73552361"/>
    <w:rsid w:val="73555EBD"/>
    <w:rsid w:val="73577E87"/>
    <w:rsid w:val="735D2FC3"/>
    <w:rsid w:val="736B7A45"/>
    <w:rsid w:val="736C1141"/>
    <w:rsid w:val="73702CF6"/>
    <w:rsid w:val="7379401F"/>
    <w:rsid w:val="73814F04"/>
    <w:rsid w:val="73852C46"/>
    <w:rsid w:val="7386251A"/>
    <w:rsid w:val="738A386D"/>
    <w:rsid w:val="73974727"/>
    <w:rsid w:val="739C8FD1"/>
    <w:rsid w:val="739F538A"/>
    <w:rsid w:val="73A527A7"/>
    <w:rsid w:val="73AB3D2F"/>
    <w:rsid w:val="73B01A16"/>
    <w:rsid w:val="73B52DFF"/>
    <w:rsid w:val="73C92407"/>
    <w:rsid w:val="73CF1F4E"/>
    <w:rsid w:val="73D276CD"/>
    <w:rsid w:val="73D749AB"/>
    <w:rsid w:val="73D93250"/>
    <w:rsid w:val="73D94D40"/>
    <w:rsid w:val="73DB42F4"/>
    <w:rsid w:val="73DD260A"/>
    <w:rsid w:val="73DF31F3"/>
    <w:rsid w:val="73EA06D9"/>
    <w:rsid w:val="73EE48CA"/>
    <w:rsid w:val="73F301AC"/>
    <w:rsid w:val="73F43CE7"/>
    <w:rsid w:val="73FB6617"/>
    <w:rsid w:val="73FD61ED"/>
    <w:rsid w:val="73FECB2D"/>
    <w:rsid w:val="73FF88CC"/>
    <w:rsid w:val="73FFFAC8"/>
    <w:rsid w:val="741322AD"/>
    <w:rsid w:val="7413415B"/>
    <w:rsid w:val="74220495"/>
    <w:rsid w:val="74243790"/>
    <w:rsid w:val="742576F4"/>
    <w:rsid w:val="742D0BE7"/>
    <w:rsid w:val="7431692A"/>
    <w:rsid w:val="74365CEE"/>
    <w:rsid w:val="74387CB8"/>
    <w:rsid w:val="743F1D56"/>
    <w:rsid w:val="74406B6D"/>
    <w:rsid w:val="744228E5"/>
    <w:rsid w:val="7443665D"/>
    <w:rsid w:val="74440B21"/>
    <w:rsid w:val="7447614D"/>
    <w:rsid w:val="744964F5"/>
    <w:rsid w:val="74536B42"/>
    <w:rsid w:val="7457762C"/>
    <w:rsid w:val="745A3314"/>
    <w:rsid w:val="7461449F"/>
    <w:rsid w:val="74654825"/>
    <w:rsid w:val="7468630F"/>
    <w:rsid w:val="7471683F"/>
    <w:rsid w:val="74730CF0"/>
    <w:rsid w:val="747D1B6F"/>
    <w:rsid w:val="747E1443"/>
    <w:rsid w:val="748A60FB"/>
    <w:rsid w:val="748E3AAD"/>
    <w:rsid w:val="74901A80"/>
    <w:rsid w:val="74911176"/>
    <w:rsid w:val="749A44CF"/>
    <w:rsid w:val="749C0C4A"/>
    <w:rsid w:val="74AF3B68"/>
    <w:rsid w:val="74B135C7"/>
    <w:rsid w:val="74B22B0A"/>
    <w:rsid w:val="74B4020F"/>
    <w:rsid w:val="74B967E2"/>
    <w:rsid w:val="74E46B7B"/>
    <w:rsid w:val="74E66F97"/>
    <w:rsid w:val="74E8403F"/>
    <w:rsid w:val="74F24573"/>
    <w:rsid w:val="74F47DEE"/>
    <w:rsid w:val="74F53F01"/>
    <w:rsid w:val="74F82FA3"/>
    <w:rsid w:val="74F86833"/>
    <w:rsid w:val="74FC0CE6"/>
    <w:rsid w:val="74FEB3E8"/>
    <w:rsid w:val="750741FE"/>
    <w:rsid w:val="75111351"/>
    <w:rsid w:val="75114972"/>
    <w:rsid w:val="752E2E69"/>
    <w:rsid w:val="753D2178"/>
    <w:rsid w:val="753E5AEA"/>
    <w:rsid w:val="75410573"/>
    <w:rsid w:val="7547C49A"/>
    <w:rsid w:val="754825D6"/>
    <w:rsid w:val="75610B49"/>
    <w:rsid w:val="75616D9B"/>
    <w:rsid w:val="75647B92"/>
    <w:rsid w:val="7568637B"/>
    <w:rsid w:val="756920F3"/>
    <w:rsid w:val="75703482"/>
    <w:rsid w:val="75736ACE"/>
    <w:rsid w:val="758B206A"/>
    <w:rsid w:val="7595577C"/>
    <w:rsid w:val="759727BC"/>
    <w:rsid w:val="759E0BFD"/>
    <w:rsid w:val="75A03D67"/>
    <w:rsid w:val="75A71C71"/>
    <w:rsid w:val="75A97E70"/>
    <w:rsid w:val="75AF2645"/>
    <w:rsid w:val="75B42149"/>
    <w:rsid w:val="75B50E95"/>
    <w:rsid w:val="75C13CDD"/>
    <w:rsid w:val="75D35E9F"/>
    <w:rsid w:val="75D411D5"/>
    <w:rsid w:val="75D5BA81"/>
    <w:rsid w:val="75D7793E"/>
    <w:rsid w:val="75E832AF"/>
    <w:rsid w:val="75EF084A"/>
    <w:rsid w:val="75F61BD9"/>
    <w:rsid w:val="75F6664F"/>
    <w:rsid w:val="75F92A3D"/>
    <w:rsid w:val="75FA57E1"/>
    <w:rsid w:val="75FB350E"/>
    <w:rsid w:val="75FDE7F7"/>
    <w:rsid w:val="75FEF3EB"/>
    <w:rsid w:val="75FFDF2A"/>
    <w:rsid w:val="760416B8"/>
    <w:rsid w:val="760E5962"/>
    <w:rsid w:val="761756AB"/>
    <w:rsid w:val="761F0FF0"/>
    <w:rsid w:val="76307741"/>
    <w:rsid w:val="76373F9F"/>
    <w:rsid w:val="763A6C38"/>
    <w:rsid w:val="763F09E6"/>
    <w:rsid w:val="76426BCC"/>
    <w:rsid w:val="76467477"/>
    <w:rsid w:val="76511BC9"/>
    <w:rsid w:val="76524935"/>
    <w:rsid w:val="765479F2"/>
    <w:rsid w:val="765B4DEE"/>
    <w:rsid w:val="765D039E"/>
    <w:rsid w:val="76600885"/>
    <w:rsid w:val="766043C2"/>
    <w:rsid w:val="766F18C8"/>
    <w:rsid w:val="76726D86"/>
    <w:rsid w:val="767B6EA0"/>
    <w:rsid w:val="7686115E"/>
    <w:rsid w:val="76880357"/>
    <w:rsid w:val="769C2536"/>
    <w:rsid w:val="76A10A5E"/>
    <w:rsid w:val="76A814A3"/>
    <w:rsid w:val="76A92501"/>
    <w:rsid w:val="76B723A2"/>
    <w:rsid w:val="76B736B7"/>
    <w:rsid w:val="76BF7E23"/>
    <w:rsid w:val="76C43A85"/>
    <w:rsid w:val="76C577FD"/>
    <w:rsid w:val="76C683C6"/>
    <w:rsid w:val="76C75323"/>
    <w:rsid w:val="76CE66B2"/>
    <w:rsid w:val="76DB1861"/>
    <w:rsid w:val="76DC25E8"/>
    <w:rsid w:val="76DC277B"/>
    <w:rsid w:val="76DD5674"/>
    <w:rsid w:val="76DE4C32"/>
    <w:rsid w:val="76E36454"/>
    <w:rsid w:val="76E47C83"/>
    <w:rsid w:val="76E71522"/>
    <w:rsid w:val="76EA6BA6"/>
    <w:rsid w:val="76EC4D8A"/>
    <w:rsid w:val="76EE7915"/>
    <w:rsid w:val="76EFA56C"/>
    <w:rsid w:val="76F307BA"/>
    <w:rsid w:val="76F91BE4"/>
    <w:rsid w:val="76FB1051"/>
    <w:rsid w:val="771B11CB"/>
    <w:rsid w:val="77251601"/>
    <w:rsid w:val="772830A0"/>
    <w:rsid w:val="772F1484"/>
    <w:rsid w:val="7739B7C5"/>
    <w:rsid w:val="773A0194"/>
    <w:rsid w:val="773C7ABF"/>
    <w:rsid w:val="77493C16"/>
    <w:rsid w:val="77530965"/>
    <w:rsid w:val="77534E09"/>
    <w:rsid w:val="775F4AEA"/>
    <w:rsid w:val="775F730A"/>
    <w:rsid w:val="77666DBF"/>
    <w:rsid w:val="7767B5C4"/>
    <w:rsid w:val="776A6714"/>
    <w:rsid w:val="77720A93"/>
    <w:rsid w:val="77723841"/>
    <w:rsid w:val="7775A055"/>
    <w:rsid w:val="7775A623"/>
    <w:rsid w:val="7777D945"/>
    <w:rsid w:val="777B7FDD"/>
    <w:rsid w:val="777F175A"/>
    <w:rsid w:val="777FC6F6"/>
    <w:rsid w:val="77811976"/>
    <w:rsid w:val="7785437F"/>
    <w:rsid w:val="77894713"/>
    <w:rsid w:val="779A31F2"/>
    <w:rsid w:val="77AD132F"/>
    <w:rsid w:val="77AD3A24"/>
    <w:rsid w:val="77B238DE"/>
    <w:rsid w:val="77B6E115"/>
    <w:rsid w:val="77BF424C"/>
    <w:rsid w:val="77C27899"/>
    <w:rsid w:val="77CF3FAF"/>
    <w:rsid w:val="77CF650E"/>
    <w:rsid w:val="77D71AEC"/>
    <w:rsid w:val="77D870BC"/>
    <w:rsid w:val="77DADF59"/>
    <w:rsid w:val="77DB72D8"/>
    <w:rsid w:val="77DD704B"/>
    <w:rsid w:val="77DD91C6"/>
    <w:rsid w:val="77E43CB3"/>
    <w:rsid w:val="77E676C8"/>
    <w:rsid w:val="77EED393"/>
    <w:rsid w:val="77EFA147"/>
    <w:rsid w:val="77F11C83"/>
    <w:rsid w:val="77F263D0"/>
    <w:rsid w:val="77F41FFC"/>
    <w:rsid w:val="77F70953"/>
    <w:rsid w:val="77F779FD"/>
    <w:rsid w:val="77F9B7DD"/>
    <w:rsid w:val="77FD5ADD"/>
    <w:rsid w:val="77FF2459"/>
    <w:rsid w:val="77FF71B4"/>
    <w:rsid w:val="77FF99DC"/>
    <w:rsid w:val="77FFC03D"/>
    <w:rsid w:val="780879A1"/>
    <w:rsid w:val="78153E6C"/>
    <w:rsid w:val="781B5927"/>
    <w:rsid w:val="781E5417"/>
    <w:rsid w:val="78222A51"/>
    <w:rsid w:val="782347DB"/>
    <w:rsid w:val="78244A5D"/>
    <w:rsid w:val="782C0014"/>
    <w:rsid w:val="782E3942"/>
    <w:rsid w:val="78306EF8"/>
    <w:rsid w:val="784062AB"/>
    <w:rsid w:val="78410B99"/>
    <w:rsid w:val="784309DA"/>
    <w:rsid w:val="78507B36"/>
    <w:rsid w:val="78542BE7"/>
    <w:rsid w:val="78552663"/>
    <w:rsid w:val="7859644F"/>
    <w:rsid w:val="785F7DD1"/>
    <w:rsid w:val="78612563"/>
    <w:rsid w:val="78642CBF"/>
    <w:rsid w:val="78700B0A"/>
    <w:rsid w:val="78713799"/>
    <w:rsid w:val="7877314B"/>
    <w:rsid w:val="78793D6A"/>
    <w:rsid w:val="787A6483"/>
    <w:rsid w:val="787D2E84"/>
    <w:rsid w:val="787E6FB9"/>
    <w:rsid w:val="78880AE2"/>
    <w:rsid w:val="789016B8"/>
    <w:rsid w:val="78986F77"/>
    <w:rsid w:val="78A27929"/>
    <w:rsid w:val="78B8D4DE"/>
    <w:rsid w:val="78BC0C58"/>
    <w:rsid w:val="78BD2AAF"/>
    <w:rsid w:val="78C37D6C"/>
    <w:rsid w:val="78CD2502"/>
    <w:rsid w:val="78DB50B6"/>
    <w:rsid w:val="78EDD339"/>
    <w:rsid w:val="78EF290F"/>
    <w:rsid w:val="78F574E1"/>
    <w:rsid w:val="79032D46"/>
    <w:rsid w:val="790463BB"/>
    <w:rsid w:val="790F19B1"/>
    <w:rsid w:val="790F275E"/>
    <w:rsid w:val="791371E1"/>
    <w:rsid w:val="791505C8"/>
    <w:rsid w:val="79222CE5"/>
    <w:rsid w:val="792C76C0"/>
    <w:rsid w:val="79387CB6"/>
    <w:rsid w:val="79422EA0"/>
    <w:rsid w:val="79497C31"/>
    <w:rsid w:val="794A75B4"/>
    <w:rsid w:val="794B9212"/>
    <w:rsid w:val="794C7FE7"/>
    <w:rsid w:val="79537342"/>
    <w:rsid w:val="7957C3BF"/>
    <w:rsid w:val="795A5FDB"/>
    <w:rsid w:val="795F5DC1"/>
    <w:rsid w:val="79611281"/>
    <w:rsid w:val="7961380D"/>
    <w:rsid w:val="796608FE"/>
    <w:rsid w:val="7967B07B"/>
    <w:rsid w:val="796E1A86"/>
    <w:rsid w:val="7976194C"/>
    <w:rsid w:val="797D41D4"/>
    <w:rsid w:val="798217B4"/>
    <w:rsid w:val="79842E07"/>
    <w:rsid w:val="798474E4"/>
    <w:rsid w:val="79905EA0"/>
    <w:rsid w:val="79911803"/>
    <w:rsid w:val="799534B7"/>
    <w:rsid w:val="799C2A97"/>
    <w:rsid w:val="799F4050"/>
    <w:rsid w:val="79A1463D"/>
    <w:rsid w:val="79A670BB"/>
    <w:rsid w:val="79A8143C"/>
    <w:rsid w:val="79B3632C"/>
    <w:rsid w:val="79BCA8A7"/>
    <w:rsid w:val="79BD45B3"/>
    <w:rsid w:val="79CB3682"/>
    <w:rsid w:val="79CF0DC2"/>
    <w:rsid w:val="79D42231"/>
    <w:rsid w:val="79D86DDC"/>
    <w:rsid w:val="79D93EEF"/>
    <w:rsid w:val="79DFE588"/>
    <w:rsid w:val="79E157E7"/>
    <w:rsid w:val="79E78AA8"/>
    <w:rsid w:val="79EC2CE6"/>
    <w:rsid w:val="79F07B4A"/>
    <w:rsid w:val="79F99AC6"/>
    <w:rsid w:val="79FC7092"/>
    <w:rsid w:val="79FDFC74"/>
    <w:rsid w:val="79FFC7B5"/>
    <w:rsid w:val="7A1A144A"/>
    <w:rsid w:val="7A230AC3"/>
    <w:rsid w:val="7A331962"/>
    <w:rsid w:val="7A33417F"/>
    <w:rsid w:val="7A4F1717"/>
    <w:rsid w:val="7A51443B"/>
    <w:rsid w:val="7A572665"/>
    <w:rsid w:val="7A680B70"/>
    <w:rsid w:val="7A6D7F90"/>
    <w:rsid w:val="7A6F359A"/>
    <w:rsid w:val="7A703241"/>
    <w:rsid w:val="7A94551C"/>
    <w:rsid w:val="7A9562EF"/>
    <w:rsid w:val="7A97500D"/>
    <w:rsid w:val="7A9B68AB"/>
    <w:rsid w:val="7AA11D77"/>
    <w:rsid w:val="7AB756AF"/>
    <w:rsid w:val="7AB855CE"/>
    <w:rsid w:val="7AC74078"/>
    <w:rsid w:val="7AD46261"/>
    <w:rsid w:val="7AD55A85"/>
    <w:rsid w:val="7AD718AD"/>
    <w:rsid w:val="7AD95FCD"/>
    <w:rsid w:val="7ADF524D"/>
    <w:rsid w:val="7AE34709"/>
    <w:rsid w:val="7AED10D1"/>
    <w:rsid w:val="7AEDCFE7"/>
    <w:rsid w:val="7AEFBA71"/>
    <w:rsid w:val="7AF374B5"/>
    <w:rsid w:val="7AF558FD"/>
    <w:rsid w:val="7AF763CB"/>
    <w:rsid w:val="7AF9F50A"/>
    <w:rsid w:val="7AFE373D"/>
    <w:rsid w:val="7B0542A9"/>
    <w:rsid w:val="7B122D98"/>
    <w:rsid w:val="7B136D89"/>
    <w:rsid w:val="7B1623D5"/>
    <w:rsid w:val="7B18439F"/>
    <w:rsid w:val="7B1A5989"/>
    <w:rsid w:val="7B1B5C3E"/>
    <w:rsid w:val="7B1DD32A"/>
    <w:rsid w:val="7B2A4524"/>
    <w:rsid w:val="7B2C1BF9"/>
    <w:rsid w:val="7B374CBB"/>
    <w:rsid w:val="7B3B27E1"/>
    <w:rsid w:val="7B424271"/>
    <w:rsid w:val="7B506B30"/>
    <w:rsid w:val="7B590ED7"/>
    <w:rsid w:val="7B62561B"/>
    <w:rsid w:val="7B6C46EB"/>
    <w:rsid w:val="7B7B048A"/>
    <w:rsid w:val="7B7B2E46"/>
    <w:rsid w:val="7B7CA017"/>
    <w:rsid w:val="7B7D2454"/>
    <w:rsid w:val="7B7F2C8B"/>
    <w:rsid w:val="7B8C2698"/>
    <w:rsid w:val="7B8D6C56"/>
    <w:rsid w:val="7B8E5988"/>
    <w:rsid w:val="7B8F21E1"/>
    <w:rsid w:val="7B907B64"/>
    <w:rsid w:val="7B9461DD"/>
    <w:rsid w:val="7B967FA2"/>
    <w:rsid w:val="7B976886"/>
    <w:rsid w:val="7B9C10D8"/>
    <w:rsid w:val="7BA21EBB"/>
    <w:rsid w:val="7BA550DE"/>
    <w:rsid w:val="7BAB238D"/>
    <w:rsid w:val="7BAD9F12"/>
    <w:rsid w:val="7BAF1FD2"/>
    <w:rsid w:val="7BB11580"/>
    <w:rsid w:val="7BB11697"/>
    <w:rsid w:val="7BBD4F47"/>
    <w:rsid w:val="7BBE3C27"/>
    <w:rsid w:val="7BBFC387"/>
    <w:rsid w:val="7BBFCEEC"/>
    <w:rsid w:val="7BC6003C"/>
    <w:rsid w:val="7BC8F17D"/>
    <w:rsid w:val="7BCB1412"/>
    <w:rsid w:val="7BCD07C0"/>
    <w:rsid w:val="7BCE76B2"/>
    <w:rsid w:val="7BD42F30"/>
    <w:rsid w:val="7BD66276"/>
    <w:rsid w:val="7BD754CD"/>
    <w:rsid w:val="7BD7816E"/>
    <w:rsid w:val="7BDA1655"/>
    <w:rsid w:val="7BDF2F35"/>
    <w:rsid w:val="7BE7897F"/>
    <w:rsid w:val="7BED75DA"/>
    <w:rsid w:val="7BF74AAC"/>
    <w:rsid w:val="7BF80D1B"/>
    <w:rsid w:val="7BFA9449"/>
    <w:rsid w:val="7BFACBC5"/>
    <w:rsid w:val="7BFAD85B"/>
    <w:rsid w:val="7BFBE0BC"/>
    <w:rsid w:val="7BFD6257"/>
    <w:rsid w:val="7BFD8548"/>
    <w:rsid w:val="7BFE34F6"/>
    <w:rsid w:val="7BFE4EA6"/>
    <w:rsid w:val="7C0039BB"/>
    <w:rsid w:val="7C02295A"/>
    <w:rsid w:val="7C0E7550"/>
    <w:rsid w:val="7C1B578F"/>
    <w:rsid w:val="7C200B96"/>
    <w:rsid w:val="7C275833"/>
    <w:rsid w:val="7C340576"/>
    <w:rsid w:val="7C3C6BAC"/>
    <w:rsid w:val="7C3D3992"/>
    <w:rsid w:val="7C4411C4"/>
    <w:rsid w:val="7C4D4EA6"/>
    <w:rsid w:val="7C561B33"/>
    <w:rsid w:val="7C606690"/>
    <w:rsid w:val="7C647170"/>
    <w:rsid w:val="7C65584D"/>
    <w:rsid w:val="7C6706D1"/>
    <w:rsid w:val="7C672135"/>
    <w:rsid w:val="7C6E6EF5"/>
    <w:rsid w:val="7C72188D"/>
    <w:rsid w:val="7C8021FC"/>
    <w:rsid w:val="7C831CEC"/>
    <w:rsid w:val="7C8D2B6B"/>
    <w:rsid w:val="7C920181"/>
    <w:rsid w:val="7CA030B4"/>
    <w:rsid w:val="7CA17496"/>
    <w:rsid w:val="7CA60A5C"/>
    <w:rsid w:val="7CA86BD5"/>
    <w:rsid w:val="7CAFEB55"/>
    <w:rsid w:val="7CB19973"/>
    <w:rsid w:val="7CB901C3"/>
    <w:rsid w:val="7CBB6DD3"/>
    <w:rsid w:val="7CC33573"/>
    <w:rsid w:val="7CD2057E"/>
    <w:rsid w:val="7CDF6334"/>
    <w:rsid w:val="7CDFD1CA"/>
    <w:rsid w:val="7CE9753D"/>
    <w:rsid w:val="7CECD853"/>
    <w:rsid w:val="7CF65414"/>
    <w:rsid w:val="7CF806B9"/>
    <w:rsid w:val="7CFD5CE2"/>
    <w:rsid w:val="7CFD9520"/>
    <w:rsid w:val="7CFE5817"/>
    <w:rsid w:val="7D07578C"/>
    <w:rsid w:val="7D0A5F6A"/>
    <w:rsid w:val="7D0C7F34"/>
    <w:rsid w:val="7D0E6E9F"/>
    <w:rsid w:val="7D1705D7"/>
    <w:rsid w:val="7D1C7A4B"/>
    <w:rsid w:val="7D23702C"/>
    <w:rsid w:val="7D374D33"/>
    <w:rsid w:val="7D392F2B"/>
    <w:rsid w:val="7D3B0636"/>
    <w:rsid w:val="7D403DC1"/>
    <w:rsid w:val="7D5DA7D0"/>
    <w:rsid w:val="7D6531A0"/>
    <w:rsid w:val="7D670A69"/>
    <w:rsid w:val="7D747887"/>
    <w:rsid w:val="7D7E7D02"/>
    <w:rsid w:val="7D7E9300"/>
    <w:rsid w:val="7D805124"/>
    <w:rsid w:val="7D90280C"/>
    <w:rsid w:val="7D9677FD"/>
    <w:rsid w:val="7D9C12B8"/>
    <w:rsid w:val="7D9F17AB"/>
    <w:rsid w:val="7D9F4EFB"/>
    <w:rsid w:val="7DAB4741"/>
    <w:rsid w:val="7DB130FE"/>
    <w:rsid w:val="7DB14637"/>
    <w:rsid w:val="7DB639FC"/>
    <w:rsid w:val="7DB70F31"/>
    <w:rsid w:val="7DBC492A"/>
    <w:rsid w:val="7DC12201"/>
    <w:rsid w:val="7DC154DE"/>
    <w:rsid w:val="7DCB1DED"/>
    <w:rsid w:val="7DCDE715"/>
    <w:rsid w:val="7DCF1098"/>
    <w:rsid w:val="7DCF21DA"/>
    <w:rsid w:val="7DD3F30B"/>
    <w:rsid w:val="7DD7E7CD"/>
    <w:rsid w:val="7DD81BC4"/>
    <w:rsid w:val="7DDD5124"/>
    <w:rsid w:val="7DDF443E"/>
    <w:rsid w:val="7DEB50D6"/>
    <w:rsid w:val="7DEC38C1"/>
    <w:rsid w:val="7DEF2C2F"/>
    <w:rsid w:val="7DEF5758"/>
    <w:rsid w:val="7DEFAEA2"/>
    <w:rsid w:val="7DF252F6"/>
    <w:rsid w:val="7DF6F688"/>
    <w:rsid w:val="7DF73300"/>
    <w:rsid w:val="7DF7B518"/>
    <w:rsid w:val="7DFA4E99"/>
    <w:rsid w:val="7DFB938C"/>
    <w:rsid w:val="7DFBD012"/>
    <w:rsid w:val="7DFD1FA3"/>
    <w:rsid w:val="7DFD39E1"/>
    <w:rsid w:val="7DFD7131"/>
    <w:rsid w:val="7DFD7C9E"/>
    <w:rsid w:val="7DFE01BA"/>
    <w:rsid w:val="7DFF4F40"/>
    <w:rsid w:val="7DFFAF0C"/>
    <w:rsid w:val="7E0EEC9D"/>
    <w:rsid w:val="7E2474AF"/>
    <w:rsid w:val="7E254D05"/>
    <w:rsid w:val="7E2748F9"/>
    <w:rsid w:val="7E2C3CBE"/>
    <w:rsid w:val="7E2F7522"/>
    <w:rsid w:val="7E3861DE"/>
    <w:rsid w:val="7E3B0F30"/>
    <w:rsid w:val="7E4603A6"/>
    <w:rsid w:val="7E52501A"/>
    <w:rsid w:val="7E576F8D"/>
    <w:rsid w:val="7E582D05"/>
    <w:rsid w:val="7E590F57"/>
    <w:rsid w:val="7E592A32"/>
    <w:rsid w:val="7E624705"/>
    <w:rsid w:val="7E785749"/>
    <w:rsid w:val="7E7C4C45"/>
    <w:rsid w:val="7E8169F8"/>
    <w:rsid w:val="7E926980"/>
    <w:rsid w:val="7E951C6A"/>
    <w:rsid w:val="7E9A9745"/>
    <w:rsid w:val="7E9E696A"/>
    <w:rsid w:val="7EA63A70"/>
    <w:rsid w:val="7EAC0D86"/>
    <w:rsid w:val="7EB18D0D"/>
    <w:rsid w:val="7EB70CDE"/>
    <w:rsid w:val="7EB937A4"/>
    <w:rsid w:val="7EBC424F"/>
    <w:rsid w:val="7EBE8BCD"/>
    <w:rsid w:val="7EBEDCED"/>
    <w:rsid w:val="7EBF57AD"/>
    <w:rsid w:val="7ECCF22C"/>
    <w:rsid w:val="7ECF746B"/>
    <w:rsid w:val="7ECF8A8A"/>
    <w:rsid w:val="7ECFBEEB"/>
    <w:rsid w:val="7EDA54A4"/>
    <w:rsid w:val="7EDD5193"/>
    <w:rsid w:val="7EDE3ADF"/>
    <w:rsid w:val="7EDFF65C"/>
    <w:rsid w:val="7EE21F25"/>
    <w:rsid w:val="7EE76077"/>
    <w:rsid w:val="7EEB9507"/>
    <w:rsid w:val="7EED2AF2"/>
    <w:rsid w:val="7EEFB10E"/>
    <w:rsid w:val="7EF59524"/>
    <w:rsid w:val="7EF7E7E9"/>
    <w:rsid w:val="7EF944E8"/>
    <w:rsid w:val="7EFA5242"/>
    <w:rsid w:val="7EFB0676"/>
    <w:rsid w:val="7EFBB1D4"/>
    <w:rsid w:val="7EFBC792"/>
    <w:rsid w:val="7EFE9F53"/>
    <w:rsid w:val="7EFF260D"/>
    <w:rsid w:val="7EFF4B8E"/>
    <w:rsid w:val="7EFF59C2"/>
    <w:rsid w:val="7EFFC4B5"/>
    <w:rsid w:val="7EFFF2B4"/>
    <w:rsid w:val="7F090F15"/>
    <w:rsid w:val="7F198709"/>
    <w:rsid w:val="7F1FE5DE"/>
    <w:rsid w:val="7F24424B"/>
    <w:rsid w:val="7F2552DD"/>
    <w:rsid w:val="7F2991B2"/>
    <w:rsid w:val="7F2A28F3"/>
    <w:rsid w:val="7F3217A8"/>
    <w:rsid w:val="7F3271D9"/>
    <w:rsid w:val="7F363046"/>
    <w:rsid w:val="7F37314B"/>
    <w:rsid w:val="7F376DBE"/>
    <w:rsid w:val="7F3948E4"/>
    <w:rsid w:val="7F3D1F78"/>
    <w:rsid w:val="7F3F86EC"/>
    <w:rsid w:val="7F3FB650"/>
    <w:rsid w:val="7F435763"/>
    <w:rsid w:val="7F447AE2"/>
    <w:rsid w:val="7F5E343C"/>
    <w:rsid w:val="7F5EE93C"/>
    <w:rsid w:val="7F5FD87D"/>
    <w:rsid w:val="7F67CDC1"/>
    <w:rsid w:val="7F6C6B50"/>
    <w:rsid w:val="7F6F47AA"/>
    <w:rsid w:val="7F706A17"/>
    <w:rsid w:val="7F72DDD6"/>
    <w:rsid w:val="7F7607C4"/>
    <w:rsid w:val="7F7629C4"/>
    <w:rsid w:val="7F764621"/>
    <w:rsid w:val="7F77DE75"/>
    <w:rsid w:val="7F7859A8"/>
    <w:rsid w:val="7F792076"/>
    <w:rsid w:val="7F7B81C6"/>
    <w:rsid w:val="7F7BAED9"/>
    <w:rsid w:val="7F7D01B2"/>
    <w:rsid w:val="7F7D1AEB"/>
    <w:rsid w:val="7F7F0CA4"/>
    <w:rsid w:val="7F7F1600"/>
    <w:rsid w:val="7F7F899C"/>
    <w:rsid w:val="7F814C20"/>
    <w:rsid w:val="7F88269B"/>
    <w:rsid w:val="7F8A2DBE"/>
    <w:rsid w:val="7F8E98EE"/>
    <w:rsid w:val="7F8F8114"/>
    <w:rsid w:val="7F904E08"/>
    <w:rsid w:val="7F932BA9"/>
    <w:rsid w:val="7F944BC1"/>
    <w:rsid w:val="7F9E28F9"/>
    <w:rsid w:val="7F9F8E25"/>
    <w:rsid w:val="7F9FD9EC"/>
    <w:rsid w:val="7FA426A6"/>
    <w:rsid w:val="7FA56CBA"/>
    <w:rsid w:val="7FAB5503"/>
    <w:rsid w:val="7FAE1F83"/>
    <w:rsid w:val="7FAF3B77"/>
    <w:rsid w:val="7FAF67D1"/>
    <w:rsid w:val="7FB1B426"/>
    <w:rsid w:val="7FB31036"/>
    <w:rsid w:val="7FB796A0"/>
    <w:rsid w:val="7FB9453E"/>
    <w:rsid w:val="7FBA2458"/>
    <w:rsid w:val="7FBB28C8"/>
    <w:rsid w:val="7FBC51B1"/>
    <w:rsid w:val="7FBC6330"/>
    <w:rsid w:val="7FBC6DFA"/>
    <w:rsid w:val="7FBD0F25"/>
    <w:rsid w:val="7FBDBCF1"/>
    <w:rsid w:val="7FBDFDA8"/>
    <w:rsid w:val="7FBF085D"/>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64A6C"/>
    <w:rsid w:val="7FE82D70"/>
    <w:rsid w:val="7FE9415B"/>
    <w:rsid w:val="7FEA2A9A"/>
    <w:rsid w:val="7FEA51EE"/>
    <w:rsid w:val="7FEB641C"/>
    <w:rsid w:val="7FEECB1B"/>
    <w:rsid w:val="7FEEEBF4"/>
    <w:rsid w:val="7FEEF070"/>
    <w:rsid w:val="7FEFF883"/>
    <w:rsid w:val="7FF1DFCC"/>
    <w:rsid w:val="7FF37B6D"/>
    <w:rsid w:val="7FF3B4DA"/>
    <w:rsid w:val="7FF463B5"/>
    <w:rsid w:val="7FF51C4E"/>
    <w:rsid w:val="7FF56A5D"/>
    <w:rsid w:val="7FF58C17"/>
    <w:rsid w:val="7FF5B5BB"/>
    <w:rsid w:val="7FF5EAE8"/>
    <w:rsid w:val="7FF6901D"/>
    <w:rsid w:val="7FF7673A"/>
    <w:rsid w:val="7FF79FD0"/>
    <w:rsid w:val="7FF83E70"/>
    <w:rsid w:val="7FF8654D"/>
    <w:rsid w:val="7FF92038"/>
    <w:rsid w:val="7FFB143B"/>
    <w:rsid w:val="7FFB1F71"/>
    <w:rsid w:val="7FFB6B58"/>
    <w:rsid w:val="7FFBD4DB"/>
    <w:rsid w:val="7FFD0B14"/>
    <w:rsid w:val="7FFD8067"/>
    <w:rsid w:val="7FFE2451"/>
    <w:rsid w:val="7FFE9888"/>
    <w:rsid w:val="7FFEA480"/>
    <w:rsid w:val="7FFECF79"/>
    <w:rsid w:val="7FFF4144"/>
    <w:rsid w:val="7FFF77FF"/>
    <w:rsid w:val="7FFF79EC"/>
    <w:rsid w:val="7FFF8F5A"/>
    <w:rsid w:val="7FFF9B82"/>
    <w:rsid w:val="7FFFE3FD"/>
    <w:rsid w:val="7FFFF5D4"/>
    <w:rsid w:val="85EF88A3"/>
    <w:rsid w:val="8677DBB2"/>
    <w:rsid w:val="87352C0B"/>
    <w:rsid w:val="8AF7A7D1"/>
    <w:rsid w:val="8EEEDA0D"/>
    <w:rsid w:val="8EFC1318"/>
    <w:rsid w:val="8FAF319E"/>
    <w:rsid w:val="8FFFB737"/>
    <w:rsid w:val="93FFE889"/>
    <w:rsid w:val="954E26E9"/>
    <w:rsid w:val="95BF23FC"/>
    <w:rsid w:val="95E57FE1"/>
    <w:rsid w:val="96543735"/>
    <w:rsid w:val="97BDA284"/>
    <w:rsid w:val="97FF6FFA"/>
    <w:rsid w:val="99B956E0"/>
    <w:rsid w:val="99E7E6E4"/>
    <w:rsid w:val="9A613FB9"/>
    <w:rsid w:val="9AFF5B89"/>
    <w:rsid w:val="9BFF72CF"/>
    <w:rsid w:val="9C2EE788"/>
    <w:rsid w:val="9CB29165"/>
    <w:rsid w:val="9DB91A5C"/>
    <w:rsid w:val="9DD61F99"/>
    <w:rsid w:val="9DEF2475"/>
    <w:rsid w:val="9E415D7C"/>
    <w:rsid w:val="9E7BA729"/>
    <w:rsid w:val="9E7DEB6E"/>
    <w:rsid w:val="9E7E7ECC"/>
    <w:rsid w:val="9F3B99DD"/>
    <w:rsid w:val="9F3E7576"/>
    <w:rsid w:val="9F5FD5F0"/>
    <w:rsid w:val="9F8636AD"/>
    <w:rsid w:val="9FAF1624"/>
    <w:rsid w:val="9FB74971"/>
    <w:rsid w:val="9FD7214E"/>
    <w:rsid w:val="9FD7A23A"/>
    <w:rsid w:val="9FFBDE45"/>
    <w:rsid w:val="9FFE16FE"/>
    <w:rsid w:val="9FFF2B06"/>
    <w:rsid w:val="9FFFCF06"/>
    <w:rsid w:val="9FFFD77E"/>
    <w:rsid w:val="A1FF023B"/>
    <w:rsid w:val="A31FF8B2"/>
    <w:rsid w:val="A3FF0D18"/>
    <w:rsid w:val="A53BD0FD"/>
    <w:rsid w:val="A5DD98D8"/>
    <w:rsid w:val="A6E5703C"/>
    <w:rsid w:val="A706A2E2"/>
    <w:rsid w:val="A7C71483"/>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F923C"/>
    <w:rsid w:val="ADFFFEBB"/>
    <w:rsid w:val="AE0FDDDC"/>
    <w:rsid w:val="AE9F20C9"/>
    <w:rsid w:val="AFD8F9BF"/>
    <w:rsid w:val="AFEF364B"/>
    <w:rsid w:val="AFFB3066"/>
    <w:rsid w:val="AFFFE4BE"/>
    <w:rsid w:val="B27F31B9"/>
    <w:rsid w:val="B33DA34F"/>
    <w:rsid w:val="B36674EA"/>
    <w:rsid w:val="B3DD8486"/>
    <w:rsid w:val="B47ED904"/>
    <w:rsid w:val="B4FEABDE"/>
    <w:rsid w:val="B57DD40D"/>
    <w:rsid w:val="B5B2F46B"/>
    <w:rsid w:val="B5D740B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EA33B"/>
    <w:rsid w:val="BC7FF366"/>
    <w:rsid w:val="BCD69DB0"/>
    <w:rsid w:val="BCFE7BD8"/>
    <w:rsid w:val="BCFE9520"/>
    <w:rsid w:val="BD5CBE49"/>
    <w:rsid w:val="BD7F5A98"/>
    <w:rsid w:val="BDBDA77F"/>
    <w:rsid w:val="BDBEF394"/>
    <w:rsid w:val="BDD99D72"/>
    <w:rsid w:val="BDDDA1AE"/>
    <w:rsid w:val="BDF3FA2D"/>
    <w:rsid w:val="BDF6E7D6"/>
    <w:rsid w:val="BDFCCA70"/>
    <w:rsid w:val="BDFDA1F4"/>
    <w:rsid w:val="BDFFB355"/>
    <w:rsid w:val="BDFFE040"/>
    <w:rsid w:val="BE3F4502"/>
    <w:rsid w:val="BE7EAF9A"/>
    <w:rsid w:val="BE9AAB2F"/>
    <w:rsid w:val="BECC7886"/>
    <w:rsid w:val="BEDF709E"/>
    <w:rsid w:val="BEE79F75"/>
    <w:rsid w:val="BEFB2525"/>
    <w:rsid w:val="BEFBA0B0"/>
    <w:rsid w:val="BF374F23"/>
    <w:rsid w:val="BF3B1846"/>
    <w:rsid w:val="BF742370"/>
    <w:rsid w:val="BF752E25"/>
    <w:rsid w:val="BF7F7B8E"/>
    <w:rsid w:val="BF7FDC75"/>
    <w:rsid w:val="BF9180D3"/>
    <w:rsid w:val="BFAFCC7F"/>
    <w:rsid w:val="BFB62494"/>
    <w:rsid w:val="BFBB1744"/>
    <w:rsid w:val="BFBFCAD6"/>
    <w:rsid w:val="BFCCFA0E"/>
    <w:rsid w:val="BFD7034D"/>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F16C7"/>
    <w:rsid w:val="BFFFF99D"/>
    <w:rsid w:val="C14FF5A3"/>
    <w:rsid w:val="C34FC6BD"/>
    <w:rsid w:val="C5B95A90"/>
    <w:rsid w:val="C6BFBB9F"/>
    <w:rsid w:val="C7590D8D"/>
    <w:rsid w:val="C76E042B"/>
    <w:rsid w:val="C77FDBC5"/>
    <w:rsid w:val="C7E7C281"/>
    <w:rsid w:val="C7F90DB4"/>
    <w:rsid w:val="C96A5BD4"/>
    <w:rsid w:val="CAEB6440"/>
    <w:rsid w:val="CBFFF11C"/>
    <w:rsid w:val="CC7F8705"/>
    <w:rsid w:val="CCCC1E5A"/>
    <w:rsid w:val="CCDF8B5A"/>
    <w:rsid w:val="CCEDA08E"/>
    <w:rsid w:val="CD4C13FF"/>
    <w:rsid w:val="CDEF32C6"/>
    <w:rsid w:val="CE7F1F29"/>
    <w:rsid w:val="CE7FE161"/>
    <w:rsid w:val="CEF7BAD0"/>
    <w:rsid w:val="CFBF3595"/>
    <w:rsid w:val="CFCF0C23"/>
    <w:rsid w:val="CFEFAF95"/>
    <w:rsid w:val="CFEFD094"/>
    <w:rsid w:val="CFEFEF26"/>
    <w:rsid w:val="CFF550E4"/>
    <w:rsid w:val="CFF7EDDB"/>
    <w:rsid w:val="CFFB1712"/>
    <w:rsid w:val="CFFD73E9"/>
    <w:rsid w:val="D1DF3EBB"/>
    <w:rsid w:val="D2EFAFE7"/>
    <w:rsid w:val="D2FFC16C"/>
    <w:rsid w:val="D3CF2BB6"/>
    <w:rsid w:val="D3D93B6D"/>
    <w:rsid w:val="D45F7CC6"/>
    <w:rsid w:val="D4D914AE"/>
    <w:rsid w:val="D4FE91B0"/>
    <w:rsid w:val="D5771460"/>
    <w:rsid w:val="D57E3F58"/>
    <w:rsid w:val="D5FD7086"/>
    <w:rsid w:val="D5FFD60F"/>
    <w:rsid w:val="D5FFEA9F"/>
    <w:rsid w:val="D6D54104"/>
    <w:rsid w:val="D6EFC3BC"/>
    <w:rsid w:val="D6EFCD2F"/>
    <w:rsid w:val="D73B0F75"/>
    <w:rsid w:val="D77DD8AF"/>
    <w:rsid w:val="D78C0DD3"/>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E603"/>
    <w:rsid w:val="DCFEFB71"/>
    <w:rsid w:val="DD5B0AB3"/>
    <w:rsid w:val="DD774738"/>
    <w:rsid w:val="DD7DA98D"/>
    <w:rsid w:val="DD7F233A"/>
    <w:rsid w:val="DDB5C1CE"/>
    <w:rsid w:val="DDCDD5FD"/>
    <w:rsid w:val="DDDBA910"/>
    <w:rsid w:val="DDDF072B"/>
    <w:rsid w:val="DDDFE445"/>
    <w:rsid w:val="DDDFF85C"/>
    <w:rsid w:val="DDE645F5"/>
    <w:rsid w:val="DDEF4F6A"/>
    <w:rsid w:val="DDEFF129"/>
    <w:rsid w:val="DDFBC95C"/>
    <w:rsid w:val="DE7BC3EB"/>
    <w:rsid w:val="DE7E7AC3"/>
    <w:rsid w:val="DE87338E"/>
    <w:rsid w:val="DEBB8BC2"/>
    <w:rsid w:val="DECAFBAB"/>
    <w:rsid w:val="DEFB81C0"/>
    <w:rsid w:val="DEFF1DC2"/>
    <w:rsid w:val="DF1F592D"/>
    <w:rsid w:val="DF2A6CE2"/>
    <w:rsid w:val="DF66E939"/>
    <w:rsid w:val="DF6772A9"/>
    <w:rsid w:val="DF6FCC12"/>
    <w:rsid w:val="DF7B256C"/>
    <w:rsid w:val="DF7C1030"/>
    <w:rsid w:val="DF8F5AD9"/>
    <w:rsid w:val="DF9F8365"/>
    <w:rsid w:val="DF9FA0DC"/>
    <w:rsid w:val="DFBBB8DD"/>
    <w:rsid w:val="DFBC2BA3"/>
    <w:rsid w:val="DFBD744E"/>
    <w:rsid w:val="DFCD318B"/>
    <w:rsid w:val="DFCF5E34"/>
    <w:rsid w:val="DFD676CA"/>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AB3696"/>
    <w:rsid w:val="E3BB40F2"/>
    <w:rsid w:val="E3F3DC56"/>
    <w:rsid w:val="E3FDBBA5"/>
    <w:rsid w:val="E3FF8A06"/>
    <w:rsid w:val="E5BF6554"/>
    <w:rsid w:val="E5CF9198"/>
    <w:rsid w:val="E5EA5C26"/>
    <w:rsid w:val="E5EF2EB9"/>
    <w:rsid w:val="E6677ECC"/>
    <w:rsid w:val="E6DE5D18"/>
    <w:rsid w:val="E6FB5E73"/>
    <w:rsid w:val="E6FBEB6F"/>
    <w:rsid w:val="E6FD5501"/>
    <w:rsid w:val="E73F48ED"/>
    <w:rsid w:val="E7B77793"/>
    <w:rsid w:val="E7DF9DD6"/>
    <w:rsid w:val="E7E609AF"/>
    <w:rsid w:val="E7EA30B1"/>
    <w:rsid w:val="E7F1B6BE"/>
    <w:rsid w:val="E7F62BEC"/>
    <w:rsid w:val="E7FB1682"/>
    <w:rsid w:val="E8B77ABB"/>
    <w:rsid w:val="E9BFB8B5"/>
    <w:rsid w:val="E9FF4E7F"/>
    <w:rsid w:val="EAF6C43E"/>
    <w:rsid w:val="EB4F018F"/>
    <w:rsid w:val="EB7BA9C8"/>
    <w:rsid w:val="EB9FB9C6"/>
    <w:rsid w:val="EBD54A6B"/>
    <w:rsid w:val="EBEF7733"/>
    <w:rsid w:val="EBF7114F"/>
    <w:rsid w:val="EBFF2342"/>
    <w:rsid w:val="EC2FDCD0"/>
    <w:rsid w:val="EC3B4D1A"/>
    <w:rsid w:val="EC3F85E1"/>
    <w:rsid w:val="ECFBE4CD"/>
    <w:rsid w:val="ED5FC1AE"/>
    <w:rsid w:val="ED7AE755"/>
    <w:rsid w:val="ED8FDAFE"/>
    <w:rsid w:val="EDF62F74"/>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FC84F"/>
    <w:rsid w:val="EFBB8883"/>
    <w:rsid w:val="EFBBD5E8"/>
    <w:rsid w:val="EFBC32DE"/>
    <w:rsid w:val="EFCC3E2C"/>
    <w:rsid w:val="EFDDB7B1"/>
    <w:rsid w:val="EFDF28E1"/>
    <w:rsid w:val="EFE726A6"/>
    <w:rsid w:val="EFF21AB3"/>
    <w:rsid w:val="EFF5BFA4"/>
    <w:rsid w:val="EFFBF0FD"/>
    <w:rsid w:val="EFFC738B"/>
    <w:rsid w:val="EFFDAC72"/>
    <w:rsid w:val="EFFDF7A6"/>
    <w:rsid w:val="EFFE815F"/>
    <w:rsid w:val="EFFEB706"/>
    <w:rsid w:val="EFFFAAED"/>
    <w:rsid w:val="EFFFE98E"/>
    <w:rsid w:val="F1650175"/>
    <w:rsid w:val="F195064C"/>
    <w:rsid w:val="F1BFF92C"/>
    <w:rsid w:val="F21E727A"/>
    <w:rsid w:val="F2799502"/>
    <w:rsid w:val="F27B90E4"/>
    <w:rsid w:val="F2EDB910"/>
    <w:rsid w:val="F2FBFAA6"/>
    <w:rsid w:val="F39F6079"/>
    <w:rsid w:val="F3B5F21A"/>
    <w:rsid w:val="F3BE2AAF"/>
    <w:rsid w:val="F3DCF0ED"/>
    <w:rsid w:val="F3E3E4BE"/>
    <w:rsid w:val="F3FB46CB"/>
    <w:rsid w:val="F3FF89BD"/>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B55F3"/>
    <w:rsid w:val="F67B6137"/>
    <w:rsid w:val="F67F4304"/>
    <w:rsid w:val="F69F2007"/>
    <w:rsid w:val="F6AE0AB7"/>
    <w:rsid w:val="F6DCCC83"/>
    <w:rsid w:val="F6DF25AA"/>
    <w:rsid w:val="F6EE3938"/>
    <w:rsid w:val="F6EF0854"/>
    <w:rsid w:val="F6FBE325"/>
    <w:rsid w:val="F6FC4391"/>
    <w:rsid w:val="F6FCA0B1"/>
    <w:rsid w:val="F6FFB327"/>
    <w:rsid w:val="F739FAD9"/>
    <w:rsid w:val="F73F789E"/>
    <w:rsid w:val="F73FB268"/>
    <w:rsid w:val="F75150C8"/>
    <w:rsid w:val="F76FE2F7"/>
    <w:rsid w:val="F7712BFD"/>
    <w:rsid w:val="F7768ECE"/>
    <w:rsid w:val="F77B989E"/>
    <w:rsid w:val="F77F1348"/>
    <w:rsid w:val="F77FF9B3"/>
    <w:rsid w:val="F78FDD92"/>
    <w:rsid w:val="F79EC383"/>
    <w:rsid w:val="F7ADBA6B"/>
    <w:rsid w:val="F7AEA0C8"/>
    <w:rsid w:val="F7B695CC"/>
    <w:rsid w:val="F7B91025"/>
    <w:rsid w:val="F7C70161"/>
    <w:rsid w:val="F7D72379"/>
    <w:rsid w:val="F7DF1DC9"/>
    <w:rsid w:val="F7E53FAE"/>
    <w:rsid w:val="F7E7B358"/>
    <w:rsid w:val="F7E92486"/>
    <w:rsid w:val="F7ED06B3"/>
    <w:rsid w:val="F7EDB92F"/>
    <w:rsid w:val="F7EEDBAB"/>
    <w:rsid w:val="F7EF47F3"/>
    <w:rsid w:val="F7F7C19A"/>
    <w:rsid w:val="F7F7C8BF"/>
    <w:rsid w:val="F7FAA49B"/>
    <w:rsid w:val="F7FC8F63"/>
    <w:rsid w:val="F7FE4E74"/>
    <w:rsid w:val="F7FF243C"/>
    <w:rsid w:val="F87F605E"/>
    <w:rsid w:val="F97D0745"/>
    <w:rsid w:val="F97FEBC0"/>
    <w:rsid w:val="F9C484D4"/>
    <w:rsid w:val="F9D8E52B"/>
    <w:rsid w:val="F9F51F40"/>
    <w:rsid w:val="F9F6A0F2"/>
    <w:rsid w:val="F9F78102"/>
    <w:rsid w:val="FACB9C27"/>
    <w:rsid w:val="FAD413D3"/>
    <w:rsid w:val="FAD68294"/>
    <w:rsid w:val="FAD70F65"/>
    <w:rsid w:val="FAEBC80F"/>
    <w:rsid w:val="FAFCD0E2"/>
    <w:rsid w:val="FAFE678F"/>
    <w:rsid w:val="FB2E0913"/>
    <w:rsid w:val="FB5E947A"/>
    <w:rsid w:val="FB7D4B94"/>
    <w:rsid w:val="FB9FED65"/>
    <w:rsid w:val="FBAFAB6E"/>
    <w:rsid w:val="FBB0619E"/>
    <w:rsid w:val="FBB26FA9"/>
    <w:rsid w:val="FBB9AB0D"/>
    <w:rsid w:val="FBB9F3C4"/>
    <w:rsid w:val="FBBD9A1D"/>
    <w:rsid w:val="FBBDEF7C"/>
    <w:rsid w:val="FBBFA0B0"/>
    <w:rsid w:val="FBCFDF79"/>
    <w:rsid w:val="FBDF03DC"/>
    <w:rsid w:val="FBDF4DFE"/>
    <w:rsid w:val="FBF21445"/>
    <w:rsid w:val="FBF32689"/>
    <w:rsid w:val="FBF51ACE"/>
    <w:rsid w:val="FBF5829B"/>
    <w:rsid w:val="FBF77645"/>
    <w:rsid w:val="FBF7D68D"/>
    <w:rsid w:val="FBFAD9B0"/>
    <w:rsid w:val="FBFBFA1A"/>
    <w:rsid w:val="FBFD4995"/>
    <w:rsid w:val="FBFE294D"/>
    <w:rsid w:val="FBFE9538"/>
    <w:rsid w:val="FBFE99C9"/>
    <w:rsid w:val="FC2ECEFF"/>
    <w:rsid w:val="FC3F1155"/>
    <w:rsid w:val="FC3FC475"/>
    <w:rsid w:val="FC53B003"/>
    <w:rsid w:val="FC5F3C9E"/>
    <w:rsid w:val="FC7E3DFA"/>
    <w:rsid w:val="FC7FDA7B"/>
    <w:rsid w:val="FCBF7540"/>
    <w:rsid w:val="FCD3EDBB"/>
    <w:rsid w:val="FCDA9516"/>
    <w:rsid w:val="FCDD120C"/>
    <w:rsid w:val="FCDD36B1"/>
    <w:rsid w:val="FCDF5403"/>
    <w:rsid w:val="FCEAA8C7"/>
    <w:rsid w:val="FCED4E79"/>
    <w:rsid w:val="FCEF5364"/>
    <w:rsid w:val="FCFD8AA7"/>
    <w:rsid w:val="FD1F621F"/>
    <w:rsid w:val="FD5D66D7"/>
    <w:rsid w:val="FD67647F"/>
    <w:rsid w:val="FD6FF7D9"/>
    <w:rsid w:val="FD77825E"/>
    <w:rsid w:val="FD7F63CE"/>
    <w:rsid w:val="FD857CF4"/>
    <w:rsid w:val="FD9AC060"/>
    <w:rsid w:val="FD9F2762"/>
    <w:rsid w:val="FD9FFA39"/>
    <w:rsid w:val="FDB773A3"/>
    <w:rsid w:val="FDB77A08"/>
    <w:rsid w:val="FDB7A512"/>
    <w:rsid w:val="FDBC12F5"/>
    <w:rsid w:val="FDBD3629"/>
    <w:rsid w:val="FDDC1FC9"/>
    <w:rsid w:val="FDDC3E47"/>
    <w:rsid w:val="FDDD5383"/>
    <w:rsid w:val="FDDDC615"/>
    <w:rsid w:val="FDE707DF"/>
    <w:rsid w:val="FDEBEC7F"/>
    <w:rsid w:val="FDEE7417"/>
    <w:rsid w:val="FDF47E18"/>
    <w:rsid w:val="FDF6EAEB"/>
    <w:rsid w:val="FDF70055"/>
    <w:rsid w:val="FDF78FC0"/>
    <w:rsid w:val="FDF962F9"/>
    <w:rsid w:val="FDFD308D"/>
    <w:rsid w:val="FDFF2205"/>
    <w:rsid w:val="FDFFE00F"/>
    <w:rsid w:val="FDFFE097"/>
    <w:rsid w:val="FE5635F3"/>
    <w:rsid w:val="FE5F0C68"/>
    <w:rsid w:val="FE5F5187"/>
    <w:rsid w:val="FE771796"/>
    <w:rsid w:val="FE7D3ED4"/>
    <w:rsid w:val="FE7E3823"/>
    <w:rsid w:val="FE9F7EB8"/>
    <w:rsid w:val="FEB5A76D"/>
    <w:rsid w:val="FEC39F8D"/>
    <w:rsid w:val="FEDE4421"/>
    <w:rsid w:val="FEDFFBB0"/>
    <w:rsid w:val="FEE3B27A"/>
    <w:rsid w:val="FEE58EA5"/>
    <w:rsid w:val="FEED25F1"/>
    <w:rsid w:val="FEEF824D"/>
    <w:rsid w:val="FEF7B854"/>
    <w:rsid w:val="FEF7FCC4"/>
    <w:rsid w:val="FEFC7E03"/>
    <w:rsid w:val="FEFDB842"/>
    <w:rsid w:val="FEFE7EF4"/>
    <w:rsid w:val="FEFF31FC"/>
    <w:rsid w:val="FEFFC2B8"/>
    <w:rsid w:val="FF130693"/>
    <w:rsid w:val="FF1BEEBD"/>
    <w:rsid w:val="FF1EDC80"/>
    <w:rsid w:val="FF26B918"/>
    <w:rsid w:val="FF2D6ED3"/>
    <w:rsid w:val="FF32D183"/>
    <w:rsid w:val="FF3D6A39"/>
    <w:rsid w:val="FF3F1129"/>
    <w:rsid w:val="FF3FF55E"/>
    <w:rsid w:val="FF438CFE"/>
    <w:rsid w:val="FF49330C"/>
    <w:rsid w:val="FF521FF8"/>
    <w:rsid w:val="FF5AB476"/>
    <w:rsid w:val="FF5F1805"/>
    <w:rsid w:val="FF5F3F6F"/>
    <w:rsid w:val="FF619C13"/>
    <w:rsid w:val="FF62D1EC"/>
    <w:rsid w:val="FF6AAB01"/>
    <w:rsid w:val="FF6BEAE9"/>
    <w:rsid w:val="FF6FDCFB"/>
    <w:rsid w:val="FF73B3AC"/>
    <w:rsid w:val="FF76A315"/>
    <w:rsid w:val="FF7721C0"/>
    <w:rsid w:val="FF778958"/>
    <w:rsid w:val="FF7B0831"/>
    <w:rsid w:val="FF7BC78C"/>
    <w:rsid w:val="FF7F5349"/>
    <w:rsid w:val="FF7F9F04"/>
    <w:rsid w:val="FF8FC6EC"/>
    <w:rsid w:val="FF9FCAD3"/>
    <w:rsid w:val="FFA629A6"/>
    <w:rsid w:val="FFAF3C83"/>
    <w:rsid w:val="FFB42E63"/>
    <w:rsid w:val="FFB7F637"/>
    <w:rsid w:val="FFB9D6ED"/>
    <w:rsid w:val="FFBD0779"/>
    <w:rsid w:val="FFBD40E6"/>
    <w:rsid w:val="FFBF1461"/>
    <w:rsid w:val="FFBF3862"/>
    <w:rsid w:val="FFBFB1B1"/>
    <w:rsid w:val="FFBFD564"/>
    <w:rsid w:val="FFBFDCF6"/>
    <w:rsid w:val="FFCD3C8B"/>
    <w:rsid w:val="FFCE6B0B"/>
    <w:rsid w:val="FFCF22B0"/>
    <w:rsid w:val="FFCF6118"/>
    <w:rsid w:val="FFCFEEC8"/>
    <w:rsid w:val="FFD32D3C"/>
    <w:rsid w:val="FFD77A81"/>
    <w:rsid w:val="FFDBD627"/>
    <w:rsid w:val="FFDDC1DD"/>
    <w:rsid w:val="FFDFC932"/>
    <w:rsid w:val="FFE1A067"/>
    <w:rsid w:val="FFE2F0F3"/>
    <w:rsid w:val="FFE30D38"/>
    <w:rsid w:val="FFE6180F"/>
    <w:rsid w:val="FFEADCA9"/>
    <w:rsid w:val="FFEB5E4B"/>
    <w:rsid w:val="FFED82B7"/>
    <w:rsid w:val="FFEDD1AD"/>
    <w:rsid w:val="FFEE0CA8"/>
    <w:rsid w:val="FFEEB36D"/>
    <w:rsid w:val="FFEEEC70"/>
    <w:rsid w:val="FFEEF9F2"/>
    <w:rsid w:val="FFEF264A"/>
    <w:rsid w:val="FFEF2B7F"/>
    <w:rsid w:val="FFEF48BD"/>
    <w:rsid w:val="FFEFD1FB"/>
    <w:rsid w:val="FFF154BB"/>
    <w:rsid w:val="FFF51B3B"/>
    <w:rsid w:val="FFF54094"/>
    <w:rsid w:val="FFF5EA56"/>
    <w:rsid w:val="FFF7109D"/>
    <w:rsid w:val="FFF71F1E"/>
    <w:rsid w:val="FFF7F1C8"/>
    <w:rsid w:val="FFF94F6D"/>
    <w:rsid w:val="FFF97638"/>
    <w:rsid w:val="FFF987A9"/>
    <w:rsid w:val="FFFB0279"/>
    <w:rsid w:val="FFFBD5D2"/>
    <w:rsid w:val="FFFBE0E0"/>
    <w:rsid w:val="FFFD909F"/>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kern w:val="2"/>
      <w:sz w:val="21"/>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17</Pages>
  <Words>1425</Words>
  <Characters>1809</Characters>
  <Lines>345</Lines>
  <Paragraphs>97</Paragraphs>
  <TotalTime>4</TotalTime>
  <ScaleCrop>false</ScaleCrop>
  <LinksUpToDate>false</LinksUpToDate>
  <CharactersWithSpaces>1883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2011-06-15T14:57:00Z</dcterms:created>
  <dc:creator>fancl</dc:creator>
  <cp:lastModifiedBy>Tunjer</cp:lastModifiedBy>
  <dcterms:modified xsi:type="dcterms:W3CDTF">2026-09-03T02:42:16Z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23C1E28E704424C83FF06B6AF1E532D9_43</vt:lpwstr>
  </property>
  <property fmtid="{D5CDD505-2E9C-101B-9397-08002B2CF9AE}" pid="4" name="KSOTemplateDocerSaveRecord">
    <vt:lpwstr>eyJoZGlkIjoiNzcxOGEyODQxMjJkNGJmODkyMWU4ZTM0MmY3MmE1ZmYiLCJ1c2VySWQiOiIyNjE0OTkxMzkifQ==</vt:lpwstr>
  </property>
</Properties>
</file>