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B375" w14:textId="77777777" w:rsidR="009D4421" w:rsidRDefault="004B2F86">
      <w:pPr>
        <w:jc w:val="center"/>
        <w:rPr>
          <w:color w:val="4A86E8"/>
          <w:sz w:val="24"/>
          <w:szCs w:val="24"/>
        </w:rPr>
      </w:pPr>
      <w:r>
        <w:rPr>
          <w:b/>
          <w:bCs/>
          <w:i/>
          <w:iCs/>
          <w:color w:val="4A86E8"/>
          <w:sz w:val="30"/>
          <w:szCs w:val="30"/>
          <w:u w:val="single"/>
        </w:rPr>
        <w:t>Swimlane Diagrams</w:t>
      </w:r>
    </w:p>
    <w:p w14:paraId="55FE7BED" w14:textId="77777777" w:rsidR="009D4421" w:rsidRDefault="009D4421">
      <w:pPr>
        <w:jc w:val="center"/>
        <w:rPr>
          <w:color w:val="4A86E8"/>
          <w:sz w:val="24"/>
          <w:szCs w:val="24"/>
        </w:rPr>
      </w:pPr>
    </w:p>
    <w:p w14:paraId="1EE50692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1: Create a personal checking account</w:t>
      </w:r>
    </w:p>
    <w:p w14:paraId="5339CFDA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231191ED" wp14:editId="7417F7D4">
            <wp:extent cx="5943600" cy="46355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7BC9A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2: Initiate Bulk Payroll processing</w:t>
      </w:r>
    </w:p>
    <w:p w14:paraId="343B5B0E" w14:textId="77777777" w:rsidR="009D4421" w:rsidRDefault="009D4421">
      <w:pPr>
        <w:rPr>
          <w:sz w:val="24"/>
          <w:szCs w:val="24"/>
        </w:rPr>
      </w:pPr>
    </w:p>
    <w:p w14:paraId="6420EC58" w14:textId="77777777" w:rsidR="009D4421" w:rsidRDefault="00D67FDD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68B6B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378pt">
            <v:imagedata r:id="rId5" o:title="Swimlane02"/>
          </v:shape>
        </w:pict>
      </w:r>
    </w:p>
    <w:p w14:paraId="5E17D804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3: Manage Multiple Authorized Signers</w:t>
      </w:r>
    </w:p>
    <w:p w14:paraId="53C6E872" w14:textId="77777777" w:rsidR="009D4421" w:rsidRDefault="00D67FDD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DB4D945">
          <v:shape id="_x0000_i1026" type="#_x0000_t75" style="width:467.5pt;height:344pt">
            <v:imagedata r:id="rId6" o:title="Swimlane3"/>
          </v:shape>
        </w:pict>
      </w:r>
    </w:p>
    <w:p w14:paraId="10D032D6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4: Update KYC Documents</w:t>
      </w:r>
    </w:p>
    <w:p w14:paraId="1E3AF1EB" w14:textId="77777777" w:rsidR="009D4421" w:rsidRDefault="00D67FDD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5DFFEE74">
          <v:shape id="_x0000_i1027" type="#_x0000_t75" style="width:370.5pt;height:378.5pt">
            <v:imagedata r:id="rId7" o:title="UC04"/>
          </v:shape>
        </w:pict>
      </w:r>
    </w:p>
    <w:p w14:paraId="565F845C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5: Manage User Accounts (HR)</w:t>
      </w:r>
    </w:p>
    <w:p w14:paraId="29659BE8" w14:textId="77777777" w:rsidR="009D4421" w:rsidRDefault="00D67FDD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E6BAF6F">
          <v:shape id="_x0000_i1028" type="#_x0000_t75" style="width:377pt;height:355pt">
            <v:imagedata r:id="rId8" o:title="UC05"/>
          </v:shape>
        </w:pict>
      </w:r>
    </w:p>
    <w:p w14:paraId="3A1AEEFF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6: Process Cash transactions (Deposit and Withdraw)</w:t>
      </w:r>
    </w:p>
    <w:p w14:paraId="364F6CB4" w14:textId="77777777" w:rsidR="009D4421" w:rsidRDefault="00D67FDD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44360041">
          <v:shape id="_x0000_i1029" type="#_x0000_t75" style="width:468pt;height:376.5pt">
            <v:imagedata r:id="rId9" o:title="UC06"/>
          </v:shape>
        </w:pict>
      </w:r>
    </w:p>
    <w:p w14:paraId="2009F47C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7: Authorize Transaction Overrides</w:t>
      </w:r>
    </w:p>
    <w:p w14:paraId="38F4EA47" w14:textId="77777777" w:rsidR="009D4421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66B489AA">
          <v:shape id="_x0000_i1030" type="#_x0000_t75" style="width:421.5pt;height:428.5pt">
            <v:imagedata r:id="rId10" o:title="UC07"/>
          </v:shape>
        </w:pict>
      </w:r>
    </w:p>
    <w:p w14:paraId="26CC663C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8: Manage Branch Cash and Vault Operations</w:t>
      </w:r>
    </w:p>
    <w:p w14:paraId="0A7AC75E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3712269C" wp14:editId="4E5FFF12">
            <wp:extent cx="5943600" cy="35814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F2423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9: Settle External Transfers</w:t>
      </w:r>
    </w:p>
    <w:p w14:paraId="485A1507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53C92B8E" wp14:editId="6798D481">
            <wp:extent cx="5943600" cy="65405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57DDE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10: Evaluate Loan Applications</w:t>
      </w:r>
    </w:p>
    <w:p w14:paraId="791A7CB2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6D1D449C" wp14:editId="16DDF628">
            <wp:extent cx="5943600" cy="76835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EAAB5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11: Underwrite and Bind Loan Agreement</w:t>
      </w:r>
    </w:p>
    <w:p w14:paraId="0F73FE4B" w14:textId="225848CF" w:rsidR="00BB27C0" w:rsidRPr="00BB27C0" w:rsidRDefault="00BB27C0" w:rsidP="00BB27C0">
      <w:pPr>
        <w:rPr>
          <w:sz w:val="24"/>
          <w:szCs w:val="24"/>
          <w:lang w:val="en-US"/>
        </w:rPr>
      </w:pPr>
      <w:r w:rsidRPr="00BB27C0">
        <w:rPr>
          <w:sz w:val="24"/>
          <w:szCs w:val="24"/>
          <w:lang w:val="en-US"/>
        </w:rPr>
        <w:lastRenderedPageBreak/>
        <w:drawing>
          <wp:inline distT="0" distB="0" distL="0" distR="0" wp14:anchorId="74843862" wp14:editId="78E6A2EA">
            <wp:extent cx="5943600" cy="2475865"/>
            <wp:effectExtent l="0" t="0" r="0" b="635"/>
            <wp:docPr id="2130714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A6EB" w14:textId="6B34B725" w:rsidR="009D4421" w:rsidRDefault="009D4421">
      <w:pPr>
        <w:rPr>
          <w:sz w:val="24"/>
          <w:szCs w:val="24"/>
        </w:rPr>
      </w:pPr>
    </w:p>
    <w:p w14:paraId="1AAB2B96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12: Manage Defaulted Accounts and Asset Recovery</w:t>
      </w:r>
    </w:p>
    <w:p w14:paraId="33B3E566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23809ABC" wp14:editId="17BCDC7D">
            <wp:extent cx="5943600" cy="2095500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4391C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13: UC 13 Monitor Transactions and Generate AML Reports</w:t>
      </w:r>
    </w:p>
    <w:p w14:paraId="60BFA818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4363781C" wp14:editId="5A0395B3">
            <wp:extent cx="5524500" cy="3009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l="3526" t="11076" r="3526" b="-1107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09CC3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14: View Action History and Audit Logs</w:t>
      </w:r>
    </w:p>
    <w:p w14:paraId="33AAC68C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5692D176" wp14:editId="597A891D">
            <wp:extent cx="5400675" cy="2608343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3365" t="9562" r="5769" b="816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08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FBD4E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15: View Profitability and Transaction Summaries</w:t>
      </w:r>
    </w:p>
    <w:p w14:paraId="5A5E2802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4CEAF0EE" wp14:editId="6C29BAAB">
            <wp:extent cx="5505450" cy="2662554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l="3365" t="10157" r="4006" b="750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62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1CA49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16: Manage Core System Configurations and Backups</w:t>
      </w:r>
    </w:p>
    <w:p w14:paraId="362A527F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17EB14A8" wp14:editId="30841F1D">
            <wp:extent cx="5943600" cy="49403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BB545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17: Generate Account Statements</w:t>
      </w:r>
    </w:p>
    <w:p w14:paraId="2655D775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57AA6A35" wp14:editId="3FB968D1">
            <wp:extent cx="5943600" cy="29337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7709B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18: Issue New Debit Card</w:t>
      </w:r>
    </w:p>
    <w:p w14:paraId="57E7C0A0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46F6F38A" wp14:editId="0AE9D844">
            <wp:extent cx="5943600" cy="56388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59D8D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19: Authenticate User</w:t>
      </w:r>
    </w:p>
    <w:p w14:paraId="4E0A2BD9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481A6818" wp14:editId="38182DD2">
            <wp:extent cx="5943600" cy="29337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106F6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20: Set Global Risk Parameters</w:t>
      </w:r>
    </w:p>
    <w:p w14:paraId="14B4F11F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12A2A79C" wp14:editId="0504C8BE">
            <wp:extent cx="5943600" cy="62484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2FF82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21: Flag Dangerous Loans</w:t>
      </w:r>
    </w:p>
    <w:p w14:paraId="2E6128D8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2395D5ED" wp14:editId="463CA1B7">
            <wp:extent cx="5943600" cy="55372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8C1CE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22: Route Loan Requests</w:t>
      </w:r>
    </w:p>
    <w:p w14:paraId="2DDFE5C9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1F14C14C" wp14:editId="7A4855F3">
            <wp:extent cx="5943600" cy="60071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F23B8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23: Update Ledger Balances in Real-Time</w:t>
      </w:r>
    </w:p>
    <w:p w14:paraId="0589F934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114300" distB="114300" distL="114300" distR="114300" wp14:anchorId="44164735" wp14:editId="25B6A6E1">
            <wp:extent cx="5943600" cy="43053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9EB94" w14:textId="77777777" w:rsidR="009D4421" w:rsidRDefault="009D4421">
      <w:pPr>
        <w:rPr>
          <w:sz w:val="24"/>
          <w:szCs w:val="24"/>
        </w:rPr>
      </w:pPr>
    </w:p>
    <w:p w14:paraId="783F47C4" w14:textId="77777777" w:rsidR="009D4421" w:rsidRDefault="004B2F86">
      <w:pPr>
        <w:rPr>
          <w:sz w:val="24"/>
          <w:szCs w:val="24"/>
        </w:rPr>
      </w:pPr>
      <w:r>
        <w:rPr>
          <w:sz w:val="24"/>
          <w:szCs w:val="24"/>
        </w:rPr>
        <w:t>Use Case 24: Generate Daily Transaction Summaries</w:t>
      </w:r>
    </w:p>
    <w:p w14:paraId="2EB11136" w14:textId="77777777" w:rsidR="009D4421" w:rsidRDefault="004B2F8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114300" distB="114300" distL="114300" distR="114300" wp14:anchorId="6B2CCB6B" wp14:editId="3084C53A">
            <wp:extent cx="5943600" cy="322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E1CF5" w14:textId="77777777" w:rsidR="009D4421" w:rsidRDefault="009D4421">
      <w:pPr>
        <w:rPr>
          <w:sz w:val="24"/>
          <w:szCs w:val="24"/>
        </w:rPr>
      </w:pPr>
    </w:p>
    <w:p w14:paraId="1ED9C2C4" w14:textId="77777777" w:rsidR="009D4421" w:rsidRDefault="009D4421"/>
    <w:sectPr w:rsidR="009D44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29DDC9-DDC8-4B05-AE01-27447C2718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730804-AFB3-47B5-88F4-44035925F5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421"/>
    <w:rsid w:val="002B2693"/>
    <w:rsid w:val="004B2F86"/>
    <w:rsid w:val="00574987"/>
    <w:rsid w:val="006B6C1C"/>
    <w:rsid w:val="008B3422"/>
    <w:rsid w:val="009D4421"/>
    <w:rsid w:val="00BB27C0"/>
    <w:rsid w:val="00D6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7A365"/>
  <w15:docId w15:val="{DC067551-7682-4587-B02D-4476A910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 robi</cp:lastModifiedBy>
  <cp:revision>4</cp:revision>
  <dcterms:created xsi:type="dcterms:W3CDTF">2026-04-05T16:11:00Z</dcterms:created>
  <dcterms:modified xsi:type="dcterms:W3CDTF">2026-05-08T07:28:00Z</dcterms:modified>
</cp:coreProperties>
</file>