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760"/>
        <w:jc w:val="left"/>
      </w:pPr>
      <w:r>
        <w:rPr>
          <w:rFonts w:ascii="Noto Sans CJK SC" w:hAnsi="Noto Sans CJK SC" w:eastAsia="Noto Sans CJK SC"/>
          <w:b/>
          <w:color w:val="191919"/>
          <w:sz w:val="60"/>
        </w:rPr>
        <w:t>《AR 封妖牌局》</w:t>
      </w:r>
    </w:p>
    <w:p>
      <w:pPr>
        <w:spacing w:after="200"/>
        <w:widowControl/>
        <w:pBdr>
          <w:bottom w:val="single" w:sz="10" w:space="1" w:color="8E8E8E"/>
        </w:pBdr>
      </w:pPr>
      <w:r>
        <w:rPr>
          <w:rFonts w:ascii="Noto Sans CJK SC" w:hAnsi="Noto Sans CJK SC" w:eastAsia="Noto Sans CJK SC"/>
          <w:color w:val="464646"/>
          <w:sz w:val="38"/>
        </w:rPr>
        <w:t>第一版玩法策划案</w:t>
      </w:r>
    </w:p>
    <w:p>
      <w:pPr>
        <w:widowControl/>
        <w:spacing w:before="280" w:line="300" w:lineRule="auto"/>
      </w:pPr>
      <w:r>
        <w:rPr>
          <w:rFonts w:ascii="Noto Sans CJK SC" w:hAnsi="Noto Sans CJK SC" w:eastAsia="Noto Sans CJK SC"/>
          <w:color w:val="5A5A5A"/>
          <w:sz w:val="25"/>
        </w:rPr>
        <w:t>有限符咒管理 · AR 弱点封印 · QTE 战斗</w:t>
      </w:r>
    </w:p>
    <w:p>
      <w:pPr>
        <w:widowControl/>
        <w:spacing w:before="3000"/>
      </w:pPr>
      <w:r>
        <w:rPr>
          <w:rFonts w:ascii="Noto Sans CJK SC" w:hAnsi="Noto Sans CJK SC" w:eastAsia="Noto Sans CJK SC"/>
          <w:color w:val="5A5A5A"/>
          <w:sz w:val="21"/>
        </w:rPr>
        <w:t>版本：V1.0</w:t>
        <w:br/>
        <w:t>定位：课程 Demo / 小体量项目组沟通版</w:t>
        <w:br/>
        <w:t>文档目标：让策划、美术、程序快速理解核心玩法与第一版实现范围</w:t>
      </w:r>
    </w:p>
    <w:p>
      <w:pPr>
        <w:widowControl/>
      </w:pPr>
      <w:r>
        <w:br w:type="page"/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00  项目一句话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C9C9C9"/>
          <w:left w:val="single" w:sz="8" w:space="0" w:color="C9C9C9"/>
          <w:bottom w:val="single" w:sz="8" w:space="0" w:color="C9C9C9"/>
          <w:right w:val="single" w:sz="8" w:space="0" w:color="C9C9C9"/>
          <w:insideH w:val="single" w:sz="8" w:space="0" w:color="C9C9C9"/>
          <w:insideV w:val="single" w:sz="8" w:space="0" w:color="C9C9C9"/>
        </w:tblBorders>
      </w:tblPr>
      <w:tblGrid>
        <w:gridCol w:w="9638"/>
      </w:tblGrid>
      <w:tr>
        <w:tc>
          <w:tcPr>
            <w:tcW w:type="dxa" w:w="9638"/>
            <w:shd w:fill="FAFAFA"/>
            <w:vAlign w:val="center"/>
          </w:tcPr>
          <w:p>
            <w:pPr>
              <w:spacing w:after="60" w:line="288" w:lineRule="auto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一句话概念</w:t>
            </w:r>
          </w:p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color w:val="3C3C3C"/>
                <w:sz w:val="19"/>
              </w:rPr>
              <w:t>玩家在现实桌面上召唤妖怪，通过“保留符咒、观察破绽、打出对应符、完成 QTE 封印”的方式击败妖怪。</w:t>
            </w:r>
          </w:p>
        </w:tc>
      </w:tr>
    </w:tbl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本版不采用传统“抽牌堆 + 弃牌堆 + 洗牌循环”。卡牌被设计成一次性符咒：每场战斗从固定符匣中补牌，未使用的手牌可以保留，使用后的符咒在本场战斗中消耗。</w:t>
      </w:r>
    </w:p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这样可以让玩家更像是在管理有限符咒，而不是反复洗牌。它更符合中国神怪题材，也更适合小体量 AR Demo。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项目组先看这 5 点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核心玩法：AR 妖怪露出弱点，玩家用对应符咒命中弱点并触发 QTE。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卡牌规则：只有一个“符匣”，不用弃牌堆；卡牌用后本场战斗消耗。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手牌规则：未使用的卡可以保留到下回合，但手牌有数量上限。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关卡结构：两个小怪 + 一个 Boss；每打赢一个小怪获得一张奖励卡。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第一版重点：稳定展示红色攻击弱点、黄色破甲弱点、紫色镇魂弱点。</w:t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01  设计目标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目标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说明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 AR 参与玩法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AR 不只是显示妖怪，还显示弱点、QTE 点位和封印反馈。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让卡牌有策略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玩家需要判断什么时候用符、什么时候留符。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 Demo 容易落地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固定符匣顺序、少量卡牌、少量敌人，便于实现和展示。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让题材统一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卡牌是符咒，能量是灵气，胜利目标是封印妖怪。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02  核心玩法循环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玩家扫描桌面，放置封妖阵。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AR 妖怪出现在封妖阵中。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玩家从符匣获得手牌，并获得本回合灵气。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妖怪显示当前意图：攻击、防御或蓄力。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妖怪在对应状态下暴露弱点。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玩家选择是否打出对应符咒。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符咒命中弱点后触发 QTE。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QTE 成功后造成追加效果，例如额外伤害、破甲或打断。</w:t>
      </w:r>
    </w:p>
    <w:p>
      <w:pPr>
        <w:pStyle w:val="ListNumber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敌人生命归零后进入下一场战斗；打赢小怪后选择奖励卡。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C9C9C9"/>
          <w:left w:val="single" w:sz="8" w:space="0" w:color="C9C9C9"/>
          <w:bottom w:val="single" w:sz="8" w:space="0" w:color="C9C9C9"/>
          <w:right w:val="single" w:sz="8" w:space="0" w:color="C9C9C9"/>
          <w:insideH w:val="single" w:sz="8" w:space="0" w:color="C9C9C9"/>
          <w:insideV w:val="single" w:sz="8" w:space="0" w:color="C9C9C9"/>
        </w:tblBorders>
      </w:tblPr>
      <w:tblGrid>
        <w:gridCol w:w="9638"/>
      </w:tblGrid>
      <w:tr>
        <w:tc>
          <w:tcPr>
            <w:tcW w:type="dxa" w:w="9638"/>
            <w:shd w:fill="FAFAFA"/>
            <w:vAlign w:val="center"/>
          </w:tcPr>
          <w:p>
            <w:pPr>
              <w:spacing w:after="60" w:line="288" w:lineRule="auto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玩家每回合真正要思考的问题</w:t>
            </w:r>
          </w:p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color w:val="3C3C3C"/>
                <w:sz w:val="19"/>
              </w:rPr>
              <w:t>我现在要不要把这张符用掉？还是先留着，等妖怪露出更关键的弱点再使用？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03  新版卡牌系统：符匣</w:t>
      </w:r>
    </w:p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“符匣”是玩家每场战斗可用的卡牌库存。它代替传统的抽牌堆和弃牌堆。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规则项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第一版设计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牌堆名称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符匣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弃牌堆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不设计弃牌堆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洗牌循环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不设计洗牌循环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初始手牌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每场战斗开始固定获得 4 张手牌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每回合补牌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每回合开始从符匣按固定顺序补 2 张牌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手牌上限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最多保留 6 张手牌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每回合灵气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 点灵气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卡牌使用后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本场战斗消耗，不再回到手牌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战斗结束后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基础牌恢复，奖励卡加入下一场战斗符匣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为什么采用固定顺序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固定顺序可以保证教学流程稳定，不会因为抽不到关键牌而无法展示机制。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Boss 蓄力前可以确保玩家手里有镇魂类符咒，方便展示打断机制。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更容易调数值，也更适合课程 Demo 的演示需求。</w:t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04  回合规则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玩家回合开始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获得 3 点灵气。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如果手牌未达到 6 张，从符匣补充 2 张卡。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如果手牌已经满 6 张，则不补牌。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玩家行动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玩家消耗灵气打出符咒卡牌。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如果卡牌标签与妖怪当前弱点匹配，触发 QTE。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如果不匹配，只结算普通卡牌效果。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打出的卡牌本场战斗消耗。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回合结束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未使用的手牌保留到下回合。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敌人根据当前意图行动。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进入下一回合。</w:t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05  弱点与 QTE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369"/>
          <w:tblHeader/>
          <w:cantSplit/>
        </w:trPr>
        <w:tc>
          <w:tcPr>
            <w:tcW w:type="dxa" w:w="187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妖怪状态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AR 弱点表现</w:t>
            </w:r>
          </w:p>
        </w:tc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对应符咒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QTE 成功效果</w:t>
            </w:r>
          </w:p>
        </w:tc>
      </w:tr>
      <w:tr>
        <w:trPr>
          <w:trHeight w:hRule="atLeast" w:val="369"/>
          <w:cantSplit/>
        </w:trPr>
        <w:tc>
          <w:tcPr>
            <w:tcW w:type="dxa" w:w="187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准备攻击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攻击类符咒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造成额外伤害</w:t>
            </w:r>
          </w:p>
        </w:tc>
      </w:tr>
      <w:tr>
        <w:trPr>
          <w:trHeight w:hRule="atLeast" w:val="369"/>
          <w:cantSplit/>
        </w:trPr>
        <w:tc>
          <w:tcPr>
            <w:tcW w:type="dxa" w:w="187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正在防御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黄色裂纹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破甲类符咒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清除或削弱护甲</w:t>
            </w:r>
          </w:p>
        </w:tc>
      </w:tr>
      <w:tr>
        <w:trPr>
          <w:trHeight w:hRule="atLeast" w:val="369"/>
          <w:cantSplit/>
        </w:trPr>
        <w:tc>
          <w:tcPr>
            <w:tcW w:type="dxa" w:w="187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正在蓄力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紫色封印点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镇魂类符咒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打断蓄力重击</w:t>
            </w:r>
          </w:p>
        </w:tc>
      </w:tr>
      <w:tr>
        <w:trPr>
          <w:trHeight w:hRule="atLeast" w:val="369"/>
          <w:cantSplit/>
        </w:trPr>
        <w:tc>
          <w:tcPr>
            <w:tcW w:type="dxa" w:w="187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被灼烧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火焰印记</w:t>
            </w:r>
          </w:p>
        </w:tc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火符类符咒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引爆灼烧伤害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第一版 QTE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QTE 类型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操作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用途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连续点击 QTE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 秒内点击 3 次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第一版主力 QTE，适合所有弱点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精准点击 QTE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圆环缩小到判定范围时点击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可作为后续 Boss 强化版本</w:t>
            </w:r>
          </w:p>
        </w:tc>
      </w:tr>
    </w:tbl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第一版建议只做连续点击 QTE。精准点击可以作为后续优化，不影响核心玩法成立。</w:t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06  核心关键词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关键词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简单说明</w:t>
            </w:r>
          </w:p>
        </w:tc>
        <w:tc>
          <w:tcPr>
            <w:tcW w:type="dxa" w:w="425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第一版用途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破绽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妖怪身上出现的弱点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决定玩家是否能触发 QTE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灵气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每回合可用行动资源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限制玩家一回合能打几张牌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护甲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抵挡伤害的防御值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用于石灵和 Boss 防御机制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灼烧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回合结束造成持续伤害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形成火符小 Build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封印印记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QTE 成功后叠加的控制标记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形成镇魂小 Build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07  初始符匣</w:t>
      </w:r>
    </w:p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初始符匣共有 10 张基础符咒。每场战斗开始时，基础符咒会恢复。奖励卡会在小怪战胜利后加入后续战斗。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卡牌名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数量</w:t>
            </w:r>
          </w:p>
        </w:tc>
        <w:tc>
          <w:tcPr>
            <w:tcW w:type="dxa" w:w="850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费用</w:t>
            </w:r>
          </w:p>
        </w:tc>
        <w:tc>
          <w:tcPr>
            <w:tcW w:type="dxa" w:w="136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类型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效果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斩妖符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6 点伤害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护身符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防御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获得 5 点护甲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破煞符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破甲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4 点伤害；对护甲额外有效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烈火符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火符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4 点伤害，附加 1 层灼烧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聚气诀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技能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回复 1 点灵气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镇魂符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136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6 点伤害；可命中紫色封印点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08  固定补牌顺序</w:t>
      </w:r>
    </w:p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第一版采用固定符匣顺序。这样方便教学、调试和演示。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第一战：小妖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阶段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玩家获得的卡牌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设计目的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初始手牌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斩妖符、斩妖符、护身符、聚气诀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保证玩家能打红色破绽，也能理解防御和灵气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2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斩妖符、烈火符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加入火符概念，但不强制使用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3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护身符、斩妖符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保证后续输出和防御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第二战：石灵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阶段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玩家获得的卡牌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设计目的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初始手牌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破煞符、斩妖符、护身符、聚气诀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确保玩家能在石灵防御时使用破甲牌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2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斩妖符、烈火符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提供输出和持续伤害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3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护身符、斩妖符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应对石灵重击前压力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4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奖励卡 1、斩妖符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让第一张奖励卡进入战斗体验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第三战：山鬼 Boss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阶段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玩家获得的卡牌</w:t>
            </w:r>
          </w:p>
        </w:tc>
        <w:tc>
          <w:tcPr>
            <w:tcW w:type="dxa" w:w="34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设计目的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初始手牌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镇魂符、斩妖符、护身符、奖励卡 1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让玩家提前保留镇魂牌，等待 Boss 蓄力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2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破煞符、斩妖符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应对 Boss 防御护甲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3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奖励卡 2、聚气诀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让玩家在 Boss 蓄力前获得关键构筑牌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第 4 回合补牌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烈火符、护身符</w:t>
            </w:r>
          </w:p>
        </w:tc>
        <w:tc>
          <w:tcPr>
            <w:tcW w:type="dxa" w:w="34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提供后续输出和防御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09  奖励卡与轻量 Build</w:t>
      </w:r>
    </w:p>
    <w:p>
      <w:pPr>
        <w:widowControl/>
        <w:spacing w:after="80" w:line="300" w:lineRule="auto"/>
      </w:pPr>
      <w:r>
        <w:rPr>
          <w:rFonts w:ascii="Noto Sans CJK SC" w:hAnsi="Noto Sans CJK SC" w:eastAsia="Noto Sans CJK SC"/>
          <w:color w:val="282828"/>
          <w:sz w:val="20"/>
        </w:rPr>
        <w:t>玩家打赢两个小怪后，各获得一次三选一奖励。进入 Boss 战前，玩家总共会多获得 2 张卡。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第一战奖励卡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卡牌名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费用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效果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倾向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连斩符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5 点伤害；如果本回合已打过攻击牌，额外造成 5 点伤害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攻击爆发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炼火符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3 点伤害，附加 2 层灼烧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火符灼烧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镇魂铃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3 点伤害，并叠加 1 层封印印记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镇魂封印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第二战奖励卡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9"/>
        <w:gridCol w:w="2409"/>
        <w:gridCol w:w="2409"/>
        <w:gridCol w:w="2409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卡牌名</w:t>
            </w:r>
          </w:p>
        </w:tc>
        <w:tc>
          <w:tcPr>
            <w:tcW w:type="dxa" w:w="794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费用</w:t>
            </w:r>
          </w:p>
        </w:tc>
        <w:tc>
          <w:tcPr>
            <w:tcW w:type="dxa" w:w="510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效果</w:t>
            </w:r>
          </w:p>
        </w:tc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倾向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破阵斩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12 点伤害；如果敌人没有护甲，额外造成 4 点伤害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攻击爆发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引火诀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引爆敌人身上的灼烧；每层造成 3 点伤害，然后清除灼烧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火符灼烧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定魂符</w:t>
            </w:r>
          </w:p>
        </w:tc>
        <w:tc>
          <w:tcPr>
            <w:tcW w:type="dxa" w:w="794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510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造成 8 点伤害；若敌人正在蓄力，QTE 成功后打断行动</w:t>
            </w:r>
          </w:p>
        </w:tc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镇魂打断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三种轻量 Build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Build</w:t>
            </w:r>
          </w:p>
        </w:tc>
        <w:tc>
          <w:tcPr>
            <w:tcW w:type="dxa" w:w="283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代表卡</w:t>
            </w:r>
          </w:p>
        </w:tc>
        <w:tc>
          <w:tcPr>
            <w:tcW w:type="dxa" w:w="4252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玩家体验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攻击爆发流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连斩符 + 破阵斩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连续出符，抓住破绽快速压低血量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火符灼烧流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炼火符 + 引火诀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先叠灼烧，再找机会引爆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镇魂封印流</w:t>
            </w:r>
          </w:p>
        </w:tc>
        <w:tc>
          <w:tcPr>
            <w:tcW w:type="dxa" w:w="28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镇魂铃 + 定魂符</w:t>
            </w:r>
          </w:p>
        </w:tc>
        <w:tc>
          <w:tcPr>
            <w:tcW w:type="dxa" w:w="425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叠封印印记，并在 Boss 蓄力时打断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10  三场战斗设计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第一战：小妖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项目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定位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教学敌人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血量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24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5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主要弱点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红色攻击破绽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教学目标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让玩家学会出牌、命中弱点、触发连续点击 QTE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回合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行动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弱点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 5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 5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无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攻击 7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第二战：石灵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项目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定位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防御型敌人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血量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32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初始护甲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6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6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主要弱点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黄色破甲裂纹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教学目标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让玩家学会护甲与破甲机制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回合</w:t>
            </w:r>
          </w:p>
        </w:tc>
        <w:tc>
          <w:tcPr>
            <w:tcW w:type="dxa" w:w="3969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行动</w:t>
            </w:r>
          </w:p>
        </w:tc>
        <w:tc>
          <w:tcPr>
            <w:tcW w:type="dxa" w:w="368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弱点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获得 8 点护甲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黄色裂纹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 6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无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获得 6 点护甲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黄色裂纹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重击 10</w:t>
            </w:r>
          </w:p>
        </w:tc>
        <w:tc>
          <w:tcPr>
            <w:tcW w:type="dxa" w:w="368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无</w:t>
            </w:r>
          </w:p>
        </w:tc>
      </w:tr>
    </w:tbl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第三战：山鬼 Boss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项目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设计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定位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最终 Boss，综合考验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血量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55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8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防御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获得 8 点护甲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蓄力重击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18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主要弱点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红色破绽、黄色裂纹、紫色封印点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核心机制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Boss 蓄力时，玩家用镇魂类符咒触发 QTE，成功后打断重击</w:t>
            </w:r>
          </w:p>
        </w:tc>
      </w:tr>
    </w:tbl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170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回合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行动</w:t>
            </w:r>
          </w:p>
        </w:tc>
        <w:tc>
          <w:tcPr>
            <w:tcW w:type="dxa" w:w="311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弱点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 8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防御，获得 8 护甲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黄色裂纹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蓄力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紫色封印点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如果未被打断，释放重击 18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无</w:t>
            </w:r>
          </w:p>
        </w:tc>
      </w:tr>
      <w:tr>
        <w:trPr>
          <w:trHeight w:hRule="atLeast" w:val="369"/>
          <w:cantSplit/>
        </w:trPr>
        <w:tc>
          <w:tcPr>
            <w:tcW w:type="dxa" w:w="170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5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普通攻击 8</w:t>
            </w:r>
          </w:p>
        </w:tc>
        <w:tc>
          <w:tcPr>
            <w:tcW w:type="dxa" w:w="311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11  AR 与 UI 表现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3"/>
        <w:gridCol w:w="3213"/>
        <w:gridCol w:w="3213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信息类型</w:t>
            </w:r>
          </w:p>
        </w:tc>
        <w:tc>
          <w:tcPr>
            <w:tcW w:type="dxa" w:w="2551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显示位置</w:t>
            </w:r>
          </w:p>
        </w:tc>
        <w:tc>
          <w:tcPr>
            <w:tcW w:type="dxa" w:w="4535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说明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妖怪模型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AR 世界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出现在桌面封妖阵中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弱点标记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AR 妖怪身上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红色、黄色、紫色三种主要弱点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QTE 点位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AR 妖怪身上或身前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玩家点击封印点完成操作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血量 / 护甲 / 灵气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屏幕 UI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保证玩家能清楚理解数值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手牌区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屏幕底部 UI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显示当前可用符咒和费用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敌人意图</w:t>
            </w:r>
          </w:p>
        </w:tc>
        <w:tc>
          <w:tcPr>
            <w:tcW w:type="dxa" w:w="2551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妖怪头顶或 UI 侧边</w:t>
            </w:r>
          </w:p>
        </w:tc>
        <w:tc>
          <w:tcPr>
            <w:tcW w:type="dxa" w:w="4535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提示敌人下一步要攻击、防御或蓄力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12  美术需求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内容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第一版要求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封妖阵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圆形阵法，带符文或八卦元素，作为桌面战斗场地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小妖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轮廓清楚，适合做教学敌人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石灵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有石头、裂纹、护甲感，适合表现黄色破甲弱点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山鬼 Boss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体型比小怪更强，适合表现蓄力和紫色封印点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弱点标记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红色破绽、黄色裂纹、紫色封印点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卡牌图标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符纸风格；每张卡的类型要一眼能看出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QTE 特效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点击命中、封印成功、Boss 被打断三类反馈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13  程序需求</w:t>
      </w:r>
    </w:p>
    <w:tbl>
      <w:tblPr>
        <w:tblStyle w:val="TableGrid"/>
        <w:tblW w:type="pct" w:w="500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9"/>
        <w:gridCol w:w="4819"/>
      </w:tblGrid>
      <w:tr>
        <w:trPr>
          <w:trHeight w:hRule="atLeast" w:val="369"/>
          <w:tblHeader/>
          <w:cantSplit/>
        </w:trPr>
        <w:tc>
          <w:tcPr>
            <w:tcW w:type="dxa" w:w="2268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模块</w:t>
            </w:r>
          </w:p>
        </w:tc>
        <w:tc>
          <w:tcPr>
            <w:tcW w:type="dxa" w:w="7087"/>
            <w:shd w:fill="F2F2F2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/>
                <w:color w:val="1E1E1E"/>
                <w:sz w:val="18"/>
              </w:rPr>
              <w:t>负责内容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符匣模块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固定补牌顺序、手牌上限、卡牌使用后消耗、战斗结束恢复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卡牌效果模块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伤害、防御、破甲、灼烧、封印印记、回灵气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敌人模块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血量、护甲、行动意图、回合行为、Boss 蓄力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弱点匹配模块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判断当前卡牌是否命中敌人弱点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QTE 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开始 QTE、检测点击、判断成功失败、返回结果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AR 显示模块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封妖阵、妖怪、弱点标记、QTE 点位、封印特效</w:t>
            </w:r>
          </w:p>
        </w:tc>
      </w:tr>
      <w:tr>
        <w:trPr>
          <w:trHeight w:hRule="atLeast" w:val="369"/>
          <w:cantSplit/>
        </w:trPr>
        <w:tc>
          <w:tcPr>
            <w:tcW w:type="dxa" w:w="2268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UI 模块</w:t>
            </w:r>
          </w:p>
        </w:tc>
        <w:tc>
          <w:tcPr>
            <w:tcW w:type="dxa" w:w="7087"/>
            <w:vAlign w:val="center"/>
          </w:tcPr>
          <w:p>
            <w:pPr>
              <w:spacing w:after="40" w:line="276" w:lineRule="auto" w:before="40"/>
              <w:ind w:left="0"/>
            </w:pPr>
            <w:r/>
            <w:r>
              <w:rPr>
                <w:rFonts w:ascii="Noto Sans CJK SC" w:hAnsi="Noto Sans CJK SC" w:eastAsia="Noto Sans CJK SC"/>
                <w:b w:val="0"/>
                <w:color w:val="232323"/>
                <w:sz w:val="18"/>
              </w:rPr>
              <w:t>手牌、灵气、血量、护甲、敌人意图、奖励卡选择</w:t>
            </w:r>
          </w:p>
        </w:tc>
      </w:tr>
    </w:tbl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14  第一版最小实现范围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必须完成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一个符匣系统：固定补牌、手牌保留、手牌上限、用后消耗。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10 张基础卡牌和 6 张奖励卡。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两个小怪和一个 Boss。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红色攻击弱点、黄色破甲弱点、紫色镇魂弱点。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一种连续点击 QTE：2 秒内点击 3 次。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Boss 蓄力可被镇魂类符咒打断。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AR 中显示封妖阵、妖怪、弱点和 QTE 点位。</w:t>
      </w:r>
    </w:p>
    <w:p>
      <w:pPr>
        <w:pStyle w:val="Heading2"/>
        <w:widowControl/>
        <w:spacing w:before="160" w:after="80"/>
      </w:pPr>
      <w:r>
        <w:rPr>
          <w:rFonts w:ascii="Noto Sans CJK SC" w:hAnsi="Noto Sans CJK SC" w:eastAsia="Noto Sans CJK SC"/>
          <w:b/>
          <w:color w:val="3E3E3E"/>
          <w:sz w:val="24"/>
        </w:rPr>
        <w:t>可以后续再做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精准点击 QTE。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更多五行属性。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更复杂的卡牌升级。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更多敌人和 Boss 阶段。</w:t>
      </w:r>
    </w:p>
    <w:p>
      <w:pPr>
        <w:pStyle w:val="ListBullet"/>
        <w:widowControl/>
        <w:spacing w:after="40" w:line="293" w:lineRule="auto"/>
        <w:ind w:left="283"/>
      </w:pPr>
      <w:r>
        <w:rPr>
          <w:rFonts w:ascii="Noto Sans CJK SC" w:hAnsi="Noto Sans CJK SC" w:eastAsia="Noto Sans CJK SC"/>
          <w:color w:val="2D2D2D"/>
          <w:sz w:val="20"/>
        </w:rPr>
        <w:t>更丰富的封印演出。</w:t>
      </w:r>
    </w:p>
    <w:p>
      <w:pPr>
        <w:pStyle w:val="Heading1"/>
        <w:spacing w:before="240" w:after="120"/>
        <w:widowControl/>
        <w:pBdr>
          <w:bottom w:val="single" w:sz="6" w:space="1" w:color="CFCFCF"/>
        </w:pBdr>
      </w:pPr>
      <w:r>
        <w:rPr>
          <w:rFonts w:ascii="Noto Sans CJK SC" w:hAnsi="Noto Sans CJK SC" w:eastAsia="Noto Sans CJK SC"/>
          <w:b/>
          <w:color w:val="1E1E1E"/>
          <w:sz w:val="30"/>
        </w:rPr>
        <w:t>15  最终展示话术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C9C9C9"/>
          <w:left w:val="single" w:sz="8" w:space="0" w:color="C9C9C9"/>
          <w:bottom w:val="single" w:sz="8" w:space="0" w:color="C9C9C9"/>
          <w:right w:val="single" w:sz="8" w:space="0" w:color="C9C9C9"/>
          <w:insideH w:val="single" w:sz="8" w:space="0" w:color="C9C9C9"/>
          <w:insideV w:val="single" w:sz="8" w:space="0" w:color="C9C9C9"/>
        </w:tblBorders>
      </w:tblPr>
      <w:tblGrid>
        <w:gridCol w:w="9638"/>
      </w:tblGrid>
      <w:tr>
        <w:tc>
          <w:tcPr>
            <w:tcW w:type="dxa" w:w="9638"/>
            <w:shd w:fill="FAFAFA"/>
            <w:vAlign w:val="center"/>
          </w:tcPr>
          <w:p>
            <w:pPr>
              <w:spacing w:after="60" w:line="288" w:lineRule="auto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项目介绍</w:t>
            </w:r>
          </w:p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color w:val="3C3C3C"/>
                <w:sz w:val="19"/>
              </w:rPr>
              <w:t>《AR 封妖牌局》是一款中国神怪题材的 AR 卡牌战斗 Demo。玩家在现实桌面上放置封妖阵，与 AR 妖怪进行回合制斗法。游戏采用“有限符咒管理”：手牌可保留，符咒用后本场战斗消耗。</w:t>
            </w:r>
          </w:p>
        </w:tc>
      </w:tr>
    </w:tbl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8" w:space="0" w:color="C9C9C9"/>
          <w:left w:val="single" w:sz="8" w:space="0" w:color="C9C9C9"/>
          <w:bottom w:val="single" w:sz="8" w:space="0" w:color="C9C9C9"/>
          <w:right w:val="single" w:sz="8" w:space="0" w:color="C9C9C9"/>
          <w:insideH w:val="single" w:sz="8" w:space="0" w:color="C9C9C9"/>
          <w:insideV w:val="single" w:sz="8" w:space="0" w:color="C9C9C9"/>
        </w:tblBorders>
      </w:tblPr>
      <w:tblGrid>
        <w:gridCol w:w="9638"/>
      </w:tblGrid>
      <w:tr>
        <w:tc>
          <w:tcPr>
            <w:tcW w:type="dxa" w:w="9638"/>
            <w:shd w:fill="FAFAFA"/>
            <w:vAlign w:val="center"/>
          </w:tcPr>
          <w:p>
            <w:pPr>
              <w:spacing w:after="60" w:line="288" w:lineRule="auto"/>
            </w:pPr>
            <w:r>
              <w:rPr>
                <w:rFonts w:ascii="Noto Sans CJK SC" w:hAnsi="Noto Sans CJK SC" w:eastAsia="Noto Sans CJK SC"/>
                <w:b/>
                <w:color w:val="232323"/>
                <w:sz w:val="21"/>
              </w:rPr>
              <w:t>核心亮点</w:t>
            </w:r>
          </w:p>
          <w:p>
            <w:pPr>
              <w:spacing w:after="40" w:line="300" w:lineRule="auto"/>
            </w:pPr>
            <w:r>
              <w:rPr>
                <w:rFonts w:ascii="Noto Sans CJK SC" w:hAnsi="Noto Sans CJK SC" w:eastAsia="Noto Sans CJK SC"/>
                <w:color w:val="3C3C3C"/>
                <w:sz w:val="19"/>
              </w:rPr>
              <w:t>妖怪在攻击、防御、蓄力时会暴露不同弱点。玩家观察 AR 妖怪身上的破绽，打出对应符咒，并通过 QTE 完成封印。AR 画面真正参与战斗，而不只是背景展示。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28282"/>
        <w:sz w:val="17"/>
      </w:rPr>
      <w:t>《AR 封妖牌局》第一版玩法策划案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AR封妖牌局 第一版玩法策划案</dc:title>
  <dc:subject>有限符咒管理 + AR弱点封印 + QTE战斗</dc:subject>
  <dc:creator/>
  <cp:keywords>AR, 卡牌, 中国神怪, 游戏策划,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