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автоматики и вычислительной техники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электронных вычислительных машин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№3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«Высокопроизводительные вычислительные комплексы»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7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ИВТ-41______________/Птахова А.М/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______________/</w:t>
      </w:r>
      <w:r>
        <w:rPr>
          <w:rFonts w:cs="Times New Roman"/>
          <w:color w:val="000000"/>
          <w:szCs w:val="28"/>
          <w:shd w:fill="FFFFFF" w:val="clear"/>
        </w:rPr>
        <w:t>Мельцов В.Ю./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>
      <w:pPr>
        <w:pStyle w:val="Style14"/>
        <w:rPr/>
      </w:pPr>
      <w:r>
        <w:rPr/>
        <w:t>1. Выполнение задания</w:t>
      </w:r>
    </w:p>
    <w:p>
      <w:pPr>
        <w:pStyle w:val="Style14"/>
        <w:rPr/>
      </w:pPr>
      <w:r>
        <w:rPr/>
        <w:t>1.1 Задание 1</w:t>
      </w:r>
    </w:p>
    <w:p>
      <w:pPr>
        <w:pStyle w:val="Style14"/>
        <w:rPr>
          <w:b/>
          <w:bCs/>
        </w:rPr>
      </w:pPr>
      <w:r>
        <w:rPr>
          <w:b/>
          <w:bCs/>
        </w:rPr>
        <w:t xml:space="preserve">Задание: </w:t>
      </w:r>
      <w:r>
        <w:rPr/>
        <w:t>Выберите блок-схему ВС соответсвующую заданию.</w:t>
      </w:r>
    </w:p>
    <w:p>
      <w:pPr>
        <w:pStyle w:val="Style14"/>
        <w:rPr/>
      </w:pPr>
      <w:r>
        <w:rPr/>
        <w:t>Количество: ПР=2; СК=2; МК=1;</w:t>
      </w:r>
    </w:p>
    <w:p>
      <w:pPr>
        <w:pStyle w:val="Style14"/>
        <w:rPr/>
      </w:pPr>
      <w:r>
        <w:rPr/>
        <w:t>Количество ВЗУ,УВВ: СК1=2; СК2=2; МК1=2; МК2=0;</w:t>
      </w:r>
    </w:p>
    <w:p>
      <w:pPr>
        <w:pStyle w:val="Style14"/>
        <w:rPr>
          <w:b/>
          <w:bCs/>
        </w:rPr>
      </w:pPr>
      <w:r>
        <w:rPr>
          <w:b/>
          <w:bCs/>
        </w:rPr>
        <w:t>Решение:</w:t>
      </w:r>
    </w:p>
    <w:p>
      <w:pPr>
        <w:pStyle w:val="Style14"/>
        <w:rPr/>
      </w:pPr>
      <w:r>
        <w:rPr/>
        <w:t>Блок – схема, соответствующая заданию представлена на схеме 4 рисунка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572000" cy="32956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Блок – схемы ВС</w:t>
      </w:r>
    </w:p>
    <w:p>
      <w:pPr>
        <w:pStyle w:val="Style14"/>
        <w:rPr/>
      </w:pPr>
      <w:r>
        <w:rPr/>
        <w:t>1.2 Задание 2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Выберите стохастическую сетевую модель ВС, соответствующую заданию.</w:t>
      </w:r>
    </w:p>
    <w:p>
      <w:pPr>
        <w:pStyle w:val="Style14"/>
        <w:rPr/>
      </w:pPr>
      <w:r>
        <w:rPr/>
        <w:t>Обозначение систем в сети: ПР= S1; СК1= S2;СК2= S3; МК1=S4;</w:t>
      </w:r>
    </w:p>
    <w:p>
      <w:pPr>
        <w:pStyle w:val="Style14"/>
        <w:rPr>
          <w:b/>
          <w:bCs/>
        </w:rPr>
      </w:pPr>
      <w:r>
        <w:rPr>
          <w:b/>
          <w:bCs/>
        </w:rPr>
        <w:t>Решение:</w:t>
      </w:r>
    </w:p>
    <w:p>
      <w:pPr>
        <w:pStyle w:val="Style14"/>
        <w:rPr/>
      </w:pPr>
      <w:r>
        <w:rPr/>
        <w:t>Стохастическая сетевая модель ВС, соответствующая заданию, представлена на схеме 1 рисунка 2.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704715" cy="3390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 – Стохастическая сетевая модель</w:t>
      </w:r>
    </w:p>
    <w:p>
      <w:pPr>
        <w:pStyle w:val="Style14"/>
        <w:rPr/>
      </w:pPr>
      <w:r>
        <w:rPr/>
        <w:t>1.3 Задание 3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Укажите граф передачи стохастической сети</w:t>
      </w:r>
    </w:p>
    <w:p>
      <w:pPr>
        <w:pStyle w:val="Style14"/>
        <w:rPr>
          <w:b/>
          <w:bCs/>
        </w:rPr>
      </w:pPr>
      <w:r>
        <w:rPr>
          <w:b/>
          <w:bCs/>
        </w:rPr>
        <w:t>Решение:</w:t>
      </w:r>
    </w:p>
    <w:p>
      <w:pPr>
        <w:pStyle w:val="Style14"/>
        <w:rPr/>
      </w:pPr>
      <w:r>
        <w:rPr/>
        <w:t>Граф передачи стохастической сети представлен на рисунке 3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526280" cy="326263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6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3 – Граф стохастической сети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1.4 Задание 4</w:t>
      </w:r>
    </w:p>
    <w:p>
      <w:pPr>
        <w:pStyle w:val="Style14"/>
        <w:rPr>
          <w:b/>
          <w:bCs/>
        </w:rPr>
      </w:pPr>
      <w:r>
        <w:rPr>
          <w:b/>
          <w:bCs/>
        </w:rPr>
        <w:t xml:space="preserve">Задание: </w:t>
      </w:r>
      <w:r>
        <w:rPr/>
        <w:t>Рассчитать интенсивность входного потока заявок для S1.</w:t>
      </w:r>
    </w:p>
    <w:p>
      <w:pPr>
        <w:pStyle w:val="Style14"/>
        <w:rPr/>
      </w:pPr>
      <w:r>
        <w:rPr/>
        <w:t>Интенсивность источника заявок  [Лямда] 0 = 0.1 (1/с).</w:t>
      </w:r>
    </w:p>
    <w:p>
      <w:pPr>
        <w:pStyle w:val="Style14"/>
        <w:rPr/>
      </w:pPr>
      <w:r>
        <w:rPr/>
        <w:t>Вероятности передач:</w:t>
      </w:r>
    </w:p>
    <w:p>
      <w:pPr>
        <w:pStyle w:val="Style14"/>
        <w:rPr/>
      </w:pPr>
      <w:r>
        <w:rPr/>
        <w:t xml:space="preserve">P[1,0]=0,2  </w:t>
      </w:r>
    </w:p>
    <w:p>
      <w:pPr>
        <w:pStyle w:val="Style14"/>
        <w:rPr/>
      </w:pPr>
      <w:r>
        <w:rPr/>
        <w:t>Р[1,2]=0.25</w:t>
      </w:r>
    </w:p>
    <w:p>
      <w:pPr>
        <w:pStyle w:val="Style14"/>
        <w:rPr/>
      </w:pPr>
      <w:r>
        <w:rPr/>
        <w:t>P[1,3]=0.28</w:t>
      </w:r>
    </w:p>
    <w:p>
      <w:pPr>
        <w:pStyle w:val="Style14"/>
        <w:rPr/>
      </w:pPr>
      <w:r>
        <w:rPr/>
        <w:t>P[1,4]=0.27</w:t>
      </w:r>
    </w:p>
    <w:p>
      <w:pPr>
        <w:pStyle w:val="Style14"/>
        <w:rPr/>
      </w:pPr>
      <w:r>
        <w:rPr/>
        <w:t>Среднее время обслуживания одной заявки единицей оборудования:</w:t>
      </w:r>
    </w:p>
    <w:p>
      <w:pPr>
        <w:pStyle w:val="Style14"/>
        <w:rPr/>
      </w:pPr>
      <w:r>
        <w:rPr/>
        <w:t xml:space="preserve">V[ПР]=0,45                 </w:t>
      </w:r>
    </w:p>
    <w:p>
      <w:pPr>
        <w:pStyle w:val="Style14"/>
        <w:rPr/>
      </w:pPr>
      <w:r>
        <w:rPr/>
        <w:t>V[ВЗУ] для СК1=0,25</w:t>
      </w:r>
    </w:p>
    <w:p>
      <w:pPr>
        <w:pStyle w:val="Style14"/>
        <w:rPr/>
      </w:pPr>
      <w:r>
        <w:rPr/>
        <w:t>V[ВЗУ] для СК2=0,25</w:t>
      </w:r>
    </w:p>
    <w:p>
      <w:pPr>
        <w:pStyle w:val="Style14"/>
        <w:rPr/>
      </w:pPr>
      <w:r>
        <w:rPr/>
        <w:t>V[УВВ] для МК1=0,63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Расчетные формулы: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182110" cy="412496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412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Style14"/>
        <w:spacing w:before="0" w:after="0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0,1</m:t>
              </m:r>
            </m:num>
            <m:den>
              <m:r>
                <w:rPr>
                  <w:rFonts w:ascii="Cambria Math" w:hAnsi="Cambria Math"/>
                </w:rPr>
                <m:t xml:space="preserve">0,2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0,5</m:t>
          </m:r>
        </m:oMath>
      </m:oMathPara>
    </w:p>
    <w:p>
      <w:pPr>
        <w:pStyle w:val="Style14"/>
        <w:rPr/>
      </w:pPr>
      <w:r>
        <w:rPr/>
        <w:t>1.5 Задание 5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интенсивность входного потока заявок для S2.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0,125</m:t>
          </m:r>
        </m:oMath>
      </m:oMathPara>
    </w:p>
    <w:p>
      <w:pPr>
        <w:pStyle w:val="Style14"/>
        <w:rPr/>
      </w:pPr>
      <w:r>
        <w:rPr/>
        <w:t>1.6 Задание 6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интенсивность входного потока заявок для S3.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0,28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0,14</m:t>
          </m:r>
        </m:oMath>
      </m:oMathPara>
    </w:p>
    <w:p>
      <w:pPr>
        <w:pStyle w:val="Style14"/>
        <w:rPr/>
      </w:pPr>
      <w:r>
        <w:rPr/>
        <w:t>1.7 Задание 7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интенсивность входного потока заявок для S4.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0,27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0,135</m:t>
          </m:r>
        </m:oMath>
      </m:oMathPara>
    </w:p>
    <w:p>
      <w:pPr>
        <w:pStyle w:val="Style14"/>
        <w:rPr/>
      </w:pPr>
      <w:r>
        <w:rPr/>
        <w:t>1.8 Задание 8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коэффициент передачи [Альфа] для S1.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Расчетные формулы: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971550" cy="75247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α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0,5</m:t>
              </m:r>
            </m:num>
            <m:den>
              <m:r>
                <w:rPr>
                  <w:rFonts w:ascii="Cambria Math" w:hAnsi="Cambria Math"/>
                </w:rPr>
                <m:t xml:space="preserve">0,1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</m:oMath>
      </m:oMathPara>
    </w:p>
    <w:p>
      <w:pPr>
        <w:pStyle w:val="Style14"/>
        <w:rPr/>
      </w:pPr>
      <w:r>
        <w:rPr/>
        <w:t>1.9 Задание 9</w:t>
      </w:r>
    </w:p>
    <w:p>
      <w:pPr>
        <w:pStyle w:val="Style14"/>
        <w:rPr/>
      </w:pPr>
      <w:r>
        <w:rPr>
          <w:b/>
          <w:bCs/>
        </w:rPr>
        <w:t xml:space="preserve">Задание: </w:t>
      </w:r>
      <w:r>
        <w:rPr/>
        <w:t>Рассчитать коэффициент передачи [Альфа] для S2.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α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0,125</m:t>
              </m:r>
            </m:num>
            <m:den>
              <m:r>
                <w:rPr>
                  <w:rFonts w:ascii="Cambria Math" w:hAnsi="Cambria Math"/>
                </w:rPr>
                <m:t xml:space="preserve">0,1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1,25</m:t>
          </m:r>
        </m:oMath>
      </m:oMathPara>
    </w:p>
    <w:p>
      <w:pPr>
        <w:pStyle w:val="Normal"/>
        <w:ind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Style14"/>
        <w:rPr/>
      </w:pPr>
      <w:r>
        <w:rPr/>
        <w:t>1.10 Задание 10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коэффициент передачи [Альфа] для S3.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α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0,14</m:t>
              </m:r>
            </m:num>
            <m:den>
              <m:r>
                <w:rPr>
                  <w:rFonts w:ascii="Cambria Math" w:hAnsi="Cambria Math"/>
                </w:rPr>
                <m:t xml:space="preserve">0,1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1,4</m:t>
          </m:r>
        </m:oMath>
      </m:oMathPara>
    </w:p>
    <w:p>
      <w:pPr>
        <w:pStyle w:val="Style14"/>
        <w:rPr/>
      </w:pPr>
      <w:r>
        <w:rPr/>
        <w:t>1.11 Задание 11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коэффициент передачи [Альфа] для S4.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α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0,135</m:t>
              </m:r>
            </m:num>
            <m:den>
              <m:r>
                <w:rPr>
                  <w:rFonts w:ascii="Cambria Math" w:hAnsi="Cambria Math"/>
                </w:rPr>
                <m:t xml:space="preserve">0,1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1,35</m:t>
          </m:r>
        </m:oMath>
      </m:oMathPara>
    </w:p>
    <w:p>
      <w:pPr>
        <w:pStyle w:val="Style14"/>
        <w:rPr/>
      </w:pPr>
      <w:r>
        <w:rPr/>
        <w:t>1.12 Задание 12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Проверить условия существования стационарного режима в стохастической сети.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Расчетные формулы: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1895475" cy="95250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{"/>
              <m:endChr m:val="}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0,45</m:t>
                  </m:r>
                </m:den>
              </m:f>
              <m:r>
                <w:rPr>
                  <w:rFonts w:ascii="Cambria Math" w:hAnsi="Cambria Math"/>
                </w:rPr>
                <m:t xml:space="preserve">;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1,25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0,25</m:t>
                  </m:r>
                </m:den>
              </m:f>
              <m:r>
                <w:rPr>
                  <w:rFonts w:ascii="Cambria Math" w:hAnsi="Cambria Math"/>
                </w:rPr>
                <m:t xml:space="preserve">;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1,4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0,25</m:t>
                  </m:r>
                </m:den>
              </m:f>
              <m:r>
                <w:rPr>
                  <w:rFonts w:ascii="Cambria Math" w:hAnsi="Cambria Math"/>
                </w:rPr>
                <m:t xml:space="preserve">;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1,35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0,63</m:t>
                  </m:r>
                </m:den>
              </m:f>
            </m:e>
          </m:d>
        </m:oMath>
      </m:oMathPara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min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0,8889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3,2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2,8571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1,176</m:t>
              </m:r>
            </m:e>
          </m:d>
        </m:oMath>
      </m:oMathPara>
    </w:p>
    <w:p>
      <w:pPr>
        <w:pStyle w:val="Style14"/>
        <w:rPr/>
      </w:pPr>
      <w:r>
        <w:rPr/>
        <w:t>Стационарный режим существует</w:t>
      </w:r>
    </w:p>
    <w:p>
      <w:pPr>
        <w:pStyle w:val="Style14"/>
        <w:rPr/>
      </w:pPr>
      <w:r>
        <w:rPr/>
        <w:t>1.13 Задание 13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коэффициент [Бэта] для S1.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Расчетные формулы: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1333500" cy="49530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0,45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0,225</m:t>
          </m:r>
        </m:oMath>
      </m:oMathPara>
    </w:p>
    <w:p>
      <w:pPr>
        <w:pStyle w:val="Style14"/>
        <w:rPr/>
      </w:pPr>
      <w:r>
        <w:rPr/>
        <w:t>1.14 Задание 14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коэффициент [Бэта] для S2.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,125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0,25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0,03125</m:t>
          </m:r>
        </m:oMath>
      </m:oMathPara>
    </w:p>
    <w:p>
      <w:pPr>
        <w:pStyle w:val="Style14"/>
        <w:rPr/>
      </w:pPr>
      <w:r>
        <w:rPr/>
        <w:t>1.15 задание 15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коэффициент [Бэта] для S3.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,14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0,25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0,035</m:t>
          </m:r>
        </m:oMath>
      </m:oMathPara>
    </w:p>
    <w:p>
      <w:pPr>
        <w:pStyle w:val="Style14"/>
        <w:rPr/>
      </w:pPr>
      <w:r>
        <w:rPr/>
        <w:t>1.16 Задание 16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коэффициент [Бэта] для S4.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β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,135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0,63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0,08505</m:t>
          </m:r>
        </m:oMath>
      </m:oMathPara>
    </w:p>
    <w:p>
      <w:pPr>
        <w:pStyle w:val="Style14"/>
        <w:rPr/>
      </w:pPr>
      <w:r>
        <w:rPr/>
        <w:t>1.17 Задание 17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вероятность простоя [Пи] для S1.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Расчетная формула: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3825240" cy="138684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П</m:t>
              </m:r>
            </m:e>
            <m:sub>
              <m:r>
                <w:rPr>
                  <w:rFonts w:ascii="Cambria Math" w:hAnsi="Cambria Math"/>
                </w:rPr>
                <m:t xml:space="preserve">01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["/>
                  <m:endChr m:val="]"/>
                </m:dPr>
                <m:e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0,45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0,45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1,45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0,79775</m:t>
          </m:r>
        </m:oMath>
      </m:oMathPara>
    </w:p>
    <w:p>
      <w:pPr>
        <w:pStyle w:val="Style14"/>
        <w:rPr/>
      </w:pPr>
      <w:r>
        <w:rPr/>
        <w:t>1.18 Задание 18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вероятность простоя [Пи] для S2.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П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0,125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0,25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0,96875</m:t>
          </m:r>
        </m:oMath>
      </m:oMathPara>
    </w:p>
    <w:p>
      <w:pPr>
        <w:pStyle w:val="Normal"/>
        <w:ind w:hanging="0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</w:p>
    <w:p>
      <w:pPr>
        <w:pStyle w:val="Style14"/>
        <w:rPr/>
      </w:pPr>
      <w:r>
        <w:rPr/>
        <w:t>1.19 Задание 19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вероятность простоя [Пи] для S3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П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0,14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0,25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0,96500</m:t>
          </m:r>
        </m:oMath>
      </m:oMathPara>
    </w:p>
    <w:p>
      <w:pPr>
        <w:pStyle w:val="Style14"/>
        <w:rPr/>
      </w:pPr>
      <w:r>
        <w:rPr/>
        <w:t>1.20 Задание 20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вероятность простоя [Пи] для S4.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П</m:t>
              </m:r>
            </m:e>
            <m:sub>
              <m:r>
                <w:rPr>
                  <w:rFonts w:ascii="Cambria Math" w:hAnsi="Cambria Math"/>
                </w:rPr>
                <m:t xml:space="preserve">04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["/>
                  <m:endChr m:val="]"/>
                </m:dPr>
                <m:e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0,08505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0,08505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1,08505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0,91842</m:t>
          </m:r>
        </m:oMath>
      </m:oMathPara>
    </w:p>
    <w:p>
      <w:pPr>
        <w:pStyle w:val="Style14"/>
        <w:rPr/>
      </w:pPr>
      <w:r>
        <w:rPr/>
        <w:t>1.21 Задание 21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вероятность простоя [Пи] для сети в целом.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Расчетная формула: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834640" cy="58102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2000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П</m:t>
              </m:r>
            </m:e>
            <m:sub>
              <m:r>
                <w:rPr>
                  <w:rFonts w:ascii="Cambria Math" w:hAnsi="Cambria Math"/>
                </w:rPr>
                <m:t xml:space="preserve">общ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0,79775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0,96875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0,96500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0,91842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0,68493</m:t>
          </m:r>
        </m:oMath>
      </m:oMathPara>
    </w:p>
    <w:p>
      <w:pPr>
        <w:pStyle w:val="Style14"/>
        <w:rPr/>
      </w:pPr>
      <w:r>
        <w:rPr/>
        <w:t>1.22 Задание 22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ожидающих обслуживания [L] для S1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Расчетная формула: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4144010" cy="485775"/>
            <wp:effectExtent l="0" t="0" r="0" b="0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0,225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(</m:t>
              </m:r>
            </m:den>
          </m:f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∗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0,225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0,79775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0,00288</m:t>
          </m:r>
        </m:oMath>
      </m:oMathPara>
    </w:p>
    <w:p>
      <w:pPr>
        <w:pStyle w:val="Normal"/>
        <w:spacing w:lineRule="auto" w:line="259" w:before="0" w:after="160"/>
        <w:ind w:hanging="0"/>
        <w:jc w:val="left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  <w:r>
        <w:br w:type="page"/>
      </w:r>
    </w:p>
    <w:p>
      <w:pPr>
        <w:pStyle w:val="Style14"/>
        <w:spacing w:before="0" w:after="0"/>
        <w:rPr/>
      </w:pPr>
      <w:r>
        <w:rPr/>
        <w:t>1.23 Задание 23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ожидающих обслуживания [L] для S2.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0,03125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(</m:t>
              </m:r>
            </m:den>
          </m:f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0,03125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0,96875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0,00101</m:t>
          </m:r>
        </m:oMath>
      </m:oMathPara>
    </w:p>
    <w:p>
      <w:pPr>
        <w:pStyle w:val="Style14"/>
        <w:rPr/>
      </w:pPr>
      <w:r>
        <w:rPr/>
        <w:t>1.24 Задание 24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ожидающих обслуживания [L] для S3.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0,035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(</m:t>
              </m:r>
            </m:den>
          </m:f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0,035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0,96500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0,00127</m:t>
          </m:r>
        </m:oMath>
      </m:oMathPara>
    </w:p>
    <w:p>
      <w:pPr>
        <w:pStyle w:val="Style14"/>
        <w:rPr/>
      </w:pPr>
      <w:r>
        <w:rPr/>
        <w:t>1.25 Задание 25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ожидающих обслуживания [L] для S4.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L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sSup>
                <m:e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0,08505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(</m:t>
              </m:r>
            </m:den>
          </m:f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∗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0,08505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0,91842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0,00015</m:t>
          </m:r>
        </m:oMath>
      </m:oMathPara>
    </w:p>
    <w:p>
      <w:pPr>
        <w:pStyle w:val="Style14"/>
        <w:rPr/>
      </w:pPr>
      <w:r>
        <w:rPr/>
        <w:t>1.26 Задание 26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пребывающих [m] в S1.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Расчетные формулы: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  <w:drawing>
          <wp:inline distT="0" distB="0" distL="0" distR="0">
            <wp:extent cx="1400175" cy="542925"/>
            <wp:effectExtent l="0" t="0" r="0" b="0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0,00288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0,225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0,22788</m:t>
          </m:r>
        </m:oMath>
      </m:oMathPara>
    </w:p>
    <w:p>
      <w:pPr>
        <w:pStyle w:val="Style14"/>
        <w:rPr/>
      </w:pPr>
      <w:r>
        <w:rPr/>
        <w:t>1.27 Задание 27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пребывающих [m] в S2.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0,00101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0,03125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0,03226</m:t>
          </m:r>
        </m:oMath>
      </m:oMathPara>
    </w:p>
    <w:p>
      <w:pPr>
        <w:pStyle w:val="Style14"/>
        <w:rPr/>
      </w:pPr>
      <w:r>
        <w:rPr/>
        <w:t>1.28 Задание 28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пребывающих [m] в S3.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0,00127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0,035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0,03627</m:t>
          </m:r>
        </m:oMath>
      </m:oMathPara>
    </w:p>
    <w:p>
      <w:pPr>
        <w:pStyle w:val="Style14"/>
        <w:rPr/>
      </w:pPr>
      <w:r>
        <w:rPr/>
        <w:t>1.29 Задание 29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пребывающих [m] в S4.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0,00015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0,08505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0,08520</m:t>
          </m:r>
        </m:oMath>
      </m:oMathPara>
    </w:p>
    <w:p>
      <w:pPr>
        <w:pStyle w:val="Style14"/>
        <w:rPr/>
      </w:pPr>
      <w:r>
        <w:rPr/>
        <w:t>1.30 Задание 30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время ожидания заявки в очереди [W] S1.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Расчетная формула: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1333500" cy="504825"/>
            <wp:effectExtent l="0" t="0" r="0" b="0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0,00288</m:t>
              </m:r>
            </m:num>
            <m:den>
              <m:r>
                <w:rPr>
                  <w:rFonts w:ascii="Cambria Math" w:hAnsi="Cambria Math"/>
                </w:rPr>
                <m:t xml:space="preserve">0,5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0,00577</m:t>
          </m:r>
        </m:oMath>
      </m:oMathPara>
    </w:p>
    <w:p>
      <w:pPr>
        <w:pStyle w:val="Style14"/>
        <w:rPr/>
      </w:pPr>
      <w:r>
        <w:rPr/>
        <w:t>1.31 Задание 31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время ожидания заявки в очереди [W] S2.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0,03226</m:t>
              </m:r>
            </m:num>
            <m:den>
              <m:r>
                <w:rPr>
                  <w:rFonts w:ascii="Cambria Math" w:hAnsi="Cambria Math"/>
                </w:rPr>
                <m:t xml:space="preserve">0,125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0,00806</m:t>
          </m:r>
        </m:oMath>
      </m:oMathPara>
    </w:p>
    <w:p>
      <w:pPr>
        <w:pStyle w:val="Style14"/>
        <w:rPr/>
      </w:pPr>
      <w:r>
        <w:rPr/>
        <w:t>1.32 Задание 32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время ожидания заявки в очереди [W] S3.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0,03627</m:t>
              </m:r>
            </m:num>
            <m:den>
              <m:r>
                <w:rPr>
                  <w:rFonts w:ascii="Cambria Math" w:hAnsi="Cambria Math"/>
                </w:rPr>
                <m:t xml:space="preserve">0,14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0,00907</m:t>
          </m:r>
        </m:oMath>
      </m:oMathPara>
    </w:p>
    <w:p>
      <w:pPr>
        <w:pStyle w:val="Style14"/>
        <w:rPr/>
      </w:pPr>
      <w:r>
        <w:rPr/>
        <w:t>1.33 Задание 33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время ожидания заявки в очереди [W] S4.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0,08520</m:t>
              </m:r>
            </m:num>
            <m:den>
              <m:r>
                <w:rPr>
                  <w:rFonts w:ascii="Cambria Math" w:hAnsi="Cambria Math"/>
                </w:rPr>
                <m:t xml:space="preserve">0,135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0,00114</m:t>
          </m:r>
        </m:oMath>
      </m:oMathPara>
    </w:p>
    <w:p>
      <w:pPr>
        <w:pStyle w:val="Style14"/>
        <w:rPr/>
      </w:pPr>
      <w:r>
        <w:rPr/>
        <w:t>1.34 Задание 34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время прибывания заявки в [U] S1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Расчетная формула: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1619885" cy="638175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0,22788</m:t>
              </m:r>
            </m:num>
            <m:den>
              <m:r>
                <w:rPr>
                  <w:rFonts w:ascii="Cambria Math" w:hAnsi="Cambria Math"/>
                </w:rPr>
                <m:t xml:space="preserve">0,5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0,4557683</m:t>
          </m:r>
        </m:oMath>
      </m:oMathPara>
    </w:p>
    <w:p>
      <w:pPr>
        <w:pStyle w:val="Style14"/>
        <w:rPr/>
      </w:pPr>
      <w:r>
        <w:rPr/>
        <w:t>1.35 Задание 35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время прибывания заявки в [U] S2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0,03226</m:t>
              </m:r>
            </m:num>
            <m:den>
              <m:r>
                <w:rPr>
                  <w:rFonts w:ascii="Cambria Math" w:hAnsi="Cambria Math"/>
                </w:rPr>
                <m:t xml:space="preserve">0,125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0,2580645</m:t>
          </m:r>
        </m:oMath>
      </m:oMathPara>
    </w:p>
    <w:p>
      <w:pPr>
        <w:pStyle w:val="Style14"/>
        <w:rPr/>
      </w:pPr>
      <w:r>
        <w:rPr/>
        <w:t>1.36 Задание 36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время прибывания заявки в [U] S3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0,03627</m:t>
              </m:r>
            </m:num>
            <m:den>
              <m:r>
                <w:rPr>
                  <w:rFonts w:ascii="Cambria Math" w:hAnsi="Cambria Math"/>
                </w:rPr>
                <m:t xml:space="preserve">0,14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0,2590674</m:t>
          </m:r>
        </m:oMath>
      </m:oMathPara>
    </w:p>
    <w:p>
      <w:pPr>
        <w:pStyle w:val="Style14"/>
        <w:rPr/>
      </w:pPr>
      <w:r>
        <w:rPr/>
        <w:t>1.37 Задание 37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время прибывания заявки в [U] S4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0,08520</m:t>
              </m:r>
            </m:num>
            <m:den>
              <m:r>
                <w:rPr>
                  <w:rFonts w:ascii="Cambria Math" w:hAnsi="Cambria Math"/>
                </w:rPr>
                <m:t xml:space="preserve">0,135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0,6311413</m:t>
          </m:r>
        </m:oMath>
      </m:oMathPara>
    </w:p>
    <w:p>
      <w:pPr>
        <w:pStyle w:val="Style14"/>
        <w:rPr/>
      </w:pPr>
      <w:r>
        <w:rPr/>
        <w:t>1.38 Задание 38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ожидающих обслуживания в сети.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Расчетная формула: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124585" cy="866775"/>
            <wp:effectExtent l="0" t="0" r="0" b="0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0,00288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0,00101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0,00127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0,00015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0,0053157</m:t>
          </m:r>
        </m:oMath>
      </m:oMathPara>
    </w:p>
    <w:p>
      <w:pPr>
        <w:pStyle w:val="Style14"/>
        <w:rPr/>
      </w:pPr>
      <w:r>
        <w:rPr/>
        <w:t>1.39 Задание 39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число заявок, пребывающих в сети.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Расчетная формула:</w:t>
      </w:r>
    </w:p>
    <w:p>
      <w:pPr>
        <w:pStyle w:val="Normal"/>
        <w:ind w:hanging="0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e>
          </m:nary>
        </m:oMath>
      </m:oMathPara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0,22788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0,03226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0,03627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0,08520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0,381616</m:t>
          </m:r>
        </m:oMath>
      </m:oMathPara>
    </w:p>
    <w:p>
      <w:pPr>
        <w:pStyle w:val="Style14"/>
        <w:rPr/>
      </w:pPr>
      <w:r>
        <w:rPr/>
        <w:t>1.40 Задание 40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время ожидания заявки в сети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Расчетная формула: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1638300" cy="857250"/>
            <wp:effectExtent l="0" t="0" r="0" b="0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0,0057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1,25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0,0081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1,4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0,0091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1,35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0,0011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0,05316</m:t>
          </m:r>
        </m:oMath>
      </m:oMathPara>
    </w:p>
    <w:p>
      <w:pPr>
        <w:pStyle w:val="Style14"/>
        <w:rPr>
          <w:rFonts w:cs="" w:cstheme="minorBidi"/>
        </w:rPr>
      </w:pPr>
      <w:r>
        <w:rPr/>
        <w:t>1.41 Задание 41</w:t>
      </w:r>
    </w:p>
    <w:p>
      <w:pPr>
        <w:pStyle w:val="Style14"/>
        <w:rPr/>
      </w:pPr>
      <w:r>
        <w:rPr>
          <w:b/>
          <w:bCs/>
        </w:rPr>
        <w:t>Задание:</w:t>
      </w:r>
      <w:r>
        <w:rPr/>
        <w:t xml:space="preserve"> Рассчитать среднее время прибывания заявки в сети</w:t>
      </w:r>
    </w:p>
    <w:p>
      <w:pPr>
        <w:pStyle w:val="Style14"/>
        <w:rPr>
          <w:b/>
          <w:bCs/>
        </w:rPr>
      </w:pPr>
      <w:r>
        <w:rPr>
          <w:b/>
          <w:bCs/>
        </w:rPr>
        <w:t>Расчетная формула:</w:t>
      </w:r>
    </w:p>
    <w:p>
      <w:pPr>
        <w:pStyle w:val="Normal"/>
        <w:ind w:hanging="0"/>
        <w:jc w:val="center"/>
        <w:rPr>
          <w:rFonts w:eastAsia="" w:eastAsiaTheme="minorEastAsia"/>
          <w:b/>
          <w:bCs/>
        </w:rPr>
      </w:pPr>
      <w:r>
        <w:rPr/>
        <w:drawing>
          <wp:inline distT="0" distB="0" distL="0" distR="0">
            <wp:extent cx="1771650" cy="885825"/>
            <wp:effectExtent l="0" t="0" r="0" b="0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14"/>
        <w:rPr>
          <w:b/>
          <w:bCs/>
        </w:rPr>
      </w:pPr>
      <w:r>
        <w:rPr>
          <w:b/>
          <w:bCs/>
        </w:rPr>
        <w:t>Расчеты:</w:t>
      </w:r>
    </w:p>
    <w:p>
      <w:pPr>
        <w:pStyle w:val="Normal"/>
        <w:ind w:hanging="0"/>
        <w:jc w:val="center"/>
        <w:rPr>
          <w:rFonts w:eastAsia="" w:cs="Times New Roman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0,4557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1,25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0,2581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1,4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0,2591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1,35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0,6311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3,8161</m:t>
          </m:r>
        </m:oMath>
      </m:oMathPara>
    </w:p>
    <w:p>
      <w:pPr>
        <w:pStyle w:val="Style14"/>
        <w:rPr/>
      </w:pPr>
      <w:r>
        <w:rPr/>
        <w:t>2. Выводы</w:t>
      </w:r>
    </w:p>
    <w:p>
      <w:pPr>
        <w:pStyle w:val="Style14"/>
        <w:rPr/>
      </w:pPr>
      <w:r>
        <w:rPr/>
        <w:t>В таблице 1 приведены численные значения характеристик сети при изменении параметров ВС.</w:t>
      </w:r>
    </w:p>
    <w:p>
      <w:pPr>
        <w:pStyle w:val="Style14"/>
        <w:rPr/>
      </w:pPr>
      <w:r>
        <w:rPr/>
        <w:t>Таблица 1 – Проектирование сети с изменением параметров</w:t>
      </w:r>
      <w:r>
        <w:br w:type="page"/>
      </w:r>
    </w:p>
    <w:p>
      <w:pPr>
        <w:pStyle w:val="Style14"/>
        <w:rPr/>
      </w:pPr>
      <w:r>
        <w:rPr/>
      </w:r>
    </w:p>
    <w:tbl>
      <w:tblPr>
        <w:tblStyle w:val="a7"/>
        <w:tblW w:w="11423" w:type="dxa"/>
        <w:jc w:val="left"/>
        <w:tblInd w:w="-1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8"/>
        <w:gridCol w:w="710"/>
        <w:gridCol w:w="910"/>
        <w:gridCol w:w="841"/>
        <w:gridCol w:w="791"/>
        <w:gridCol w:w="1266"/>
        <w:gridCol w:w="1267"/>
        <w:gridCol w:w="1266"/>
        <w:gridCol w:w="1265"/>
        <w:gridCol w:w="1324"/>
        <w:gridCol w:w="1133"/>
      </w:tblGrid>
      <w:tr>
        <w:trPr>
          <w:trHeight w:val="754" w:hRule="atLeast"/>
        </w:trPr>
        <w:tc>
          <w:tcPr>
            <w:tcW w:w="64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п/п</w:t>
            </w:r>
          </w:p>
        </w:tc>
        <w:tc>
          <w:tcPr>
            <w:tcW w:w="3252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Структура сети</w:t>
            </w:r>
          </w:p>
        </w:tc>
        <w:tc>
          <w:tcPr>
            <w:tcW w:w="126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П</w:t>
            </w:r>
          </w:p>
        </w:tc>
        <w:tc>
          <w:tcPr>
            <w:tcW w:w="126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L</w:t>
            </w:r>
          </w:p>
        </w:tc>
        <w:tc>
          <w:tcPr>
            <w:tcW w:w="126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m</w:t>
            </w:r>
          </w:p>
        </w:tc>
        <w:tc>
          <w:tcPr>
            <w:tcW w:w="126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W</w:t>
            </w:r>
          </w:p>
        </w:tc>
        <w:tc>
          <w:tcPr>
            <w:tcW w:w="132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U</w:t>
            </w:r>
          </w:p>
        </w:tc>
        <w:tc>
          <w:tcPr>
            <w:tcW w:w="113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Δ</w:t>
            </w: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U, %</w:t>
            </w:r>
          </w:p>
        </w:tc>
      </w:tr>
      <w:tr>
        <w:trPr>
          <w:trHeight w:val="192" w:hRule="atLeast"/>
        </w:trPr>
        <w:tc>
          <w:tcPr>
            <w:tcW w:w="648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ПР</w:t>
            </w:r>
          </w:p>
        </w:tc>
        <w:tc>
          <w:tcPr>
            <w:tcW w:w="910" w:type="dxa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СК1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СК2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МК1</w:t>
            </w:r>
          </w:p>
        </w:tc>
        <w:tc>
          <w:tcPr>
            <w:tcW w:w="1266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</w:r>
          </w:p>
        </w:tc>
        <w:tc>
          <w:tcPr>
            <w:tcW w:w="1267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</w:r>
          </w:p>
        </w:tc>
        <w:tc>
          <w:tcPr>
            <w:tcW w:w="1266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</w:r>
          </w:p>
        </w:tc>
        <w:tc>
          <w:tcPr>
            <w:tcW w:w="1265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</w:r>
          </w:p>
        </w:tc>
        <w:tc>
          <w:tcPr>
            <w:tcW w:w="1324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ind w:hanging="0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</w:r>
          </w:p>
        </w:tc>
      </w:tr>
      <w:tr>
        <w:trPr>
          <w:trHeight w:val="817" w:hRule="atLeast"/>
        </w:trPr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1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0.684933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0.00531</w:t>
            </w: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6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0.38161</w:t>
            </w: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6</w:t>
            </w:r>
          </w:p>
        </w:tc>
        <w:tc>
          <w:tcPr>
            <w:tcW w:w="1265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0.053157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3.816157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754" w:hRule="atLeast"/>
        </w:trPr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3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0.68556</w:t>
            </w: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6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0.002564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0.37886</w:t>
            </w: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4</w:t>
            </w:r>
          </w:p>
        </w:tc>
        <w:tc>
          <w:tcPr>
            <w:tcW w:w="1265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0.025644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3.788644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0.72</w:t>
            </w:r>
          </w:p>
        </w:tc>
      </w:tr>
      <w:tr>
        <w:trPr>
          <w:trHeight w:val="754" w:hRule="atLeast"/>
        </w:trPr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3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1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2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0.665398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0.067754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0.444054</w:t>
            </w:r>
          </w:p>
        </w:tc>
        <w:tc>
          <w:tcPr>
            <w:tcW w:w="1265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0.677541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4.440541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-16.36</w:t>
            </w:r>
          </w:p>
        </w:tc>
      </w:tr>
      <w:tr>
        <w:trPr>
          <w:trHeight w:val="770" w:hRule="atLeast"/>
        </w:trPr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4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3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0.684968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0.005164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0.381464</w:t>
            </w:r>
          </w:p>
        </w:tc>
        <w:tc>
          <w:tcPr>
            <w:tcW w:w="1265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0.051644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3.814644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0.04</w:t>
            </w:r>
          </w:p>
        </w:tc>
      </w:tr>
      <w:tr>
        <w:trPr>
          <w:trHeight w:val="754" w:hRule="atLeast"/>
        </w:trPr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5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91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2</w:t>
            </w:r>
          </w:p>
        </w:tc>
        <w:tc>
          <w:tcPr>
            <w:tcW w:w="791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1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0.682346</w:t>
            </w:r>
          </w:p>
        </w:tc>
        <w:tc>
          <w:tcPr>
            <w:tcW w:w="1267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0.013067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0.389367</w:t>
            </w:r>
          </w:p>
        </w:tc>
        <w:tc>
          <w:tcPr>
            <w:tcW w:w="1265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0.130675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</w:rPr>
            </w:pPr>
            <w:r>
              <w:rPr>
                <w:rFonts w:eastAsia="" w:cs="Times New Roman" w:eastAsiaTheme="minorEastAsia"/>
                <w:szCs w:val="22"/>
                <w:lang w:val="ru-RU" w:eastAsia="en-US" w:bidi="ar-SA"/>
              </w:rPr>
              <w:t>3.893675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ind w:hanging="0"/>
              <w:jc w:val="center"/>
              <w:rPr>
                <w:rFonts w:eastAsia="" w:cs="Times New Roman" w:eastAsiaTheme="minorEastAsia"/>
                <w:lang w:val="en-US"/>
              </w:rPr>
            </w:pPr>
            <w:r>
              <w:rPr>
                <w:rFonts w:eastAsia="" w:cs="Times New Roman" w:eastAsiaTheme="minorEastAsia"/>
                <w:szCs w:val="22"/>
                <w:lang w:val="en-US" w:eastAsia="en-US" w:bidi="ar-SA"/>
              </w:rPr>
              <w:t>-2</w:t>
            </w:r>
          </w:p>
        </w:tc>
      </w:tr>
    </w:tbl>
    <w:p>
      <w:pPr>
        <w:pStyle w:val="Normal"/>
        <w:ind w:hanging="0"/>
        <w:rPr>
          <w:rFonts w:eastAsia="" w:cs="Times New Roman" w:eastAsiaTheme="minorEastAsia"/>
          <w:lang w:val="en-US"/>
        </w:rPr>
      </w:pPr>
      <w:r>
        <w:rPr>
          <w:rFonts w:eastAsia="" w:cs="Times New Roman" w:eastAsiaTheme="minorEastAsia"/>
          <w:lang w:val="en-US"/>
        </w:rPr>
      </w:r>
    </w:p>
    <w:p>
      <w:pPr>
        <w:pStyle w:val="Style14"/>
        <w:rPr/>
      </w:pPr>
      <w:r>
        <w:rPr/>
        <w:t xml:space="preserve">1) Селекторный канал с подключенными к нему устройствами рассматривается, как одноканальная СМО. Следовательно, добавление или убирание подключаемых устройств никак не скажется на производительности СМО. </w:t>
      </w:r>
    </w:p>
    <w:p>
      <w:pPr>
        <w:pStyle w:val="Style14"/>
        <w:rPr/>
      </w:pPr>
      <w:r>
        <w:rPr/>
        <w:t xml:space="preserve">Мультиплексный канал и подключенные к нему устройства образуют многоканальную СМО. И изменение подключенных устройств в такой системе сказывается на производительности СМО. </w:t>
      </w:r>
    </w:p>
    <w:p>
      <w:pPr>
        <w:pStyle w:val="Style14"/>
        <w:rPr/>
      </w:pPr>
      <w:r>
        <w:rPr/>
        <w:t>Следовательно, изменение параметров для определения оптимального числа устройств, входящих в СМО, будет рассматриваться для систем, являющихся многоканальными. В имеющейся ВС – процессорная, и УВВ с МК1.</w:t>
      </w:r>
    </w:p>
    <w:p>
      <w:pPr>
        <w:pStyle w:val="Style14"/>
        <w:rPr/>
      </w:pPr>
      <w:r>
        <w:rPr/>
        <w:t>2) При добавлении процессора время пребывания заявки в системе уменьшилось на 0.72%. Так как этот спад незначительный (меньше 10%), то добавление процессора нецелесообразно.</w:t>
      </w:r>
    </w:p>
    <w:p>
      <w:pPr>
        <w:pStyle w:val="Style14"/>
        <w:rPr/>
      </w:pPr>
      <w:r>
        <w:rPr/>
        <w:t>Если же оставить только один процессор, то время пребывания заявки в очереди увеличиться примерно в 14 раз. А всё время пребывания заявки в системе увеличиться на 16%. В этом случае отмечается значительный спад производительности системы – убирать процессор нельзя.</w:t>
      </w:r>
    </w:p>
    <w:p>
      <w:pPr>
        <w:pStyle w:val="Style14"/>
        <w:rPr/>
      </w:pPr>
      <w:r>
        <w:rPr/>
        <w:t>Оптимальным вариантом является система, включающая в себя 2 процессора.</w:t>
      </w:r>
    </w:p>
    <w:p>
      <w:pPr>
        <w:pStyle w:val="Style14"/>
        <w:rPr/>
      </w:pPr>
      <w:r>
        <w:rPr/>
        <w:t>3) При добавлении УВВ наблюдается незначительный прирост в производительности системы. Один из параметров системы, время пребывания заявки в системе, уменьшился на 0.04%. Но так как это спад является незначительным, то добавлять УВВ не нужно.</w:t>
      </w:r>
    </w:p>
    <w:p>
      <w:pPr>
        <w:pStyle w:val="Style14"/>
        <w:rPr/>
      </w:pPr>
      <w:r>
        <w:rPr/>
        <w:t xml:space="preserve">Если убрать УВВ, то есть оставить только одно устройство, то время пребывания заявки в системе увеличить на 2%. Так как это ухудшения является незначительным, то можно убрать одно УВВ. Убрать полностью УВВ нельзя, так как это устройство необходимо для решения задачи пользователя. </w:t>
      </w:r>
    </w:p>
    <w:p>
      <w:pPr>
        <w:pStyle w:val="Style14"/>
        <w:rPr/>
      </w:pPr>
      <w:r>
        <w:rPr/>
        <w:t xml:space="preserve">4) Таким образом, оптимальной является система, состоящая из 2х процессоров, 2 ВЗУ, подключенных к СК1, 2 ВЗУ, подключенных к СК2 и 1 УВВ, подключенного к МК1. </w:t>
      </w:r>
    </w:p>
    <w:p>
      <w:pPr>
        <w:pStyle w:val="Normal"/>
        <w:ind w:hanging="0"/>
        <w:rPr>
          <w:rFonts w:eastAsia="" w:cs="Times New Roman" w:eastAsiaTheme="minorEastAsia"/>
        </w:rPr>
      </w:pPr>
      <w:r>
        <w:rPr>
          <w:rFonts w:eastAsia="" w:cs="Times New Roman" w:eastAsiaTheme="minorEastAsia"/>
        </w:rPr>
      </w:r>
    </w:p>
    <w:p>
      <w:pPr>
        <w:pStyle w:val="Normal"/>
        <w:spacing w:before="0" w:after="200"/>
        <w:ind w:hanging="0"/>
        <w:rPr>
          <w:rFonts w:eastAsia="" w:eastAsiaTheme="minorEastAsia"/>
          <w:i/>
          <w:i/>
        </w:rPr>
      </w:pPr>
      <w:r>
        <w:rPr>
          <w:rFonts w:eastAsia="" w:eastAsiaTheme="minorEastAsia"/>
          <w:i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1300"/>
    <w:pPr>
      <w:widowControl/>
      <w:bidi w:val="0"/>
      <w:spacing w:lineRule="auto" w:line="276" w:before="0" w:after="200"/>
      <w:ind w:firstLine="709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  <w14:ligatures w14:val="none"/>
    </w:rPr>
  </w:style>
  <w:style w:type="paragraph" w:styleId="Heading1">
    <w:name w:val="heading 1"/>
    <w:basedOn w:val="Heading2"/>
    <w:next w:val="Normal"/>
    <w:link w:val="1"/>
    <w:autoRedefine/>
    <w:uiPriority w:val="9"/>
    <w:qFormat/>
    <w:rsid w:val="00a71a40"/>
    <w:pPr>
      <w:spacing w:before="240" w:after="360"/>
      <w:jc w:val="center"/>
      <w:outlineLvl w:val="0"/>
    </w:pPr>
    <w:rPr>
      <w:b w:val="false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71a40"/>
    <w:pPr>
      <w:keepNext w:val="true"/>
      <w:keepLines/>
      <w:spacing w:lineRule="auto" w:line="360" w:before="0" w:after="160"/>
      <w:outlineLvl w:val="1"/>
    </w:pPr>
    <w:rPr>
      <w:rFonts w:eastAsia="" w:cs="Times New Roman" w:eastAsiaTheme="majorEastAsia"/>
      <w:b/>
      <w:bCs/>
      <w:kern w:val="2"/>
      <w:szCs w:val="28"/>
      <w:lang w:bidi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71a40"/>
    <w:pPr>
      <w:keepNext w:val="true"/>
      <w:keepLines/>
      <w:spacing w:before="200" w:after="160"/>
      <w:outlineLvl w:val="2"/>
    </w:pPr>
    <w:rPr>
      <w:rFonts w:eastAsia="" w:cs="Times New Roman" w:eastAsiaTheme="majorEastAsia"/>
      <w:bCs/>
      <w:kern w:val="2"/>
      <w:lang w:bidi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71a40"/>
    <w:rPr>
      <w:rFonts w:ascii="Times New Roman" w:hAnsi="Times New Roman" w:eastAsia="" w:cs="Times New Roman" w:eastAsiaTheme="majorEastAsia"/>
      <w:b/>
      <w:sz w:val="28"/>
      <w:szCs w:val="28"/>
      <w:lang w:bidi="en-US"/>
    </w:rPr>
  </w:style>
  <w:style w:type="character" w:styleId="2" w:customStyle="1">
    <w:name w:val="Заголовок 2 Знак"/>
    <w:basedOn w:val="DefaultParagraphFont"/>
    <w:uiPriority w:val="9"/>
    <w:qFormat/>
    <w:rsid w:val="00a71a40"/>
    <w:rPr>
      <w:rFonts w:ascii="Times New Roman" w:hAnsi="Times New Roman" w:eastAsia="" w:cs="Times New Roman" w:eastAsiaTheme="majorEastAsia"/>
      <w:b/>
      <w:bCs/>
      <w:sz w:val="28"/>
      <w:szCs w:val="28"/>
      <w:lang w:bidi="en-US"/>
    </w:rPr>
  </w:style>
  <w:style w:type="character" w:styleId="Style11" w:customStyle="1">
    <w:name w:val="ГОСТ Знак"/>
    <w:basedOn w:val="DefaultParagraphFont"/>
    <w:link w:val="Style14"/>
    <w:qFormat/>
    <w:rsid w:val="00a71a40"/>
    <w:rPr>
      <w:rFonts w:ascii="Times New Roman" w:hAnsi="Times New Roman" w:cs="Times New Roman"/>
      <w:sz w:val="28"/>
      <w:szCs w:val="28"/>
    </w:rPr>
  </w:style>
  <w:style w:type="character" w:styleId="3" w:customStyle="1">
    <w:name w:val="Заголовок 3 Знак"/>
    <w:basedOn w:val="DefaultParagraphFont"/>
    <w:uiPriority w:val="9"/>
    <w:qFormat/>
    <w:rsid w:val="00a71a40"/>
    <w:rPr>
      <w:rFonts w:ascii="Times New Roman" w:hAnsi="Times New Roman" w:eastAsia="" w:cs="Times New Roman" w:eastAsiaTheme="majorEastAsia"/>
      <w:bCs/>
      <w:sz w:val="28"/>
      <w:lang w:bidi="en-US"/>
    </w:rPr>
  </w:style>
  <w:style w:type="character" w:styleId="PlaceholderText">
    <w:name w:val="Placeholder Text"/>
    <w:basedOn w:val="DefaultParagraphFont"/>
    <w:uiPriority w:val="99"/>
    <w:semiHidden/>
    <w:qFormat/>
    <w:rsid w:val="00d1029c"/>
    <w:rPr>
      <w:color w:val="80808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 w:customStyle="1">
    <w:name w:val="ГОСТ"/>
    <w:link w:val="Style11"/>
    <w:qFormat/>
    <w:rsid w:val="00a71a40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cs="Times New Roman" w:eastAsia="Calibri" w:eastAsiaTheme="minorHAnsi"/>
      <w:color w:val="auto"/>
      <w:kern w:val="2"/>
      <w:sz w:val="28"/>
      <w:szCs w:val="28"/>
      <w:lang w:val="ru-RU"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021300"/>
    <w:pPr>
      <w:spacing w:before="0" w:after="200"/>
      <w:ind w:left="720"/>
      <w:contextualSpacing/>
    </w:pPr>
    <w:rPr/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c4f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AAACA-C96D-4976-8456-F1206306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LibreOffice/25.2.5.2$Windows_X86_64 LibreOffice_project/03d19516eb2e1dd5d4ccd751a0d6f35f35e08022</Application>
  <AppVersion>15.0000</AppVersion>
  <Pages>14</Pages>
  <Words>1010</Words>
  <Characters>6351</Characters>
  <CharactersWithSpaces>7146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2023-10-10T16:17:00Z</dcterms:created>
  <dc:creator>Anastasia Ptakhova</dc:creator>
  <dc:description/>
  <dc:language>ru-RU</dc:language>
  <cp:lastModifiedBy/>
  <dcterms:modified xsi:type="dcterms:W3CDTF">2025-10-10T21:04:06Z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