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sz w:val="28"/>
          <w:szCs w:val="28"/>
        </w:rPr>
        <w:t>(ФГБОУ ВО «ВятГУ»)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 xml:space="preserve">Исследование системы прерываний на основе контроллера прерываний К1810ВН59А </w:t>
      </w:r>
    </w:p>
    <w:p>
      <w:pPr>
        <w:pStyle w:val="Normal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для микропроцессоров К580ВМ80 и К1810ВМ86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 по дисциплине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«Микропроцессорные системы»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Выполнил студент группы ИВТб-41________________ /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С</w:t>
      </w:r>
      <w:r>
        <w:rPr>
          <w:sz w:val="32"/>
          <w:szCs w:val="32"/>
          <w:lang w:val="ru-RU"/>
        </w:rPr>
        <w:t>амы</w:t>
      </w:r>
      <w:r>
        <w:rPr>
          <w:sz w:val="32"/>
          <w:szCs w:val="32"/>
          <w:lang w:val="ru-RU"/>
        </w:rPr>
        <w:t>ло</w:t>
      </w:r>
      <w:r>
        <w:rPr>
          <w:sz w:val="32"/>
          <w:szCs w:val="32"/>
          <w:lang w:val="ru-RU"/>
        </w:rPr>
        <w:t>в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</w:t>
      </w:r>
      <w:r>
        <w:rPr>
          <w:sz w:val="32"/>
          <w:szCs w:val="32"/>
        </w:rPr>
        <w:t>.</w:t>
      </w:r>
      <w:r>
        <w:rPr>
          <w:sz w:val="32"/>
          <w:szCs w:val="32"/>
        </w:rPr>
        <w:t>Л</w:t>
      </w:r>
      <w:r>
        <w:rPr>
          <w:sz w:val="32"/>
          <w:szCs w:val="32"/>
        </w:rPr>
        <w:t>.</w:t>
      </w:r>
      <w:bookmarkStart w:id="0" w:name="_GoBack"/>
      <w:bookmarkEnd w:id="0"/>
      <w:r>
        <w:rPr>
          <w:sz w:val="32"/>
          <w:szCs w:val="32"/>
        </w:rPr>
        <w:t xml:space="preserve"> 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Проверил преподаватель кафедры ЭВМ ____________ / Крутиков А.К. /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Киров 2022</w:t>
      </w:r>
      <w:r>
        <w:br w:type="page"/>
      </w:r>
    </w:p>
    <w:p>
      <w:pPr>
        <w:pStyle w:val="Normal"/>
        <w:spacing w:before="0" w:after="0"/>
        <w:ind w:firstLine="851"/>
        <w:jc w:val="both"/>
        <w:rPr>
          <w:sz w:val="28"/>
        </w:rPr>
      </w:pPr>
      <w:r>
        <w:rPr>
          <w:sz w:val="28"/>
        </w:rPr>
        <w:t>1 Задание на лабораторную работу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Выполнить исследования для следующих дисциплин обслуживания прерываний: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1.</w:t>
        <w:tab/>
        <w:t>фиксированных приоритетов;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2.</w:t>
        <w:tab/>
        <w:t>специального маскирования;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3.</w:t>
        <w:tab/>
        <w:t>циклического сдвига с использованием OCW2 формата RE по типу А;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4.</w:t>
        <w:tab/>
        <w:t>циклического сдвига с использованием OCW2 формата RSE по типу В;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5.</w:t>
        <w:tab/>
        <w:t>программного опроса.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Вариант задания представлен в таблицах 1,2,3.</w:t>
      </w:r>
    </w:p>
    <w:p>
      <w:pPr>
        <w:pStyle w:val="Normal"/>
        <w:ind w:firstLine="851"/>
        <w:jc w:val="center"/>
        <w:rPr>
          <w:sz w:val="28"/>
        </w:rPr>
      </w:pPr>
      <w:r>
        <w:rPr>
          <w:sz w:val="28"/>
        </w:rPr>
      </w:r>
    </w:p>
    <w:tbl>
      <w:tblPr>
        <w:tblStyle w:val="ab"/>
        <w:tblpPr w:vertAnchor="text" w:horzAnchor="margin" w:tblpXSpec="center" w:leftFromText="180" w:rightFromText="180" w:tblpY="334"/>
        <w:tblW w:w="73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99"/>
        <w:gridCol w:w="4866"/>
      </w:tblGrid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Задание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Пояснение и дополнение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Фиксированные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Каскадное включение: ведущая БИС с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PSV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Спецмаскирование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Сдвиг типа А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Каскадное включение: ведомая БИС;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процессор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i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8080 с шагом 4;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X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=2; ведомые на 0,7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 xml:space="preserve">Сдвиг типа </w:t>
            </w: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  <w:t>Програм. опрос</w:t>
            </w:r>
          </w:p>
        </w:tc>
        <w:tc>
          <w:tcPr>
            <w:tcW w:w="486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eastAsiaTheme="minorHAnsi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ind w:firstLine="851"/>
        <w:jc w:val="center"/>
        <w:rPr>
          <w:sz w:val="28"/>
        </w:rPr>
      </w:pPr>
      <w:r/>
      <w:r>
        <w:rPr>
          <w:sz w:val="28"/>
        </w:rPr>
        <w:t>Таблица 1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center"/>
        <w:rPr>
          <w:sz w:val="28"/>
        </w:rPr>
      </w:pPr>
      <w:r>
        <w:rPr>
          <w:sz w:val="28"/>
        </w:rPr>
        <w:t>Таблица 2</w:t>
      </w:r>
    </w:p>
    <w:tbl>
      <w:tblPr>
        <w:tblpPr w:vertAnchor="text" w:horzAnchor="page" w:tblpXSpec="center" w:leftFromText="180" w:rightFromText="180" w:tblpY="36"/>
        <w:tblOverlap w:val="never"/>
        <w:tblW w:w="65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01"/>
        <w:gridCol w:w="4804"/>
      </w:tblGrid>
      <w:tr>
        <w:trPr>
          <w:cantSplit w:val="true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№ </w:t>
            </w:r>
            <w:r>
              <w:rPr>
                <w:b/>
                <w:sz w:val="28"/>
              </w:rPr>
              <w:t>варианта</w:t>
            </w:r>
          </w:p>
        </w:tc>
        <w:tc>
          <w:tcPr>
            <w:tcW w:w="48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Последовательность запросов IRQ</w:t>
            </w:r>
          </w:p>
        </w:tc>
      </w:tr>
      <w:tr>
        <w:trPr>
          <w:cantSplit w:val="true"/>
        </w:trPr>
        <w:tc>
          <w:tcPr>
            <w:tcW w:w="170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Вариант 4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 7; 6, 0; 4, 7; 2; 5; 4, 1; 0; 1, 3</w:t>
            </w:r>
          </w:p>
        </w:tc>
      </w:tr>
    </w:tbl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center"/>
        <w:rPr>
          <w:sz w:val="28"/>
        </w:rPr>
      </w:pPr>
      <w:r>
        <w:rPr>
          <w:sz w:val="28"/>
        </w:rPr>
        <w:t>Таблица 3</w:t>
      </w:r>
    </w:p>
    <w:tbl>
      <w:tblPr>
        <w:tblpPr w:vertAnchor="text" w:horzAnchor="page" w:tblpXSpec="center" w:leftFromText="180" w:rightFromText="180" w:tblpY="160"/>
        <w:tblW w:w="454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588"/>
        <w:gridCol w:w="852"/>
        <w:gridCol w:w="655"/>
        <w:gridCol w:w="727"/>
        <w:gridCol w:w="727"/>
      </w:tblGrid>
      <w:tr>
        <w:trPr>
          <w:cantSplit w:val="true"/>
        </w:trPr>
        <w:tc>
          <w:tcPr>
            <w:tcW w:w="1588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 xml:space="preserve">ко- </w:t>
            </w:r>
          </w:p>
        </w:tc>
        <w:tc>
          <w:tcPr>
            <w:tcW w:w="210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>
        <w:trPr>
          <w:cantSplit w:val="true"/>
        </w:trPr>
        <w:tc>
          <w:tcPr>
            <w:tcW w:w="1588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Основная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манды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IRQ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IP</w:t>
            </w:r>
          </w:p>
        </w:tc>
      </w:tr>
      <w:tr>
        <w:trPr>
          <w:cantSplit w:val="true"/>
        </w:trPr>
        <w:tc>
          <w:tcPr>
            <w:tcW w:w="158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программа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/>
              <w:t xml:space="preserve">, </w:t>
            </w:r>
            <w:r>
              <w:rPr>
                <w:lang w:val="en-US"/>
              </w:rPr>
              <w:t>2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000h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000h</w:t>
            </w:r>
          </w:p>
        </w:tc>
      </w:tr>
      <w:tr>
        <w:trPr>
          <w:cantSplit w:val="true"/>
        </w:trPr>
        <w:tc>
          <w:tcPr>
            <w:tcW w:w="15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ППОП</w:t>
            </w:r>
          </w:p>
          <w:p>
            <w:pPr>
              <w:pStyle w:val="Normal"/>
              <w:jc w:val="center"/>
              <w:rPr/>
            </w:pPr>
            <w:r>
              <w:rPr/>
              <w:t>0</w:t>
            </w:r>
          </w:p>
          <w:p>
            <w:pPr>
              <w:pStyle w:val="Normal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jc w:val="center"/>
              <w:rPr/>
            </w:pPr>
            <w:r>
              <w:rPr/>
              <w:t>4</w:t>
            </w:r>
          </w:p>
          <w:p>
            <w:pPr>
              <w:pStyle w:val="Normal"/>
              <w:jc w:val="center"/>
              <w:rPr/>
            </w:pPr>
            <w:r>
              <w:rPr/>
              <w:t>5</w:t>
            </w:r>
          </w:p>
          <w:p>
            <w:pPr>
              <w:pStyle w:val="Normal"/>
              <w:jc w:val="center"/>
              <w:rPr/>
            </w:pPr>
            <w:r>
              <w:rPr/>
              <w:t>6</w:t>
            </w:r>
          </w:p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jc w:val="center"/>
              <w:rPr/>
            </w:pPr>
            <w:r>
              <w:rPr/>
              <w:t>6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486h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325h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279h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1DCh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300h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8A7h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BAAh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421h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100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110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040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080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060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050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090</w:t>
            </w:r>
            <w:r>
              <w:rPr/>
              <w:t>h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070</w:t>
            </w:r>
            <w:r>
              <w:rPr/>
              <w:t>h</w:t>
            </w:r>
          </w:p>
        </w:tc>
      </w:tr>
    </w:tbl>
    <w:p>
      <w:pPr>
        <w:pStyle w:val="Normal"/>
        <w:spacing w:lineRule="auto" w:line="259" w:before="0" w:after="160"/>
        <w:rPr>
          <w:sz w:val="28"/>
        </w:rPr>
      </w:pPr>
      <w:r/>
      <w:r>
        <w:rPr>
          <w:sz w:val="28"/>
        </w:rPr>
        <w:t xml:space="preserve"> </w:t>
      </w:r>
      <w:r>
        <w:br w:type="page"/>
      </w:r>
    </w:p>
    <w:p>
      <w:pPr>
        <w:pStyle w:val="Normal"/>
        <w:spacing w:before="0" w:after="0"/>
        <w:ind w:firstLine="851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2 Листинги программ инициализации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Листинги программ инициализации приведены на рисунке 1.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firstLine="70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ind w:firstLine="709"/>
        <w:jc w:val="center"/>
        <w:rPr/>
      </w:pPr>
      <w:r>
        <w:rPr/>
        <w:drawing>
          <wp:inline distT="0" distB="0" distL="0" distR="0">
            <wp:extent cx="5962650" cy="2006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3908" r="0" b="37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Листинги программ инициализации 1</w:t>
      </w:r>
    </w:p>
    <w:p>
      <w:pPr>
        <w:pStyle w:val="Normal"/>
        <w:keepNext w:val="true"/>
        <w:tabs>
          <w:tab w:val="clear" w:pos="708"/>
          <w:tab w:val="left" w:pos="4395" w:leader="none"/>
        </w:tabs>
        <w:ind w:firstLine="709"/>
        <w:jc w:val="center"/>
        <w:rPr/>
      </w:pPr>
      <w:r>
        <w:rPr/>
        <w:drawing>
          <wp:inline distT="0" distB="0" distL="0" distR="0">
            <wp:extent cx="5962650" cy="23983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603" r="0" b="36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9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Листинги программ инициализации 2</w:t>
      </w:r>
    </w:p>
    <w:p>
      <w:pPr>
        <w:pStyle w:val="Normal"/>
        <w:keepNext w:val="true"/>
        <w:tabs>
          <w:tab w:val="clear" w:pos="708"/>
          <w:tab w:val="left" w:pos="4395" w:leader="none"/>
        </w:tabs>
        <w:ind w:firstLine="709"/>
        <w:jc w:val="center"/>
        <w:rPr/>
      </w:pPr>
      <w:r>
        <w:rPr/>
        <w:drawing>
          <wp:inline distT="0" distB="0" distL="0" distR="0">
            <wp:extent cx="5962650" cy="20066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769" r="0" b="42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Листинги программ инициализации 3</w:t>
      </w:r>
    </w:p>
    <w:p>
      <w:pPr>
        <w:pStyle w:val="Normal"/>
        <w:keepNext w:val="true"/>
        <w:tabs>
          <w:tab w:val="clear" w:pos="708"/>
          <w:tab w:val="left" w:pos="4395" w:leader="none"/>
        </w:tabs>
        <w:ind w:firstLine="709"/>
        <w:jc w:val="center"/>
        <w:rPr/>
      </w:pPr>
      <w:r>
        <w:rPr/>
        <w:drawing>
          <wp:inline distT="0" distB="0" distL="0" distR="0">
            <wp:extent cx="5962650" cy="16383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8945" r="0" b="4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Листинги программ инициализации 4</w:t>
      </w:r>
    </w:p>
    <w:p>
      <w:pPr>
        <w:pStyle w:val="Normal"/>
        <w:keepNext w:val="true"/>
        <w:tabs>
          <w:tab w:val="clear" w:pos="708"/>
          <w:tab w:val="left" w:pos="4395" w:leader="none"/>
        </w:tabs>
        <w:ind w:firstLine="709"/>
        <w:jc w:val="center"/>
        <w:rPr/>
      </w:pPr>
      <w:r>
        <w:rPr/>
        <w:drawing>
          <wp:inline distT="0" distB="0" distL="0" distR="0">
            <wp:extent cx="5962650" cy="17811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4256" r="0" b="40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Листинги программ инициализации 5</w:t>
      </w:r>
    </w:p>
    <w:p>
      <w:pPr>
        <w:pStyle w:val="Normal"/>
        <w:tabs>
          <w:tab w:val="clear" w:pos="708"/>
          <w:tab w:val="left" w:pos="439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95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95" w:leader="none"/>
        </w:tabs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ind w:firstLine="851"/>
        <w:rPr>
          <w:sz w:val="28"/>
        </w:rPr>
      </w:pPr>
      <w:r>
        <w:rPr>
          <w:sz w:val="28"/>
        </w:rPr>
        <w:t>3 Листинги подпрограмм обработки прерываний</w:t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 xml:space="preserve">Листинги ППОП для заданий 1, 2, 3, 4 и 5 приведены на рисунках 2, 3, 4, 5 и 6 соответственно. Подпрограмма программного опроса приведена на рисунке 7. Таблица прерываний для </w:t>
      </w:r>
      <w:r>
        <w:rPr>
          <w:sz w:val="28"/>
          <w:lang w:val="en-US"/>
        </w:rPr>
        <w:t>i</w:t>
      </w:r>
      <w:r>
        <w:rPr>
          <w:sz w:val="28"/>
        </w:rPr>
        <w:t>8080 приведена на рисунке 8.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95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4395" w:leader="none"/>
        </w:tabs>
        <w:jc w:val="center"/>
        <w:rPr/>
      </w:pPr>
      <w:r>
        <w:rPr/>
        <w:drawing>
          <wp:inline distT="0" distB="0" distL="0" distR="0">
            <wp:extent cx="5962015" cy="163830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8324" r="0" b="58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tabs>
          <w:tab w:val="clear" w:pos="708"/>
          <w:tab w:val="left" w:pos="4395" w:leader="none"/>
        </w:tabs>
        <w:jc w:val="center"/>
        <w:rPr/>
      </w:pPr>
      <w:r>
        <w:rPr/>
        <w:drawing>
          <wp:inline distT="0" distB="0" distL="0" distR="0">
            <wp:extent cx="5962015" cy="290893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28945" r="0" b="29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90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ППОП для задания №1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237480" cy="2378075"/>
            <wp:effectExtent l="0" t="0" r="0" b="0"/>
            <wp:docPr id="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6381" r="0" b="34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37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ППОП для задания №2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62650" cy="2731135"/>
            <wp:effectExtent l="0" t="0" r="0" b="0"/>
            <wp:docPr id="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23796" r="0" b="36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– ППОП для задания №3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62650" cy="2743200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5921" r="0" b="44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– ППОП для задания №4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5962650" cy="217297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8324" r="0" b="50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62015" cy="2505075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23806" r="0" b="40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2"/>
        <w:rPr>
          <w:sz w:val="28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– ППОП для задания №5</w:t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>
          <w:sz w:val="28"/>
        </w:rPr>
      </w:pPr>
      <w:r>
        <w:rPr>
          <w:sz w:val="28"/>
        </w:rPr>
        <w:t>4</w:t>
        <w:tab/>
        <w:t>Графики вложенности обработки запросов</w:t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Графики вложенности обработки запросов для заданий 1, 2, 3, 4 и 5 приведены на рисунках 11, 12, 13, 14 и 15 соответственно.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3708400" cy="245681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11 – График вложенности для задания №1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3422015" cy="2266315"/>
            <wp:effectExtent l="0" t="0" r="0" b="0"/>
            <wp:docPr id="1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26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12 – График вложенности для задания №2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3367405" cy="2230755"/>
            <wp:effectExtent l="0" t="0" r="0" b="0"/>
            <wp:docPr id="1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23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13 – График вложенности для задания №3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3260090" cy="2159000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14 – График вложенности для задания №4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3387725" cy="2244090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15 – График вложенности для задания №5</w:t>
      </w:r>
    </w:p>
    <w:p>
      <w:pPr>
        <w:pStyle w:val="Normal"/>
        <w:spacing w:lineRule="auto" w:line="259" w:before="0" w:after="160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>
          <w:sz w:val="28"/>
        </w:rPr>
      </w:pPr>
      <w:r>
        <w:rPr>
          <w:sz w:val="28"/>
        </w:rPr>
        <w:t>5</w:t>
        <w:tab/>
        <w:t>Выводы</w:t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В ходе выполнения лабораторной работы были исследованы следующие дисциплины обслуживания прерываний: фиксированных приоритетов, специального маскирования, циклических сдвигов, программного опроса.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В дисциплине с фиксированными приоритетами в первую очередь будут обработаны наиболее приоритетные запросы. Данная дисциплина используется в том случае, если в системе существуют системные прерывания, которые необходимо выполнить в первую очередь.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В дисциплине специального маскирования запросы на прерывания будут обрабатываться в порядке их поступления, то есть низкоприоритетные запросы не будут долго находиться необработанными. Поэтому дисциплина специального маскирования используется, если в системе приоритеты прерываний не имеют значения, и они все должны быть обработаны как можно скорее.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При дисциплине сдвигов только что обслуженное прерывание помещается на дно приоритетного кольца, что позволяет понижать приоритет только что обслуженного запроса и повышать приоритет запросов, приоритет которых ниже обслуженного. То есть более низкоприоритетные запросы становятся более высокоприоритетными и могут быть обслужены гораздо раньше.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Дисциплина программного опроса используется тогда, когда программисту необходимо самостоятельно контролировать момент обработки прерывания.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  <w:t>Разница для режимов А и Б для циклического сдвига приоритетов состоит в выборе кандидата на присвоении наименьшего приоритета. Сдвиг Б позволяет программисту выбрать значение низшего приоритета для изменения дна приоритетного кольца. Сдвиг А изменяет дно приоритетного кольца в соответствии с номером запроса на прерывание IRQ, завершившего обслуживание.</w:t>
      </w:r>
    </w:p>
    <w:sectPr>
      <w:type w:val="nextPage"/>
      <w:pgSz w:w="11906" w:h="16838"/>
      <w:pgMar w:left="1134" w:right="737" w:gutter="0" w:header="0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22c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530e8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c5c5a"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9c5c5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9c5c5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Перечень рисунков Знак"/>
    <w:basedOn w:val="DefaultParagraphFont"/>
    <w:uiPriority w:val="99"/>
    <w:semiHidden/>
    <w:qFormat/>
    <w:rsid w:val="0024797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РИСУНОК Знак"/>
    <w:basedOn w:val="Style17"/>
    <w:link w:val="Style22"/>
    <w:qFormat/>
    <w:rsid w:val="0024797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24797f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5e67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c5c5a"/>
    <w:pPr/>
    <w:rPr>
      <w:rFonts w:ascii="Segoe UI" w:hAnsi="Segoe UI" w:cs="Segoe UI"/>
      <w:sz w:val="18"/>
      <w:szCs w:val="18"/>
    </w:rPr>
  </w:style>
  <w:style w:type="paragraph" w:styleId="Style21">
    <w:name w:val="Колонтитулы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9c5c5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9c5c5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РИСУНОК"/>
    <w:basedOn w:val="TableofFigures"/>
    <w:link w:val="Style18"/>
    <w:autoRedefine/>
    <w:qFormat/>
    <w:rsid w:val="0024797f"/>
    <w:pPr>
      <w:spacing w:before="120" w:after="120"/>
      <w:jc w:val="center"/>
    </w:pPr>
    <w:rPr/>
  </w:style>
  <w:style w:type="paragraph" w:styleId="TableofFigures">
    <w:name w:val="table of figures"/>
    <w:basedOn w:val="Normal"/>
    <w:next w:val="Normal"/>
    <w:link w:val="Style17"/>
    <w:uiPriority w:val="99"/>
    <w:semiHidden/>
    <w:unhideWhenUsed/>
    <w:rsid w:val="0024797f"/>
    <w:pPr/>
    <w:rPr/>
  </w:style>
  <w:style w:type="paragraph" w:styleId="Style23">
    <w:name w:val="Содержимое врезки"/>
    <w:basedOn w:val="Normal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cc784a"/>
    <w:pPr>
      <w:spacing w:after="0" w:line="240" w:lineRule="auto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DB60-A833-4631-9337-9E388EDC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LibreOffice/25.2.5.2$Windows_X86_64 LibreOffice_project/03d19516eb2e1dd5d4ccd751a0d6f35f35e08022</Application>
  <AppVersion>15.0000</AppVersion>
  <Pages>10</Pages>
  <Words>601</Words>
  <Characters>3691</Characters>
  <CharactersWithSpaces>4195</CharactersWithSpaces>
  <Paragraphs>136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2022-10-19T14:25:00Z</dcterms:created>
  <dc:creator>Sas</dc:creator>
  <dc:description/>
  <dc:language>ru-RU</dc:language>
  <cp:lastModifiedBy/>
  <cp:lastPrinted>2022-11-24T13:47:00Z</cp:lastPrinted>
  <dcterms:modified xsi:type="dcterms:W3CDTF">2025-10-02T12:17:13Z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