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DE0A" w14:textId="77777777" w:rsidR="003F7F78" w:rsidRPr="00E570D0" w:rsidRDefault="003F7F78" w:rsidP="001C3FF5">
      <w:pPr>
        <w:spacing w:line="240" w:lineRule="auto"/>
      </w:pPr>
    </w:p>
    <w:p w14:paraId="2B070757" w14:textId="77777777" w:rsidR="003F7F78" w:rsidRPr="00E570D0" w:rsidRDefault="003F7F78" w:rsidP="001C3FF5">
      <w:pPr>
        <w:spacing w:line="240" w:lineRule="auto"/>
      </w:pPr>
    </w:p>
    <w:p w14:paraId="47B1690D" w14:textId="34ED9CB6" w:rsidR="00D15CAC" w:rsidRPr="00E570D0" w:rsidRDefault="00652F12" w:rsidP="001C3FF5">
      <w:pPr>
        <w:spacing w:line="240" w:lineRule="auto"/>
        <w:jc w:val="center"/>
        <w:rPr>
          <w:b/>
          <w:bCs/>
        </w:rPr>
      </w:pPr>
      <w:r>
        <w:rPr>
          <w:b/>
          <w:bCs/>
        </w:rPr>
        <w:t>Unveiling the Cyber Battlefield</w:t>
      </w:r>
    </w:p>
    <w:p w14:paraId="0C029705" w14:textId="77777777" w:rsidR="001C3FF5" w:rsidRPr="00E570D0" w:rsidRDefault="001C3FF5" w:rsidP="001C3FF5">
      <w:pPr>
        <w:spacing w:line="240" w:lineRule="auto"/>
        <w:jc w:val="center"/>
        <w:rPr>
          <w:b/>
          <w:bCs/>
        </w:rPr>
      </w:pPr>
    </w:p>
    <w:p w14:paraId="3BEEA641" w14:textId="097B47CF" w:rsidR="003F7F78" w:rsidRPr="00E570D0" w:rsidRDefault="001C0004" w:rsidP="001C3FF5">
      <w:pPr>
        <w:widowControl w:val="0"/>
        <w:autoSpaceDE w:val="0"/>
        <w:autoSpaceDN w:val="0"/>
        <w:adjustRightInd w:val="0"/>
        <w:spacing w:after="0"/>
        <w:jc w:val="center"/>
        <w:rPr>
          <w:rFonts w:cs="Times New Roman"/>
          <w:szCs w:val="24"/>
        </w:rPr>
      </w:pPr>
      <w:r>
        <w:rPr>
          <w:rFonts w:cs="Times New Roman"/>
          <w:szCs w:val="24"/>
        </w:rPr>
        <w:t>Devante Metoyer</w:t>
      </w:r>
    </w:p>
    <w:p w14:paraId="4D6CE54D" w14:textId="324D35F0" w:rsidR="003F7F78" w:rsidRPr="00E570D0" w:rsidRDefault="00185766" w:rsidP="001C3FF5">
      <w:pPr>
        <w:widowControl w:val="0"/>
        <w:autoSpaceDE w:val="0"/>
        <w:autoSpaceDN w:val="0"/>
        <w:adjustRightInd w:val="0"/>
        <w:spacing w:after="0"/>
        <w:jc w:val="center"/>
        <w:rPr>
          <w:rFonts w:cs="Times New Roman"/>
          <w:szCs w:val="24"/>
        </w:rPr>
      </w:pPr>
      <w:r w:rsidRPr="00E570D0">
        <w:rPr>
          <w:rFonts w:cs="Times New Roman"/>
          <w:szCs w:val="24"/>
        </w:rPr>
        <w:t>University</w:t>
      </w:r>
      <w:r w:rsidR="00E85F73">
        <w:rPr>
          <w:rFonts w:cs="Times New Roman"/>
          <w:szCs w:val="24"/>
        </w:rPr>
        <w:t xml:space="preserve"> of Arizona</w:t>
      </w:r>
    </w:p>
    <w:p w14:paraId="5B4FE650" w14:textId="26B9A81A" w:rsidR="001C3FF5" w:rsidRPr="00E570D0" w:rsidRDefault="00E85F73" w:rsidP="001C3FF5">
      <w:pPr>
        <w:widowControl w:val="0"/>
        <w:autoSpaceDE w:val="0"/>
        <w:autoSpaceDN w:val="0"/>
        <w:adjustRightInd w:val="0"/>
        <w:spacing w:after="0"/>
        <w:jc w:val="center"/>
        <w:rPr>
          <w:rFonts w:cs="Times New Roman"/>
          <w:szCs w:val="24"/>
        </w:rPr>
      </w:pPr>
      <w:r>
        <w:rPr>
          <w:rFonts w:cs="Times New Roman"/>
          <w:szCs w:val="24"/>
        </w:rPr>
        <w:t>CYBV 326</w:t>
      </w:r>
      <w:r w:rsidR="001C3FF5" w:rsidRPr="00E570D0">
        <w:rPr>
          <w:rFonts w:cs="Times New Roman"/>
          <w:szCs w:val="24"/>
        </w:rPr>
        <w:t xml:space="preserve">: </w:t>
      </w:r>
      <w:r>
        <w:rPr>
          <w:rFonts w:cs="Times New Roman"/>
          <w:szCs w:val="24"/>
        </w:rPr>
        <w:t>Introductory Methods of Network Analysis</w:t>
      </w:r>
    </w:p>
    <w:p w14:paraId="65A5A512" w14:textId="3391C3E4" w:rsidR="003F7F78" w:rsidRPr="00E570D0" w:rsidRDefault="001C0004" w:rsidP="001C3FF5">
      <w:pPr>
        <w:widowControl w:val="0"/>
        <w:autoSpaceDE w:val="0"/>
        <w:autoSpaceDN w:val="0"/>
        <w:adjustRightInd w:val="0"/>
        <w:spacing w:after="0"/>
        <w:jc w:val="center"/>
        <w:rPr>
          <w:rFonts w:cs="Times New Roman"/>
          <w:szCs w:val="24"/>
        </w:rPr>
      </w:pPr>
      <w:r>
        <w:rPr>
          <w:rFonts w:cs="Times New Roman"/>
          <w:szCs w:val="24"/>
        </w:rPr>
        <w:t>Jonathan Martinez</w:t>
      </w:r>
    </w:p>
    <w:p w14:paraId="1EBA852C" w14:textId="1AD8B895" w:rsidR="003F7F78" w:rsidRPr="00E570D0" w:rsidRDefault="00652F12" w:rsidP="001C3FF5">
      <w:pPr>
        <w:jc w:val="center"/>
        <w:rPr>
          <w:rFonts w:cs="Times New Roman"/>
          <w:szCs w:val="24"/>
        </w:rPr>
      </w:pPr>
      <w:r>
        <w:rPr>
          <w:rFonts w:cs="Times New Roman"/>
          <w:szCs w:val="24"/>
        </w:rPr>
        <w:t>March</w:t>
      </w:r>
      <w:r w:rsidR="001C0004">
        <w:rPr>
          <w:rFonts w:cs="Times New Roman"/>
          <w:szCs w:val="24"/>
        </w:rPr>
        <w:t xml:space="preserve"> </w:t>
      </w:r>
      <w:r>
        <w:rPr>
          <w:rFonts w:cs="Times New Roman"/>
          <w:szCs w:val="24"/>
        </w:rPr>
        <w:t>19</w:t>
      </w:r>
      <w:r w:rsidR="001C0004" w:rsidRPr="001C0004">
        <w:rPr>
          <w:rFonts w:cs="Times New Roman"/>
          <w:szCs w:val="24"/>
          <w:vertAlign w:val="superscript"/>
        </w:rPr>
        <w:t>th</w:t>
      </w:r>
      <w:r w:rsidR="001C0004">
        <w:rPr>
          <w:rFonts w:cs="Times New Roman"/>
          <w:szCs w:val="24"/>
        </w:rPr>
        <w:t>, 2024</w:t>
      </w:r>
    </w:p>
    <w:p w14:paraId="7493B675" w14:textId="77777777" w:rsidR="003F7F78" w:rsidRPr="00E570D0" w:rsidRDefault="003F7F78" w:rsidP="001C3FF5">
      <w:pPr>
        <w:spacing w:line="240" w:lineRule="auto"/>
        <w:rPr>
          <w:rFonts w:cs="Times New Roman"/>
          <w:szCs w:val="24"/>
        </w:rPr>
      </w:pPr>
      <w:r w:rsidRPr="00E570D0">
        <w:rPr>
          <w:rFonts w:cs="Times New Roman"/>
          <w:szCs w:val="24"/>
        </w:rPr>
        <w:br w:type="page"/>
      </w:r>
    </w:p>
    <w:p w14:paraId="28957ADF" w14:textId="749ECEC9" w:rsidR="008D6D79" w:rsidRPr="00E570D0" w:rsidRDefault="00652F12" w:rsidP="000A3C44">
      <w:pPr>
        <w:jc w:val="center"/>
      </w:pPr>
      <w:r w:rsidRPr="00652F12">
        <w:rPr>
          <w:b/>
          <w:bCs/>
        </w:rPr>
        <w:lastRenderedPageBreak/>
        <w:t>Vulnerabilities Associated with</w:t>
      </w:r>
      <w:r>
        <w:rPr>
          <w:b/>
          <w:bCs/>
        </w:rPr>
        <w:t xml:space="preserve"> UDP</w:t>
      </w:r>
    </w:p>
    <w:p w14:paraId="6E3E4F48" w14:textId="75D32D54" w:rsidR="001C0004" w:rsidRDefault="004561D0" w:rsidP="000A3C44">
      <w:r w:rsidRPr="00E570D0">
        <w:tab/>
      </w:r>
      <w:r w:rsidR="00652F12" w:rsidRPr="00652F12">
        <w:t>The inherent nature of UDP as a connectionless protocol opens the door to distinct vulnerabilities that attackers can exploit. Among these are UDP Flood Attacks, which see adversaries inundating a system with an overwhelming volume of UDP packets, effectively crippling its ability to serve legitimate requests, leading to a denial of service. Equally troubling is DNS Amplification, a tactic that leverages publicly accessible DNS servers to flood a victim with a disproportionate amount of traffic, thereby intensifying the assault. Additionally, UDP Spoofing emerges as a tactic where malicious actors dispatch packets while masquerading their IP address, paving the way for unauthorized data access or leakage. To shield against these threats, a multifaceted approach is paramount. This includes the introduction of rate limiting to keep packet influx in check, fortifying DNS servers to prevent exploitation, and harnessing network defense tools like firewalls and intrusion detection systems for vigilant monitoring and filtration of suspicious traffic. Beyond these measures, leveraging network behavioral analysis can offer a deeper insight into traffic anomalies, enabling the deployment of targeted filters or restrictions against perceived threats, thereby fortifying the network's resilience against UDP-centric vulnerabilities</w:t>
      </w:r>
      <w:r w:rsidR="001C0004">
        <w:t>.</w:t>
      </w:r>
    </w:p>
    <w:p w14:paraId="0C975F9F" w14:textId="199C4696" w:rsidR="00720659" w:rsidRPr="00E85F73" w:rsidRDefault="00D87BD1" w:rsidP="000A3C44">
      <w:pPr>
        <w:rPr>
          <w:b/>
          <w:bCs/>
        </w:rPr>
      </w:pPr>
      <w:r w:rsidRPr="00D87BD1">
        <w:rPr>
          <w:b/>
          <w:bCs/>
        </w:rPr>
        <w:t>Benefits of TCP over UDP</w:t>
      </w:r>
    </w:p>
    <w:p w14:paraId="26405A73" w14:textId="4BDBAD57" w:rsidR="00D87BD1" w:rsidRDefault="00D87BD1" w:rsidP="000A3C44">
      <w:pPr>
        <w:ind w:firstLine="720"/>
      </w:pPr>
      <w:r>
        <w:t>TCP offers notable advantages over UDP due to its reliability and orderly data transmission capabilities. TCP ensures that data packets are delivered in the correct sequence and without errors, making it ideal for applications where accuracy is paramount, such as web browsing and email communication (</w:t>
      </w:r>
      <w:r w:rsidR="009C1253">
        <w:t>Koishigawa, K</w:t>
      </w:r>
      <w:r w:rsidR="00CC4BBD">
        <w:t>, 2021</w:t>
      </w:r>
      <w:r>
        <w:t xml:space="preserve">). It achieves this through a complex system of acknowledgments and retransmissions, ensuring no data is lost or corrupted during </w:t>
      </w:r>
      <w:r>
        <w:lastRenderedPageBreak/>
        <w:t>transmission. Moreover, TCP's built-in congestion control mechanisms prevent network overload by adjusting the rate of data transmission based on network capacity, ensuring efficient use of network resources</w:t>
      </w:r>
      <w:r w:rsidR="009C1253">
        <w:t>.</w:t>
      </w:r>
    </w:p>
    <w:p w14:paraId="3A21095D" w14:textId="5F4E0EDD" w:rsidR="007B343A" w:rsidRDefault="00D87BD1" w:rsidP="000A3C44">
      <w:pPr>
        <w:ind w:firstLine="720"/>
      </w:pPr>
      <w:r>
        <w:t>However, there are scenarios where UDP's characteristics are more desirable despite TCP's benefits. UDP's connectionless nature results in lower latency and overhead, making it suitable for time-sensitive applications like video streaming, online gaming, and voice over IP, where occasional data loss is preferable to the delays caused by retransmissions</w:t>
      </w:r>
      <w:r w:rsidR="009C1253">
        <w:t xml:space="preserve">. </w:t>
      </w:r>
      <w:r>
        <w:t>This trade-off between reliability and efficiency underlines the need for UDP in real-time communications, where it outperforms TCP in speed and resource utilization</w:t>
      </w:r>
      <w:r w:rsidR="007B343A" w:rsidRPr="007B343A">
        <w:t>.</w:t>
      </w:r>
    </w:p>
    <w:p w14:paraId="3DDF0302" w14:textId="211103FB" w:rsidR="00E85F73" w:rsidRPr="00E85F73" w:rsidRDefault="009C1253" w:rsidP="000A3C44">
      <w:pPr>
        <w:rPr>
          <w:b/>
          <w:bCs/>
        </w:rPr>
      </w:pPr>
      <w:r w:rsidRPr="009C1253">
        <w:rPr>
          <w:b/>
          <w:bCs/>
        </w:rPr>
        <w:t>Graceful vs Abrupt Shutdown</w:t>
      </w:r>
    </w:p>
    <w:p w14:paraId="53944DBF" w14:textId="54F62E22" w:rsidR="009C1253" w:rsidRDefault="009C1253" w:rsidP="000A3C44">
      <w:pPr>
        <w:ind w:firstLine="720"/>
      </w:pPr>
      <w:r>
        <w:t>The termination of a TCP connection can occur gracefully through a four-way handshake process or abruptly by sending a reset packet. A graceful shutdown ensures that both parties have successfully sent and received all data before closing the connection. It involves a sequence where one end initiates the closure by sending a FIN packet, which the other side acknowledges with an ACK. The receiving end then sends its own FIN packet, which is acknowledged by the original sender with another ACK, completing the orderly shutdown process. This method ensures data integrity and is considered the standard way to end a TCP connection.</w:t>
      </w:r>
    </w:p>
    <w:p w14:paraId="16D24A3A" w14:textId="4BE0D92D" w:rsidR="001A4C50" w:rsidRDefault="009C1253" w:rsidP="000A3C44">
      <w:pPr>
        <w:ind w:firstLine="720"/>
      </w:pPr>
      <w:r>
        <w:t>In contrast, an abrupt shutdown happens when a RST packet is sent, immediately terminating the connection. This can occur if one party encounters an error or needs to close the connection due to unexpected circumstances. The abrupt termination is akin to slamming a phone down during a call, potentially resulting in data loss or inconsistency, as it does not ensure that all in-flight data reaches its destination before the connection is closed.</w:t>
      </w:r>
      <w:r w:rsidR="000A3C44">
        <w:t xml:space="preserve"> </w:t>
      </w:r>
      <w:r>
        <w:t xml:space="preserve">Both methods have </w:t>
      </w:r>
      <w:r>
        <w:lastRenderedPageBreak/>
        <w:t>their uses, with the graceful shutdown being preferred for normal operations to ensure data integrity, while the abrupt shutdown is a fallback for error conditions or situations requiring immediate disconnection.</w:t>
      </w:r>
      <w:r w:rsidRPr="001A4C50">
        <w:t xml:space="preserve"> </w:t>
      </w:r>
      <w:r w:rsidR="001A4C50" w:rsidRPr="001A4C50">
        <w:t>infrastructure.</w:t>
      </w:r>
    </w:p>
    <w:p w14:paraId="481B0F65" w14:textId="32BB973A" w:rsidR="00C706AE" w:rsidRDefault="00C706AE" w:rsidP="000A3C44">
      <w:pPr>
        <w:rPr>
          <w:b/>
          <w:bCs/>
        </w:rPr>
      </w:pPr>
      <w:r>
        <w:rPr>
          <w:b/>
          <w:bCs/>
        </w:rPr>
        <w:t>Ping of Death</w:t>
      </w:r>
    </w:p>
    <w:p w14:paraId="7027AD1B" w14:textId="45B9312B" w:rsidR="00C706AE" w:rsidRPr="00C706AE" w:rsidRDefault="00C706AE" w:rsidP="000A3C44">
      <w:pPr>
        <w:ind w:firstLine="720"/>
      </w:pPr>
      <w:r w:rsidRPr="00C706AE">
        <w:t>An ICMP Flood Attack, also known as a Ping Flood Attack, is a type of Denial-of-Service attack that aims to overwhelm a target device with ICMP echo-requests (pings) to render it inaccessible to legitimate traffic. In this attack, the assailant floods the network device with an excessive number of ping requests, requiring the target to respond to each with a corresponding echo-reply. This overloads the network's capacity, leading to service disruption for genuine users. The attack's effectiveness is heightened when executed from multiple devices, turning it into a Distributed Denial-of-Service</w:t>
      </w:r>
      <w:r w:rsidR="00000159">
        <w:t xml:space="preserve"> </w:t>
      </w:r>
      <w:r w:rsidRPr="00C706AE">
        <w:t>attack. Attackers may use botnets to amplify the attack volume, making mitigation more challenging.</w:t>
      </w:r>
    </w:p>
    <w:p w14:paraId="32A2F0C2" w14:textId="772E3EED" w:rsidR="00C706AE" w:rsidRDefault="00C706AE" w:rsidP="000A3C44">
      <w:pPr>
        <w:ind w:firstLine="720"/>
      </w:pPr>
      <w:r w:rsidRPr="00C706AE">
        <w:t>To defend against ICMP Flood Attacks, one strategy involves disabling ICMP functionality on the targeted device, thereby preventing it from responding to ping requests. However, this approach also disables legitimate network diagnostics activities like ping and traceroute, potentially hampering network management. Another effective mitigation technique is rate limiting ICMP messages or restricting the size of ping requests, which helps in managing the incoming traffic without completely disabling ICMP functionality. Employing DDoS protection services, which can absorb and filter out malicious traffic before it reaches the target, is also a proactive defense measure against such attacks</w:t>
      </w:r>
      <w:r w:rsidR="00000159">
        <w:t>.</w:t>
      </w:r>
    </w:p>
    <w:p w14:paraId="288160EE" w14:textId="013342BC" w:rsidR="00000159" w:rsidRDefault="00000159" w:rsidP="000A3C44">
      <w:r>
        <w:rPr>
          <w:b/>
          <w:bCs/>
        </w:rPr>
        <w:t xml:space="preserve">Ping </w:t>
      </w:r>
      <w:r>
        <w:rPr>
          <w:b/>
          <w:bCs/>
        </w:rPr>
        <w:t>Command Failures</w:t>
      </w:r>
    </w:p>
    <w:p w14:paraId="01BCAF94" w14:textId="691A73FC" w:rsidR="00000159" w:rsidRDefault="00000159" w:rsidP="000A3C44">
      <w:r>
        <w:lastRenderedPageBreak/>
        <w:tab/>
      </w:r>
      <w:r w:rsidRPr="00000159">
        <w:t>When attempting to reach a destination using the ping command, several factors can impede its success. Firstly, network congestion can play a significant role; heavy traffic on the network path can cause ping packets to be delayed or lost, resulting in timeouts or unreceived responses. Secondly, firewall configurations at the destination or along the network path can explicitly block ICMP packets, the protocol used by ping commands, as a security measure to prevent potential attacks or network scanning activities. This means the ping request is either not allowed to reach the destination or the reply is not permitted back to the source. Lastly, the destination host itself may be down or experiencing issues, preventing it from responding to ICMP echo requests. This could be due to various reasons, including maintenance, hardware failure, or software crashes. In each case, the lack of response to a ping request highlights a breakdown in expected network communication, warranting further investigation to identify and resolve the underlying issue.</w:t>
      </w:r>
    </w:p>
    <w:p w14:paraId="7B56B088" w14:textId="4232EBD4" w:rsidR="00000159" w:rsidRDefault="00531E96" w:rsidP="000A3C44">
      <w:r>
        <w:rPr>
          <w:b/>
          <w:bCs/>
        </w:rPr>
        <w:t>ARP Spoofing</w:t>
      </w:r>
    </w:p>
    <w:p w14:paraId="738CABE2" w14:textId="4595AF68" w:rsidR="00531E96" w:rsidRDefault="00531E96" w:rsidP="000A3C44">
      <w:pPr>
        <w:ind w:firstLine="720"/>
      </w:pPr>
      <w:r>
        <w:t>An ARP Spoofing attack, one of the most common attacks targeting the network's Link Layer, involves sending fraudulent ARP messages over a local area network. This manipulates the ARP table, causing the network to associate the attacker's MAC address with the IP address of a legitimate host, such as a gateway. As a result, the attacker can intercept, modify, or block data intended for that host.</w:t>
      </w:r>
      <w:r>
        <w:t xml:space="preserve"> </w:t>
      </w:r>
      <w:r>
        <w:t>A real-world example of ARP Spoofing occurred in 2008, involving the Metasploit Project's website. The site was briefly hijacked due to an ARP spoofing attack by a known member of the Chinese underground</w:t>
      </w:r>
      <w:r w:rsidR="00CC4BBD">
        <w:t xml:space="preserve"> </w:t>
      </w:r>
      <w:r w:rsidR="00CC4BBD">
        <w:t>(Leyden, J</w:t>
      </w:r>
      <w:r w:rsidR="00CC4BBD">
        <w:t>, 2008</w:t>
      </w:r>
      <w:r w:rsidR="00CC4BBD">
        <w:t xml:space="preserve">). </w:t>
      </w:r>
      <w:r>
        <w:t>This incident highlighted the vulnerabilities even security-focused sites face regarding ARP attacks and underscored the need for robust network security measures to prevent such exploits.</w:t>
      </w:r>
      <w:r>
        <w:t xml:space="preserve"> </w:t>
      </w:r>
      <w:r>
        <w:t xml:space="preserve">Mitigation strategies include the use of ARP spoofing detection software, dynamic ARP inspection on switches, and the </w:t>
      </w:r>
      <w:r>
        <w:lastRenderedPageBreak/>
        <w:t>implementation of static ARP entries for critical resources, though the latter can be impractical for larger networks. Educating network users about security practices and ensuring up-to-date security protocols are also key in preventing ARP spoofing attacks.</w:t>
      </w:r>
    </w:p>
    <w:p w14:paraId="51EBD3D1" w14:textId="5B859850" w:rsidR="002605C0" w:rsidRDefault="000A3C44" w:rsidP="000A3C44">
      <w:r>
        <w:rPr>
          <w:b/>
          <w:bCs/>
        </w:rPr>
        <w:t>MAC</w:t>
      </w:r>
      <w:r w:rsidR="002605C0">
        <w:rPr>
          <w:b/>
          <w:bCs/>
        </w:rPr>
        <w:t xml:space="preserve"> Spoofing</w:t>
      </w:r>
    </w:p>
    <w:p w14:paraId="228CF184" w14:textId="532916A4" w:rsidR="00531E96" w:rsidRPr="00000159" w:rsidRDefault="002605C0" w:rsidP="000A3C44">
      <w:pPr>
        <w:ind w:firstLine="720"/>
      </w:pPr>
      <w:r w:rsidRPr="002605C0">
        <w:t>Changing a MAC address, often called MAC spoofing, involves altering the</w:t>
      </w:r>
      <w:r>
        <w:t xml:space="preserve"> MAC</w:t>
      </w:r>
      <w:r w:rsidRPr="002605C0">
        <w:t xml:space="preserve"> address of a network interface on a networked device. The process can vary based on the operating system but typically involves network settings or command-line interface adjustments. Attackers might use MAC spoofing to bypass network access controls, impersonate devices, or anonymize their presence on a network for malicious activities. One notable incident involved attackers spoofing the MAC addresses of authorized devices to gain unauthorized access to a restricted network, demonstrating the potential security risks associated with MAC spoofing.</w:t>
      </w:r>
      <w:r w:rsidR="000A3C44">
        <w:t xml:space="preserve"> </w:t>
      </w:r>
      <w:r w:rsidR="000A3C44" w:rsidRPr="000A3C44">
        <w:t>This highlights the need for enhanced network security protocols and monitoring to detect and prevent such unauthorized access, underscoring the importance of continuously updating security measures to combat evolving threats.</w:t>
      </w:r>
    </w:p>
    <w:p w14:paraId="6E8A8CBA" w14:textId="77777777" w:rsidR="00617ED9" w:rsidRDefault="00617ED9" w:rsidP="000A3C44">
      <w:pPr>
        <w:rPr>
          <w:b/>
        </w:rPr>
      </w:pPr>
    </w:p>
    <w:p w14:paraId="0912218D" w14:textId="710882B0" w:rsidR="00B73D8C" w:rsidRPr="00E570D0" w:rsidRDefault="00B73D8C" w:rsidP="000A3C44">
      <w:pPr>
        <w:jc w:val="center"/>
        <w:rPr>
          <w:b/>
        </w:rPr>
      </w:pPr>
      <w:r w:rsidRPr="00E570D0">
        <w:rPr>
          <w:b/>
        </w:rPr>
        <w:t>Conclusion</w:t>
      </w:r>
    </w:p>
    <w:p w14:paraId="504B726E" w14:textId="00BFE2E4" w:rsidR="00EB326B" w:rsidRPr="00E570D0" w:rsidRDefault="00EB326B" w:rsidP="000A3C44">
      <w:pPr>
        <w:rPr>
          <w:bCs/>
        </w:rPr>
      </w:pPr>
      <w:r>
        <w:rPr>
          <w:bCs/>
        </w:rPr>
        <w:tab/>
      </w:r>
      <w:r w:rsidR="00617ED9" w:rsidRPr="00617ED9">
        <w:t xml:space="preserve">In summary, </w:t>
      </w:r>
      <w:r w:rsidR="000A3C44">
        <w:t>t</w:t>
      </w:r>
      <w:r w:rsidR="000A3C44" w:rsidRPr="000A3C44">
        <w:t xml:space="preserve">he vulnerabilities and risks associated with UDP, TCP, ICMP, ARP spoofing, and MAC spoofing highlight the complexities of network security. UDP's connectionless nature can lead to denial-of-service attacks and data interception, while TCP's reliability mechanisms can be exploited for malicious purposes. ICMP flood attacks exploit network diagnostic tools to disrupt service, demonstrating the need for robust defense strategies like rate limiting and DDoS protection services. ARP spoofing attacks, such as the one on the </w:t>
      </w:r>
      <w:r w:rsidR="000A3C44" w:rsidRPr="000A3C44">
        <w:lastRenderedPageBreak/>
        <w:t>Metasploit Project's website, showcase the potential for significant disruptions and underscore the importance of network monitoring and security enhancements. Similarly, MAC spoofing can be used to bypass access controls, emphasizing the necessity for vigilant network management and security updates to mitigate these evolving threats.</w:t>
      </w:r>
      <w:r>
        <w:rPr>
          <w:bCs/>
        </w:rPr>
        <w:br w:type="page"/>
      </w:r>
    </w:p>
    <w:p w14:paraId="4C4C2EBC" w14:textId="77184F2C" w:rsidR="00447E2F" w:rsidRPr="00E570D0" w:rsidRDefault="00447E2F" w:rsidP="00987057">
      <w:pPr>
        <w:spacing w:line="240" w:lineRule="auto"/>
        <w:jc w:val="center"/>
        <w:rPr>
          <w:b/>
          <w:bCs/>
          <w:szCs w:val="24"/>
        </w:rPr>
      </w:pPr>
      <w:r w:rsidRPr="00E570D0">
        <w:rPr>
          <w:b/>
          <w:bCs/>
          <w:szCs w:val="24"/>
        </w:rPr>
        <w:lastRenderedPageBreak/>
        <w:t>References</w:t>
      </w:r>
    </w:p>
    <w:p w14:paraId="7EA18A2D" w14:textId="5555804E" w:rsidR="00222AFB" w:rsidRPr="00621A6F" w:rsidRDefault="00270255" w:rsidP="00222AFB">
      <w:pPr>
        <w:pStyle w:val="NormalWeb"/>
        <w:ind w:left="567" w:hanging="567"/>
      </w:pPr>
      <w:r>
        <w:t>Kurose</w:t>
      </w:r>
      <w:r w:rsidR="00222AFB" w:rsidRPr="00621A6F">
        <w:t xml:space="preserve">, </w:t>
      </w:r>
      <w:r>
        <w:t>J</w:t>
      </w:r>
      <w:r w:rsidR="00222AFB" w:rsidRPr="00621A6F">
        <w:t xml:space="preserve">., &amp; </w:t>
      </w:r>
      <w:r>
        <w:t>Ross</w:t>
      </w:r>
      <w:r w:rsidR="00222AFB" w:rsidRPr="00621A6F">
        <w:t xml:space="preserve">, </w:t>
      </w:r>
      <w:r>
        <w:t>K</w:t>
      </w:r>
      <w:r w:rsidR="00222AFB" w:rsidRPr="00621A6F">
        <w:t>. (20</w:t>
      </w:r>
      <w:r>
        <w:t>21</w:t>
      </w:r>
      <w:r w:rsidR="00222AFB" w:rsidRPr="00621A6F">
        <w:t xml:space="preserve">). </w:t>
      </w:r>
      <w:r w:rsidR="00222AFB" w:rsidRPr="00621A6F">
        <w:rPr>
          <w:i/>
          <w:iCs/>
        </w:rPr>
        <w:t>C</w:t>
      </w:r>
      <w:r>
        <w:rPr>
          <w:i/>
          <w:iCs/>
        </w:rPr>
        <w:t>omputer Networking: Eighth Edition</w:t>
      </w:r>
      <w:r w:rsidR="00222AFB" w:rsidRPr="00621A6F">
        <w:t xml:space="preserve">. O'Reilly. </w:t>
      </w:r>
    </w:p>
    <w:p w14:paraId="54E4EBE4" w14:textId="200924DB" w:rsidR="00A63C32" w:rsidRDefault="00A63C32" w:rsidP="00720659">
      <w:pPr>
        <w:pStyle w:val="NormalWeb"/>
        <w:ind w:left="567" w:hanging="567"/>
      </w:pPr>
      <w:r>
        <w:t>Koishigawa, K</w:t>
      </w:r>
      <w:r w:rsidR="00720659" w:rsidRPr="00621A6F">
        <w:t>. (202</w:t>
      </w:r>
      <w:r>
        <w:t>1</w:t>
      </w:r>
      <w:r w:rsidR="00720659" w:rsidRPr="00621A6F">
        <w:t xml:space="preserve">). </w:t>
      </w:r>
      <w:r w:rsidRPr="00A63C32">
        <w:rPr>
          <w:i/>
          <w:iCs/>
        </w:rPr>
        <w:t>TCP vs. UDP — What's the Difference and Which Protocol is Faster?</w:t>
      </w:r>
      <w:r w:rsidR="00720659" w:rsidRPr="00621A6F">
        <w:t xml:space="preserve"> </w:t>
      </w:r>
      <w:r>
        <w:t>Freecodecamp</w:t>
      </w:r>
      <w:r w:rsidR="00720659" w:rsidRPr="00652F12">
        <w:t xml:space="preserve">. </w:t>
      </w:r>
      <w:r w:rsidRPr="00A63C32">
        <w:t>https://www.freecodecamp.org/news/tcp-vs-udp</w:t>
      </w:r>
      <w:r>
        <w:t>.</w:t>
      </w:r>
    </w:p>
    <w:p w14:paraId="0C95F879" w14:textId="02CDB700" w:rsidR="003345BA" w:rsidRDefault="00A63C32" w:rsidP="009C1253">
      <w:pPr>
        <w:pStyle w:val="NormalWeb"/>
        <w:ind w:left="567" w:hanging="567"/>
        <w:rPr>
          <w:lang w:val="de-DE"/>
        </w:rPr>
      </w:pPr>
      <w:r>
        <w:t>Sha</w:t>
      </w:r>
      <w:r w:rsidR="009C1253">
        <w:t>fiq</w:t>
      </w:r>
      <w:r>
        <w:t xml:space="preserve">, </w:t>
      </w:r>
      <w:r w:rsidR="009C1253">
        <w:t>U</w:t>
      </w:r>
      <w:r w:rsidRPr="00621A6F">
        <w:t>. (202</w:t>
      </w:r>
      <w:r w:rsidR="009C1253">
        <w:t>3</w:t>
      </w:r>
      <w:r w:rsidRPr="00621A6F">
        <w:t xml:space="preserve">). </w:t>
      </w:r>
      <w:r w:rsidR="009C1253" w:rsidRPr="009C1253">
        <w:rPr>
          <w:i/>
          <w:iCs/>
        </w:rPr>
        <w:t>UDP Ping Floods: Understanding, Prevention, and Mitigation</w:t>
      </w:r>
      <w:r w:rsidR="009C1253">
        <w:rPr>
          <w:i/>
          <w:iCs/>
        </w:rPr>
        <w:t>.</w:t>
      </w:r>
      <w:r w:rsidRPr="00621A6F">
        <w:t xml:space="preserve"> </w:t>
      </w:r>
      <w:r w:rsidR="009C1253" w:rsidRPr="009C1253">
        <w:rPr>
          <w:lang w:val="de-DE"/>
        </w:rPr>
        <w:t>Techsecinsider</w:t>
      </w:r>
      <w:r w:rsidRPr="009C1253">
        <w:rPr>
          <w:lang w:val="de-DE"/>
        </w:rPr>
        <w:t xml:space="preserve">. </w:t>
      </w:r>
      <w:r w:rsidR="00CC4BBD" w:rsidRPr="00CC4BBD">
        <w:rPr>
          <w:lang w:val="de-DE"/>
        </w:rPr>
        <w:t>https://www.techsecinsider.com/udp-ping-floods-prevention-and-mitigation</w:t>
      </w:r>
      <w:r w:rsidRPr="009C1253">
        <w:rPr>
          <w:lang w:val="de-DE"/>
        </w:rPr>
        <w:t>.</w:t>
      </w:r>
      <w:r w:rsidR="00720659" w:rsidRPr="009C1253">
        <w:rPr>
          <w:lang w:val="de-DE"/>
        </w:rPr>
        <w:t xml:space="preserve"> </w:t>
      </w:r>
    </w:p>
    <w:p w14:paraId="52960BC2" w14:textId="4B73641A" w:rsidR="00CC4BBD" w:rsidRDefault="00CC4BBD" w:rsidP="002605C0">
      <w:pPr>
        <w:pStyle w:val="NormalWeb"/>
        <w:ind w:left="567" w:hanging="567"/>
      </w:pPr>
      <w:r>
        <w:t>Leyden</w:t>
      </w:r>
      <w:r>
        <w:t xml:space="preserve">, </w:t>
      </w:r>
      <w:r>
        <w:t>J</w:t>
      </w:r>
      <w:r w:rsidRPr="00621A6F">
        <w:t>. (20</w:t>
      </w:r>
      <w:r>
        <w:t>08</w:t>
      </w:r>
      <w:r w:rsidRPr="00621A6F">
        <w:t xml:space="preserve">). </w:t>
      </w:r>
      <w:r w:rsidRPr="00CC4BBD">
        <w:rPr>
          <w:i/>
          <w:iCs/>
        </w:rPr>
        <w:t>Hackers hijack hacking tools websit</w:t>
      </w:r>
      <w:r>
        <w:rPr>
          <w:i/>
          <w:iCs/>
        </w:rPr>
        <w:t>e.</w:t>
      </w:r>
      <w:r w:rsidRPr="00621A6F">
        <w:t xml:space="preserve"> </w:t>
      </w:r>
      <w:r>
        <w:t>Theregister</w:t>
      </w:r>
      <w:r w:rsidRPr="00652F12">
        <w:t xml:space="preserve">. </w:t>
      </w:r>
      <w:r w:rsidR="002605C0" w:rsidRPr="002605C0">
        <w:t>https://www.theregister.com/2008/06/03/metasploit_hijack</w:t>
      </w:r>
      <w:r>
        <w:t>.</w:t>
      </w:r>
    </w:p>
    <w:p w14:paraId="1DBDB822" w14:textId="7C7459EC" w:rsidR="002605C0" w:rsidRPr="002605C0" w:rsidRDefault="002605C0" w:rsidP="002605C0">
      <w:pPr>
        <w:pStyle w:val="NormalWeb"/>
        <w:ind w:left="567" w:hanging="567"/>
        <w:rPr>
          <w:rFonts w:asciiTheme="majorBidi" w:hAnsiTheme="majorBidi" w:cstheme="majorBidi"/>
        </w:rPr>
      </w:pPr>
      <w:r w:rsidRPr="002605C0">
        <w:rPr>
          <w:rFonts w:asciiTheme="majorBidi" w:hAnsiTheme="majorBidi" w:cstheme="majorBidi"/>
          <w:color w:val="000000"/>
          <w:shd w:val="clear" w:color="auto" w:fill="FFFFFF"/>
        </w:rPr>
        <w:t xml:space="preserve">Bellardo, J., &amp; Savage, S. (2003). </w:t>
      </w:r>
      <w:r w:rsidRPr="002605C0">
        <w:rPr>
          <w:rFonts w:asciiTheme="majorBidi" w:hAnsiTheme="majorBidi" w:cstheme="majorBidi"/>
          <w:i/>
          <w:iCs/>
          <w:color w:val="000000"/>
          <w:shd w:val="clear" w:color="auto" w:fill="FFFFFF"/>
        </w:rPr>
        <w:t>802.11 denial-of-service attacks: Real vulnerabilities and practical solutions.</w:t>
      </w:r>
      <w:r w:rsidRPr="002605C0">
        <w:rPr>
          <w:rFonts w:asciiTheme="majorBidi" w:hAnsiTheme="majorBidi" w:cstheme="majorBidi"/>
          <w:color w:val="000000"/>
          <w:shd w:val="clear" w:color="auto" w:fill="FFFFFF"/>
        </w:rPr>
        <w:t xml:space="preserve"> </w:t>
      </w:r>
      <w:r w:rsidR="000A3C44" w:rsidRPr="000A3C44">
        <w:rPr>
          <w:rFonts w:asciiTheme="majorBidi" w:hAnsiTheme="majorBidi" w:cstheme="majorBidi"/>
          <w:color w:val="000000"/>
          <w:shd w:val="clear" w:color="auto" w:fill="FFFFFF"/>
        </w:rPr>
        <w:t>https://www.usenix.org/legacy/events/sec03/tech/full_papers/bellardo/bellardo_html</w:t>
      </w:r>
      <w:r w:rsidR="000A3C44">
        <w:rPr>
          <w:rFonts w:asciiTheme="majorBidi" w:hAnsiTheme="majorBidi" w:cstheme="majorBidi"/>
          <w:color w:val="000000"/>
          <w:shd w:val="clear" w:color="auto" w:fill="FFFFFF"/>
        </w:rPr>
        <w:t>.</w:t>
      </w:r>
    </w:p>
    <w:sectPr w:rsidR="002605C0" w:rsidRPr="002605C0" w:rsidSect="00DA7B58">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C3796" w14:textId="77777777" w:rsidR="00DA7B58" w:rsidRDefault="00DA7B58" w:rsidP="003F7F78">
      <w:pPr>
        <w:spacing w:after="0" w:line="240" w:lineRule="auto"/>
      </w:pPr>
      <w:r>
        <w:separator/>
      </w:r>
    </w:p>
  </w:endnote>
  <w:endnote w:type="continuationSeparator" w:id="0">
    <w:p w14:paraId="4C213946" w14:textId="77777777" w:rsidR="00DA7B58" w:rsidRDefault="00DA7B58" w:rsidP="003F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A836F" w14:textId="77777777" w:rsidR="00DA7B58" w:rsidRDefault="00DA7B58" w:rsidP="003F7F78">
      <w:pPr>
        <w:spacing w:after="0" w:line="240" w:lineRule="auto"/>
      </w:pPr>
      <w:r>
        <w:separator/>
      </w:r>
    </w:p>
  </w:footnote>
  <w:footnote w:type="continuationSeparator" w:id="0">
    <w:p w14:paraId="09257C2C" w14:textId="77777777" w:rsidR="00DA7B58" w:rsidRDefault="00DA7B58" w:rsidP="003F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00F6" w14:textId="4576D861" w:rsidR="00194F47" w:rsidRDefault="00194F47">
    <w:pPr>
      <w:pStyle w:val="Header"/>
    </w:pPr>
    <w:r>
      <w:rPr>
        <w:rFonts w:cs="Times New Roman"/>
        <w:szCs w:val="24"/>
      </w:rPr>
      <w:t xml:space="preserve">                                                                                            </w:t>
    </w:r>
    <w:r>
      <w:tab/>
    </w:r>
    <w:r>
      <w:fldChar w:fldCharType="begin"/>
    </w:r>
    <w:r>
      <w:instrText xml:space="preserve"> PAGE   \* MERGEFORMAT </w:instrText>
    </w:r>
    <w:r>
      <w:fldChar w:fldCharType="separate"/>
    </w:r>
    <w:r>
      <w:rPr>
        <w:noProof/>
      </w:rPr>
      <w:t>7</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37B9" w14:textId="36B64F82" w:rsidR="00194F47" w:rsidRPr="003F7F78" w:rsidRDefault="00194F47">
    <w:pPr>
      <w:pStyle w:val="Header"/>
      <w:rPr>
        <w:rFonts w:cs="Times New Roman"/>
        <w:szCs w:val="24"/>
      </w:rPr>
    </w:pPr>
    <w:r>
      <w:rPr>
        <w:rFonts w:cs="Times New Roman"/>
        <w:szCs w:val="24"/>
      </w:rPr>
      <w:t xml:space="preserve">Running Head: </w:t>
    </w:r>
    <w:r w:rsidR="0020223A">
      <w:rPr>
        <w:rFonts w:cs="Times New Roman"/>
        <w:szCs w:val="24"/>
      </w:rPr>
      <w:t>PRIVACY RISK MANAGEMENT</w:t>
    </w:r>
    <w:r>
      <w:rPr>
        <w:rFonts w:cs="Times New Roman"/>
        <w:szCs w:val="24"/>
      </w:rPr>
      <w:tab/>
    </w:r>
    <w:r w:rsidRPr="003F7F78">
      <w:rPr>
        <w:rFonts w:cs="Times New Roman"/>
        <w:szCs w:val="24"/>
      </w:rPr>
      <w:fldChar w:fldCharType="begin"/>
    </w:r>
    <w:r w:rsidRPr="003F7F78">
      <w:rPr>
        <w:rFonts w:cs="Times New Roman"/>
        <w:szCs w:val="24"/>
      </w:rPr>
      <w:instrText xml:space="preserve"> PAGE   \* MERGEFORMAT </w:instrText>
    </w:r>
    <w:r w:rsidRPr="003F7F78">
      <w:rPr>
        <w:rFonts w:cs="Times New Roman"/>
        <w:szCs w:val="24"/>
      </w:rPr>
      <w:fldChar w:fldCharType="separate"/>
    </w:r>
    <w:r>
      <w:rPr>
        <w:rFonts w:cs="Times New Roman"/>
        <w:noProof/>
        <w:szCs w:val="24"/>
      </w:rPr>
      <w:t>1</w:t>
    </w:r>
    <w:r w:rsidRPr="003F7F78">
      <w:rPr>
        <w:rFonts w:cs="Times New Roman"/>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710"/>
    <w:multiLevelType w:val="hybridMultilevel"/>
    <w:tmpl w:val="A518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394F"/>
    <w:multiLevelType w:val="multilevel"/>
    <w:tmpl w:val="ADC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04FC"/>
    <w:multiLevelType w:val="multilevel"/>
    <w:tmpl w:val="C54A3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891721"/>
    <w:multiLevelType w:val="hybridMultilevel"/>
    <w:tmpl w:val="BA142E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9307EF"/>
    <w:multiLevelType w:val="hybridMultilevel"/>
    <w:tmpl w:val="685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95A4E"/>
    <w:multiLevelType w:val="hybridMultilevel"/>
    <w:tmpl w:val="9E441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C1C1E"/>
    <w:multiLevelType w:val="hybridMultilevel"/>
    <w:tmpl w:val="DCFA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6345B"/>
    <w:multiLevelType w:val="hybridMultilevel"/>
    <w:tmpl w:val="1B82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C68B3"/>
    <w:multiLevelType w:val="hybridMultilevel"/>
    <w:tmpl w:val="E78E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5474E"/>
    <w:multiLevelType w:val="hybridMultilevel"/>
    <w:tmpl w:val="B3D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7414C"/>
    <w:multiLevelType w:val="multilevel"/>
    <w:tmpl w:val="628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500CA"/>
    <w:multiLevelType w:val="hybridMultilevel"/>
    <w:tmpl w:val="269C7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147FC"/>
    <w:multiLevelType w:val="hybridMultilevel"/>
    <w:tmpl w:val="975E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82935"/>
    <w:multiLevelType w:val="hybridMultilevel"/>
    <w:tmpl w:val="4C5CD9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4633BC"/>
    <w:multiLevelType w:val="hybridMultilevel"/>
    <w:tmpl w:val="BB4A8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809961">
    <w:abstractNumId w:val="2"/>
  </w:num>
  <w:num w:numId="2" w16cid:durableId="435248880">
    <w:abstractNumId w:val="1"/>
  </w:num>
  <w:num w:numId="3" w16cid:durableId="804081806">
    <w:abstractNumId w:val="10"/>
  </w:num>
  <w:num w:numId="4" w16cid:durableId="411776452">
    <w:abstractNumId w:val="5"/>
  </w:num>
  <w:num w:numId="5" w16cid:durableId="136578577">
    <w:abstractNumId w:val="12"/>
  </w:num>
  <w:num w:numId="6" w16cid:durableId="1148204188">
    <w:abstractNumId w:val="6"/>
  </w:num>
  <w:num w:numId="7" w16cid:durableId="657153425">
    <w:abstractNumId w:val="13"/>
  </w:num>
  <w:num w:numId="8" w16cid:durableId="1449280698">
    <w:abstractNumId w:val="3"/>
  </w:num>
  <w:num w:numId="9" w16cid:durableId="911087742">
    <w:abstractNumId w:val="4"/>
  </w:num>
  <w:num w:numId="10" w16cid:durableId="1041780272">
    <w:abstractNumId w:val="0"/>
  </w:num>
  <w:num w:numId="11" w16cid:durableId="691489744">
    <w:abstractNumId w:val="11"/>
  </w:num>
  <w:num w:numId="12" w16cid:durableId="1919632934">
    <w:abstractNumId w:val="8"/>
  </w:num>
  <w:num w:numId="13" w16cid:durableId="1071271569">
    <w:abstractNumId w:val="9"/>
  </w:num>
  <w:num w:numId="14" w16cid:durableId="2084789537">
    <w:abstractNumId w:val="14"/>
  </w:num>
  <w:num w:numId="15" w16cid:durableId="1660769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F78"/>
    <w:rsid w:val="00000092"/>
    <w:rsid w:val="00000159"/>
    <w:rsid w:val="00000268"/>
    <w:rsid w:val="00006105"/>
    <w:rsid w:val="00012818"/>
    <w:rsid w:val="00012EDF"/>
    <w:rsid w:val="00021528"/>
    <w:rsid w:val="00021982"/>
    <w:rsid w:val="00021DA2"/>
    <w:rsid w:val="00024B00"/>
    <w:rsid w:val="00027976"/>
    <w:rsid w:val="0004250C"/>
    <w:rsid w:val="000508F1"/>
    <w:rsid w:val="00054BEC"/>
    <w:rsid w:val="000709BC"/>
    <w:rsid w:val="000734B4"/>
    <w:rsid w:val="00073671"/>
    <w:rsid w:val="0007405B"/>
    <w:rsid w:val="000767B8"/>
    <w:rsid w:val="0008099C"/>
    <w:rsid w:val="000928F3"/>
    <w:rsid w:val="000A2453"/>
    <w:rsid w:val="000A3C44"/>
    <w:rsid w:val="000A6464"/>
    <w:rsid w:val="000B30CC"/>
    <w:rsid w:val="000C2F26"/>
    <w:rsid w:val="000C61AE"/>
    <w:rsid w:val="000D1F4A"/>
    <w:rsid w:val="000D7CE2"/>
    <w:rsid w:val="000E0D88"/>
    <w:rsid w:val="000F56F0"/>
    <w:rsid w:val="000F686C"/>
    <w:rsid w:val="00102DC7"/>
    <w:rsid w:val="00103961"/>
    <w:rsid w:val="00106D53"/>
    <w:rsid w:val="00106F18"/>
    <w:rsid w:val="0011285B"/>
    <w:rsid w:val="00113271"/>
    <w:rsid w:val="00115BDF"/>
    <w:rsid w:val="00117371"/>
    <w:rsid w:val="00122B3F"/>
    <w:rsid w:val="00125E7A"/>
    <w:rsid w:val="0013078E"/>
    <w:rsid w:val="001312D6"/>
    <w:rsid w:val="00132FB1"/>
    <w:rsid w:val="001355C5"/>
    <w:rsid w:val="00135E2D"/>
    <w:rsid w:val="001364B6"/>
    <w:rsid w:val="001370C3"/>
    <w:rsid w:val="00142F4C"/>
    <w:rsid w:val="001466DE"/>
    <w:rsid w:val="001548C6"/>
    <w:rsid w:val="00155771"/>
    <w:rsid w:val="00162160"/>
    <w:rsid w:val="001624FE"/>
    <w:rsid w:val="001634A8"/>
    <w:rsid w:val="00164D31"/>
    <w:rsid w:val="001664A8"/>
    <w:rsid w:val="00166C42"/>
    <w:rsid w:val="00170D18"/>
    <w:rsid w:val="00174CDF"/>
    <w:rsid w:val="00180CB4"/>
    <w:rsid w:val="00185766"/>
    <w:rsid w:val="00192615"/>
    <w:rsid w:val="00193F24"/>
    <w:rsid w:val="00194F47"/>
    <w:rsid w:val="001A1EE3"/>
    <w:rsid w:val="001A4C03"/>
    <w:rsid w:val="001A4C50"/>
    <w:rsid w:val="001A5AB5"/>
    <w:rsid w:val="001A5D07"/>
    <w:rsid w:val="001B2D4A"/>
    <w:rsid w:val="001C0004"/>
    <w:rsid w:val="001C3FF5"/>
    <w:rsid w:val="001D314F"/>
    <w:rsid w:val="001E136E"/>
    <w:rsid w:val="001E6934"/>
    <w:rsid w:val="001E78D0"/>
    <w:rsid w:val="001F1233"/>
    <w:rsid w:val="001F33AD"/>
    <w:rsid w:val="001F7AE5"/>
    <w:rsid w:val="0020223A"/>
    <w:rsid w:val="00202B96"/>
    <w:rsid w:val="0020353B"/>
    <w:rsid w:val="00210DD7"/>
    <w:rsid w:val="00212B6E"/>
    <w:rsid w:val="00217CCE"/>
    <w:rsid w:val="00222AFB"/>
    <w:rsid w:val="00230A57"/>
    <w:rsid w:val="00230F60"/>
    <w:rsid w:val="00234228"/>
    <w:rsid w:val="00237DB8"/>
    <w:rsid w:val="0024222F"/>
    <w:rsid w:val="0024707F"/>
    <w:rsid w:val="00247D00"/>
    <w:rsid w:val="00254BA8"/>
    <w:rsid w:val="00255067"/>
    <w:rsid w:val="00257F18"/>
    <w:rsid w:val="002605C0"/>
    <w:rsid w:val="00260BA4"/>
    <w:rsid w:val="00261DBD"/>
    <w:rsid w:val="0026423D"/>
    <w:rsid w:val="00265ADC"/>
    <w:rsid w:val="00270255"/>
    <w:rsid w:val="002732F0"/>
    <w:rsid w:val="002766DD"/>
    <w:rsid w:val="002800D6"/>
    <w:rsid w:val="00297173"/>
    <w:rsid w:val="002A5A19"/>
    <w:rsid w:val="002B2008"/>
    <w:rsid w:val="002B63CC"/>
    <w:rsid w:val="002B6A1D"/>
    <w:rsid w:val="002C2CC3"/>
    <w:rsid w:val="002C5DF4"/>
    <w:rsid w:val="002D15FD"/>
    <w:rsid w:val="002D2655"/>
    <w:rsid w:val="002E32C9"/>
    <w:rsid w:val="002F5576"/>
    <w:rsid w:val="002F7540"/>
    <w:rsid w:val="002F7C89"/>
    <w:rsid w:val="00305361"/>
    <w:rsid w:val="003148DF"/>
    <w:rsid w:val="00316429"/>
    <w:rsid w:val="00320A34"/>
    <w:rsid w:val="00332EC7"/>
    <w:rsid w:val="003345BA"/>
    <w:rsid w:val="0033487C"/>
    <w:rsid w:val="003420B2"/>
    <w:rsid w:val="00345345"/>
    <w:rsid w:val="00355DE5"/>
    <w:rsid w:val="00366E28"/>
    <w:rsid w:val="00374705"/>
    <w:rsid w:val="00374EB7"/>
    <w:rsid w:val="00376781"/>
    <w:rsid w:val="00377F6C"/>
    <w:rsid w:val="00381B8A"/>
    <w:rsid w:val="00383852"/>
    <w:rsid w:val="003854FB"/>
    <w:rsid w:val="00391DB3"/>
    <w:rsid w:val="00397D14"/>
    <w:rsid w:val="003A2FA0"/>
    <w:rsid w:val="003B3B08"/>
    <w:rsid w:val="003B6470"/>
    <w:rsid w:val="003B7624"/>
    <w:rsid w:val="003C06EE"/>
    <w:rsid w:val="003C0B08"/>
    <w:rsid w:val="003C10C2"/>
    <w:rsid w:val="003C29D3"/>
    <w:rsid w:val="003C3500"/>
    <w:rsid w:val="003C4A44"/>
    <w:rsid w:val="003C54A3"/>
    <w:rsid w:val="003D76D0"/>
    <w:rsid w:val="003E2F0B"/>
    <w:rsid w:val="003F261D"/>
    <w:rsid w:val="003F71DF"/>
    <w:rsid w:val="003F7F78"/>
    <w:rsid w:val="0040050A"/>
    <w:rsid w:val="00400CB7"/>
    <w:rsid w:val="004045E5"/>
    <w:rsid w:val="00404FEA"/>
    <w:rsid w:val="00413DD1"/>
    <w:rsid w:val="00415E5B"/>
    <w:rsid w:val="00417334"/>
    <w:rsid w:val="0042066E"/>
    <w:rsid w:val="00422568"/>
    <w:rsid w:val="004227FD"/>
    <w:rsid w:val="004307E8"/>
    <w:rsid w:val="00431308"/>
    <w:rsid w:val="00442AEF"/>
    <w:rsid w:val="00443E9F"/>
    <w:rsid w:val="00445406"/>
    <w:rsid w:val="00447E2F"/>
    <w:rsid w:val="00455461"/>
    <w:rsid w:val="004561D0"/>
    <w:rsid w:val="004621E1"/>
    <w:rsid w:val="00464FCC"/>
    <w:rsid w:val="00474313"/>
    <w:rsid w:val="004903A5"/>
    <w:rsid w:val="0049078B"/>
    <w:rsid w:val="0049456D"/>
    <w:rsid w:val="00497CC3"/>
    <w:rsid w:val="004A00F4"/>
    <w:rsid w:val="004A29C1"/>
    <w:rsid w:val="004A70BA"/>
    <w:rsid w:val="004B04FF"/>
    <w:rsid w:val="004B067B"/>
    <w:rsid w:val="004B37B6"/>
    <w:rsid w:val="004C35B0"/>
    <w:rsid w:val="004D0E31"/>
    <w:rsid w:val="004D6429"/>
    <w:rsid w:val="004D77E5"/>
    <w:rsid w:val="004E06B7"/>
    <w:rsid w:val="004E422A"/>
    <w:rsid w:val="004F0A64"/>
    <w:rsid w:val="004F6F2A"/>
    <w:rsid w:val="005015C4"/>
    <w:rsid w:val="00501AEC"/>
    <w:rsid w:val="005043C1"/>
    <w:rsid w:val="00505747"/>
    <w:rsid w:val="005065AC"/>
    <w:rsid w:val="00510DB7"/>
    <w:rsid w:val="00515C70"/>
    <w:rsid w:val="005176A5"/>
    <w:rsid w:val="00522EF4"/>
    <w:rsid w:val="00522EFE"/>
    <w:rsid w:val="00524664"/>
    <w:rsid w:val="00531551"/>
    <w:rsid w:val="00531A53"/>
    <w:rsid w:val="00531E96"/>
    <w:rsid w:val="005331AD"/>
    <w:rsid w:val="0053431C"/>
    <w:rsid w:val="0053471E"/>
    <w:rsid w:val="00543793"/>
    <w:rsid w:val="005514B7"/>
    <w:rsid w:val="00555E23"/>
    <w:rsid w:val="00566E97"/>
    <w:rsid w:val="00572CCF"/>
    <w:rsid w:val="00583FA5"/>
    <w:rsid w:val="005855D1"/>
    <w:rsid w:val="005873CF"/>
    <w:rsid w:val="00591B10"/>
    <w:rsid w:val="00596C85"/>
    <w:rsid w:val="005975ED"/>
    <w:rsid w:val="005B19BA"/>
    <w:rsid w:val="005B4913"/>
    <w:rsid w:val="005B4EE1"/>
    <w:rsid w:val="005C2D48"/>
    <w:rsid w:val="005E08A1"/>
    <w:rsid w:val="005E0A9F"/>
    <w:rsid w:val="005E1DEB"/>
    <w:rsid w:val="005E40ED"/>
    <w:rsid w:val="005E70B4"/>
    <w:rsid w:val="005E7F57"/>
    <w:rsid w:val="005E7F5B"/>
    <w:rsid w:val="005F14E1"/>
    <w:rsid w:val="00602EC2"/>
    <w:rsid w:val="006063D8"/>
    <w:rsid w:val="00615D13"/>
    <w:rsid w:val="006164DF"/>
    <w:rsid w:val="00617ED9"/>
    <w:rsid w:val="00621A6F"/>
    <w:rsid w:val="00632071"/>
    <w:rsid w:val="006325E9"/>
    <w:rsid w:val="00632806"/>
    <w:rsid w:val="00641208"/>
    <w:rsid w:val="00645C12"/>
    <w:rsid w:val="00647222"/>
    <w:rsid w:val="00647AF6"/>
    <w:rsid w:val="00652CAB"/>
    <w:rsid w:val="00652F12"/>
    <w:rsid w:val="00655A50"/>
    <w:rsid w:val="00655E04"/>
    <w:rsid w:val="00662A9E"/>
    <w:rsid w:val="00663E0B"/>
    <w:rsid w:val="00663F11"/>
    <w:rsid w:val="00670E61"/>
    <w:rsid w:val="0067577B"/>
    <w:rsid w:val="006777D1"/>
    <w:rsid w:val="00683B4C"/>
    <w:rsid w:val="00686C1C"/>
    <w:rsid w:val="00695B3C"/>
    <w:rsid w:val="00696ECE"/>
    <w:rsid w:val="006A017C"/>
    <w:rsid w:val="006A0D11"/>
    <w:rsid w:val="006A4D38"/>
    <w:rsid w:val="006B4A65"/>
    <w:rsid w:val="006C361D"/>
    <w:rsid w:val="006D4FC5"/>
    <w:rsid w:val="006D5F31"/>
    <w:rsid w:val="006E413E"/>
    <w:rsid w:val="006E4B54"/>
    <w:rsid w:val="006F48F4"/>
    <w:rsid w:val="00705D98"/>
    <w:rsid w:val="00712975"/>
    <w:rsid w:val="00720659"/>
    <w:rsid w:val="007216FB"/>
    <w:rsid w:val="00726A25"/>
    <w:rsid w:val="00730268"/>
    <w:rsid w:val="0073230C"/>
    <w:rsid w:val="00735358"/>
    <w:rsid w:val="007504F5"/>
    <w:rsid w:val="00755C89"/>
    <w:rsid w:val="00763F75"/>
    <w:rsid w:val="00770727"/>
    <w:rsid w:val="00784FB1"/>
    <w:rsid w:val="007861A6"/>
    <w:rsid w:val="007875D2"/>
    <w:rsid w:val="007939D8"/>
    <w:rsid w:val="00796DEC"/>
    <w:rsid w:val="007A1569"/>
    <w:rsid w:val="007A78F2"/>
    <w:rsid w:val="007B0404"/>
    <w:rsid w:val="007B343A"/>
    <w:rsid w:val="007B5776"/>
    <w:rsid w:val="007C240E"/>
    <w:rsid w:val="007C491F"/>
    <w:rsid w:val="007C6DA6"/>
    <w:rsid w:val="007D006D"/>
    <w:rsid w:val="007D3198"/>
    <w:rsid w:val="007D32F9"/>
    <w:rsid w:val="007F2C97"/>
    <w:rsid w:val="007F6345"/>
    <w:rsid w:val="0080664E"/>
    <w:rsid w:val="00807D9B"/>
    <w:rsid w:val="0082314F"/>
    <w:rsid w:val="00831721"/>
    <w:rsid w:val="008340C9"/>
    <w:rsid w:val="0083460C"/>
    <w:rsid w:val="008347BF"/>
    <w:rsid w:val="0083656C"/>
    <w:rsid w:val="00846C49"/>
    <w:rsid w:val="00855D83"/>
    <w:rsid w:val="0085601B"/>
    <w:rsid w:val="00866963"/>
    <w:rsid w:val="00871059"/>
    <w:rsid w:val="008719EE"/>
    <w:rsid w:val="00875E05"/>
    <w:rsid w:val="00885E9D"/>
    <w:rsid w:val="00885F2B"/>
    <w:rsid w:val="008906D6"/>
    <w:rsid w:val="00895913"/>
    <w:rsid w:val="008A16F7"/>
    <w:rsid w:val="008A4B13"/>
    <w:rsid w:val="008A69C4"/>
    <w:rsid w:val="008B3EDC"/>
    <w:rsid w:val="008B4F09"/>
    <w:rsid w:val="008D03DD"/>
    <w:rsid w:val="008D6D79"/>
    <w:rsid w:val="008D75B5"/>
    <w:rsid w:val="008E038C"/>
    <w:rsid w:val="008E254C"/>
    <w:rsid w:val="008E357E"/>
    <w:rsid w:val="00900F61"/>
    <w:rsid w:val="009065C5"/>
    <w:rsid w:val="00906C4C"/>
    <w:rsid w:val="009124D9"/>
    <w:rsid w:val="009131B3"/>
    <w:rsid w:val="00916A3C"/>
    <w:rsid w:val="00922ABA"/>
    <w:rsid w:val="00923914"/>
    <w:rsid w:val="0092516E"/>
    <w:rsid w:val="00926FEE"/>
    <w:rsid w:val="0092743F"/>
    <w:rsid w:val="009344C2"/>
    <w:rsid w:val="009404F9"/>
    <w:rsid w:val="00941A68"/>
    <w:rsid w:val="00946D4C"/>
    <w:rsid w:val="00951A00"/>
    <w:rsid w:val="00951E31"/>
    <w:rsid w:val="00952851"/>
    <w:rsid w:val="0096220F"/>
    <w:rsid w:val="00965A6E"/>
    <w:rsid w:val="00966C97"/>
    <w:rsid w:val="009817C3"/>
    <w:rsid w:val="009829BA"/>
    <w:rsid w:val="00984E50"/>
    <w:rsid w:val="00986354"/>
    <w:rsid w:val="00986D49"/>
    <w:rsid w:val="00987057"/>
    <w:rsid w:val="00991AF4"/>
    <w:rsid w:val="009A31C9"/>
    <w:rsid w:val="009A5E83"/>
    <w:rsid w:val="009A796C"/>
    <w:rsid w:val="009B38DB"/>
    <w:rsid w:val="009C1253"/>
    <w:rsid w:val="009C22C3"/>
    <w:rsid w:val="009C5340"/>
    <w:rsid w:val="009C5C12"/>
    <w:rsid w:val="009C6A27"/>
    <w:rsid w:val="009E16CF"/>
    <w:rsid w:val="009F0800"/>
    <w:rsid w:val="009F0CB5"/>
    <w:rsid w:val="009F4F0F"/>
    <w:rsid w:val="009F7BEA"/>
    <w:rsid w:val="00A01048"/>
    <w:rsid w:val="00A03BCD"/>
    <w:rsid w:val="00A044D1"/>
    <w:rsid w:val="00A07020"/>
    <w:rsid w:val="00A1283D"/>
    <w:rsid w:val="00A15966"/>
    <w:rsid w:val="00A23142"/>
    <w:rsid w:val="00A252C4"/>
    <w:rsid w:val="00A3038F"/>
    <w:rsid w:val="00A31719"/>
    <w:rsid w:val="00A42D8D"/>
    <w:rsid w:val="00A43466"/>
    <w:rsid w:val="00A43D5D"/>
    <w:rsid w:val="00A5402A"/>
    <w:rsid w:val="00A54EF9"/>
    <w:rsid w:val="00A55966"/>
    <w:rsid w:val="00A567FD"/>
    <w:rsid w:val="00A575CB"/>
    <w:rsid w:val="00A62049"/>
    <w:rsid w:val="00A63552"/>
    <w:rsid w:val="00A63C32"/>
    <w:rsid w:val="00A64A87"/>
    <w:rsid w:val="00A67731"/>
    <w:rsid w:val="00A67C3E"/>
    <w:rsid w:val="00A7013A"/>
    <w:rsid w:val="00A767D1"/>
    <w:rsid w:val="00A7694A"/>
    <w:rsid w:val="00A80899"/>
    <w:rsid w:val="00AA1CA8"/>
    <w:rsid w:val="00AB0F71"/>
    <w:rsid w:val="00AC56D5"/>
    <w:rsid w:val="00AD02FE"/>
    <w:rsid w:val="00AD4CE4"/>
    <w:rsid w:val="00AD64EE"/>
    <w:rsid w:val="00AD716C"/>
    <w:rsid w:val="00AE14EA"/>
    <w:rsid w:val="00AE4D85"/>
    <w:rsid w:val="00AE7791"/>
    <w:rsid w:val="00AF471F"/>
    <w:rsid w:val="00AF68AC"/>
    <w:rsid w:val="00B0760F"/>
    <w:rsid w:val="00B16871"/>
    <w:rsid w:val="00B247C9"/>
    <w:rsid w:val="00B30409"/>
    <w:rsid w:val="00B340C7"/>
    <w:rsid w:val="00B42C9F"/>
    <w:rsid w:val="00B44C6D"/>
    <w:rsid w:val="00B44FA7"/>
    <w:rsid w:val="00B46E0A"/>
    <w:rsid w:val="00B51C1F"/>
    <w:rsid w:val="00B540A2"/>
    <w:rsid w:val="00B55CF9"/>
    <w:rsid w:val="00B667A9"/>
    <w:rsid w:val="00B70142"/>
    <w:rsid w:val="00B73D8C"/>
    <w:rsid w:val="00B7523E"/>
    <w:rsid w:val="00B75D7E"/>
    <w:rsid w:val="00B7612E"/>
    <w:rsid w:val="00B80215"/>
    <w:rsid w:val="00B8054D"/>
    <w:rsid w:val="00B82423"/>
    <w:rsid w:val="00B8607F"/>
    <w:rsid w:val="00B87B01"/>
    <w:rsid w:val="00B97D27"/>
    <w:rsid w:val="00BA2BAB"/>
    <w:rsid w:val="00BA57D9"/>
    <w:rsid w:val="00BA7139"/>
    <w:rsid w:val="00BB66CA"/>
    <w:rsid w:val="00BC29AB"/>
    <w:rsid w:val="00BD5D96"/>
    <w:rsid w:val="00BE2CF1"/>
    <w:rsid w:val="00BE5770"/>
    <w:rsid w:val="00BF3E64"/>
    <w:rsid w:val="00C145CB"/>
    <w:rsid w:val="00C1531F"/>
    <w:rsid w:val="00C213C6"/>
    <w:rsid w:val="00C23282"/>
    <w:rsid w:val="00C23325"/>
    <w:rsid w:val="00C32563"/>
    <w:rsid w:val="00C34CD6"/>
    <w:rsid w:val="00C409C0"/>
    <w:rsid w:val="00C60ACF"/>
    <w:rsid w:val="00C62CE2"/>
    <w:rsid w:val="00C62F28"/>
    <w:rsid w:val="00C64180"/>
    <w:rsid w:val="00C67209"/>
    <w:rsid w:val="00C706AE"/>
    <w:rsid w:val="00C70743"/>
    <w:rsid w:val="00C76A29"/>
    <w:rsid w:val="00C77B0A"/>
    <w:rsid w:val="00C87DFC"/>
    <w:rsid w:val="00CA6829"/>
    <w:rsid w:val="00CB64FC"/>
    <w:rsid w:val="00CC33DB"/>
    <w:rsid w:val="00CC34FB"/>
    <w:rsid w:val="00CC4BBD"/>
    <w:rsid w:val="00CC5EC9"/>
    <w:rsid w:val="00CE08BC"/>
    <w:rsid w:val="00CE1742"/>
    <w:rsid w:val="00CE6C2C"/>
    <w:rsid w:val="00CF2C33"/>
    <w:rsid w:val="00CF4D19"/>
    <w:rsid w:val="00D0527B"/>
    <w:rsid w:val="00D0686B"/>
    <w:rsid w:val="00D07FB6"/>
    <w:rsid w:val="00D1098D"/>
    <w:rsid w:val="00D12649"/>
    <w:rsid w:val="00D1395B"/>
    <w:rsid w:val="00D15CAC"/>
    <w:rsid w:val="00D16346"/>
    <w:rsid w:val="00D207EB"/>
    <w:rsid w:val="00D21B5D"/>
    <w:rsid w:val="00D21B6E"/>
    <w:rsid w:val="00D274E1"/>
    <w:rsid w:val="00D2797A"/>
    <w:rsid w:val="00D3441D"/>
    <w:rsid w:val="00D352A2"/>
    <w:rsid w:val="00D36C67"/>
    <w:rsid w:val="00D40542"/>
    <w:rsid w:val="00D474CB"/>
    <w:rsid w:val="00D475FB"/>
    <w:rsid w:val="00D55F6E"/>
    <w:rsid w:val="00D57CF3"/>
    <w:rsid w:val="00D62813"/>
    <w:rsid w:val="00D77262"/>
    <w:rsid w:val="00D8209A"/>
    <w:rsid w:val="00D82253"/>
    <w:rsid w:val="00D85166"/>
    <w:rsid w:val="00D87A5D"/>
    <w:rsid w:val="00D87BD1"/>
    <w:rsid w:val="00D92605"/>
    <w:rsid w:val="00DA50F6"/>
    <w:rsid w:val="00DA7B58"/>
    <w:rsid w:val="00DA7E77"/>
    <w:rsid w:val="00DB29FD"/>
    <w:rsid w:val="00DB3723"/>
    <w:rsid w:val="00DB4D62"/>
    <w:rsid w:val="00DB7848"/>
    <w:rsid w:val="00DB7E00"/>
    <w:rsid w:val="00DC1936"/>
    <w:rsid w:val="00DC2BD0"/>
    <w:rsid w:val="00DC2F16"/>
    <w:rsid w:val="00DD133B"/>
    <w:rsid w:val="00DE096B"/>
    <w:rsid w:val="00DE1720"/>
    <w:rsid w:val="00DF5B2C"/>
    <w:rsid w:val="00E03D33"/>
    <w:rsid w:val="00E049FA"/>
    <w:rsid w:val="00E10D56"/>
    <w:rsid w:val="00E26CFC"/>
    <w:rsid w:val="00E319EA"/>
    <w:rsid w:val="00E35C0F"/>
    <w:rsid w:val="00E40698"/>
    <w:rsid w:val="00E43037"/>
    <w:rsid w:val="00E479E3"/>
    <w:rsid w:val="00E51930"/>
    <w:rsid w:val="00E570D0"/>
    <w:rsid w:val="00E60E47"/>
    <w:rsid w:val="00E641E5"/>
    <w:rsid w:val="00E64676"/>
    <w:rsid w:val="00E65B9C"/>
    <w:rsid w:val="00E66226"/>
    <w:rsid w:val="00E67553"/>
    <w:rsid w:val="00E770DD"/>
    <w:rsid w:val="00E816E6"/>
    <w:rsid w:val="00E83930"/>
    <w:rsid w:val="00E83FC3"/>
    <w:rsid w:val="00E84E16"/>
    <w:rsid w:val="00E85F04"/>
    <w:rsid w:val="00E85F73"/>
    <w:rsid w:val="00EA1464"/>
    <w:rsid w:val="00EA36F6"/>
    <w:rsid w:val="00EA60D2"/>
    <w:rsid w:val="00EB131A"/>
    <w:rsid w:val="00EB326B"/>
    <w:rsid w:val="00EB6086"/>
    <w:rsid w:val="00EC3A61"/>
    <w:rsid w:val="00ED03CD"/>
    <w:rsid w:val="00EE2B53"/>
    <w:rsid w:val="00EE3BDF"/>
    <w:rsid w:val="00EF26B0"/>
    <w:rsid w:val="00EF4B16"/>
    <w:rsid w:val="00F1068F"/>
    <w:rsid w:val="00F163D7"/>
    <w:rsid w:val="00F2604E"/>
    <w:rsid w:val="00F30797"/>
    <w:rsid w:val="00F30DDE"/>
    <w:rsid w:val="00F32AD6"/>
    <w:rsid w:val="00F41133"/>
    <w:rsid w:val="00F44D91"/>
    <w:rsid w:val="00F52433"/>
    <w:rsid w:val="00F536ED"/>
    <w:rsid w:val="00F556F7"/>
    <w:rsid w:val="00F56873"/>
    <w:rsid w:val="00FA0417"/>
    <w:rsid w:val="00FA4E1C"/>
    <w:rsid w:val="00FB32F4"/>
    <w:rsid w:val="00FB3C87"/>
    <w:rsid w:val="00FC3DC6"/>
    <w:rsid w:val="00FC4053"/>
    <w:rsid w:val="00FC40A4"/>
    <w:rsid w:val="00FC70E7"/>
    <w:rsid w:val="00FD17E9"/>
    <w:rsid w:val="00FD24FC"/>
    <w:rsid w:val="00FD2953"/>
    <w:rsid w:val="00FD3312"/>
    <w:rsid w:val="00FD5A01"/>
    <w:rsid w:val="00FD65CE"/>
    <w:rsid w:val="00FE11AF"/>
    <w:rsid w:val="00FE557E"/>
    <w:rsid w:val="00FE5C55"/>
    <w:rsid w:val="00FF6A3B"/>
    <w:rsid w:val="00FF7BC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F78"/>
  </w:style>
  <w:style w:type="paragraph" w:styleId="Footer">
    <w:name w:val="footer"/>
    <w:basedOn w:val="Normal"/>
    <w:link w:val="FooterChar"/>
    <w:uiPriority w:val="99"/>
    <w:unhideWhenUsed/>
    <w:rsid w:val="003F7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F78"/>
  </w:style>
  <w:style w:type="character" w:styleId="Hyperlink">
    <w:name w:val="Hyperlink"/>
    <w:basedOn w:val="DefaultParagraphFont"/>
    <w:uiPriority w:val="99"/>
    <w:unhideWhenUsed/>
    <w:rsid w:val="0007405B"/>
    <w:rPr>
      <w:color w:val="0000FF" w:themeColor="hyperlink"/>
      <w:u w:val="single"/>
    </w:rPr>
  </w:style>
  <w:style w:type="character" w:styleId="Emphasis">
    <w:name w:val="Emphasis"/>
    <w:basedOn w:val="DefaultParagraphFont"/>
    <w:uiPriority w:val="20"/>
    <w:qFormat/>
    <w:rsid w:val="00505747"/>
    <w:rPr>
      <w:i/>
      <w:iCs/>
    </w:rPr>
  </w:style>
  <w:style w:type="paragraph" w:customStyle="1" w:styleId="APAReference">
    <w:name w:val="APA Reference"/>
    <w:basedOn w:val="Normal"/>
    <w:rsid w:val="00984E50"/>
    <w:pPr>
      <w:overflowPunct w:val="0"/>
      <w:autoSpaceDE w:val="0"/>
      <w:autoSpaceDN w:val="0"/>
      <w:adjustRightInd w:val="0"/>
      <w:spacing w:after="0"/>
      <w:ind w:left="720" w:hanging="720"/>
      <w:textAlignment w:val="baseline"/>
    </w:pPr>
    <w:rPr>
      <w:rFonts w:eastAsia="Times New Roman" w:cs="Times New Roman"/>
      <w:szCs w:val="20"/>
    </w:rPr>
  </w:style>
  <w:style w:type="paragraph" w:styleId="NormalWeb">
    <w:name w:val="Normal (Web)"/>
    <w:basedOn w:val="Normal"/>
    <w:uiPriority w:val="99"/>
    <w:unhideWhenUsed/>
    <w:rsid w:val="00984E50"/>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6F18"/>
    <w:pPr>
      <w:spacing w:after="0" w:line="240" w:lineRule="auto"/>
    </w:pPr>
  </w:style>
  <w:style w:type="character" w:styleId="CommentReference">
    <w:name w:val="annotation reference"/>
    <w:basedOn w:val="DefaultParagraphFont"/>
    <w:uiPriority w:val="99"/>
    <w:semiHidden/>
    <w:unhideWhenUsed/>
    <w:rsid w:val="00A575CB"/>
    <w:rPr>
      <w:sz w:val="16"/>
      <w:szCs w:val="16"/>
    </w:rPr>
  </w:style>
  <w:style w:type="paragraph" w:styleId="CommentText">
    <w:name w:val="annotation text"/>
    <w:basedOn w:val="Normal"/>
    <w:link w:val="CommentTextChar"/>
    <w:uiPriority w:val="99"/>
    <w:semiHidden/>
    <w:unhideWhenUsed/>
    <w:rsid w:val="00A575CB"/>
    <w:pPr>
      <w:spacing w:line="240" w:lineRule="auto"/>
    </w:pPr>
    <w:rPr>
      <w:sz w:val="20"/>
      <w:szCs w:val="20"/>
    </w:rPr>
  </w:style>
  <w:style w:type="character" w:customStyle="1" w:styleId="CommentTextChar">
    <w:name w:val="Comment Text Char"/>
    <w:basedOn w:val="DefaultParagraphFont"/>
    <w:link w:val="CommentText"/>
    <w:uiPriority w:val="99"/>
    <w:semiHidden/>
    <w:rsid w:val="00A575CB"/>
    <w:rPr>
      <w:sz w:val="20"/>
      <w:szCs w:val="20"/>
    </w:rPr>
  </w:style>
  <w:style w:type="paragraph" w:styleId="CommentSubject">
    <w:name w:val="annotation subject"/>
    <w:basedOn w:val="CommentText"/>
    <w:next w:val="CommentText"/>
    <w:link w:val="CommentSubjectChar"/>
    <w:uiPriority w:val="99"/>
    <w:semiHidden/>
    <w:unhideWhenUsed/>
    <w:rsid w:val="00A575CB"/>
    <w:rPr>
      <w:b/>
      <w:bCs/>
    </w:rPr>
  </w:style>
  <w:style w:type="character" w:customStyle="1" w:styleId="CommentSubjectChar">
    <w:name w:val="Comment Subject Char"/>
    <w:basedOn w:val="CommentTextChar"/>
    <w:link w:val="CommentSubject"/>
    <w:uiPriority w:val="99"/>
    <w:semiHidden/>
    <w:rsid w:val="00A575CB"/>
    <w:rPr>
      <w:b/>
      <w:bCs/>
      <w:sz w:val="20"/>
      <w:szCs w:val="20"/>
    </w:rPr>
  </w:style>
  <w:style w:type="paragraph" w:styleId="BalloonText">
    <w:name w:val="Balloon Text"/>
    <w:basedOn w:val="Normal"/>
    <w:link w:val="BalloonTextChar"/>
    <w:uiPriority w:val="99"/>
    <w:semiHidden/>
    <w:unhideWhenUsed/>
    <w:rsid w:val="00A57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5CB"/>
    <w:rPr>
      <w:rFonts w:ascii="Tahoma" w:hAnsi="Tahoma" w:cs="Tahoma"/>
      <w:sz w:val="16"/>
      <w:szCs w:val="16"/>
    </w:rPr>
  </w:style>
  <w:style w:type="character" w:styleId="UnresolvedMention">
    <w:name w:val="Unresolved Mention"/>
    <w:basedOn w:val="DefaultParagraphFont"/>
    <w:uiPriority w:val="99"/>
    <w:semiHidden/>
    <w:unhideWhenUsed/>
    <w:rsid w:val="004B37B6"/>
    <w:rPr>
      <w:color w:val="605E5C"/>
      <w:shd w:val="clear" w:color="auto" w:fill="E1DFDD"/>
    </w:rPr>
  </w:style>
  <w:style w:type="paragraph" w:styleId="Caption">
    <w:name w:val="caption"/>
    <w:basedOn w:val="Normal"/>
    <w:next w:val="Normal"/>
    <w:uiPriority w:val="35"/>
    <w:unhideWhenUsed/>
    <w:qFormat/>
    <w:rsid w:val="00422568"/>
    <w:pPr>
      <w:spacing w:line="240" w:lineRule="auto"/>
    </w:pPr>
    <w:rPr>
      <w:i/>
      <w:iCs/>
      <w:color w:val="1F497D" w:themeColor="text2"/>
      <w:sz w:val="18"/>
      <w:szCs w:val="18"/>
    </w:rPr>
  </w:style>
  <w:style w:type="paragraph" w:styleId="ListParagraph">
    <w:name w:val="List Paragraph"/>
    <w:basedOn w:val="Normal"/>
    <w:uiPriority w:val="34"/>
    <w:qFormat/>
    <w:rsid w:val="00A80899"/>
    <w:pPr>
      <w:ind w:left="720"/>
      <w:contextualSpacing/>
    </w:pPr>
  </w:style>
  <w:style w:type="character" w:customStyle="1" w:styleId="apple-converted-space">
    <w:name w:val="apple-converted-space"/>
    <w:basedOn w:val="DefaultParagraphFont"/>
    <w:rsid w:val="00260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4045">
      <w:bodyDiv w:val="1"/>
      <w:marLeft w:val="0"/>
      <w:marRight w:val="0"/>
      <w:marTop w:val="0"/>
      <w:marBottom w:val="0"/>
      <w:divBdr>
        <w:top w:val="none" w:sz="0" w:space="0" w:color="auto"/>
        <w:left w:val="none" w:sz="0" w:space="0" w:color="auto"/>
        <w:bottom w:val="none" w:sz="0" w:space="0" w:color="auto"/>
        <w:right w:val="none" w:sz="0" w:space="0" w:color="auto"/>
      </w:divBdr>
    </w:div>
    <w:div w:id="344675600">
      <w:bodyDiv w:val="1"/>
      <w:marLeft w:val="0"/>
      <w:marRight w:val="0"/>
      <w:marTop w:val="0"/>
      <w:marBottom w:val="0"/>
      <w:divBdr>
        <w:top w:val="none" w:sz="0" w:space="0" w:color="auto"/>
        <w:left w:val="none" w:sz="0" w:space="0" w:color="auto"/>
        <w:bottom w:val="none" w:sz="0" w:space="0" w:color="auto"/>
        <w:right w:val="none" w:sz="0" w:space="0" w:color="auto"/>
      </w:divBdr>
    </w:div>
    <w:div w:id="587614680">
      <w:bodyDiv w:val="1"/>
      <w:marLeft w:val="0"/>
      <w:marRight w:val="0"/>
      <w:marTop w:val="0"/>
      <w:marBottom w:val="0"/>
      <w:divBdr>
        <w:top w:val="none" w:sz="0" w:space="0" w:color="auto"/>
        <w:left w:val="none" w:sz="0" w:space="0" w:color="auto"/>
        <w:bottom w:val="none" w:sz="0" w:space="0" w:color="auto"/>
        <w:right w:val="none" w:sz="0" w:space="0" w:color="auto"/>
      </w:divBdr>
    </w:div>
    <w:div w:id="698622529">
      <w:bodyDiv w:val="1"/>
      <w:marLeft w:val="0"/>
      <w:marRight w:val="0"/>
      <w:marTop w:val="0"/>
      <w:marBottom w:val="0"/>
      <w:divBdr>
        <w:top w:val="none" w:sz="0" w:space="0" w:color="auto"/>
        <w:left w:val="none" w:sz="0" w:space="0" w:color="auto"/>
        <w:bottom w:val="none" w:sz="0" w:space="0" w:color="auto"/>
        <w:right w:val="none" w:sz="0" w:space="0" w:color="auto"/>
      </w:divBdr>
    </w:div>
    <w:div w:id="794182755">
      <w:bodyDiv w:val="1"/>
      <w:marLeft w:val="0"/>
      <w:marRight w:val="0"/>
      <w:marTop w:val="0"/>
      <w:marBottom w:val="0"/>
      <w:divBdr>
        <w:top w:val="none" w:sz="0" w:space="0" w:color="auto"/>
        <w:left w:val="none" w:sz="0" w:space="0" w:color="auto"/>
        <w:bottom w:val="none" w:sz="0" w:space="0" w:color="auto"/>
        <w:right w:val="none" w:sz="0" w:space="0" w:color="auto"/>
      </w:divBdr>
    </w:div>
    <w:div w:id="838157533">
      <w:bodyDiv w:val="1"/>
      <w:marLeft w:val="0"/>
      <w:marRight w:val="0"/>
      <w:marTop w:val="0"/>
      <w:marBottom w:val="0"/>
      <w:divBdr>
        <w:top w:val="none" w:sz="0" w:space="0" w:color="auto"/>
        <w:left w:val="none" w:sz="0" w:space="0" w:color="auto"/>
        <w:bottom w:val="none" w:sz="0" w:space="0" w:color="auto"/>
        <w:right w:val="none" w:sz="0" w:space="0" w:color="auto"/>
      </w:divBdr>
    </w:div>
    <w:div w:id="887883991">
      <w:bodyDiv w:val="1"/>
      <w:marLeft w:val="0"/>
      <w:marRight w:val="0"/>
      <w:marTop w:val="0"/>
      <w:marBottom w:val="0"/>
      <w:divBdr>
        <w:top w:val="none" w:sz="0" w:space="0" w:color="auto"/>
        <w:left w:val="none" w:sz="0" w:space="0" w:color="auto"/>
        <w:bottom w:val="none" w:sz="0" w:space="0" w:color="auto"/>
        <w:right w:val="none" w:sz="0" w:space="0" w:color="auto"/>
      </w:divBdr>
    </w:div>
    <w:div w:id="967127748">
      <w:bodyDiv w:val="1"/>
      <w:marLeft w:val="0"/>
      <w:marRight w:val="0"/>
      <w:marTop w:val="0"/>
      <w:marBottom w:val="0"/>
      <w:divBdr>
        <w:top w:val="none" w:sz="0" w:space="0" w:color="auto"/>
        <w:left w:val="none" w:sz="0" w:space="0" w:color="auto"/>
        <w:bottom w:val="none" w:sz="0" w:space="0" w:color="auto"/>
        <w:right w:val="none" w:sz="0" w:space="0" w:color="auto"/>
      </w:divBdr>
    </w:div>
    <w:div w:id="1159613451">
      <w:bodyDiv w:val="1"/>
      <w:marLeft w:val="0"/>
      <w:marRight w:val="0"/>
      <w:marTop w:val="0"/>
      <w:marBottom w:val="0"/>
      <w:divBdr>
        <w:top w:val="none" w:sz="0" w:space="0" w:color="auto"/>
        <w:left w:val="none" w:sz="0" w:space="0" w:color="auto"/>
        <w:bottom w:val="none" w:sz="0" w:space="0" w:color="auto"/>
        <w:right w:val="none" w:sz="0" w:space="0" w:color="auto"/>
      </w:divBdr>
    </w:div>
    <w:div w:id="1161392174">
      <w:bodyDiv w:val="1"/>
      <w:marLeft w:val="0"/>
      <w:marRight w:val="0"/>
      <w:marTop w:val="0"/>
      <w:marBottom w:val="0"/>
      <w:divBdr>
        <w:top w:val="none" w:sz="0" w:space="0" w:color="auto"/>
        <w:left w:val="none" w:sz="0" w:space="0" w:color="auto"/>
        <w:bottom w:val="none" w:sz="0" w:space="0" w:color="auto"/>
        <w:right w:val="none" w:sz="0" w:space="0" w:color="auto"/>
      </w:divBdr>
      <w:divsChild>
        <w:div w:id="839856973">
          <w:marLeft w:val="0"/>
          <w:marRight w:val="0"/>
          <w:marTop w:val="0"/>
          <w:marBottom w:val="0"/>
          <w:divBdr>
            <w:top w:val="single" w:sz="2" w:space="0" w:color="E3E3E3"/>
            <w:left w:val="single" w:sz="2" w:space="0" w:color="E3E3E3"/>
            <w:bottom w:val="single" w:sz="2" w:space="0" w:color="E3E3E3"/>
            <w:right w:val="single" w:sz="2" w:space="0" w:color="E3E3E3"/>
          </w:divBdr>
          <w:divsChild>
            <w:div w:id="1743528533">
              <w:marLeft w:val="0"/>
              <w:marRight w:val="0"/>
              <w:marTop w:val="0"/>
              <w:marBottom w:val="0"/>
              <w:divBdr>
                <w:top w:val="single" w:sz="2" w:space="0" w:color="E3E3E3"/>
                <w:left w:val="single" w:sz="2" w:space="0" w:color="E3E3E3"/>
                <w:bottom w:val="single" w:sz="2" w:space="0" w:color="E3E3E3"/>
                <w:right w:val="single" w:sz="2" w:space="0" w:color="E3E3E3"/>
              </w:divBdr>
              <w:divsChild>
                <w:div w:id="125198409">
                  <w:marLeft w:val="0"/>
                  <w:marRight w:val="0"/>
                  <w:marTop w:val="0"/>
                  <w:marBottom w:val="0"/>
                  <w:divBdr>
                    <w:top w:val="single" w:sz="2" w:space="0" w:color="E3E3E3"/>
                    <w:left w:val="single" w:sz="2" w:space="0" w:color="E3E3E3"/>
                    <w:bottom w:val="single" w:sz="2" w:space="0" w:color="E3E3E3"/>
                    <w:right w:val="single" w:sz="2" w:space="0" w:color="E3E3E3"/>
                  </w:divBdr>
                  <w:divsChild>
                    <w:div w:id="1782993105">
                      <w:marLeft w:val="0"/>
                      <w:marRight w:val="0"/>
                      <w:marTop w:val="0"/>
                      <w:marBottom w:val="0"/>
                      <w:divBdr>
                        <w:top w:val="single" w:sz="2" w:space="0" w:color="E3E3E3"/>
                        <w:left w:val="single" w:sz="2" w:space="0" w:color="E3E3E3"/>
                        <w:bottom w:val="single" w:sz="2" w:space="0" w:color="E3E3E3"/>
                        <w:right w:val="single" w:sz="2" w:space="0" w:color="E3E3E3"/>
                      </w:divBdr>
                      <w:divsChild>
                        <w:div w:id="1155410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3343445">
          <w:marLeft w:val="0"/>
          <w:marRight w:val="0"/>
          <w:marTop w:val="0"/>
          <w:marBottom w:val="0"/>
          <w:divBdr>
            <w:top w:val="single" w:sz="2" w:space="0" w:color="E3E3E3"/>
            <w:left w:val="single" w:sz="2" w:space="0" w:color="E3E3E3"/>
            <w:bottom w:val="single" w:sz="2" w:space="0" w:color="E3E3E3"/>
            <w:right w:val="single" w:sz="2" w:space="0" w:color="E3E3E3"/>
          </w:divBdr>
          <w:divsChild>
            <w:div w:id="1418479725">
              <w:marLeft w:val="0"/>
              <w:marRight w:val="0"/>
              <w:marTop w:val="0"/>
              <w:marBottom w:val="0"/>
              <w:divBdr>
                <w:top w:val="single" w:sz="2" w:space="0" w:color="E3E3E3"/>
                <w:left w:val="single" w:sz="2" w:space="0" w:color="E3E3E3"/>
                <w:bottom w:val="single" w:sz="2" w:space="0" w:color="E3E3E3"/>
                <w:right w:val="single" w:sz="2" w:space="0" w:color="E3E3E3"/>
              </w:divBdr>
              <w:divsChild>
                <w:div w:id="115221602">
                  <w:marLeft w:val="0"/>
                  <w:marRight w:val="0"/>
                  <w:marTop w:val="0"/>
                  <w:marBottom w:val="0"/>
                  <w:divBdr>
                    <w:top w:val="single" w:sz="2" w:space="0" w:color="E3E3E3"/>
                    <w:left w:val="single" w:sz="2" w:space="0" w:color="E3E3E3"/>
                    <w:bottom w:val="single" w:sz="2" w:space="0" w:color="E3E3E3"/>
                    <w:right w:val="single" w:sz="2" w:space="0" w:color="E3E3E3"/>
                  </w:divBdr>
                  <w:divsChild>
                    <w:div w:id="990669842">
                      <w:marLeft w:val="0"/>
                      <w:marRight w:val="0"/>
                      <w:marTop w:val="0"/>
                      <w:marBottom w:val="0"/>
                      <w:divBdr>
                        <w:top w:val="single" w:sz="2" w:space="0" w:color="E3E3E3"/>
                        <w:left w:val="single" w:sz="2" w:space="0" w:color="E3E3E3"/>
                        <w:bottom w:val="single" w:sz="2" w:space="0" w:color="E3E3E3"/>
                        <w:right w:val="single" w:sz="2" w:space="0" w:color="E3E3E3"/>
                      </w:divBdr>
                      <w:divsChild>
                        <w:div w:id="368185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79733942">
      <w:bodyDiv w:val="1"/>
      <w:marLeft w:val="0"/>
      <w:marRight w:val="0"/>
      <w:marTop w:val="0"/>
      <w:marBottom w:val="0"/>
      <w:divBdr>
        <w:top w:val="none" w:sz="0" w:space="0" w:color="auto"/>
        <w:left w:val="none" w:sz="0" w:space="0" w:color="auto"/>
        <w:bottom w:val="none" w:sz="0" w:space="0" w:color="auto"/>
        <w:right w:val="none" w:sz="0" w:space="0" w:color="auto"/>
      </w:divBdr>
    </w:div>
    <w:div w:id="1478448002">
      <w:bodyDiv w:val="1"/>
      <w:marLeft w:val="0"/>
      <w:marRight w:val="0"/>
      <w:marTop w:val="0"/>
      <w:marBottom w:val="0"/>
      <w:divBdr>
        <w:top w:val="none" w:sz="0" w:space="0" w:color="auto"/>
        <w:left w:val="none" w:sz="0" w:space="0" w:color="auto"/>
        <w:bottom w:val="none" w:sz="0" w:space="0" w:color="auto"/>
        <w:right w:val="none" w:sz="0" w:space="0" w:color="auto"/>
      </w:divBdr>
    </w:div>
    <w:div w:id="1573807100">
      <w:bodyDiv w:val="1"/>
      <w:marLeft w:val="0"/>
      <w:marRight w:val="0"/>
      <w:marTop w:val="0"/>
      <w:marBottom w:val="0"/>
      <w:divBdr>
        <w:top w:val="none" w:sz="0" w:space="0" w:color="auto"/>
        <w:left w:val="none" w:sz="0" w:space="0" w:color="auto"/>
        <w:bottom w:val="none" w:sz="0" w:space="0" w:color="auto"/>
        <w:right w:val="none" w:sz="0" w:space="0" w:color="auto"/>
      </w:divBdr>
    </w:div>
    <w:div w:id="1627467066">
      <w:bodyDiv w:val="1"/>
      <w:marLeft w:val="0"/>
      <w:marRight w:val="0"/>
      <w:marTop w:val="0"/>
      <w:marBottom w:val="0"/>
      <w:divBdr>
        <w:top w:val="none" w:sz="0" w:space="0" w:color="auto"/>
        <w:left w:val="none" w:sz="0" w:space="0" w:color="auto"/>
        <w:bottom w:val="none" w:sz="0" w:space="0" w:color="auto"/>
        <w:right w:val="none" w:sz="0" w:space="0" w:color="auto"/>
      </w:divBdr>
    </w:div>
    <w:div w:id="1796943752">
      <w:bodyDiv w:val="1"/>
      <w:marLeft w:val="0"/>
      <w:marRight w:val="0"/>
      <w:marTop w:val="0"/>
      <w:marBottom w:val="0"/>
      <w:divBdr>
        <w:top w:val="none" w:sz="0" w:space="0" w:color="auto"/>
        <w:left w:val="none" w:sz="0" w:space="0" w:color="auto"/>
        <w:bottom w:val="none" w:sz="0" w:space="0" w:color="auto"/>
        <w:right w:val="none" w:sz="0" w:space="0" w:color="auto"/>
      </w:divBdr>
    </w:div>
    <w:div w:id="1919943552">
      <w:bodyDiv w:val="1"/>
      <w:marLeft w:val="0"/>
      <w:marRight w:val="0"/>
      <w:marTop w:val="0"/>
      <w:marBottom w:val="0"/>
      <w:divBdr>
        <w:top w:val="none" w:sz="0" w:space="0" w:color="auto"/>
        <w:left w:val="none" w:sz="0" w:space="0" w:color="auto"/>
        <w:bottom w:val="none" w:sz="0" w:space="0" w:color="auto"/>
        <w:right w:val="none" w:sz="0" w:space="0" w:color="auto"/>
      </w:divBdr>
    </w:div>
    <w:div w:id="1972205138">
      <w:bodyDiv w:val="1"/>
      <w:marLeft w:val="0"/>
      <w:marRight w:val="0"/>
      <w:marTop w:val="0"/>
      <w:marBottom w:val="0"/>
      <w:divBdr>
        <w:top w:val="none" w:sz="0" w:space="0" w:color="auto"/>
        <w:left w:val="none" w:sz="0" w:space="0" w:color="auto"/>
        <w:bottom w:val="none" w:sz="0" w:space="0" w:color="auto"/>
        <w:right w:val="none" w:sz="0" w:space="0" w:color="auto"/>
      </w:divBdr>
    </w:div>
    <w:div w:id="1980911642">
      <w:bodyDiv w:val="1"/>
      <w:marLeft w:val="0"/>
      <w:marRight w:val="0"/>
      <w:marTop w:val="0"/>
      <w:marBottom w:val="0"/>
      <w:divBdr>
        <w:top w:val="none" w:sz="0" w:space="0" w:color="auto"/>
        <w:left w:val="none" w:sz="0" w:space="0" w:color="auto"/>
        <w:bottom w:val="none" w:sz="0" w:space="0" w:color="auto"/>
        <w:right w:val="none" w:sz="0" w:space="0" w:color="auto"/>
      </w:divBdr>
    </w:div>
    <w:div w:id="2057502914">
      <w:bodyDiv w:val="1"/>
      <w:marLeft w:val="0"/>
      <w:marRight w:val="0"/>
      <w:marTop w:val="0"/>
      <w:marBottom w:val="0"/>
      <w:divBdr>
        <w:top w:val="none" w:sz="0" w:space="0" w:color="auto"/>
        <w:left w:val="none" w:sz="0" w:space="0" w:color="auto"/>
        <w:bottom w:val="none" w:sz="0" w:space="0" w:color="auto"/>
        <w:right w:val="none" w:sz="0" w:space="0" w:color="auto"/>
      </w:divBdr>
    </w:div>
    <w:div w:id="2081100557">
      <w:bodyDiv w:val="1"/>
      <w:marLeft w:val="0"/>
      <w:marRight w:val="0"/>
      <w:marTop w:val="0"/>
      <w:marBottom w:val="0"/>
      <w:divBdr>
        <w:top w:val="none" w:sz="0" w:space="0" w:color="auto"/>
        <w:left w:val="none" w:sz="0" w:space="0" w:color="auto"/>
        <w:bottom w:val="none" w:sz="0" w:space="0" w:color="auto"/>
        <w:right w:val="none" w:sz="0" w:space="0" w:color="auto"/>
      </w:divBdr>
    </w:div>
    <w:div w:id="211235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37F78-5676-4CD3-8EFB-38CEF37FF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2024-03-24T21:56:00Z</dcterms:created>
  <dcterms:modified xsi:type="dcterms:W3CDTF">2024-03-25T00:04:00Z</dcterms:modified>
</cp:coreProperties>
</file>