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0"/>
        <w:gridCol w:w="3860"/>
      </w:tblGrid>
      <w:tr>
        <w:tc>
          <w:tcPr>
            <w:tcW w:type="dxa" w:w="5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300"/>
              <w:start w:type="dxa" w:w="300"/>
              <w:bottom w:type="dxa" w:w="300"/>
              <w:end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FFFFFF"/>
                <w:sz w:val="36"/>
                <w:szCs w:val="36"/>
              </w:rPr>
              <w:t xml:space="preserve">LEELA TRAVELS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color w:val="A8C8E8"/>
                <w:sz w:val="18"/>
                <w:szCs w:val="18"/>
              </w:rPr>
              <w:t xml:space="preserve">Your Trusted Travel Partner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C8D8E8"/>
                <w:sz w:val="16"/>
                <w:szCs w:val="16"/>
              </w:rPr>
              <w:t xml:space="preserve">ops@leelatravels.com  |  +91 8851346665</w:t>
            </w:r>
          </w:p>
          <w:p>
            <w:r>
              <w:rPr>
                <w:rFonts w:ascii="Arial" w:cs="Arial" w:eastAsia="Arial" w:hAnsi="Arial"/>
                <w:color w:val="C8D8E8"/>
                <w:sz w:val="15"/>
                <w:szCs w:val="15"/>
              </w:rPr>
              <w:t xml:space="preserve">2nd Floor, 632, Block B1, Janakpuri, New Delhi - 110058</w:t>
            </w:r>
          </w:p>
        </w:tc>
        <w:tc>
          <w:tcPr>
            <w:tcW w:type="dxa" w:w="3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8860B" w:val="clear"/>
            <w:tcMar>
              <w:top w:type="dxa" w:w="300"/>
              <w:start w:type="dxa" w:w="280"/>
              <w:bottom w:type="dxa" w:w="300"/>
              <w:end w:type="dxa" w:w="2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30"/>
                <w:szCs w:val="30"/>
              </w:rPr>
              <w:t xml:space="preserve">TOUR QUOTATION</w:t>
            </w:r>
          </w:p>
          <w:p>
            <w:pPr>
              <w:spacing w:before="80"/>
              <w:jc w:val="right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Trip ID: 3381793</w:t>
            </w:r>
          </w:p>
          <w:p>
            <w:pPr>
              <w:spacing w:before="40"/>
              <w:jc w:val="right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Date: 25 May, 2026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Dear Simran,</w:t>
      </w:r>
    </w:p>
    <w:p>
      <w:pPr>
        <w:spacing w:after="200" w:before="0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Greetings from Leela Travels! We are delighted to present your personalised tour quotation for Vietnam Phu Quoc. Please find the complete details below.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4C5A0" w:sz="4"/>
              <w:left w:val="single" w:color="D4C5A0" w:sz="4"/>
              <w:bottom w:val="single" w:color="D4C5A0" w:sz="4"/>
              <w:right w:val="single" w:color="D4C5A0" w:sz="4"/>
            </w:tcBorders>
            <w:shd w:fill="F0EEE8" w:val="clear"/>
            <w:tcMar>
              <w:top w:type="dxa" w:w="140"/>
              <w:start w:type="dxa" w:w="200"/>
              <w:bottom w:type="dxa" w:w="140"/>
              <w:end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B8860B"/>
                <w:spacing w:val="40"/>
                <w:sz w:val="15"/>
                <w:szCs w:val="15"/>
              </w:rPr>
              <w:t xml:space="preserve">CLIENT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Simran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666666"/>
                <w:sz w:val="17"/>
                <w:szCs w:val="17"/>
              </w:rPr>
              <w:t xml:space="preserve">2 Adults, 1 Child (5y)</w:t>
            </w:r>
          </w:p>
        </w:tc>
        <w:tc>
          <w:tcPr>
            <w:tcW w:type="dxa" w:w="4680"/>
            <w:tcBorders>
              <w:top w:val="single" w:color="D4C5A0" w:sz="4"/>
              <w:left w:val="single" w:color="D4C5A0" w:sz="4"/>
              <w:bottom w:val="single" w:color="D4C5A0" w:sz="4"/>
              <w:right w:val="single" w:color="D4C5A0" w:sz="4"/>
            </w:tcBorders>
            <w:shd w:fill="F0EEE8" w:val="clear"/>
            <w:tcMar>
              <w:top w:type="dxa" w:w="140"/>
              <w:start w:type="dxa" w:w="200"/>
              <w:bottom w:type="dxa" w:w="140"/>
              <w:end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B8860B"/>
                <w:spacing w:val="40"/>
                <w:sz w:val="15"/>
                <w:szCs w:val="15"/>
              </w:rPr>
              <w:t xml:space="preserve">PREPARED BY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Leela Travels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666666"/>
                <w:sz w:val="17"/>
                <w:szCs w:val="17"/>
              </w:rPr>
              <w:t xml:space="preserve">ops@leelatravels.com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4C5A0" w:sz="4"/>
              <w:left w:val="single" w:color="D4C5A0" w:sz="4"/>
              <w:bottom w:val="single" w:color="D4C5A0" w:sz="4"/>
              <w:right w:val="single" w:color="D4C5A0" w:sz="4"/>
            </w:tcBorders>
            <w:shd w:fill="FFFFFF" w:val="clear"/>
            <w:tcMar>
              <w:top w:type="dxa" w:w="120"/>
              <w:start w:type="dxa" w:w="160"/>
              <w:bottom w:type="dxa" w:w="120"/>
              <w:end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B8860B"/>
                <w:spacing w:val="30"/>
                <w:sz w:val="14"/>
                <w:szCs w:val="14"/>
              </w:rPr>
              <w:t xml:space="preserve">DESTINATION</w:t>
            </w:r>
          </w:p>
          <w:p>
            <w:pPr>
              <w:spacing w:before="50"/>
            </w:pPr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Vietnam Phu Quoc</w:t>
            </w:r>
          </w:p>
        </w:tc>
        <w:tc>
          <w:tcPr>
            <w:tcW w:type="dxa" w:w="2340"/>
            <w:tcBorders>
              <w:top w:val="single" w:color="D4C5A0" w:sz="4"/>
              <w:left w:val="single" w:color="D4C5A0" w:sz="4"/>
              <w:bottom w:val="single" w:color="D4C5A0" w:sz="4"/>
              <w:right w:val="single" w:color="D4C5A0" w:sz="4"/>
            </w:tcBorders>
            <w:shd w:fill="FFFFFF" w:val="clear"/>
            <w:tcMar>
              <w:top w:type="dxa" w:w="120"/>
              <w:start w:type="dxa" w:w="160"/>
              <w:bottom w:type="dxa" w:w="120"/>
              <w:end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B8860B"/>
                <w:spacing w:val="30"/>
                <w:sz w:val="14"/>
                <w:szCs w:val="14"/>
              </w:rPr>
              <w:t xml:space="preserve">DURATION</w:t>
            </w:r>
          </w:p>
          <w:p>
            <w:pPr>
              <w:spacing w:before="50"/>
            </w:pPr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4 Nights / 5 Days</w:t>
            </w:r>
          </w:p>
        </w:tc>
        <w:tc>
          <w:tcPr>
            <w:tcW w:type="dxa" w:w="2340"/>
            <w:tcBorders>
              <w:top w:val="single" w:color="D4C5A0" w:sz="4"/>
              <w:left w:val="single" w:color="D4C5A0" w:sz="4"/>
              <w:bottom w:val="single" w:color="D4C5A0" w:sz="4"/>
              <w:right w:val="single" w:color="D4C5A0" w:sz="4"/>
            </w:tcBorders>
            <w:shd w:fill="FFFFFF" w:val="clear"/>
            <w:tcMar>
              <w:top w:type="dxa" w:w="120"/>
              <w:start w:type="dxa" w:w="160"/>
              <w:bottom w:type="dxa" w:w="120"/>
              <w:end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B8860B"/>
                <w:spacing w:val="30"/>
                <w:sz w:val="14"/>
                <w:szCs w:val="14"/>
              </w:rPr>
              <w:t xml:space="preserve">TRAVEL DATE</w:t>
            </w:r>
          </w:p>
          <w:p>
            <w:pPr>
              <w:spacing w:before="50"/>
            </w:pPr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25 May – 29 May 2026</w:t>
            </w:r>
          </w:p>
        </w:tc>
        <w:tc>
          <w:tcPr>
            <w:tcW w:type="dxa" w:w="2340"/>
            <w:tcBorders>
              <w:top w:val="single" w:color="D4C5A0" w:sz="4"/>
              <w:left w:val="single" w:color="D4C5A0" w:sz="4"/>
              <w:bottom w:val="single" w:color="D4C5A0" w:sz="4"/>
              <w:right w:val="single" w:color="D4C5A0" w:sz="4"/>
            </w:tcBorders>
            <w:shd w:fill="FFFFFF" w:val="clear"/>
            <w:tcMar>
              <w:top w:type="dxa" w:w="120"/>
              <w:start w:type="dxa" w:w="160"/>
              <w:bottom w:type="dxa" w:w="120"/>
              <w:end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B8860B"/>
                <w:spacing w:val="30"/>
                <w:sz w:val="14"/>
                <w:szCs w:val="14"/>
              </w:rPr>
              <w:t xml:space="preserve">TRAVELERS</w:t>
            </w:r>
          </w:p>
          <w:p>
            <w:pPr>
              <w:spacing w:before="50"/>
            </w:pPr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2 Adults + 1 Child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Bdr>
          <w:top w:val="none" w:color="FFFFFF" w:sz="0"/>
          <w:bottom w:val="single" w:color="B8860B" w:sz="6"/>
          <w:left w:val="none" w:color="FFFFFF" w:sz="0"/>
          <w:right w:val="none" w:color="FFFFFF" w:sz="0"/>
        </w:pBdr>
        <w:spacing w:after="100" w:before="80"/>
      </w:pPr>
      <w:r>
        <w:rPr>
          <w:rFonts w:ascii="Arial" w:cs="Arial" w:eastAsia="Arial" w:hAnsi="Arial"/>
          <w:b/>
          <w:bCs/>
          <w:caps/>
          <w:color w:val="1E3A5F"/>
          <w:spacing w:val="30"/>
          <w:sz w:val="22"/>
          <w:szCs w:val="22"/>
        </w:rPr>
        <w:t xml:space="preserve">Accommodation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00"/>
        <w:gridCol w:w="4000"/>
        <w:gridCol w:w="1600"/>
        <w:gridCol w:w="2260"/>
      </w:tblGrid>
      <w:tr>
        <w:tc>
          <w:tcPr>
            <w:tcW w:type="dxa" w:w="700"/>
            <w:tcBorders>
              <w:top w:val="single" w:color="D4C5A0" w:sz="4"/>
              <w:left w:val="single" w:color="D4C5A0" w:sz="4"/>
              <w:bottom w:val="single" w:color="D4C5A0" w:sz="4"/>
              <w:right w:val="single" w:color="D4C5A0" w:sz="4"/>
            </w:tcBorders>
            <w:shd w:fill="1E3A5F" w:val="clear"/>
            <w:tcMar>
              <w:top w:type="dxa" w:w="100"/>
              <w:start w:type="dxa" w:w="120"/>
              <w:bottom w:type="dxa" w:w="100"/>
              <w:end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NIGHTS</w:t>
            </w:r>
          </w:p>
        </w:tc>
        <w:tc>
          <w:tcPr>
            <w:tcW w:type="dxa" w:w="800"/>
            <w:tcBorders>
              <w:top w:val="single" w:color="D4C5A0" w:sz="4"/>
              <w:left w:val="single" w:color="D4C5A0" w:sz="4"/>
              <w:bottom w:val="single" w:color="D4C5A0" w:sz="4"/>
              <w:right w:val="single" w:color="D4C5A0" w:sz="4"/>
            </w:tcBorders>
            <w:shd w:fill="1E3A5F" w:val="clear"/>
            <w:tcMar>
              <w:top w:type="dxa" w:w="100"/>
              <w:start w:type="dxa" w:w="120"/>
              <w:bottom w:type="dxa" w:w="100"/>
              <w:end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CITY</w:t>
            </w:r>
          </w:p>
        </w:tc>
        <w:tc>
          <w:tcPr>
            <w:tcW w:type="dxa" w:w="4000"/>
            <w:tcBorders>
              <w:top w:val="single" w:color="D4C5A0" w:sz="4"/>
              <w:left w:val="single" w:color="D4C5A0" w:sz="4"/>
              <w:bottom w:val="single" w:color="D4C5A0" w:sz="4"/>
              <w:right w:val="single" w:color="D4C5A0" w:sz="4"/>
            </w:tcBorders>
            <w:shd w:fill="1E3A5F" w:val="clear"/>
            <w:tcMar>
              <w:top w:type="dxa" w:w="100"/>
              <w:start w:type="dxa" w:w="120"/>
              <w:bottom w:type="dxa" w:w="100"/>
              <w:end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HOTEL</w:t>
            </w:r>
          </w:p>
        </w:tc>
        <w:tc>
          <w:tcPr>
            <w:tcW w:type="dxa" w:w="1600"/>
            <w:tcBorders>
              <w:top w:val="single" w:color="D4C5A0" w:sz="4"/>
              <w:left w:val="single" w:color="D4C5A0" w:sz="4"/>
              <w:bottom w:val="single" w:color="D4C5A0" w:sz="4"/>
              <w:right w:val="single" w:color="D4C5A0" w:sz="4"/>
            </w:tcBorders>
            <w:shd w:fill="1E3A5F" w:val="clear"/>
            <w:tcMar>
              <w:top w:type="dxa" w:w="100"/>
              <w:start w:type="dxa" w:w="120"/>
              <w:bottom w:type="dxa" w:w="100"/>
              <w:end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MEAL PLAN</w:t>
            </w:r>
          </w:p>
        </w:tc>
        <w:tc>
          <w:tcPr>
            <w:tcW w:type="dxa" w:w="2260"/>
            <w:tcBorders>
              <w:top w:val="single" w:color="D4C5A0" w:sz="4"/>
              <w:left w:val="single" w:color="D4C5A0" w:sz="4"/>
              <w:bottom w:val="single" w:color="D4C5A0" w:sz="4"/>
              <w:right w:val="single" w:color="D4C5A0" w:sz="4"/>
            </w:tcBorders>
            <w:shd w:fill="1E3A5F" w:val="clear"/>
            <w:tcMar>
              <w:top w:type="dxa" w:w="100"/>
              <w:start w:type="dxa" w:w="120"/>
              <w:bottom w:type="dxa" w:w="100"/>
              <w:end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ROOM TYPE</w:t>
            </w:r>
          </w:p>
        </w:tc>
      </w:tr>
      <w:tr>
        <w:tc>
          <w:tcPr>
            <w:tcW w:type="dxa" w:w="700"/>
            <w:tcBorders>
              <w:top w:val="single" w:color="D4C5A0" w:sz="4"/>
              <w:left w:val="single" w:color="D4C5A0" w:sz="4"/>
              <w:bottom w:val="single" w:color="D4C5A0" w:sz="4"/>
              <w:right w:val="single" w:color="D4C5A0" w:sz="4"/>
            </w:tcBorders>
            <w:shd w:fill="FFFFFF" w:val="clear"/>
            <w:tcMar>
              <w:top w:type="dxa" w:w="100"/>
              <w:start w:type="dxa" w:w="120"/>
              <w:bottom w:type="dxa" w:w="100"/>
              <w:end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4 Nights</w:t>
            </w:r>
          </w:p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(25–28 May)</w:t>
            </w:r>
          </w:p>
        </w:tc>
        <w:tc>
          <w:tcPr>
            <w:tcW w:type="dxa" w:w="800"/>
            <w:tcBorders>
              <w:top w:val="single" w:color="D4C5A0" w:sz="4"/>
              <w:left w:val="single" w:color="D4C5A0" w:sz="4"/>
              <w:bottom w:val="single" w:color="D4C5A0" w:sz="4"/>
              <w:right w:val="single" w:color="D4C5A0" w:sz="4"/>
            </w:tcBorders>
            <w:shd w:fill="FFFFFF" w:val="clear"/>
            <w:tcMar>
              <w:top w:type="dxa" w:w="100"/>
              <w:start w:type="dxa" w:w="120"/>
              <w:bottom w:type="dxa" w:w="100"/>
              <w:end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Phu Quoc</w:t>
            </w:r>
          </w:p>
        </w:tc>
        <w:tc>
          <w:tcPr>
            <w:tcW w:type="dxa" w:w="4000"/>
            <w:tcBorders>
              <w:top w:val="single" w:color="D4C5A0" w:sz="4"/>
              <w:left w:val="single" w:color="D4C5A0" w:sz="4"/>
              <w:bottom w:val="single" w:color="D4C5A0" w:sz="4"/>
              <w:right w:val="single" w:color="D4C5A0" w:sz="4"/>
            </w:tcBorders>
            <w:shd w:fill="FFFFFF" w:val="clear"/>
            <w:tcMar>
              <w:top w:type="dxa" w:w="100"/>
              <w:start w:type="dxa" w:w="120"/>
              <w:bottom w:type="dxa" w:w="100"/>
              <w:end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Wyndham Garden Grandworld Phu Quoc / Similar ★★★★</w:t>
            </w:r>
          </w:p>
        </w:tc>
        <w:tc>
          <w:tcPr>
            <w:tcW w:type="dxa" w:w="1600"/>
            <w:tcBorders>
              <w:top w:val="single" w:color="D4C5A0" w:sz="4"/>
              <w:left w:val="single" w:color="D4C5A0" w:sz="4"/>
              <w:bottom w:val="single" w:color="D4C5A0" w:sz="4"/>
              <w:right w:val="single" w:color="D4C5A0" w:sz="4"/>
            </w:tcBorders>
            <w:shd w:fill="FFFFFF" w:val="clear"/>
            <w:tcMar>
              <w:top w:type="dxa" w:w="100"/>
              <w:start w:type="dxa" w:w="120"/>
              <w:bottom w:type="dxa" w:w="100"/>
              <w:end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Breakfast (CP)</w:t>
            </w:r>
          </w:p>
        </w:tc>
        <w:tc>
          <w:tcPr>
            <w:tcW w:type="dxa" w:w="2260"/>
            <w:tcBorders>
              <w:top w:val="single" w:color="D4C5A0" w:sz="4"/>
              <w:left w:val="single" w:color="D4C5A0" w:sz="4"/>
              <w:bottom w:val="single" w:color="D4C5A0" w:sz="4"/>
              <w:right w:val="single" w:color="D4C5A0" w:sz="4"/>
            </w:tcBorders>
            <w:shd w:fill="FFFFFF" w:val="clear"/>
            <w:tcMar>
              <w:top w:type="dxa" w:w="100"/>
              <w:start w:type="dxa" w:w="120"/>
              <w:bottom w:type="dxa" w:w="100"/>
              <w:end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1 Superior King Room – 2 Pax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Bdr>
          <w:top w:val="none" w:color="FFFFFF" w:sz="0"/>
          <w:bottom w:val="single" w:color="B8860B" w:sz="6"/>
          <w:left w:val="none" w:color="FFFFFF" w:sz="0"/>
          <w:right w:val="none" w:color="FFFFFF" w:sz="0"/>
        </w:pBdr>
        <w:spacing w:after="100" w:before="80"/>
      </w:pPr>
      <w:r>
        <w:rPr>
          <w:rFonts w:ascii="Arial" w:cs="Arial" w:eastAsia="Arial" w:hAnsi="Arial"/>
          <w:b/>
          <w:bCs/>
          <w:caps/>
          <w:color w:val="1E3A5F"/>
          <w:spacing w:val="30"/>
          <w:sz w:val="22"/>
          <w:szCs w:val="22"/>
        </w:rPr>
        <w:t xml:space="preserve">Transportation &amp; Activities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160"/>
        <w:gridCol w:w="1800"/>
      </w:tblGrid>
      <w:tr>
        <w:tc>
          <w:tcPr>
            <w:tcW w:type="dxa" w:w="1400"/>
            <w:tcBorders>
              <w:top w:val="single" w:color="D4C5A0" w:sz="4"/>
              <w:left w:val="single" w:color="D4C5A0" w:sz="4"/>
              <w:bottom w:val="single" w:color="D4C5A0" w:sz="4"/>
              <w:right w:val="single" w:color="D4C5A0" w:sz="4"/>
            </w:tcBorders>
            <w:shd w:fill="1E3A5F" w:val="clear"/>
            <w:tcMar>
              <w:top w:type="dxa" w:w="100"/>
              <w:start w:type="dxa" w:w="120"/>
              <w:bottom w:type="dxa" w:w="100"/>
              <w:end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DAY</w:t>
            </w:r>
          </w:p>
        </w:tc>
        <w:tc>
          <w:tcPr>
            <w:tcW w:type="dxa" w:w="6160"/>
            <w:tcBorders>
              <w:top w:val="single" w:color="D4C5A0" w:sz="4"/>
              <w:left w:val="single" w:color="D4C5A0" w:sz="4"/>
              <w:bottom w:val="single" w:color="D4C5A0" w:sz="4"/>
              <w:right w:val="single" w:color="D4C5A0" w:sz="4"/>
            </w:tcBorders>
            <w:shd w:fill="1E3A5F" w:val="clear"/>
            <w:tcMar>
              <w:top w:type="dxa" w:w="100"/>
              <w:start w:type="dxa" w:w="120"/>
              <w:bottom w:type="dxa" w:w="100"/>
              <w:end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SERVICE</w:t>
            </w:r>
          </w:p>
        </w:tc>
        <w:tc>
          <w:tcPr>
            <w:tcW w:type="dxa" w:w="1800"/>
            <w:tcBorders>
              <w:top w:val="single" w:color="D4C5A0" w:sz="4"/>
              <w:left w:val="single" w:color="D4C5A0" w:sz="4"/>
              <w:bottom w:val="single" w:color="D4C5A0" w:sz="4"/>
              <w:right w:val="single" w:color="D4C5A0" w:sz="4"/>
            </w:tcBorders>
            <w:shd w:fill="1E3A5F" w:val="clear"/>
            <w:tcMar>
              <w:top w:type="dxa" w:w="100"/>
              <w:start w:type="dxa" w:w="120"/>
              <w:bottom w:type="dxa" w:w="100"/>
              <w:end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TYPE</w:t>
            </w:r>
          </w:p>
        </w:tc>
      </w:tr>
      <w:tr>
        <w:tc>
          <w:tcPr>
            <w:tcW w:type="dxa" w:w="1400"/>
            <w:tcBorders>
              <w:top w:val="single" w:color="D4C5A0" w:sz="4"/>
              <w:left w:val="single" w:color="D4C5A0" w:sz="4"/>
              <w:bottom w:val="single" w:color="D4C5A0" w:sz="4"/>
              <w:right w:val="single" w:color="D4C5A0" w:sz="4"/>
            </w:tcBorders>
            <w:shd w:fill="FFFFFF" w:val="clear"/>
            <w:tcMar>
              <w:top w:type="dxa" w:w="90"/>
              <w:start w:type="dxa" w:w="120"/>
              <w:bottom w:type="dxa" w:w="90"/>
              <w:end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Day 1 – Mon 25 May</w:t>
            </w:r>
          </w:p>
        </w:tc>
        <w:tc>
          <w:tcPr>
            <w:tcW w:type="dxa" w:w="6160"/>
            <w:tcBorders>
              <w:top w:val="single" w:color="D4C5A0" w:sz="4"/>
              <w:left w:val="single" w:color="D4C5A0" w:sz="4"/>
              <w:bottom w:val="single" w:color="D4C5A0" w:sz="4"/>
              <w:right w:val="single" w:color="D4C5A0" w:sz="4"/>
            </w:tcBorders>
            <w:shd w:fill="FFFFFF" w:val="clear"/>
            <w:tcMar>
              <w:top w:type="dxa" w:w="90"/>
              <w:start w:type="dxa" w:w="120"/>
              <w:bottom w:type="dxa" w:w="90"/>
              <w:end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Phu Quoc Airport → Phu Quoc Hotel</w:t>
            </w:r>
          </w:p>
        </w:tc>
        <w:tc>
          <w:tcPr>
            <w:tcW w:type="dxa" w:w="1800"/>
            <w:tcBorders>
              <w:top w:val="single" w:color="D4C5A0" w:sz="4"/>
              <w:left w:val="single" w:color="D4C5A0" w:sz="4"/>
              <w:bottom w:val="single" w:color="D4C5A0" w:sz="4"/>
              <w:right w:val="single" w:color="D4C5A0" w:sz="4"/>
            </w:tcBorders>
            <w:shd w:fill="FFFFFF" w:val="clear"/>
            <w:tcMar>
              <w:top w:type="dxa" w:w="90"/>
              <w:start w:type="dxa" w:w="120"/>
              <w:bottom w:type="dxa" w:w="90"/>
              <w:end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Private Transfer</w:t>
            </w:r>
          </w:p>
        </w:tc>
      </w:tr>
      <w:tr>
        <w:tc>
          <w:tcPr>
            <w:tcW w:type="dxa" w:w="1400"/>
            <w:tcBorders>
              <w:top w:val="single" w:color="D4C5A0" w:sz="4"/>
              <w:left w:val="single" w:color="D4C5A0" w:sz="4"/>
              <w:bottom w:val="single" w:color="D4C5A0" w:sz="4"/>
              <w:right w:val="single" w:color="D4C5A0" w:sz="4"/>
            </w:tcBorders>
            <w:shd w:fill="F0EEE8" w:val="clear"/>
            <w:tcMar>
              <w:top w:type="dxa" w:w="90"/>
              <w:start w:type="dxa" w:w="120"/>
              <w:bottom w:type="dxa" w:w="90"/>
              <w:end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Day 2 – Tue 26 May</w:t>
            </w:r>
          </w:p>
        </w:tc>
        <w:tc>
          <w:tcPr>
            <w:tcW w:type="dxa" w:w="6160"/>
            <w:tcBorders>
              <w:top w:val="single" w:color="D4C5A0" w:sz="4"/>
              <w:left w:val="single" w:color="D4C5A0" w:sz="4"/>
              <w:bottom w:val="single" w:color="D4C5A0" w:sz="4"/>
              <w:right w:val="single" w:color="D4C5A0" w:sz="4"/>
            </w:tcBorders>
            <w:shd w:fill="F0EEE8" w:val="clear"/>
            <w:tcMar>
              <w:top w:type="dxa" w:w="90"/>
              <w:start w:type="dxa" w:w="120"/>
              <w:bottom w:type="dxa" w:w="90"/>
              <w:end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Vinpearl Safari + Vinwonders Combo</w:t>
            </w:r>
          </w:p>
        </w:tc>
        <w:tc>
          <w:tcPr>
            <w:tcW w:type="dxa" w:w="1800"/>
            <w:tcBorders>
              <w:top w:val="single" w:color="D4C5A0" w:sz="4"/>
              <w:left w:val="single" w:color="D4C5A0" w:sz="4"/>
              <w:bottom w:val="single" w:color="D4C5A0" w:sz="4"/>
              <w:right w:val="single" w:color="D4C5A0" w:sz="4"/>
            </w:tcBorders>
            <w:shd w:fill="F0EEE8" w:val="clear"/>
            <w:tcMar>
              <w:top w:type="dxa" w:w="90"/>
              <w:start w:type="dxa" w:w="120"/>
              <w:bottom w:type="dxa" w:w="90"/>
              <w:end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Private Transfer – 2 Adults</w:t>
            </w:r>
          </w:p>
        </w:tc>
      </w:tr>
      <w:tr>
        <w:tc>
          <w:tcPr>
            <w:tcW w:type="dxa" w:w="1400"/>
            <w:tcBorders>
              <w:top w:val="single" w:color="D4C5A0" w:sz="4"/>
              <w:left w:val="single" w:color="D4C5A0" w:sz="4"/>
              <w:bottom w:val="single" w:color="D4C5A0" w:sz="4"/>
              <w:right w:val="single" w:color="D4C5A0" w:sz="4"/>
            </w:tcBorders>
            <w:shd w:fill="FFFFFF" w:val="clear"/>
            <w:tcMar>
              <w:top w:type="dxa" w:w="90"/>
              <w:start w:type="dxa" w:w="120"/>
              <w:bottom w:type="dxa" w:w="90"/>
              <w:end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Day 3 – Wed 27 May</w:t>
            </w:r>
          </w:p>
        </w:tc>
        <w:tc>
          <w:tcPr>
            <w:tcW w:type="dxa" w:w="6160"/>
            <w:tcBorders>
              <w:top w:val="single" w:color="D4C5A0" w:sz="4"/>
              <w:left w:val="single" w:color="D4C5A0" w:sz="4"/>
              <w:bottom w:val="single" w:color="D4C5A0" w:sz="4"/>
              <w:right w:val="single" w:color="D4C5A0" w:sz="4"/>
            </w:tcBorders>
            <w:shd w:fill="FFFFFF" w:val="clear"/>
            <w:tcMar>
              <w:top w:type="dxa" w:w="90"/>
              <w:start w:type="dxa" w:w="120"/>
              <w:bottom w:type="dxa" w:w="90"/>
              <w:end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4 Island Tour + Aquatopia Water Park &amp; Cable Car (With Lunch)</w:t>
            </w:r>
          </w:p>
        </w:tc>
        <w:tc>
          <w:tcPr>
            <w:tcW w:type="dxa" w:w="1800"/>
            <w:tcBorders>
              <w:top w:val="single" w:color="D4C5A0" w:sz="4"/>
              <w:left w:val="single" w:color="D4C5A0" w:sz="4"/>
              <w:bottom w:val="single" w:color="D4C5A0" w:sz="4"/>
              <w:right w:val="single" w:color="D4C5A0" w:sz="4"/>
            </w:tcBorders>
            <w:shd w:fill="FFFFFF" w:val="clear"/>
            <w:tcMar>
              <w:top w:type="dxa" w:w="90"/>
              <w:start w:type="dxa" w:w="120"/>
              <w:bottom w:type="dxa" w:w="90"/>
              <w:end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Shared Transfer – 2 Ad. + 1 Ch.</w:t>
            </w:r>
          </w:p>
        </w:tc>
      </w:tr>
      <w:tr>
        <w:tc>
          <w:tcPr>
            <w:tcW w:type="dxa" w:w="1400"/>
            <w:tcBorders>
              <w:top w:val="single" w:color="D4C5A0" w:sz="4"/>
              <w:left w:val="single" w:color="D4C5A0" w:sz="4"/>
              <w:bottom w:val="single" w:color="D4C5A0" w:sz="4"/>
              <w:right w:val="single" w:color="D4C5A0" w:sz="4"/>
            </w:tcBorders>
            <w:shd w:fill="F0EEE8" w:val="clear"/>
            <w:tcMar>
              <w:top w:type="dxa" w:w="90"/>
              <w:start w:type="dxa" w:w="120"/>
              <w:bottom w:type="dxa" w:w="90"/>
              <w:end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Day 4 – Thu 28 May</w:t>
            </w:r>
          </w:p>
        </w:tc>
        <w:tc>
          <w:tcPr>
            <w:tcW w:type="dxa" w:w="6160"/>
            <w:tcBorders>
              <w:top w:val="single" w:color="D4C5A0" w:sz="4"/>
              <w:left w:val="single" w:color="D4C5A0" w:sz="4"/>
              <w:bottom w:val="single" w:color="D4C5A0" w:sz="4"/>
              <w:right w:val="single" w:color="D4C5A0" w:sz="4"/>
            </w:tcBorders>
            <w:shd w:fill="F0EEE8" w:val="clear"/>
            <w:tcMar>
              <w:top w:type="dxa" w:w="90"/>
              <w:start w:type="dxa" w:w="120"/>
              <w:bottom w:type="dxa" w:w="90"/>
              <w:end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Grand World Gondola Ride</w:t>
            </w:r>
          </w:p>
        </w:tc>
        <w:tc>
          <w:tcPr>
            <w:tcW w:type="dxa" w:w="1800"/>
            <w:tcBorders>
              <w:top w:val="single" w:color="D4C5A0" w:sz="4"/>
              <w:left w:val="single" w:color="D4C5A0" w:sz="4"/>
              <w:bottom w:val="single" w:color="D4C5A0" w:sz="4"/>
              <w:right w:val="single" w:color="D4C5A0" w:sz="4"/>
            </w:tcBorders>
            <w:shd w:fill="F0EEE8" w:val="clear"/>
            <w:tcMar>
              <w:top w:type="dxa" w:w="90"/>
              <w:start w:type="dxa" w:w="120"/>
              <w:bottom w:type="dxa" w:w="90"/>
              <w:end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Ticket Only – 2 Ad. + 1 Ch.</w:t>
            </w:r>
          </w:p>
        </w:tc>
      </w:tr>
      <w:tr>
        <w:tc>
          <w:tcPr>
            <w:tcW w:type="dxa" w:w="1400"/>
            <w:tcBorders>
              <w:top w:val="single" w:color="D4C5A0" w:sz="4"/>
              <w:left w:val="single" w:color="D4C5A0" w:sz="4"/>
              <w:bottom w:val="single" w:color="D4C5A0" w:sz="4"/>
              <w:right w:val="single" w:color="D4C5A0" w:sz="4"/>
            </w:tcBorders>
            <w:shd w:fill="FFFFFF" w:val="clear"/>
            <w:tcMar>
              <w:top w:type="dxa" w:w="90"/>
              <w:start w:type="dxa" w:w="120"/>
              <w:bottom w:type="dxa" w:w="90"/>
              <w:end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Day 4 – Thu 28 May</w:t>
            </w:r>
          </w:p>
        </w:tc>
        <w:tc>
          <w:tcPr>
            <w:tcW w:type="dxa" w:w="6160"/>
            <w:tcBorders>
              <w:top w:val="single" w:color="D4C5A0" w:sz="4"/>
              <w:left w:val="single" w:color="D4C5A0" w:sz="4"/>
              <w:bottom w:val="single" w:color="D4C5A0" w:sz="4"/>
              <w:right w:val="single" w:color="D4C5A0" w:sz="4"/>
            </w:tcBorders>
            <w:shd w:fill="FFFFFF" w:val="clear"/>
            <w:tcMar>
              <w:top w:type="dxa" w:w="90"/>
              <w:start w:type="dxa" w:w="120"/>
              <w:bottom w:type="dxa" w:w="90"/>
              <w:end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Phu Quoc Hotel → North Phu Quoc Hotel (Inter-City)</w:t>
            </w:r>
          </w:p>
        </w:tc>
        <w:tc>
          <w:tcPr>
            <w:tcW w:type="dxa" w:w="1800"/>
            <w:tcBorders>
              <w:top w:val="single" w:color="D4C5A0" w:sz="4"/>
              <w:left w:val="single" w:color="D4C5A0" w:sz="4"/>
              <w:bottom w:val="single" w:color="D4C5A0" w:sz="4"/>
              <w:right w:val="single" w:color="D4C5A0" w:sz="4"/>
            </w:tcBorders>
            <w:shd w:fill="FFFFFF" w:val="clear"/>
            <w:tcMar>
              <w:top w:type="dxa" w:w="90"/>
              <w:start w:type="dxa" w:w="120"/>
              <w:bottom w:type="dxa" w:w="90"/>
              <w:end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Private Transfer</w:t>
            </w:r>
          </w:p>
        </w:tc>
      </w:tr>
      <w:tr>
        <w:tc>
          <w:tcPr>
            <w:tcW w:type="dxa" w:w="1400"/>
            <w:tcBorders>
              <w:top w:val="single" w:color="D4C5A0" w:sz="4"/>
              <w:left w:val="single" w:color="D4C5A0" w:sz="4"/>
              <w:bottom w:val="single" w:color="D4C5A0" w:sz="4"/>
              <w:right w:val="single" w:color="D4C5A0" w:sz="4"/>
            </w:tcBorders>
            <w:shd w:fill="F0EEE8" w:val="clear"/>
            <w:tcMar>
              <w:top w:type="dxa" w:w="90"/>
              <w:start w:type="dxa" w:w="120"/>
              <w:bottom w:type="dxa" w:w="90"/>
              <w:end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Day 5 – Fri 29 May</w:t>
            </w:r>
          </w:p>
        </w:tc>
        <w:tc>
          <w:tcPr>
            <w:tcW w:type="dxa" w:w="6160"/>
            <w:tcBorders>
              <w:top w:val="single" w:color="D4C5A0" w:sz="4"/>
              <w:left w:val="single" w:color="D4C5A0" w:sz="4"/>
              <w:bottom w:val="single" w:color="D4C5A0" w:sz="4"/>
              <w:right w:val="single" w:color="D4C5A0" w:sz="4"/>
            </w:tcBorders>
            <w:shd w:fill="F0EEE8" w:val="clear"/>
            <w:tcMar>
              <w:top w:type="dxa" w:w="90"/>
              <w:start w:type="dxa" w:w="120"/>
              <w:bottom w:type="dxa" w:w="90"/>
              <w:end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North Phu Quoc Hotel → Phu Quoc Airport</w:t>
            </w:r>
          </w:p>
        </w:tc>
        <w:tc>
          <w:tcPr>
            <w:tcW w:type="dxa" w:w="1800"/>
            <w:tcBorders>
              <w:top w:val="single" w:color="D4C5A0" w:sz="4"/>
              <w:left w:val="single" w:color="D4C5A0" w:sz="4"/>
              <w:bottom w:val="single" w:color="D4C5A0" w:sz="4"/>
              <w:right w:val="single" w:color="D4C5A0" w:sz="4"/>
            </w:tcBorders>
            <w:shd w:fill="F0EEE8" w:val="clear"/>
            <w:tcMar>
              <w:top w:type="dxa" w:w="90"/>
              <w:start w:type="dxa" w:w="120"/>
              <w:bottom w:type="dxa" w:w="90"/>
              <w:end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Private Transfer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Bdr>
          <w:top w:val="none" w:color="FFFFFF" w:sz="0"/>
          <w:bottom w:val="single" w:color="B8860B" w:sz="6"/>
          <w:left w:val="none" w:color="FFFFFF" w:sz="0"/>
          <w:right w:val="none" w:color="FFFFFF" w:sz="0"/>
        </w:pBdr>
        <w:spacing w:after="100" w:before="80"/>
      </w:pPr>
      <w:r>
        <w:rPr>
          <w:rFonts w:ascii="Arial" w:cs="Arial" w:eastAsia="Arial" w:hAnsi="Arial"/>
          <w:b/>
          <w:bCs/>
          <w:caps/>
          <w:color w:val="1E3A5F"/>
          <w:spacing w:val="30"/>
          <w:sz w:val="22"/>
          <w:szCs w:val="22"/>
        </w:rPr>
        <w:t xml:space="preserve">Special Inclusions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D4C5A0" w:sz="4"/>
              <w:left w:val="single" w:color="D4C5A0" w:sz="4"/>
              <w:bottom w:val="single" w:color="D4C5A0" w:sz="4"/>
              <w:right w:val="single" w:color="D4C5A0" w:sz="4"/>
            </w:tcBorders>
            <w:shd w:fill="1E3A5F" w:val="clear"/>
            <w:tcMar>
              <w:top w:type="dxa" w:w="100"/>
              <w:start w:type="dxa" w:w="120"/>
              <w:bottom w:type="dxa" w:w="100"/>
              <w:end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DAY</w:t>
            </w:r>
          </w:p>
        </w:tc>
        <w:tc>
          <w:tcPr>
            <w:tcW w:type="dxa" w:w="7960"/>
            <w:tcBorders>
              <w:top w:val="single" w:color="D4C5A0" w:sz="4"/>
              <w:left w:val="single" w:color="D4C5A0" w:sz="4"/>
              <w:bottom w:val="single" w:color="D4C5A0" w:sz="4"/>
              <w:right w:val="single" w:color="D4C5A0" w:sz="4"/>
            </w:tcBorders>
            <w:shd w:fill="1E3A5F" w:val="clear"/>
            <w:tcMar>
              <w:top w:type="dxa" w:w="100"/>
              <w:start w:type="dxa" w:w="120"/>
              <w:bottom w:type="dxa" w:w="100"/>
              <w:end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SERVICE</w:t>
            </w:r>
          </w:p>
        </w:tc>
      </w:tr>
      <w:tr>
        <w:tc>
          <w:tcPr>
            <w:tcW w:type="dxa" w:w="1400"/>
            <w:tcBorders>
              <w:top w:val="single" w:color="D4C5A0" w:sz="4"/>
              <w:left w:val="single" w:color="D4C5A0" w:sz="4"/>
              <w:bottom w:val="single" w:color="D4C5A0" w:sz="4"/>
              <w:right w:val="single" w:color="D4C5A0" w:sz="4"/>
            </w:tcBorders>
            <w:shd w:fill="FFFFFF" w:val="clear"/>
            <w:tcMar>
              <w:top w:type="dxa" w:w="90"/>
              <w:start w:type="dxa" w:w="120"/>
              <w:bottom w:type="dxa" w:w="90"/>
              <w:end w:type="dxa" w:w="80"/>
            </w:tcMar>
          </w:tcPr>
          <w:p>
            <w:r>
              <w:rPr>
                <w:rFonts w:ascii="Arial" w:cs="Arial" w:eastAsia="Arial" w:hAnsi="Arial"/>
                <w:color w:val="666666"/>
                <w:sz w:val="17"/>
                <w:szCs w:val="17"/>
              </w:rPr>
              <w:t xml:space="preserve">All Days</w:t>
            </w:r>
          </w:p>
        </w:tc>
        <w:tc>
          <w:tcPr>
            <w:tcW w:type="dxa" w:w="7960"/>
            <w:tcBorders>
              <w:top w:val="single" w:color="D4C5A0" w:sz="4"/>
              <w:left w:val="single" w:color="D4C5A0" w:sz="4"/>
              <w:bottom w:val="single" w:color="D4C5A0" w:sz="4"/>
              <w:right w:val="single" w:color="D4C5A0" w:sz="4"/>
            </w:tcBorders>
            <w:shd w:fill="FFFFFF" w:val="clear"/>
            <w:tcMar>
              <w:top w:type="dxa" w:w="90"/>
              <w:start w:type="dxa" w:w="120"/>
              <w:bottom w:type="dxa" w:w="90"/>
              <w:end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Vietnam Visa (Single Entry)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Bdr>
          <w:top w:val="none" w:color="FFFFFF" w:sz="0"/>
          <w:bottom w:val="single" w:color="B8860B" w:sz="6"/>
          <w:left w:val="none" w:color="FFFFFF" w:sz="0"/>
          <w:right w:val="none" w:color="FFFFFF" w:sz="0"/>
        </w:pBdr>
        <w:spacing w:after="100" w:before="80"/>
      </w:pPr>
      <w:r>
        <w:rPr>
          <w:rFonts w:ascii="Arial" w:cs="Arial" w:eastAsia="Arial" w:hAnsi="Arial"/>
          <w:b/>
          <w:bCs/>
          <w:caps/>
          <w:color w:val="1E3A5F"/>
          <w:spacing w:val="30"/>
          <w:sz w:val="22"/>
          <w:szCs w:val="22"/>
        </w:rPr>
        <w:t xml:space="preserve">Tour Pricing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60"/>
        <w:gridCol w:w="1900"/>
        <w:gridCol w:w="1900"/>
      </w:tblGrid>
      <w:tr>
        <w:tc>
          <w:tcPr>
            <w:tcW w:type="dxa" w:w="5560"/>
            <w:tcBorders>
              <w:top w:val="single" w:color="D4C5A0" w:sz="4"/>
              <w:left w:val="single" w:color="D4C5A0" w:sz="4"/>
              <w:bottom w:val="single" w:color="D4C5A0" w:sz="4"/>
              <w:right w:val="single" w:color="D4C5A0" w:sz="4"/>
            </w:tcBorders>
            <w:shd w:fill="1E3A5F" w:val="clear"/>
            <w:tcMar>
              <w:top w:type="dxa" w:w="100"/>
              <w:start w:type="dxa" w:w="160"/>
              <w:bottom w:type="dxa" w:w="100"/>
              <w:end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PRICING BREAKDOWN</w:t>
            </w:r>
          </w:p>
        </w:tc>
        <w:tc>
          <w:tcPr>
            <w:tcW w:type="dxa" w:w="1900"/>
            <w:tcBorders>
              <w:top w:val="single" w:color="D4C5A0" w:sz="4"/>
              <w:left w:val="single" w:color="D4C5A0" w:sz="4"/>
              <w:bottom w:val="single" w:color="D4C5A0" w:sz="4"/>
              <w:right w:val="single" w:color="D4C5A0" w:sz="4"/>
            </w:tcBorders>
            <w:shd w:fill="1E3A5F" w:val="clear"/>
            <w:tcMar>
              <w:top w:type="dxa" w:w="100"/>
              <w:start w:type="dxa" w:w="160"/>
              <w:bottom w:type="dxa" w:w="100"/>
              <w:end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PER PERSON</w:t>
            </w:r>
          </w:p>
        </w:tc>
        <w:tc>
          <w:tcPr>
            <w:tcW w:type="dxa" w:w="1900"/>
            <w:tcBorders>
              <w:top w:val="single" w:color="D4C5A0" w:sz="4"/>
              <w:left w:val="single" w:color="D4C5A0" w:sz="4"/>
              <w:bottom w:val="single" w:color="D4C5A0" w:sz="4"/>
              <w:right w:val="single" w:color="D4C5A0" w:sz="4"/>
            </w:tcBorders>
            <w:shd w:fill="1E3A5F" w:val="clear"/>
            <w:tcMar>
              <w:top w:type="dxa" w:w="100"/>
              <w:start w:type="dxa" w:w="160"/>
              <w:bottom w:type="dxa" w:w="100"/>
              <w:end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AMOUNT</w:t>
            </w:r>
          </w:p>
        </w:tc>
      </w:tr>
      <w:tr>
        <w:tc>
          <w:tcPr>
            <w:tcW w:type="dxa" w:w="5560"/>
            <w:tcBorders>
              <w:top w:val="single" w:color="D4C5A0" w:sz="4"/>
              <w:left w:val="single" w:color="D4C5A0" w:sz="4"/>
              <w:bottom w:val="single" w:color="D4C5A0" w:sz="4"/>
              <w:right w:val="single" w:color="D4C5A0" w:sz="4"/>
            </w:tcBorders>
            <w:shd w:fill="FFFFFF" w:val="clear"/>
            <w:tcMar>
              <w:top w:type="dxa" w:w="90"/>
              <w:start w:type="dxa" w:w="160"/>
              <w:bottom w:type="dxa" w:w="90"/>
              <w:end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Adult Rate (Double Sharing) × 2 Pax</w:t>
            </w:r>
          </w:p>
        </w:tc>
        <w:tc>
          <w:tcPr>
            <w:tcW w:type="dxa" w:w="1900"/>
            <w:tcBorders>
              <w:top w:val="single" w:color="D4C5A0" w:sz="4"/>
              <w:left w:val="single" w:color="D4C5A0" w:sz="4"/>
              <w:bottom w:val="single" w:color="D4C5A0" w:sz="4"/>
              <w:right w:val="single" w:color="D4C5A0" w:sz="4"/>
            </w:tcBorders>
            <w:shd w:fill="FFFFFF" w:val="clear"/>
            <w:tcMar>
              <w:top w:type="dxa" w:w="90"/>
              <w:start w:type="dxa" w:w="80"/>
              <w:bottom w:type="dxa" w:w="90"/>
              <w:end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INR 41,769</w:t>
            </w:r>
          </w:p>
        </w:tc>
        <w:tc>
          <w:tcPr>
            <w:tcW w:type="dxa" w:w="1900"/>
            <w:tcBorders>
              <w:top w:val="single" w:color="D4C5A0" w:sz="4"/>
              <w:left w:val="single" w:color="D4C5A0" w:sz="4"/>
              <w:bottom w:val="single" w:color="D4C5A0" w:sz="4"/>
              <w:right w:val="single" w:color="D4C5A0" w:sz="4"/>
            </w:tcBorders>
            <w:shd w:fill="FFFFFF" w:val="clear"/>
            <w:tcMar>
              <w:top w:type="dxa" w:w="90"/>
              <w:start w:type="dxa" w:w="80"/>
              <w:bottom w:type="dxa" w:w="90"/>
              <w:end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INR 83,538</w:t>
            </w:r>
          </w:p>
        </w:tc>
      </w:tr>
      <w:tr>
        <w:tc>
          <w:tcPr>
            <w:tcW w:type="dxa" w:w="5560"/>
            <w:tcBorders>
              <w:top w:val="single" w:color="D4C5A0" w:sz="4"/>
              <w:left w:val="single" w:color="D4C5A0" w:sz="4"/>
              <w:bottom w:val="single" w:color="D4C5A0" w:sz="4"/>
              <w:right w:val="single" w:color="D4C5A0" w:sz="4"/>
            </w:tcBorders>
            <w:shd w:fill="F0EEE8" w:val="clear"/>
            <w:tcMar>
              <w:top w:type="dxa" w:w="90"/>
              <w:start w:type="dxa" w:w="160"/>
              <w:bottom w:type="dxa" w:w="90"/>
              <w:end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Child Rate (Age 5y) × 1 Child</w:t>
            </w:r>
          </w:p>
        </w:tc>
        <w:tc>
          <w:tcPr>
            <w:tcW w:type="dxa" w:w="1900"/>
            <w:tcBorders>
              <w:top w:val="single" w:color="D4C5A0" w:sz="4"/>
              <w:left w:val="single" w:color="D4C5A0" w:sz="4"/>
              <w:bottom w:val="single" w:color="D4C5A0" w:sz="4"/>
              <w:right w:val="single" w:color="D4C5A0" w:sz="4"/>
            </w:tcBorders>
            <w:shd w:fill="F0EEE8" w:val="clear"/>
            <w:tcMar>
              <w:top w:type="dxa" w:w="90"/>
              <w:start w:type="dxa" w:w="80"/>
              <w:bottom w:type="dxa" w:w="90"/>
              <w:end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INR 10,925</w:t>
            </w:r>
          </w:p>
        </w:tc>
        <w:tc>
          <w:tcPr>
            <w:tcW w:type="dxa" w:w="1900"/>
            <w:tcBorders>
              <w:top w:val="single" w:color="D4C5A0" w:sz="4"/>
              <w:left w:val="single" w:color="D4C5A0" w:sz="4"/>
              <w:bottom w:val="single" w:color="D4C5A0" w:sz="4"/>
              <w:right w:val="single" w:color="D4C5A0" w:sz="4"/>
            </w:tcBorders>
            <w:shd w:fill="F0EEE8" w:val="clear"/>
            <w:tcMar>
              <w:top w:type="dxa" w:w="90"/>
              <w:start w:type="dxa" w:w="80"/>
              <w:bottom w:type="dxa" w:w="90"/>
              <w:end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INR 10,925</w:t>
            </w:r>
          </w:p>
        </w:tc>
      </w:tr>
      <w:tr>
        <w:tc>
          <w:tcPr>
            <w:tcW w:type="dxa" w:w="5560"/>
            <w:tcBorders>
              <w:top w:val="single" w:color="D4C5A0" w:sz="4"/>
              <w:left w:val="single" w:color="D4C5A0" w:sz="4"/>
              <w:bottom w:val="single" w:color="D4C5A0" w:sz="4"/>
              <w:right w:val="single" w:color="D4C5A0" w:sz="4"/>
            </w:tcBorders>
            <w:shd w:fill="B8860B" w:val="clear"/>
            <w:tcMar>
              <w:top w:type="dxa" w:w="120"/>
              <w:start w:type="dxa" w:w="160"/>
              <w:bottom w:type="dxa" w:w="120"/>
              <w:end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FFFFFF"/>
                <w:sz w:val="20"/>
                <w:szCs w:val="20"/>
              </w:rPr>
              <w:t xml:space="preserve">GRAND TOTAL (incl. TCS @ 5%)</w:t>
            </w:r>
          </w:p>
        </w:tc>
        <w:tc>
          <w:tcPr>
            <w:tcW w:type="dxa" w:w="1900"/>
            <w:tcBorders>
              <w:top w:val="single" w:color="D4C5A0" w:sz="4"/>
              <w:left w:val="single" w:color="D4C5A0" w:sz="4"/>
              <w:bottom w:val="single" w:color="D4C5A0" w:sz="4"/>
              <w:right w:val="single" w:color="D4C5A0" w:sz="4"/>
            </w:tcBorders>
            <w:shd w:fill="B8860B" w:val="clear"/>
            <w:tcMar>
              <w:top w:type="dxa" w:w="120"/>
              <w:start w:type="dxa" w:w="80"/>
              <w:bottom w:type="dxa" w:w="120"/>
              <w:end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Borders>
              <w:top w:val="single" w:color="D4C5A0" w:sz="4"/>
              <w:left w:val="single" w:color="D4C5A0" w:sz="4"/>
              <w:bottom w:val="single" w:color="D4C5A0" w:sz="4"/>
              <w:right w:val="single" w:color="D4C5A0" w:sz="4"/>
            </w:tcBorders>
            <w:shd w:fill="B8860B" w:val="clear"/>
            <w:tcMar>
              <w:top w:type="dxa" w:w="120"/>
              <w:start w:type="dxa" w:w="80"/>
              <w:bottom w:type="dxa" w:w="120"/>
              <w:end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INR 94,463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0" w:before="0"/>
      </w:pPr>
      <w:r>
        <w:rPr>
          <w:rFonts w:ascii="Arial" w:cs="Arial" w:eastAsia="Arial" w:hAnsi="Arial"/>
          <w:i/>
          <w:iCs/>
          <w:color w:val="666666"/>
          <w:sz w:val="15"/>
          <w:szCs w:val="15"/>
        </w:rPr>
        <w:t xml:space="preserve">* Currently prices are calculated as per today's ROE. Any changes/amendments will attract a difference in cost.</w:t>
      </w:r>
    </w:p>
    <w:p>
      <w:pPr>
        <w:spacing w:after="0" w:before="80"/>
      </w:pPr>
      <w:r>
        <w:t xml:space="preserve"/>
      </w:r>
    </w:p>
    <w:p>
      <w:pPr>
        <w:pBdr>
          <w:top w:val="none" w:color="FFFFFF" w:sz="0"/>
          <w:bottom w:val="single" w:color="B8860B" w:sz="6"/>
          <w:left w:val="none" w:color="FFFFFF" w:sz="0"/>
          <w:right w:val="none" w:color="FFFFFF" w:sz="0"/>
        </w:pBdr>
        <w:spacing w:after="100" w:before="80"/>
      </w:pPr>
      <w:r>
        <w:rPr>
          <w:rFonts w:ascii="Arial" w:cs="Arial" w:eastAsia="Arial" w:hAnsi="Arial"/>
          <w:b/>
          <w:bCs/>
          <w:caps/>
          <w:color w:val="1E3A5F"/>
          <w:spacing w:val="30"/>
          <w:sz w:val="22"/>
          <w:szCs w:val="22"/>
        </w:rPr>
        <w:t xml:space="preserve">Inclusions &amp; Exclusions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4C5A0" w:sz="4"/>
              <w:left w:val="single" w:color="D4C5A0" w:sz="4"/>
              <w:bottom w:val="single" w:color="D4C5A0" w:sz="4"/>
              <w:right w:val="single" w:color="D4C5A0" w:sz="4"/>
            </w:tcBorders>
            <w:shd w:fill="F0FFF4" w:val="clear"/>
            <w:tcMar>
              <w:top w:type="dxa" w:w="140"/>
              <w:start w:type="dxa" w:w="180"/>
              <w:bottom w:type="dxa" w:w="140"/>
              <w:end w:type="dxa" w:w="1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aps/>
                <w:color w:val="1A7F3C"/>
                <w:sz w:val="18"/>
                <w:szCs w:val="18"/>
              </w:rPr>
              <w:t xml:space="preserve">INCLUSIONS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1A7F3C"/>
                <w:sz w:val="17"/>
                <w:szCs w:val="17"/>
              </w:rPr>
              <w:t xml:space="preserve">Stay as mentioned or in similar hotels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1A7F3C"/>
                <w:sz w:val="17"/>
                <w:szCs w:val="17"/>
              </w:rPr>
              <w:t xml:space="preserve">Meals as mentioned in the itinerary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1A7F3C"/>
                <w:sz w:val="17"/>
                <w:szCs w:val="17"/>
              </w:rPr>
              <w:t xml:space="preserve">Entrance tickets as mentioned in itinerary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1A7F3C"/>
                <w:sz w:val="17"/>
                <w:szCs w:val="17"/>
              </w:rPr>
              <w:t xml:space="preserve">Transport as per itinerary – point to point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1A7F3C"/>
                <w:sz w:val="17"/>
                <w:szCs w:val="17"/>
              </w:rPr>
              <w:t xml:space="preserve">Taxes as on date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1A7F3C"/>
                <w:sz w:val="17"/>
                <w:szCs w:val="17"/>
              </w:rPr>
              <w:t xml:space="preserve">Single entry Vietnam Visa fees</w:t>
            </w:r>
          </w:p>
        </w:tc>
        <w:tc>
          <w:tcPr>
            <w:tcW w:type="dxa" w:w="4680"/>
            <w:tcBorders>
              <w:top w:val="single" w:color="D4C5A0" w:sz="4"/>
              <w:left w:val="single" w:color="D4C5A0" w:sz="4"/>
              <w:bottom w:val="single" w:color="D4C5A0" w:sz="4"/>
              <w:right w:val="single" w:color="D4C5A0" w:sz="4"/>
            </w:tcBorders>
            <w:shd w:fill="FFF5F5" w:val="clear"/>
            <w:tcMar>
              <w:top w:type="dxa" w:w="140"/>
              <w:start w:type="dxa" w:w="180"/>
              <w:bottom w:type="dxa" w:w="140"/>
              <w:end w:type="dxa" w:w="1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aps/>
                <w:color w:val="C0392B"/>
                <w:sz w:val="18"/>
                <w:szCs w:val="18"/>
              </w:rPr>
              <w:t xml:space="preserve">EXCLUSIONS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C0392B"/>
                <w:sz w:val="17"/>
                <w:szCs w:val="17"/>
              </w:rPr>
              <w:t xml:space="preserve">Airfare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C0392B"/>
                <w:sz w:val="17"/>
                <w:szCs w:val="17"/>
              </w:rPr>
              <w:t xml:space="preserve">Early check-in / late check-out charges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C0392B"/>
                <w:sz w:val="17"/>
                <w:szCs w:val="17"/>
              </w:rPr>
              <w:t xml:space="preserve">Personal expenses (room service, laundry, etc.)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C0392B"/>
                <w:sz w:val="17"/>
                <w:szCs w:val="17"/>
              </w:rPr>
              <w:t xml:space="preserve">Hotel security deposit (refundable)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C0392B"/>
                <w:sz w:val="17"/>
                <w:szCs w:val="17"/>
              </w:rPr>
              <w:t xml:space="preserve">TCS &amp; GST – 5% (if not included)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C0392B"/>
                <w:sz w:val="17"/>
                <w:szCs w:val="17"/>
              </w:rPr>
              <w:t xml:space="preserve">Travel insurance (recommended)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C0392B"/>
                <w:sz w:val="17"/>
                <w:szCs w:val="17"/>
              </w:rPr>
              <w:t xml:space="preserve">Any services not mentioned above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Bdr>
          <w:top w:val="none" w:color="FFFFFF" w:sz="0"/>
          <w:bottom w:val="single" w:color="B8860B" w:sz="6"/>
          <w:left w:val="none" w:color="FFFFFF" w:sz="0"/>
          <w:right w:val="none" w:color="FFFFFF" w:sz="0"/>
        </w:pBdr>
        <w:spacing w:after="100" w:before="80"/>
      </w:pPr>
      <w:r>
        <w:rPr>
          <w:rFonts w:ascii="Arial" w:cs="Arial" w:eastAsia="Arial" w:hAnsi="Arial"/>
          <w:b/>
          <w:bCs/>
          <w:caps/>
          <w:color w:val="1E3A5F"/>
          <w:spacing w:val="30"/>
          <w:sz w:val="22"/>
          <w:szCs w:val="22"/>
        </w:rPr>
        <w:t xml:space="preserve">Terms &amp; Conditions</w:t>
      </w:r>
    </w:p>
    <w:p>
      <w:pPr>
        <w:spacing w:after="0" w:before="10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17"/>
          <w:szCs w:val="17"/>
        </w:rPr>
        <w:t xml:space="preserve">A non-refundable deposit of 25% is required to confirm your booking.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17"/>
          <w:szCs w:val="17"/>
        </w:rPr>
        <w:t xml:space="preserve">Full payment must be made 30 days before commencement of the tour.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17"/>
          <w:szCs w:val="17"/>
        </w:rPr>
        <w:t xml:space="preserve">Payments accepted via UPI / Bank Transfer / Cash (Delhi only) / Credit Card (+2.5% surcharge).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17"/>
          <w:szCs w:val="17"/>
        </w:rPr>
        <w:t xml:space="preserve">Cancellation 30+ days before: 25% charge. 29–16 days: 50%. 15–8 days: 75%. Within 7 days: 100%.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17"/>
          <w:szCs w:val="17"/>
        </w:rPr>
        <w:t xml:space="preserve">Prices are dynamic and subject to change at the time of booking. ROE applicable on final payment date.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17"/>
          <w:szCs w:val="17"/>
        </w:rPr>
        <w:t xml:space="preserve">TCS @ 5% is extra on total billing and can be claimed during ITR filing.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17"/>
          <w:szCs w:val="17"/>
        </w:rPr>
        <w:t xml:space="preserve">Standard check-in: 14:00–15:00 hrs. Check-out: 11:00–12:00 hrs.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17"/>
          <w:szCs w:val="17"/>
        </w:rPr>
        <w:t xml:space="preserve">Travel insurance is highly recommended and is the responsibility of the client.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17"/>
          <w:szCs w:val="17"/>
        </w:rPr>
        <w:t xml:space="preserve">We are not liable for any disruptions due to incomplete or incorrect travel documentation.</w:t>
      </w:r>
    </w:p>
    <w:p>
      <w:pPr>
        <w:spacing w:after="0" w:before="80"/>
      </w:pPr>
      <w:r>
        <w:t xml:space="preserve"/>
      </w:r>
    </w:p>
    <w:p>
      <w:pPr>
        <w:pBdr>
          <w:top w:val="none" w:color="FFFFFF" w:sz="0"/>
          <w:bottom w:val="single" w:color="B8860B" w:sz="6"/>
          <w:left w:val="none" w:color="FFFFFF" w:sz="0"/>
          <w:right w:val="none" w:color="FFFFFF" w:sz="0"/>
        </w:pBdr>
        <w:spacing w:after="100" w:before="80"/>
      </w:pPr>
      <w:r>
        <w:rPr>
          <w:rFonts w:ascii="Arial" w:cs="Arial" w:eastAsia="Arial" w:hAnsi="Arial"/>
          <w:b/>
          <w:bCs/>
          <w:caps/>
          <w:color w:val="1E3A5F"/>
          <w:spacing w:val="30"/>
          <w:sz w:val="22"/>
          <w:szCs w:val="22"/>
        </w:rPr>
        <w:t xml:space="preserve">Payment Information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C5A0" w:sz="4"/>
              <w:left w:val="single" w:color="D4C5A0" w:sz="4"/>
              <w:bottom w:val="single" w:color="D4C5A0" w:sz="4"/>
              <w:right w:val="single" w:color="D4C5A0" w:sz="4"/>
            </w:tcBorders>
            <w:shd w:fill="F0EEE8" w:val="clear"/>
            <w:tcMar>
              <w:top w:type="dxa" w:w="160"/>
              <w:start w:type="dxa" w:w="240"/>
              <w:bottom w:type="dxa" w:w="160"/>
              <w:end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Payment Modes Accepted</w:t>
            </w:r>
          </w:p>
          <w:p>
            <w:r>
              <w:rPr>
                <w:rFonts w:ascii="Arial" w:cs="Arial" w:eastAsia="Arial" w:hAnsi="Arial"/>
                <w:color w:val="666666"/>
                <w:sz w:val="17"/>
                <w:szCs w:val="17"/>
              </w:rPr>
              <w:t xml:space="preserve">UPI  |  Bank Transfer  |  Cash (Delhi only)  |  Credit Card (+2.5% surcharge)  |  Cheque (subject to realisation)</w:t>
            </w:r>
          </w:p>
          <w:p>
            <w:pPr>
              <w:spacing w:after="0" w:before="80"/>
            </w:pPr>
            <w:r>
              <w:t xml:space="preserve"/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For Queries &amp; Bookings</w:t>
            </w:r>
          </w:p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Leela Travels  |  2nd Floor, 632 Block B1, Janakpuri, New Delhi – 110058</w:t>
            </w:r>
          </w:p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Email: ops@leelatravels.com  |  Phone: +91 8851346665, +91 9971706003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Bdr>
          <w:top w:val="single" w:color="D4C5A0" w:sz="4"/>
        </w:pBdr>
        <w:spacing w:after="0" w:before="80"/>
        <w:jc w:val="center"/>
      </w:pPr>
      <w:r>
        <w:rPr>
          <w:rFonts w:ascii="Arial" w:cs="Arial" w:eastAsia="Arial" w:hAnsi="Arial"/>
          <w:i/>
          <w:iCs/>
          <w:color w:val="1E3A5F"/>
          <w:sz w:val="17"/>
          <w:szCs w:val="17"/>
        </w:rPr>
        <w:t xml:space="preserve">Thank you for choosing Leela Travels. We look forward to making your journey memorable!</w:t>
      </w:r>
    </w:p>
    <w:p>
      <w:pPr>
        <w:spacing w:after="0" w:before="60"/>
        <w:jc w:val="center"/>
      </w:pPr>
      <w:r>
        <w:rPr>
          <w:rFonts w:ascii="Arial" w:cs="Arial" w:eastAsia="Arial" w:hAnsi="Arial"/>
          <w:color w:val="666666"/>
          <w:sz w:val="15"/>
          <w:szCs w:val="15"/>
        </w:rPr>
        <w:t xml:space="preserve">By confirming this booking, you acknowledge that you have read and agreed to our Terms &amp; Conditions.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2026-04-22T18:37:05.639Z</dcterms:created>
  <dcterms:modified xsi:type="dcterms:W3CDTF">2026-04-22T18:37:05.640Z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