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6"/>
        </w:rPr>
        <w:t>고객주요정보변경</w:t>
      </w:r>
    </w:p>
    <w:p>
      <w:r>
        <w:rPr>
          <w:sz w:val="20"/>
        </w:rPr>
        <w:t>작성자: ADMIN001</w:t>
        <w:br/>
        <w:t>작성일: 2025-06-30 09:33:19</w:t>
        <w:br/>
        <w:t>수정자: ADMIN001</w:t>
        <w:br/>
        <w:t>수정일: 2025-06-30 15:52:59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sz w:val="24"/>
        </w:rPr>
        <w:t>오류케이스 d250312002 주민등록초본이(가) 등록되지 않았습니다. * 원인 : 분리보관 &gt; 복원 이후, 신규 R번호(접수번호) 에 연결하지 않고, 분리보관 되었을 때의 접수번호에 연결하여 발생 조치방법 : 개명후에는 CDD 를 반드시 수행해야하기 때문에, 초본 과 신분증이 필요 `` update AM_DOC_CUST_RGSTRN_D set DOC_RGSTRN = 'Y' where ASM_ID = '' `` 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2025-06-30T08:42:03Z</dcterms:created>
  <dc:creator>Apache POI</dc:creator>
</cp:coreProperties>
</file>