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5CDE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258865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9274BC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393727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9AB67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C56C367" w14:textId="77777777" w:rsidR="00155575" w:rsidRPr="001E497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  <w:highlight w:val="green"/>
        </w:rPr>
      </w:pPr>
      <w:r w:rsidRPr="001E497F">
        <w:rPr>
          <w:szCs w:val="21"/>
          <w:highlight w:val="green"/>
        </w:rPr>
        <w:t xml:space="preserve">0.2676   </w:t>
      </w:r>
    </w:p>
    <w:p w14:paraId="67932DE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547E1D" w14:textId="479845E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7BDFA52" w14:textId="0E38F901" w:rsidR="000264C1" w:rsidRDefault="000264C1" w:rsidP="000264C1">
      <w:pPr>
        <w:spacing w:after="120"/>
        <w:contextualSpacing/>
        <w:rPr>
          <w:szCs w:val="21"/>
        </w:rPr>
      </w:pPr>
    </w:p>
    <w:p w14:paraId="54BEFE53" w14:textId="5D39580C" w:rsidR="000264C1" w:rsidRDefault="00CB3D9A" w:rsidP="000264C1">
      <w:pPr>
        <w:spacing w:after="120"/>
        <w:contextualSpacing/>
        <w:rPr>
          <w:szCs w:val="21"/>
        </w:rPr>
      </w:pPr>
      <w:r w:rsidRPr="00CB3D9A">
        <w:rPr>
          <w:color w:val="76923C" w:themeColor="accent3" w:themeShade="BF"/>
          <w:szCs w:val="21"/>
        </w:rPr>
        <w:t>T</w:t>
      </w:r>
      <w:r w:rsidRPr="00CB3D9A">
        <w:rPr>
          <w:color w:val="76923C" w:themeColor="accent3" w:themeShade="BF"/>
          <w:szCs w:val="21"/>
        </w:rPr>
        <w:t>he probability that the service manager cannot meet his commitment</w:t>
      </w:r>
      <w:r w:rsidRPr="00CB3D9A">
        <w:rPr>
          <w:color w:val="76923C" w:themeColor="accent3" w:themeShade="BF"/>
          <w:szCs w:val="21"/>
        </w:rPr>
        <w:t xml:space="preserve"> is 26.</w:t>
      </w:r>
      <w:r w:rsidR="005B582F">
        <w:rPr>
          <w:color w:val="76923C" w:themeColor="accent3" w:themeShade="BF"/>
          <w:szCs w:val="21"/>
        </w:rPr>
        <w:t>59</w:t>
      </w:r>
      <w:r w:rsidRPr="00CB3D9A">
        <w:rPr>
          <w:color w:val="76923C" w:themeColor="accent3" w:themeShade="BF"/>
          <w:szCs w:val="21"/>
        </w:rPr>
        <w:t>%</w:t>
      </w:r>
      <w:r w:rsidR="005B582F">
        <w:rPr>
          <w:color w:val="76923C" w:themeColor="accent3" w:themeShade="BF"/>
          <w:szCs w:val="21"/>
        </w:rPr>
        <w:t xml:space="preserve"> ~</w:t>
      </w:r>
      <w:r w:rsidR="0065179A">
        <w:rPr>
          <w:color w:val="76923C" w:themeColor="accent3" w:themeShade="BF"/>
          <w:szCs w:val="21"/>
        </w:rPr>
        <w:t xml:space="preserve"> 26.76%</w:t>
      </w:r>
      <w:r w:rsidR="00A436D9">
        <w:rPr>
          <w:color w:val="76923C" w:themeColor="accent3" w:themeShade="BF"/>
          <w:szCs w:val="21"/>
        </w:rPr>
        <w:t>. (</w:t>
      </w:r>
      <w:r w:rsidR="007B6F6B">
        <w:rPr>
          <w:color w:val="76923C" w:themeColor="accent3" w:themeShade="BF"/>
          <w:szCs w:val="21"/>
        </w:rPr>
        <w:t>C</w:t>
      </w:r>
      <w:r w:rsidR="00A436D9">
        <w:rPr>
          <w:color w:val="76923C" w:themeColor="accent3" w:themeShade="BF"/>
          <w:szCs w:val="21"/>
        </w:rPr>
        <w:t>alculat</w:t>
      </w:r>
      <w:r w:rsidR="007B6F6B">
        <w:rPr>
          <w:color w:val="76923C" w:themeColor="accent3" w:themeShade="BF"/>
          <w:szCs w:val="21"/>
        </w:rPr>
        <w:t xml:space="preserve">ed using </w:t>
      </w:r>
      <w:proofErr w:type="spellStart"/>
      <w:r w:rsidR="00A436D9">
        <w:rPr>
          <w:color w:val="76923C" w:themeColor="accent3" w:themeShade="BF"/>
          <w:szCs w:val="21"/>
        </w:rPr>
        <w:t>jupyter</w:t>
      </w:r>
      <w:proofErr w:type="spellEnd"/>
      <w:r w:rsidR="00A436D9">
        <w:rPr>
          <w:color w:val="76923C" w:themeColor="accent3" w:themeShade="BF"/>
          <w:szCs w:val="21"/>
        </w:rPr>
        <w:t xml:space="preserve"> notebook)</w:t>
      </w:r>
    </w:p>
    <w:p w14:paraId="441AF945" w14:textId="77777777" w:rsidR="000264C1" w:rsidRPr="00EE10F3" w:rsidRDefault="000264C1" w:rsidP="000264C1">
      <w:pPr>
        <w:spacing w:after="120"/>
        <w:contextualSpacing/>
        <w:rPr>
          <w:szCs w:val="21"/>
        </w:rPr>
      </w:pPr>
    </w:p>
    <w:p w14:paraId="0876E2C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3E771C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1054FBC" w14:textId="508253D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2D7DAA4" w14:textId="65CF3FAC" w:rsidR="001D3227" w:rsidRPr="00F45303" w:rsidRDefault="001D3227" w:rsidP="001D3227">
      <w:pPr>
        <w:autoSpaceDE w:val="0"/>
        <w:autoSpaceDN w:val="0"/>
        <w:adjustRightInd w:val="0"/>
        <w:spacing w:after="120"/>
        <w:ind w:left="1080"/>
        <w:contextualSpacing/>
        <w:rPr>
          <w:color w:val="76923C" w:themeColor="accent3" w:themeShade="BF"/>
          <w:szCs w:val="21"/>
        </w:rPr>
      </w:pPr>
      <w:r w:rsidRPr="00F45303">
        <w:rPr>
          <w:color w:val="76923C" w:themeColor="accent3" w:themeShade="BF"/>
          <w:szCs w:val="21"/>
        </w:rPr>
        <w:t xml:space="preserve">False, </w:t>
      </w:r>
      <w:r w:rsidR="00F45303" w:rsidRPr="00F45303">
        <w:rPr>
          <w:color w:val="76923C" w:themeColor="accent3" w:themeShade="BF"/>
          <w:szCs w:val="21"/>
        </w:rPr>
        <w:t>the probability of employees age older than 44</w:t>
      </w:r>
      <w:r w:rsidR="00555E26">
        <w:rPr>
          <w:color w:val="76923C" w:themeColor="accent3" w:themeShade="BF"/>
          <w:szCs w:val="21"/>
        </w:rPr>
        <w:t xml:space="preserve"> are less than </w:t>
      </w:r>
      <w:r w:rsidR="00555E26" w:rsidRPr="00F45303">
        <w:rPr>
          <w:color w:val="76923C" w:themeColor="accent3" w:themeShade="BF"/>
          <w:szCs w:val="21"/>
        </w:rPr>
        <w:t>age between 38 &amp; 44</w:t>
      </w:r>
      <w:r w:rsidR="00555E26">
        <w:rPr>
          <w:color w:val="76923C" w:themeColor="accent3" w:themeShade="BF"/>
          <w:szCs w:val="21"/>
        </w:rPr>
        <w:t>.</w:t>
      </w:r>
    </w:p>
    <w:p w14:paraId="0DBE86F5" w14:textId="4618303F" w:rsidR="000264C1" w:rsidRDefault="00155575" w:rsidP="000264C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B90E2E4" w14:textId="4A2B48AA" w:rsidR="000264C1" w:rsidRPr="000264C1" w:rsidRDefault="00454A52" w:rsidP="001739B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39044B">
        <w:rPr>
          <w:color w:val="76923C" w:themeColor="accent3" w:themeShade="BF"/>
          <w:szCs w:val="21"/>
        </w:rPr>
        <w:t>True (36.48 ~ 36 employees)</w:t>
      </w:r>
    </w:p>
    <w:p w14:paraId="2E716ACE" w14:textId="798F7DC4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D8CA82" w14:textId="77777777" w:rsidR="001739BA" w:rsidRPr="00EE10F3" w:rsidRDefault="001739B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61B237" w14:textId="4DED0142" w:rsidR="000264C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057D4">
        <w:rPr>
          <w:szCs w:val="21"/>
        </w:rPr>
        <w:t xml:space="preserve">If </w:t>
      </w:r>
      <w:r w:rsidRPr="005057D4">
        <w:rPr>
          <w:i/>
          <w:iCs/>
          <w:szCs w:val="21"/>
        </w:rPr>
        <w:t>X</w:t>
      </w:r>
      <w:r w:rsidRPr="005057D4">
        <w:rPr>
          <w:i/>
          <w:iCs/>
          <w:szCs w:val="21"/>
          <w:vertAlign w:val="subscript"/>
        </w:rPr>
        <w:t>1</w:t>
      </w:r>
      <w:r w:rsidRPr="005057D4">
        <w:rPr>
          <w:i/>
          <w:iCs/>
          <w:szCs w:val="21"/>
        </w:rPr>
        <w:t xml:space="preserve"> </w:t>
      </w:r>
      <w:r w:rsidRPr="005057D4">
        <w:rPr>
          <w:szCs w:val="21"/>
        </w:rPr>
        <w:t xml:space="preserve">~ </w:t>
      </w:r>
      <w:r w:rsidRPr="005057D4">
        <w:rPr>
          <w:i/>
          <w:iCs/>
          <w:szCs w:val="21"/>
        </w:rPr>
        <w:t>N</w:t>
      </w:r>
      <w:r w:rsidRPr="005057D4">
        <w:rPr>
          <w:szCs w:val="21"/>
        </w:rPr>
        <w:t>(μ, σ</w:t>
      </w:r>
      <w:r w:rsidRPr="005057D4">
        <w:rPr>
          <w:szCs w:val="21"/>
          <w:vertAlign w:val="superscript"/>
        </w:rPr>
        <w:t>2</w:t>
      </w:r>
      <w:r w:rsidRPr="005057D4">
        <w:rPr>
          <w:szCs w:val="21"/>
        </w:rPr>
        <w:t xml:space="preserve">) and </w:t>
      </w:r>
      <w:r w:rsidRPr="005057D4">
        <w:rPr>
          <w:i/>
          <w:iCs/>
          <w:szCs w:val="21"/>
        </w:rPr>
        <w:t>X</w:t>
      </w:r>
      <w:r w:rsidRPr="005057D4">
        <w:rPr>
          <w:szCs w:val="21"/>
          <w:vertAlign w:val="subscript"/>
        </w:rPr>
        <w:t>2</w:t>
      </w:r>
      <w:r w:rsidRPr="005057D4">
        <w:rPr>
          <w:szCs w:val="21"/>
        </w:rPr>
        <w:t xml:space="preserve"> ~ </w:t>
      </w:r>
      <w:r w:rsidRPr="005057D4">
        <w:rPr>
          <w:i/>
          <w:iCs/>
          <w:szCs w:val="21"/>
        </w:rPr>
        <w:t>N</w:t>
      </w:r>
      <w:r w:rsidRPr="005057D4">
        <w:rPr>
          <w:szCs w:val="21"/>
        </w:rPr>
        <w:t>(μ, σ</w:t>
      </w:r>
      <w:r w:rsidRPr="005057D4">
        <w:rPr>
          <w:szCs w:val="21"/>
          <w:vertAlign w:val="superscript"/>
        </w:rPr>
        <w:t>2</w:t>
      </w:r>
      <w:r w:rsidRPr="005057D4">
        <w:rPr>
          <w:szCs w:val="21"/>
        </w:rPr>
        <w:t xml:space="preserve">) are </w:t>
      </w:r>
      <w:proofErr w:type="spellStart"/>
      <w:r w:rsidRPr="005057D4">
        <w:rPr>
          <w:i/>
          <w:iCs/>
          <w:szCs w:val="21"/>
        </w:rPr>
        <w:t>iid</w:t>
      </w:r>
      <w:proofErr w:type="spellEnd"/>
      <w:r w:rsidRPr="005057D4">
        <w:rPr>
          <w:i/>
          <w:iCs/>
          <w:szCs w:val="21"/>
        </w:rPr>
        <w:t xml:space="preserve"> </w:t>
      </w:r>
      <w:r w:rsidRPr="005057D4">
        <w:rPr>
          <w:szCs w:val="21"/>
        </w:rPr>
        <w:t xml:space="preserve">normal random variables, then what is the difference between 2 </w:t>
      </w:r>
      <w:r w:rsidRPr="005057D4">
        <w:rPr>
          <w:i/>
          <w:iCs/>
          <w:szCs w:val="21"/>
        </w:rPr>
        <w:t>X</w:t>
      </w:r>
      <w:r w:rsidRPr="005057D4">
        <w:rPr>
          <w:szCs w:val="21"/>
          <w:vertAlign w:val="subscript"/>
        </w:rPr>
        <w:t>1</w:t>
      </w:r>
      <w:r w:rsidRPr="005057D4">
        <w:rPr>
          <w:szCs w:val="21"/>
        </w:rPr>
        <w:t xml:space="preserve"> and </w:t>
      </w:r>
      <w:r w:rsidRPr="005057D4">
        <w:rPr>
          <w:i/>
          <w:iCs/>
          <w:szCs w:val="21"/>
        </w:rPr>
        <w:t>X</w:t>
      </w:r>
      <w:r w:rsidRPr="005057D4">
        <w:rPr>
          <w:szCs w:val="21"/>
          <w:vertAlign w:val="subscript"/>
        </w:rPr>
        <w:t>1</w:t>
      </w:r>
      <w:r w:rsidRPr="005057D4">
        <w:rPr>
          <w:szCs w:val="21"/>
        </w:rPr>
        <w:t xml:space="preserve"> + </w:t>
      </w:r>
      <w:r w:rsidRPr="005057D4">
        <w:rPr>
          <w:i/>
          <w:iCs/>
          <w:szCs w:val="21"/>
        </w:rPr>
        <w:t>X</w:t>
      </w:r>
      <w:r w:rsidRPr="005057D4">
        <w:rPr>
          <w:szCs w:val="21"/>
          <w:vertAlign w:val="subscript"/>
        </w:rPr>
        <w:t>2</w:t>
      </w:r>
      <w:r w:rsidRPr="005057D4">
        <w:rPr>
          <w:szCs w:val="21"/>
        </w:rPr>
        <w:t xml:space="preserve">? Discuss both their distributions and parameters.    </w:t>
      </w:r>
    </w:p>
    <w:p w14:paraId="138CD503" w14:textId="77777777" w:rsidR="009817A4" w:rsidRPr="009817A4" w:rsidRDefault="00D51CAD" w:rsidP="009817A4">
      <w:pPr>
        <w:autoSpaceDE w:val="0"/>
        <w:autoSpaceDN w:val="0"/>
        <w:adjustRightInd w:val="0"/>
        <w:spacing w:after="120"/>
        <w:ind w:left="360"/>
        <w:contextualSpacing/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</w:pPr>
      <w:r w:rsidRPr="00D51CAD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They both have normal distributions.</w:t>
      </w:r>
      <w:r w:rsidR="009F0DCB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 </w:t>
      </w:r>
      <w:r w:rsidR="009F0DCB" w:rsidRPr="009F0DCB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="009F0DCB" w:rsidRPr="009F0DCB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i.i.d</w:t>
      </w:r>
      <w:proofErr w:type="spellEnd"/>
      <w:r w:rsidR="009F0DCB" w:rsidRPr="009F0DCB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 and n is Large.</w:t>
      </w:r>
      <w:r w:rsidR="00CA0C6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 </w:t>
      </w:r>
      <w:r w:rsidR="00CA0C64" w:rsidRPr="00CA0C6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The Difference between 2X1 and (X1 + X2) is the magnitude they hold of two different sample subsets (X1 and X2) from the same source(population).</w:t>
      </w:r>
      <w:r w:rsidR="00CA0C6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 </w:t>
      </w:r>
      <w:r w:rsidR="009817A4" w:rsidRPr="009817A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The distribution remains the same for every sample subset of similar source, it tends to fall under Normal distribution and slight deviations in parameters.</w:t>
      </w:r>
    </w:p>
    <w:p w14:paraId="79E965E5" w14:textId="1BBC1894" w:rsidR="000264C1" w:rsidRDefault="009817A4" w:rsidP="00BD5F22">
      <w:pPr>
        <w:autoSpaceDE w:val="0"/>
        <w:autoSpaceDN w:val="0"/>
        <w:adjustRightInd w:val="0"/>
        <w:spacing w:after="120"/>
        <w:ind w:left="360"/>
        <w:contextualSpacing/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</w:pPr>
      <w:r w:rsidRPr="009817A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The Normal distribution has two parameters, the mean, µ, and the variance, σ2. µ and σ2satisfy −∞ &lt; µ &lt; ∞, σ2&gt; 0. We write X </w:t>
      </w:r>
      <w:r w:rsidRPr="009817A4">
        <w:rPr>
          <w:rFonts w:ascii="Cambria Math" w:hAnsi="Cambria Math" w:cs="Cambria Math"/>
          <w:color w:val="76923C" w:themeColor="accent3" w:themeShade="BF"/>
          <w:sz w:val="21"/>
          <w:szCs w:val="21"/>
          <w:shd w:val="clear" w:color="auto" w:fill="FFFFFF"/>
        </w:rPr>
        <w:t>∼</w:t>
      </w:r>
      <w:r w:rsidRPr="009817A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 Normal (µ, σ2) or X </w:t>
      </w:r>
      <w:r w:rsidRPr="009817A4">
        <w:rPr>
          <w:rFonts w:ascii="Cambria Math" w:hAnsi="Cambria Math" w:cs="Cambria Math"/>
          <w:color w:val="76923C" w:themeColor="accent3" w:themeShade="BF"/>
          <w:sz w:val="21"/>
          <w:szCs w:val="21"/>
          <w:shd w:val="clear" w:color="auto" w:fill="FFFFFF"/>
        </w:rPr>
        <w:t>∼</w:t>
      </w:r>
      <w:r w:rsidRPr="009817A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 xml:space="preserve"> </w:t>
      </w:r>
      <w:proofErr w:type="gramStart"/>
      <w:r w:rsidRPr="009817A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N(</w:t>
      </w:r>
      <w:proofErr w:type="gramEnd"/>
      <w:r w:rsidRPr="009817A4">
        <w:rPr>
          <w:rFonts w:ascii="Arial" w:hAnsi="Arial" w:cs="Arial"/>
          <w:color w:val="76923C" w:themeColor="accent3" w:themeShade="BF"/>
          <w:sz w:val="21"/>
          <w:szCs w:val="21"/>
          <w:shd w:val="clear" w:color="auto" w:fill="FFFFFF"/>
        </w:rPr>
        <w:t>µ, σ2 ).</w:t>
      </w:r>
    </w:p>
    <w:p w14:paraId="1A07A7C8" w14:textId="0FF79DE7" w:rsidR="00BD5F22" w:rsidRDefault="00BD5F22" w:rsidP="00BD5F2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971664F" w14:textId="77777777" w:rsidR="00D10E05" w:rsidRPr="00EE10F3" w:rsidRDefault="00D10E05" w:rsidP="00BD5F2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EFC0D5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697C33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296A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AD46B5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2271E2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1BCC2CC" w14:textId="77777777" w:rsidR="00155575" w:rsidRPr="00F90BD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green"/>
        </w:rPr>
      </w:pPr>
      <w:r w:rsidRPr="00F90BD3">
        <w:rPr>
          <w:color w:val="000000"/>
          <w:szCs w:val="21"/>
          <w:highlight w:val="green"/>
        </w:rPr>
        <w:t xml:space="preserve">48.5, 151.5 </w:t>
      </w:r>
    </w:p>
    <w:p w14:paraId="4189AC8E" w14:textId="382428E0" w:rsidR="00155575" w:rsidRPr="000264C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40E6B3" w14:textId="7ADF4C3F" w:rsidR="000264C1" w:rsidRDefault="000264C1" w:rsidP="000264C1">
      <w:pPr>
        <w:spacing w:after="120"/>
        <w:contextualSpacing/>
        <w:rPr>
          <w:szCs w:val="21"/>
        </w:rPr>
      </w:pPr>
    </w:p>
    <w:p w14:paraId="44C1BF11" w14:textId="4D215175" w:rsidR="000264C1" w:rsidRDefault="00F80280" w:rsidP="00A62643">
      <w:pPr>
        <w:spacing w:after="120"/>
        <w:ind w:left="720"/>
        <w:contextualSpacing/>
        <w:rPr>
          <w:szCs w:val="21"/>
        </w:rPr>
      </w:pPr>
      <w:r w:rsidRPr="00F80280">
        <w:rPr>
          <w:color w:val="76923C" w:themeColor="accent3" w:themeShade="BF"/>
          <w:szCs w:val="21"/>
        </w:rPr>
        <w:t xml:space="preserve">The values of a = 48.5 &amp; b= 151.5 are </w:t>
      </w:r>
      <w:r w:rsidRPr="00F80280">
        <w:rPr>
          <w:color w:val="76923C" w:themeColor="accent3" w:themeShade="BF"/>
          <w:szCs w:val="21"/>
        </w:rPr>
        <w:t>symmetric about the mean, such that the probability</w:t>
      </w:r>
      <w:r w:rsidRPr="00F80280">
        <w:rPr>
          <w:color w:val="76923C" w:themeColor="accent3" w:themeShade="BF"/>
          <w:szCs w:val="21"/>
        </w:rPr>
        <w:t xml:space="preserve"> of</w:t>
      </w:r>
      <w:r w:rsidRPr="00F80280">
        <w:rPr>
          <w:color w:val="76923C" w:themeColor="accent3" w:themeShade="BF"/>
          <w:szCs w:val="21"/>
        </w:rPr>
        <w:t xml:space="preserve"> the random variable taking a value between them is 0.99</w:t>
      </w:r>
      <w:r w:rsidRPr="00F80280">
        <w:rPr>
          <w:color w:val="76923C" w:themeColor="accent3" w:themeShade="BF"/>
          <w:szCs w:val="21"/>
        </w:rPr>
        <w:t>.</w:t>
      </w:r>
    </w:p>
    <w:p w14:paraId="3D92AB28" w14:textId="77777777" w:rsidR="000264C1" w:rsidRPr="00EE10F3" w:rsidRDefault="000264C1" w:rsidP="000264C1">
      <w:pPr>
        <w:spacing w:after="120"/>
        <w:contextualSpacing/>
        <w:rPr>
          <w:szCs w:val="21"/>
        </w:rPr>
      </w:pPr>
    </w:p>
    <w:p w14:paraId="59AD9004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27ABE6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9E80E52" w14:textId="71F9ED7A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C1850D1" w14:textId="049ADFAB" w:rsidR="0005214E" w:rsidRDefault="005764D2" w:rsidP="0005214E">
      <w:pPr>
        <w:spacing w:after="120"/>
        <w:ind w:left="1080"/>
        <w:contextualSpacing/>
        <w:rPr>
          <w:color w:val="76923C" w:themeColor="accent3" w:themeShade="BF"/>
          <w:szCs w:val="21"/>
        </w:rPr>
      </w:pPr>
      <w:r w:rsidRPr="005764D2">
        <w:rPr>
          <w:color w:val="76923C" w:themeColor="accent3" w:themeShade="BF"/>
          <w:szCs w:val="21"/>
        </w:rPr>
        <w:t>[99.01, 980.99]</w:t>
      </w:r>
      <w:r w:rsidR="006E7329">
        <w:rPr>
          <w:color w:val="76923C" w:themeColor="accent3" w:themeShade="BF"/>
          <w:szCs w:val="21"/>
        </w:rPr>
        <w:t xml:space="preserve"> (in crores)</w:t>
      </w:r>
    </w:p>
    <w:p w14:paraId="32633DA5" w14:textId="77777777" w:rsidR="005764D2" w:rsidRPr="005764D2" w:rsidRDefault="005764D2" w:rsidP="0005214E">
      <w:pPr>
        <w:spacing w:after="120"/>
        <w:ind w:left="1080"/>
        <w:contextualSpacing/>
        <w:rPr>
          <w:color w:val="76923C" w:themeColor="accent3" w:themeShade="BF"/>
          <w:szCs w:val="21"/>
        </w:rPr>
      </w:pPr>
    </w:p>
    <w:p w14:paraId="067A5EF2" w14:textId="1770B82B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A5603C4" w14:textId="1B776618" w:rsidR="00CF1D22" w:rsidRPr="00E40A85" w:rsidRDefault="00344125" w:rsidP="00CF1D22">
      <w:pPr>
        <w:spacing w:after="120"/>
        <w:ind w:left="1080"/>
        <w:contextualSpacing/>
        <w:rPr>
          <w:color w:val="76923C" w:themeColor="accent3" w:themeShade="BF"/>
          <w:szCs w:val="21"/>
        </w:rPr>
      </w:pPr>
      <w:r w:rsidRPr="00E40A85">
        <w:rPr>
          <w:color w:val="76923C" w:themeColor="accent3" w:themeShade="BF"/>
          <w:szCs w:val="21"/>
        </w:rPr>
        <w:t>170</w:t>
      </w:r>
      <w:r w:rsidR="00E40A85" w:rsidRPr="00E40A85">
        <w:rPr>
          <w:color w:val="76923C" w:themeColor="accent3" w:themeShade="BF"/>
          <w:szCs w:val="21"/>
        </w:rPr>
        <w:t xml:space="preserve"> crores</w:t>
      </w:r>
      <w:bookmarkStart w:id="0" w:name="_GoBack"/>
      <w:bookmarkEnd w:id="0"/>
    </w:p>
    <w:p w14:paraId="556FB71C" w14:textId="77777777" w:rsidR="001A49DD" w:rsidRPr="00EE10F3" w:rsidRDefault="001A49DD" w:rsidP="00CF1D22">
      <w:pPr>
        <w:spacing w:after="120"/>
        <w:ind w:left="1080"/>
        <w:contextualSpacing/>
        <w:rPr>
          <w:szCs w:val="21"/>
        </w:rPr>
      </w:pPr>
    </w:p>
    <w:p w14:paraId="29330AC9" w14:textId="681D5D76" w:rsidR="00E9303E" w:rsidRDefault="00155575" w:rsidP="00E9303E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6D552F3" w14:textId="5B48C0A5" w:rsidR="007C2854" w:rsidRDefault="007C2854" w:rsidP="00FC2879">
      <w:pPr>
        <w:spacing w:after="120"/>
        <w:ind w:left="1080"/>
        <w:contextualSpacing/>
        <w:rPr>
          <w:color w:val="76923C" w:themeColor="accent3" w:themeShade="BF"/>
          <w:szCs w:val="21"/>
        </w:rPr>
      </w:pPr>
      <w:r>
        <w:rPr>
          <w:color w:val="76923C" w:themeColor="accent3" w:themeShade="BF"/>
          <w:szCs w:val="21"/>
        </w:rPr>
        <w:t>Probability of 1</w:t>
      </w:r>
      <w:r w:rsidRPr="007C2854">
        <w:rPr>
          <w:color w:val="76923C" w:themeColor="accent3" w:themeShade="BF"/>
          <w:szCs w:val="21"/>
          <w:vertAlign w:val="superscript"/>
        </w:rPr>
        <w:t>st</w:t>
      </w:r>
      <w:r>
        <w:rPr>
          <w:color w:val="76923C" w:themeColor="accent3" w:themeShade="BF"/>
          <w:szCs w:val="21"/>
        </w:rPr>
        <w:t xml:space="preserve"> division making loss = </w:t>
      </w:r>
      <w:r w:rsidR="00AC5168">
        <w:rPr>
          <w:color w:val="76923C" w:themeColor="accent3" w:themeShade="BF"/>
          <w:szCs w:val="21"/>
        </w:rPr>
        <w:t>0.0478</w:t>
      </w:r>
    </w:p>
    <w:p w14:paraId="55E4745A" w14:textId="02BA589B" w:rsidR="007C2854" w:rsidRDefault="007C2854" w:rsidP="007C2854">
      <w:pPr>
        <w:spacing w:after="120"/>
        <w:ind w:left="1080"/>
        <w:contextualSpacing/>
        <w:rPr>
          <w:color w:val="76923C" w:themeColor="accent3" w:themeShade="BF"/>
          <w:szCs w:val="21"/>
        </w:rPr>
      </w:pPr>
      <w:r>
        <w:rPr>
          <w:color w:val="76923C" w:themeColor="accent3" w:themeShade="BF"/>
          <w:szCs w:val="21"/>
        </w:rPr>
        <w:t>Probability of 1</w:t>
      </w:r>
      <w:r w:rsidRPr="007C2854">
        <w:rPr>
          <w:color w:val="76923C" w:themeColor="accent3" w:themeShade="BF"/>
          <w:szCs w:val="21"/>
          <w:vertAlign w:val="superscript"/>
        </w:rPr>
        <w:t>st</w:t>
      </w:r>
      <w:r>
        <w:rPr>
          <w:color w:val="76923C" w:themeColor="accent3" w:themeShade="BF"/>
          <w:szCs w:val="21"/>
        </w:rPr>
        <w:t xml:space="preserve"> division making loss = </w:t>
      </w:r>
      <w:r w:rsidR="00AC5168">
        <w:rPr>
          <w:color w:val="76923C" w:themeColor="accent3" w:themeShade="BF"/>
          <w:szCs w:val="21"/>
        </w:rPr>
        <w:t>0.0401</w:t>
      </w:r>
    </w:p>
    <w:p w14:paraId="4997767F" w14:textId="4FE7FD0A" w:rsidR="00FC2879" w:rsidRPr="007C2854" w:rsidRDefault="003E539C" w:rsidP="00FC2879">
      <w:pPr>
        <w:spacing w:after="120"/>
        <w:ind w:left="1080"/>
        <w:contextualSpacing/>
        <w:rPr>
          <w:color w:val="76923C" w:themeColor="accent3" w:themeShade="BF"/>
          <w:szCs w:val="21"/>
        </w:rPr>
      </w:pPr>
      <w:r w:rsidRPr="007C2854">
        <w:rPr>
          <w:color w:val="76923C" w:themeColor="accent3" w:themeShade="BF"/>
          <w:szCs w:val="21"/>
        </w:rPr>
        <w:t>1</w:t>
      </w:r>
      <w:r w:rsidRPr="007C2854">
        <w:rPr>
          <w:color w:val="76923C" w:themeColor="accent3" w:themeShade="BF"/>
          <w:szCs w:val="21"/>
          <w:vertAlign w:val="superscript"/>
        </w:rPr>
        <w:t>st</w:t>
      </w:r>
      <w:r w:rsidRPr="007C2854">
        <w:rPr>
          <w:color w:val="76923C" w:themeColor="accent3" w:themeShade="BF"/>
          <w:szCs w:val="21"/>
        </w:rPr>
        <w:t xml:space="preserve"> division </w:t>
      </w:r>
      <w:r w:rsidR="007C2854" w:rsidRPr="007C2854">
        <w:rPr>
          <w:color w:val="76923C" w:themeColor="accent3" w:themeShade="BF"/>
          <w:szCs w:val="21"/>
        </w:rPr>
        <w:t>has higher probability of making loss.</w:t>
      </w:r>
    </w:p>
    <w:p w14:paraId="38DC1CAD" w14:textId="6F44E6C5" w:rsidR="00E9303E" w:rsidRDefault="00E9303E" w:rsidP="00E9303E">
      <w:pPr>
        <w:spacing w:after="120"/>
        <w:contextualSpacing/>
        <w:rPr>
          <w:szCs w:val="21"/>
        </w:rPr>
      </w:pPr>
    </w:p>
    <w:p w14:paraId="732641F9" w14:textId="77777777" w:rsidR="00E9303E" w:rsidRPr="00E9303E" w:rsidRDefault="00E9303E" w:rsidP="00E9303E">
      <w:pPr>
        <w:spacing w:after="120"/>
        <w:contextualSpacing/>
        <w:rPr>
          <w:szCs w:val="21"/>
        </w:rPr>
      </w:pPr>
    </w:p>
    <w:p w14:paraId="52FB760C" w14:textId="77777777" w:rsidR="00E9303E" w:rsidRPr="00BE289C" w:rsidRDefault="00E9303E" w:rsidP="00E9303E">
      <w:pPr>
        <w:spacing w:after="120"/>
        <w:ind w:left="720"/>
        <w:contextualSpacing/>
        <w:rPr>
          <w:szCs w:val="21"/>
        </w:rPr>
      </w:pPr>
    </w:p>
    <w:sectPr w:rsidR="00E9303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22DD1"/>
    <w:rsid w:val="000264C1"/>
    <w:rsid w:val="000304DE"/>
    <w:rsid w:val="0003239D"/>
    <w:rsid w:val="00033CE3"/>
    <w:rsid w:val="0005214E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739BA"/>
    <w:rsid w:val="00184E6A"/>
    <w:rsid w:val="00197705"/>
    <w:rsid w:val="001A12D8"/>
    <w:rsid w:val="001A49DD"/>
    <w:rsid w:val="001B78BD"/>
    <w:rsid w:val="001D3227"/>
    <w:rsid w:val="001D50EA"/>
    <w:rsid w:val="001E497F"/>
    <w:rsid w:val="0020088A"/>
    <w:rsid w:val="00201445"/>
    <w:rsid w:val="00203183"/>
    <w:rsid w:val="00216770"/>
    <w:rsid w:val="00246615"/>
    <w:rsid w:val="00266018"/>
    <w:rsid w:val="00270EA9"/>
    <w:rsid w:val="00272C21"/>
    <w:rsid w:val="002731B3"/>
    <w:rsid w:val="002A1CC6"/>
    <w:rsid w:val="00303C71"/>
    <w:rsid w:val="00311558"/>
    <w:rsid w:val="0034110F"/>
    <w:rsid w:val="00344125"/>
    <w:rsid w:val="00351BEB"/>
    <w:rsid w:val="0036114B"/>
    <w:rsid w:val="0039044B"/>
    <w:rsid w:val="003C242C"/>
    <w:rsid w:val="003D64CA"/>
    <w:rsid w:val="003E44E3"/>
    <w:rsid w:val="003E539C"/>
    <w:rsid w:val="003F2BA7"/>
    <w:rsid w:val="003F3EB9"/>
    <w:rsid w:val="003F705D"/>
    <w:rsid w:val="00402726"/>
    <w:rsid w:val="004157BA"/>
    <w:rsid w:val="00454A52"/>
    <w:rsid w:val="004675D7"/>
    <w:rsid w:val="00470056"/>
    <w:rsid w:val="00484423"/>
    <w:rsid w:val="004A6C05"/>
    <w:rsid w:val="004B5F11"/>
    <w:rsid w:val="004E36BD"/>
    <w:rsid w:val="00502A7B"/>
    <w:rsid w:val="00505736"/>
    <w:rsid w:val="005057D4"/>
    <w:rsid w:val="00513E4D"/>
    <w:rsid w:val="00522B9C"/>
    <w:rsid w:val="005307C4"/>
    <w:rsid w:val="00555E26"/>
    <w:rsid w:val="00566E0A"/>
    <w:rsid w:val="00567F64"/>
    <w:rsid w:val="005764D2"/>
    <w:rsid w:val="00581C5C"/>
    <w:rsid w:val="005A7255"/>
    <w:rsid w:val="005A789A"/>
    <w:rsid w:val="005B582F"/>
    <w:rsid w:val="005D3274"/>
    <w:rsid w:val="005E3B97"/>
    <w:rsid w:val="005F03AD"/>
    <w:rsid w:val="00613351"/>
    <w:rsid w:val="0061531E"/>
    <w:rsid w:val="00650F8F"/>
    <w:rsid w:val="0065179A"/>
    <w:rsid w:val="00660687"/>
    <w:rsid w:val="00662C75"/>
    <w:rsid w:val="00697D0A"/>
    <w:rsid w:val="006E7329"/>
    <w:rsid w:val="0077729C"/>
    <w:rsid w:val="00777CB3"/>
    <w:rsid w:val="00783E6E"/>
    <w:rsid w:val="007A1ED7"/>
    <w:rsid w:val="007A3AEA"/>
    <w:rsid w:val="007B6F6B"/>
    <w:rsid w:val="007C07F5"/>
    <w:rsid w:val="007C2854"/>
    <w:rsid w:val="007D0A8B"/>
    <w:rsid w:val="007F4917"/>
    <w:rsid w:val="008021CB"/>
    <w:rsid w:val="00831AEF"/>
    <w:rsid w:val="008464F8"/>
    <w:rsid w:val="008932E7"/>
    <w:rsid w:val="008B4560"/>
    <w:rsid w:val="008E11E0"/>
    <w:rsid w:val="008E443A"/>
    <w:rsid w:val="00900409"/>
    <w:rsid w:val="00945B84"/>
    <w:rsid w:val="009601CB"/>
    <w:rsid w:val="009620AA"/>
    <w:rsid w:val="009637E5"/>
    <w:rsid w:val="00974092"/>
    <w:rsid w:val="009817A4"/>
    <w:rsid w:val="009905A0"/>
    <w:rsid w:val="009F0DCB"/>
    <w:rsid w:val="009F547E"/>
    <w:rsid w:val="00A05708"/>
    <w:rsid w:val="00A3478A"/>
    <w:rsid w:val="00A40907"/>
    <w:rsid w:val="00A436D9"/>
    <w:rsid w:val="00A47F13"/>
    <w:rsid w:val="00A51BAD"/>
    <w:rsid w:val="00A62643"/>
    <w:rsid w:val="00A75382"/>
    <w:rsid w:val="00A770D8"/>
    <w:rsid w:val="00A80259"/>
    <w:rsid w:val="00A863C6"/>
    <w:rsid w:val="00AA0712"/>
    <w:rsid w:val="00AB629F"/>
    <w:rsid w:val="00AB7B73"/>
    <w:rsid w:val="00AC5168"/>
    <w:rsid w:val="00AD639F"/>
    <w:rsid w:val="00AD63FF"/>
    <w:rsid w:val="00AE578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0669"/>
    <w:rsid w:val="00B92EFD"/>
    <w:rsid w:val="00BC3AA3"/>
    <w:rsid w:val="00BC6204"/>
    <w:rsid w:val="00BD16CA"/>
    <w:rsid w:val="00BD1B4D"/>
    <w:rsid w:val="00BD5F22"/>
    <w:rsid w:val="00BE289C"/>
    <w:rsid w:val="00BE3934"/>
    <w:rsid w:val="00C151B3"/>
    <w:rsid w:val="00C21F7F"/>
    <w:rsid w:val="00C31DA0"/>
    <w:rsid w:val="00C43114"/>
    <w:rsid w:val="00C47045"/>
    <w:rsid w:val="00C50492"/>
    <w:rsid w:val="00C6422F"/>
    <w:rsid w:val="00C6452E"/>
    <w:rsid w:val="00C85841"/>
    <w:rsid w:val="00C85ACB"/>
    <w:rsid w:val="00C93EB3"/>
    <w:rsid w:val="00CA0C64"/>
    <w:rsid w:val="00CA779E"/>
    <w:rsid w:val="00CB1F70"/>
    <w:rsid w:val="00CB3D9A"/>
    <w:rsid w:val="00CC26C4"/>
    <w:rsid w:val="00CC5234"/>
    <w:rsid w:val="00CD0254"/>
    <w:rsid w:val="00CD4D15"/>
    <w:rsid w:val="00CE6A19"/>
    <w:rsid w:val="00CF1D22"/>
    <w:rsid w:val="00CF2CC7"/>
    <w:rsid w:val="00CF5931"/>
    <w:rsid w:val="00D0036B"/>
    <w:rsid w:val="00D10E05"/>
    <w:rsid w:val="00D26420"/>
    <w:rsid w:val="00D41860"/>
    <w:rsid w:val="00D51CAD"/>
    <w:rsid w:val="00D764A2"/>
    <w:rsid w:val="00DA2409"/>
    <w:rsid w:val="00DC4753"/>
    <w:rsid w:val="00E269E7"/>
    <w:rsid w:val="00E40A85"/>
    <w:rsid w:val="00E558F5"/>
    <w:rsid w:val="00E9303E"/>
    <w:rsid w:val="00EC2106"/>
    <w:rsid w:val="00EF374A"/>
    <w:rsid w:val="00F07655"/>
    <w:rsid w:val="00F35EB9"/>
    <w:rsid w:val="00F45303"/>
    <w:rsid w:val="00F708D9"/>
    <w:rsid w:val="00F80280"/>
    <w:rsid w:val="00F836A1"/>
    <w:rsid w:val="00F90BD3"/>
    <w:rsid w:val="00F914EF"/>
    <w:rsid w:val="00F916C0"/>
    <w:rsid w:val="00F91A00"/>
    <w:rsid w:val="00F93678"/>
    <w:rsid w:val="00FB3C53"/>
    <w:rsid w:val="00FC2879"/>
    <w:rsid w:val="00FC7492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28B8"/>
  <w15:docId w15:val="{A75118E9-2F2E-4FA8-A8B8-1AD94C44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8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114</cp:revision>
  <dcterms:created xsi:type="dcterms:W3CDTF">2013-09-25T17:43:00Z</dcterms:created>
  <dcterms:modified xsi:type="dcterms:W3CDTF">2022-06-12T13:39:00Z</dcterms:modified>
</cp:coreProperties>
</file>