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50" w:firstLine="0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Configurare registre MIPS32 Pipeline – varianta 2</w:t>
      </w:r>
    </w:p>
    <w:p w:rsidR="00000000" w:rsidDel="00000000" w:rsidP="00000000" w:rsidRDefault="00000000" w:rsidRPr="00000000" w14:paraId="00000003">
      <w:pPr>
        <w:spacing w:after="0" w:lineRule="auto"/>
        <w:ind w:left="-450" w:right="-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introduc pe coloane numele utilizate în codul VHDL pentru semnalele de date și control implementate ca registre, pe categorii. În paranteză se introduce dimensiunea în biți.</w:t>
      </w:r>
    </w:p>
    <w:tbl>
      <w:tblPr>
        <w:tblStyle w:val="Table1"/>
        <w:tblW w:w="14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620"/>
        <w:gridCol w:w="3620"/>
        <w:gridCol w:w="3620"/>
        <w:gridCol w:w="3620"/>
        <w:tblGridChange w:id="0">
          <w:tblGrid>
            <w:gridCol w:w="3620"/>
            <w:gridCol w:w="3620"/>
            <w:gridCol w:w="3620"/>
            <w:gridCol w:w="362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e7e6e6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IF/ID</w:t>
            </w:r>
          </w:p>
        </w:tc>
        <w:tc>
          <w:tcPr>
            <w:shd w:fill="e7e6e6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ID/EX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EX/MEM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MEM/WB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Instruction_IF_ID (32)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RegDst_ID_EX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Branch_EX_MEM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RegWrite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_MEM_WB (1)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PCp4_IF_ID (32)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ALUSrc_ID_EX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MemWrite_EX_MEM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MemtoReg_MEM_WB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Branch_ID_EX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MemtoReg_EX_MEM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ALURes_MEM_WB (32)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Br_GTZ_ID_EX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RegWrite_EX_MEM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MemData_MEM_WB (32)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ALUOp_ID_EX (3)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zero_EX_MEM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WA_MEM_WB (5)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MemWrite_ID_EX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gtz_EX_MEM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MemtoReg_ID_EX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badd_EX_MEM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RegWrite_ID_EX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ALURes_EX_MEM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RD1_ID_EX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WA_EX_MEM 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RD2_ID_EX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RD2_EX_MEM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Ext_Imm_ID_EX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func_ID_EX (6)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sa_ID_EX 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rd_ID_EX 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rt_ID_EX 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PCp4_ID_EX (32)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-450" w:firstLine="0"/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https://drive.google.com/file/d/1Yw18tfjFjo-v897vVpd8KNGnpx5U8i9n/view?usp=sharing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pgSz w:h="12240" w:w="15840" w:orient="landscape"/>
      <w:pgMar w:bottom="72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E6C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 w:val="1"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6A7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Yw18tfjFjo-v897vVpd8KNGnpx5U8i9n/view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s/j539HNmHfTc7YgrMbp0iMhA==">CgMxLjA4AHIhMWk4b2FGMkZoX1oxQUJpNUZMeUdvalI1by03S1VRLWFO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2020-04-01T09:49:00Z</dcterms:created>
  <dc:creator>Cristian Cosmin Vancea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