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36FDC" w14:textId="77777777" w:rsidR="00AA2B43" w:rsidRPr="000D0C08" w:rsidRDefault="000D0C08" w:rsidP="00257932">
      <w:pPr>
        <w:pStyle w:val="Titre"/>
        <w:jc w:val="both"/>
      </w:pPr>
      <w:r w:rsidRPr="000D0C08">
        <w:t>InfiniteObjects Reference</w:t>
      </w:r>
    </w:p>
    <w:p w14:paraId="66A73910" w14:textId="77777777" w:rsidR="000D0C08" w:rsidRPr="000D0C08" w:rsidRDefault="000D0C08" w:rsidP="00257932">
      <w:pPr>
        <w:jc w:val="center"/>
      </w:pPr>
    </w:p>
    <w:p w14:paraId="38451B77" w14:textId="77777777" w:rsidR="000D0C08" w:rsidRPr="000D0C08" w:rsidRDefault="000D0C08" w:rsidP="00257932">
      <w:pPr>
        <w:jc w:val="center"/>
      </w:pPr>
    </w:p>
    <w:p w14:paraId="4E3B7959" w14:textId="77777777" w:rsidR="000D0C08" w:rsidRPr="000D0C08" w:rsidRDefault="000D0C08" w:rsidP="00257932">
      <w:pPr>
        <w:jc w:val="center"/>
      </w:pPr>
    </w:p>
    <w:p w14:paraId="5AAB325B" w14:textId="77777777" w:rsidR="000D0C08" w:rsidRDefault="000D0C08" w:rsidP="00257932">
      <w:pPr>
        <w:jc w:val="center"/>
      </w:pPr>
    </w:p>
    <w:p w14:paraId="74B7C3E4" w14:textId="77777777" w:rsidR="00DC1EB4" w:rsidRDefault="00DC1EB4" w:rsidP="00257932">
      <w:pPr>
        <w:jc w:val="center"/>
      </w:pPr>
    </w:p>
    <w:p w14:paraId="48E3052D" w14:textId="77777777" w:rsidR="00DC1EB4" w:rsidRDefault="00DC1EB4" w:rsidP="00257932">
      <w:pPr>
        <w:jc w:val="center"/>
      </w:pPr>
    </w:p>
    <w:p w14:paraId="484A7939" w14:textId="77777777" w:rsidR="00DC1EB4" w:rsidRDefault="00DC1EB4" w:rsidP="00257932">
      <w:pPr>
        <w:jc w:val="center"/>
      </w:pPr>
    </w:p>
    <w:p w14:paraId="6C194C6E" w14:textId="77777777" w:rsidR="00DC1EB4" w:rsidRDefault="00DC1EB4" w:rsidP="00257932">
      <w:pPr>
        <w:jc w:val="center"/>
      </w:pPr>
    </w:p>
    <w:p w14:paraId="2196182A" w14:textId="77777777" w:rsidR="00DC1EB4" w:rsidRDefault="00DC1EB4" w:rsidP="00257932">
      <w:pPr>
        <w:jc w:val="center"/>
      </w:pPr>
    </w:p>
    <w:p w14:paraId="1629D502" w14:textId="77777777" w:rsidR="00DC1EB4" w:rsidRDefault="00DC1EB4" w:rsidP="00257932">
      <w:pPr>
        <w:jc w:val="center"/>
      </w:pPr>
    </w:p>
    <w:p w14:paraId="5DDD67B8" w14:textId="77777777" w:rsidR="00DC1EB4" w:rsidRDefault="00DC1EB4" w:rsidP="00257932">
      <w:pPr>
        <w:jc w:val="center"/>
      </w:pPr>
    </w:p>
    <w:p w14:paraId="11E0EE50" w14:textId="77777777" w:rsidR="00DC1EB4" w:rsidRDefault="00DC1EB4" w:rsidP="00257932">
      <w:pPr>
        <w:jc w:val="center"/>
      </w:pPr>
    </w:p>
    <w:p w14:paraId="7D233F30" w14:textId="77777777" w:rsidR="00DC1EB4" w:rsidRDefault="00DC1EB4" w:rsidP="00257932">
      <w:pPr>
        <w:jc w:val="center"/>
      </w:pPr>
    </w:p>
    <w:p w14:paraId="4C3C0342" w14:textId="77777777" w:rsidR="00DC1EB4" w:rsidRDefault="00DC1EB4" w:rsidP="00257932">
      <w:pPr>
        <w:jc w:val="center"/>
      </w:pPr>
    </w:p>
    <w:p w14:paraId="3555C754" w14:textId="77777777" w:rsidR="00DC1EB4" w:rsidRDefault="00DC1EB4" w:rsidP="00257932">
      <w:pPr>
        <w:jc w:val="center"/>
      </w:pPr>
    </w:p>
    <w:p w14:paraId="36CCBEE1" w14:textId="77777777" w:rsidR="00DC1EB4" w:rsidRDefault="00DC1EB4" w:rsidP="00257932">
      <w:pPr>
        <w:jc w:val="center"/>
      </w:pPr>
    </w:p>
    <w:p w14:paraId="67C37DA6" w14:textId="77777777" w:rsidR="00DC1EB4" w:rsidRPr="000D0C08" w:rsidRDefault="00DC1EB4" w:rsidP="00257932">
      <w:pPr>
        <w:jc w:val="center"/>
      </w:pPr>
    </w:p>
    <w:p w14:paraId="51B8472F" w14:textId="77777777" w:rsidR="000D0C08" w:rsidRPr="000D0C08" w:rsidRDefault="000D0C08" w:rsidP="00257932">
      <w:pPr>
        <w:jc w:val="center"/>
      </w:pPr>
    </w:p>
    <w:p w14:paraId="258FB5E9" w14:textId="5BC7F692" w:rsidR="000D0C08" w:rsidRPr="000D0C08" w:rsidRDefault="000D0C08" w:rsidP="00257932">
      <w:pPr>
        <w:jc w:val="center"/>
      </w:pPr>
      <w:r w:rsidRPr="000D0C08">
        <w:t>Version 1</w:t>
      </w:r>
      <w:r w:rsidR="00D275DF">
        <w:t xml:space="preserve"> WIP</w:t>
      </w:r>
    </w:p>
    <w:p w14:paraId="15426B56" w14:textId="56C7EC91" w:rsidR="000D0C08" w:rsidRPr="000D0C08" w:rsidRDefault="000D0C08" w:rsidP="00257932">
      <w:pPr>
        <w:jc w:val="center"/>
      </w:pPr>
      <w:r w:rsidRPr="000D0C08">
        <w:t>For Inf</w:t>
      </w:r>
      <w:r w:rsidR="006D3AEA">
        <w:t>inite</w:t>
      </w:r>
      <w:r w:rsidRPr="000D0C08">
        <w:t>Object</w:t>
      </w:r>
      <w:r w:rsidR="005D0748">
        <w:t>s v</w:t>
      </w:r>
      <w:r w:rsidRPr="000D0C08">
        <w:t>0.0.1-SNAPSHOT</w:t>
      </w:r>
    </w:p>
    <w:p w14:paraId="301C84DB" w14:textId="77777777" w:rsidR="000D0C08" w:rsidRPr="000D0C08" w:rsidRDefault="000D0C08" w:rsidP="00257932">
      <w:pPr>
        <w:jc w:val="center"/>
      </w:pPr>
      <w:r w:rsidRPr="000D0C08">
        <w:t>2013</w:t>
      </w:r>
      <w:r w:rsidRPr="000D0C08">
        <w:br w:type="page"/>
      </w:r>
    </w:p>
    <w:sdt>
      <w:sdtPr>
        <w:rPr>
          <w:rFonts w:asciiTheme="minorHAnsi" w:eastAsiaTheme="minorEastAsia" w:hAnsiTheme="minorHAnsi" w:cstheme="minorBidi"/>
          <w:b w:val="0"/>
          <w:bCs w:val="0"/>
          <w:color w:val="auto"/>
          <w:sz w:val="24"/>
          <w:szCs w:val="24"/>
        </w:rPr>
        <w:id w:val="-338539982"/>
        <w:docPartObj>
          <w:docPartGallery w:val="Table of Contents"/>
          <w:docPartUnique/>
        </w:docPartObj>
      </w:sdtPr>
      <w:sdtEndPr>
        <w:rPr>
          <w:noProof/>
        </w:rPr>
      </w:sdtEndPr>
      <w:sdtContent>
        <w:p w14:paraId="51218B64" w14:textId="77777777" w:rsidR="000D0C08" w:rsidRPr="000D0C08" w:rsidRDefault="000D0C08" w:rsidP="00257932">
          <w:pPr>
            <w:pStyle w:val="En-ttedetabledesmatires"/>
            <w:jc w:val="both"/>
          </w:pPr>
          <w:r w:rsidRPr="000D0C08">
            <w:t>Table of contents</w:t>
          </w:r>
        </w:p>
        <w:p w14:paraId="53923F8C" w14:textId="77777777" w:rsidR="006D3AEA" w:rsidRDefault="000D0C08" w:rsidP="00257932">
          <w:pPr>
            <w:pStyle w:val="TM1"/>
            <w:tabs>
              <w:tab w:val="right" w:leader="dot" w:pos="9396"/>
            </w:tabs>
            <w:jc w:val="both"/>
            <w:rPr>
              <w:b w:val="0"/>
              <w:noProof/>
              <w:lang w:eastAsia="ja-JP"/>
            </w:rPr>
          </w:pPr>
          <w:r w:rsidRPr="000D0C08">
            <w:rPr>
              <w:b w:val="0"/>
            </w:rPr>
            <w:fldChar w:fldCharType="begin"/>
          </w:r>
          <w:r w:rsidRPr="000D0C08">
            <w:instrText>TOC \o "1-3" \h \z \u</w:instrText>
          </w:r>
          <w:r w:rsidRPr="000D0C08">
            <w:rPr>
              <w:b w:val="0"/>
            </w:rPr>
            <w:fldChar w:fldCharType="separate"/>
          </w:r>
          <w:r w:rsidR="006D3AEA">
            <w:rPr>
              <w:noProof/>
            </w:rPr>
            <w:t>Overview</w:t>
          </w:r>
          <w:r w:rsidR="006D3AEA">
            <w:rPr>
              <w:noProof/>
            </w:rPr>
            <w:tab/>
          </w:r>
          <w:r w:rsidR="006D3AEA">
            <w:rPr>
              <w:noProof/>
            </w:rPr>
            <w:fldChar w:fldCharType="begin"/>
          </w:r>
          <w:r w:rsidR="006D3AEA">
            <w:rPr>
              <w:noProof/>
            </w:rPr>
            <w:instrText xml:space="preserve"> PAGEREF _Toc229650343 \h </w:instrText>
          </w:r>
          <w:r w:rsidR="006D3AEA">
            <w:rPr>
              <w:noProof/>
            </w:rPr>
          </w:r>
          <w:r w:rsidR="006D3AEA">
            <w:rPr>
              <w:noProof/>
            </w:rPr>
            <w:fldChar w:fldCharType="separate"/>
          </w:r>
          <w:r w:rsidR="006D3AEA">
            <w:rPr>
              <w:noProof/>
            </w:rPr>
            <w:t>3</w:t>
          </w:r>
          <w:r w:rsidR="006D3AEA">
            <w:rPr>
              <w:noProof/>
            </w:rPr>
            <w:fldChar w:fldCharType="end"/>
          </w:r>
        </w:p>
        <w:p w14:paraId="2C9CBB85" w14:textId="77777777" w:rsidR="006D3AEA" w:rsidRDefault="006D3AEA" w:rsidP="00257932">
          <w:pPr>
            <w:pStyle w:val="TM1"/>
            <w:tabs>
              <w:tab w:val="right" w:leader="dot" w:pos="9396"/>
            </w:tabs>
            <w:jc w:val="both"/>
            <w:rPr>
              <w:b w:val="0"/>
              <w:noProof/>
              <w:lang w:eastAsia="ja-JP"/>
            </w:rPr>
          </w:pPr>
          <w:r>
            <w:rPr>
              <w:noProof/>
            </w:rPr>
            <w:t>iWGO configuration format</w:t>
          </w:r>
          <w:r>
            <w:rPr>
              <w:noProof/>
            </w:rPr>
            <w:tab/>
          </w:r>
          <w:r>
            <w:rPr>
              <w:noProof/>
            </w:rPr>
            <w:fldChar w:fldCharType="begin"/>
          </w:r>
          <w:r>
            <w:rPr>
              <w:noProof/>
            </w:rPr>
            <w:instrText xml:space="preserve"> PAGEREF _Toc229650344 \h </w:instrText>
          </w:r>
          <w:r>
            <w:rPr>
              <w:noProof/>
            </w:rPr>
          </w:r>
          <w:r>
            <w:rPr>
              <w:noProof/>
            </w:rPr>
            <w:fldChar w:fldCharType="separate"/>
          </w:r>
          <w:r>
            <w:rPr>
              <w:noProof/>
            </w:rPr>
            <w:t>4</w:t>
          </w:r>
          <w:r>
            <w:rPr>
              <w:noProof/>
            </w:rPr>
            <w:fldChar w:fldCharType="end"/>
          </w:r>
        </w:p>
        <w:p w14:paraId="13D2B91B" w14:textId="77777777" w:rsidR="006D3AEA" w:rsidRDefault="006D3AEA" w:rsidP="00257932">
          <w:pPr>
            <w:pStyle w:val="TM1"/>
            <w:tabs>
              <w:tab w:val="right" w:leader="dot" w:pos="9396"/>
            </w:tabs>
            <w:jc w:val="both"/>
            <w:rPr>
              <w:b w:val="0"/>
              <w:noProof/>
              <w:lang w:eastAsia="ja-JP"/>
            </w:rPr>
          </w:pPr>
          <w:r>
            <w:rPr>
              <w:noProof/>
            </w:rPr>
            <w:t>Expressions</w:t>
          </w:r>
          <w:r>
            <w:rPr>
              <w:noProof/>
            </w:rPr>
            <w:tab/>
          </w:r>
          <w:r>
            <w:rPr>
              <w:noProof/>
            </w:rPr>
            <w:fldChar w:fldCharType="begin"/>
          </w:r>
          <w:r>
            <w:rPr>
              <w:noProof/>
            </w:rPr>
            <w:instrText xml:space="preserve"> PAGEREF _Toc229650345 \h </w:instrText>
          </w:r>
          <w:r>
            <w:rPr>
              <w:noProof/>
            </w:rPr>
          </w:r>
          <w:r>
            <w:rPr>
              <w:noProof/>
            </w:rPr>
            <w:fldChar w:fldCharType="separate"/>
          </w:r>
          <w:r>
            <w:rPr>
              <w:noProof/>
            </w:rPr>
            <w:t>5</w:t>
          </w:r>
          <w:r>
            <w:rPr>
              <w:noProof/>
            </w:rPr>
            <w:fldChar w:fldCharType="end"/>
          </w:r>
        </w:p>
        <w:p w14:paraId="161407D8" w14:textId="77777777" w:rsidR="006D3AEA" w:rsidRDefault="006D3AEA" w:rsidP="00257932">
          <w:pPr>
            <w:pStyle w:val="TM2"/>
            <w:tabs>
              <w:tab w:val="right" w:leader="dot" w:pos="9396"/>
            </w:tabs>
            <w:jc w:val="both"/>
            <w:rPr>
              <w:b w:val="0"/>
              <w:noProof/>
              <w:sz w:val="24"/>
              <w:szCs w:val="24"/>
              <w:lang w:eastAsia="ja-JP"/>
            </w:rPr>
          </w:pPr>
          <w:r>
            <w:rPr>
              <w:noProof/>
            </w:rPr>
            <w:t>Mathematical expression</w:t>
          </w:r>
          <w:r>
            <w:rPr>
              <w:noProof/>
            </w:rPr>
            <w:tab/>
          </w:r>
          <w:r>
            <w:rPr>
              <w:noProof/>
            </w:rPr>
            <w:fldChar w:fldCharType="begin"/>
          </w:r>
          <w:r>
            <w:rPr>
              <w:noProof/>
            </w:rPr>
            <w:instrText xml:space="preserve"> PAGEREF _Toc229650346 \h </w:instrText>
          </w:r>
          <w:r>
            <w:rPr>
              <w:noProof/>
            </w:rPr>
          </w:r>
          <w:r>
            <w:rPr>
              <w:noProof/>
            </w:rPr>
            <w:fldChar w:fldCharType="separate"/>
          </w:r>
          <w:r>
            <w:rPr>
              <w:noProof/>
            </w:rPr>
            <w:t>5</w:t>
          </w:r>
          <w:r>
            <w:rPr>
              <w:noProof/>
            </w:rPr>
            <w:fldChar w:fldCharType="end"/>
          </w:r>
        </w:p>
        <w:p w14:paraId="197DA471" w14:textId="77777777" w:rsidR="006D3AEA" w:rsidRDefault="006D3AEA" w:rsidP="00257932">
          <w:pPr>
            <w:pStyle w:val="TM1"/>
            <w:tabs>
              <w:tab w:val="right" w:leader="dot" w:pos="9396"/>
            </w:tabs>
            <w:jc w:val="both"/>
            <w:rPr>
              <w:b w:val="0"/>
              <w:noProof/>
              <w:lang w:eastAsia="ja-JP"/>
            </w:rPr>
          </w:pPr>
          <w:r>
            <w:rPr>
              <w:noProof/>
            </w:rPr>
            <w:t>Annex</w:t>
          </w:r>
          <w:r>
            <w:rPr>
              <w:noProof/>
            </w:rPr>
            <w:tab/>
          </w:r>
          <w:r>
            <w:rPr>
              <w:noProof/>
            </w:rPr>
            <w:fldChar w:fldCharType="begin"/>
          </w:r>
          <w:r>
            <w:rPr>
              <w:noProof/>
            </w:rPr>
            <w:instrText xml:space="preserve"> PAGEREF _Toc229650347 \h </w:instrText>
          </w:r>
          <w:r>
            <w:rPr>
              <w:noProof/>
            </w:rPr>
          </w:r>
          <w:r>
            <w:rPr>
              <w:noProof/>
            </w:rPr>
            <w:fldChar w:fldCharType="separate"/>
          </w:r>
          <w:r>
            <w:rPr>
              <w:noProof/>
            </w:rPr>
            <w:t>6</w:t>
          </w:r>
          <w:r>
            <w:rPr>
              <w:noProof/>
            </w:rPr>
            <w:fldChar w:fldCharType="end"/>
          </w:r>
        </w:p>
        <w:p w14:paraId="041A34A8" w14:textId="77777777" w:rsidR="006D3AEA" w:rsidRDefault="006D3AEA" w:rsidP="00257932">
          <w:pPr>
            <w:pStyle w:val="TM2"/>
            <w:tabs>
              <w:tab w:val="right" w:leader="dot" w:pos="9396"/>
            </w:tabs>
            <w:jc w:val="both"/>
            <w:rPr>
              <w:b w:val="0"/>
              <w:noProof/>
              <w:sz w:val="24"/>
              <w:szCs w:val="24"/>
              <w:lang w:eastAsia="ja-JP"/>
            </w:rPr>
          </w:pPr>
          <w:r>
            <w:rPr>
              <w:noProof/>
            </w:rPr>
            <w:t>iWGO configuration character and formatting key</w:t>
          </w:r>
          <w:r>
            <w:rPr>
              <w:noProof/>
            </w:rPr>
            <w:tab/>
          </w:r>
          <w:r>
            <w:rPr>
              <w:noProof/>
            </w:rPr>
            <w:fldChar w:fldCharType="begin"/>
          </w:r>
          <w:r>
            <w:rPr>
              <w:noProof/>
            </w:rPr>
            <w:instrText xml:space="preserve"> PAGEREF _Toc229650348 \h </w:instrText>
          </w:r>
          <w:r>
            <w:rPr>
              <w:noProof/>
            </w:rPr>
          </w:r>
          <w:r>
            <w:rPr>
              <w:noProof/>
            </w:rPr>
            <w:fldChar w:fldCharType="separate"/>
          </w:r>
          <w:r>
            <w:rPr>
              <w:noProof/>
            </w:rPr>
            <w:t>6</w:t>
          </w:r>
          <w:r>
            <w:rPr>
              <w:noProof/>
            </w:rPr>
            <w:fldChar w:fldCharType="end"/>
          </w:r>
        </w:p>
        <w:p w14:paraId="7C62CDF2" w14:textId="77777777" w:rsidR="006D3AEA" w:rsidRDefault="006D3AEA" w:rsidP="00257932">
          <w:pPr>
            <w:pStyle w:val="TM2"/>
            <w:tabs>
              <w:tab w:val="right" w:leader="dot" w:pos="9396"/>
            </w:tabs>
            <w:jc w:val="both"/>
            <w:rPr>
              <w:b w:val="0"/>
              <w:noProof/>
              <w:sz w:val="24"/>
              <w:szCs w:val="24"/>
              <w:lang w:eastAsia="ja-JP"/>
            </w:rPr>
          </w:pPr>
          <w:r>
            <w:rPr>
              <w:noProof/>
            </w:rPr>
            <w:t>Notes</w:t>
          </w:r>
          <w:r>
            <w:rPr>
              <w:noProof/>
            </w:rPr>
            <w:tab/>
          </w:r>
          <w:r>
            <w:rPr>
              <w:noProof/>
            </w:rPr>
            <w:fldChar w:fldCharType="begin"/>
          </w:r>
          <w:r>
            <w:rPr>
              <w:noProof/>
            </w:rPr>
            <w:instrText xml:space="preserve"> PAGEREF _Toc229650349 \h </w:instrText>
          </w:r>
          <w:r>
            <w:rPr>
              <w:noProof/>
            </w:rPr>
          </w:r>
          <w:r>
            <w:rPr>
              <w:noProof/>
            </w:rPr>
            <w:fldChar w:fldCharType="separate"/>
          </w:r>
          <w:r>
            <w:rPr>
              <w:noProof/>
            </w:rPr>
            <w:t>6</w:t>
          </w:r>
          <w:r>
            <w:rPr>
              <w:noProof/>
            </w:rPr>
            <w:fldChar w:fldCharType="end"/>
          </w:r>
        </w:p>
        <w:p w14:paraId="29E8DB73" w14:textId="77777777" w:rsidR="000D0C08" w:rsidRPr="000D0C08" w:rsidRDefault="000D0C08" w:rsidP="00257932">
          <w:pPr>
            <w:jc w:val="both"/>
          </w:pPr>
          <w:r w:rsidRPr="000D0C08">
            <w:rPr>
              <w:b/>
              <w:bCs/>
              <w:noProof/>
            </w:rPr>
            <w:fldChar w:fldCharType="end"/>
          </w:r>
        </w:p>
      </w:sdtContent>
    </w:sdt>
    <w:p w14:paraId="6537A66A" w14:textId="77777777" w:rsidR="000D0C08" w:rsidRPr="000D0C08" w:rsidRDefault="000D0C08" w:rsidP="00257932">
      <w:pPr>
        <w:jc w:val="both"/>
      </w:pPr>
      <w:r w:rsidRPr="000D0C08">
        <w:br w:type="page"/>
      </w:r>
    </w:p>
    <w:p w14:paraId="22F80FF8" w14:textId="77777777" w:rsidR="000D0C08" w:rsidRDefault="000D0C08" w:rsidP="00257932">
      <w:pPr>
        <w:pStyle w:val="Titre1"/>
        <w:jc w:val="both"/>
      </w:pPr>
      <w:bookmarkStart w:id="0" w:name="_Toc229650343"/>
      <w:r>
        <w:t>Overview</w:t>
      </w:r>
      <w:bookmarkEnd w:id="0"/>
    </w:p>
    <w:p w14:paraId="2189604E" w14:textId="77777777" w:rsidR="000D0C08" w:rsidRDefault="000D0C08" w:rsidP="00257932">
      <w:pPr>
        <w:jc w:val="both"/>
      </w:pPr>
    </w:p>
    <w:p w14:paraId="2E40678E" w14:textId="580F74D1" w:rsidR="000D0C08" w:rsidRDefault="000D0C08" w:rsidP="00257932">
      <w:pPr>
        <w:jc w:val="both"/>
      </w:pPr>
      <w:r>
        <w:t xml:space="preserve">InfiniteObjects uses </w:t>
      </w:r>
      <w:r w:rsidR="005D0748">
        <w:t xml:space="preserve">a </w:t>
      </w:r>
      <w:r>
        <w:t>number of components to represent the various steps and concepts necessary to generate complex world generator objects. They are three main components, each having any number of types, which provide specific functionality. InfiniteObjects includes some basic types for each component. The list of components and provided types may be found bellow. Types can be added by external plugins, and may be used exactly like the provided ones.</w:t>
      </w:r>
    </w:p>
    <w:p w14:paraId="77D1768B" w14:textId="77777777" w:rsidR="000D0C08" w:rsidRDefault="000D0C08" w:rsidP="00257932">
      <w:pPr>
        <w:jc w:val="both"/>
      </w:pPr>
    </w:p>
    <w:p w14:paraId="39BDA909" w14:textId="77777777" w:rsidR="000D0C08" w:rsidRDefault="000D0C08" w:rsidP="00257932">
      <w:pPr>
        <w:pStyle w:val="Paragraphedeliste"/>
        <w:numPr>
          <w:ilvl w:val="0"/>
          <w:numId w:val="2"/>
        </w:numPr>
        <w:jc w:val="both"/>
      </w:pPr>
      <w:r>
        <w:t>Material setter</w:t>
      </w:r>
    </w:p>
    <w:p w14:paraId="3C0A7F88" w14:textId="77777777" w:rsidR="000D0C08" w:rsidRDefault="000D0C08" w:rsidP="00257932">
      <w:pPr>
        <w:pStyle w:val="Paragraphedeliste"/>
        <w:numPr>
          <w:ilvl w:val="1"/>
          <w:numId w:val="2"/>
        </w:numPr>
        <w:jc w:val="both"/>
      </w:pPr>
      <w:r>
        <w:t>Simple</w:t>
      </w:r>
    </w:p>
    <w:p w14:paraId="79CB6642" w14:textId="77777777" w:rsidR="000D0C08" w:rsidRDefault="000D0C08" w:rsidP="00257932">
      <w:pPr>
        <w:pStyle w:val="Paragraphedeliste"/>
        <w:numPr>
          <w:ilvl w:val="1"/>
          <w:numId w:val="2"/>
        </w:numPr>
        <w:jc w:val="both"/>
      </w:pPr>
      <w:r>
        <w:t>Random simple</w:t>
      </w:r>
    </w:p>
    <w:p w14:paraId="0B1EFAB9" w14:textId="77777777" w:rsidR="000D0C08" w:rsidRDefault="000D0C08" w:rsidP="00257932">
      <w:pPr>
        <w:pStyle w:val="Paragraphedeliste"/>
        <w:numPr>
          <w:ilvl w:val="1"/>
          <w:numId w:val="2"/>
        </w:numPr>
        <w:jc w:val="both"/>
      </w:pPr>
      <w:r>
        <w:t>Inner-outer</w:t>
      </w:r>
    </w:p>
    <w:p w14:paraId="3E8551B7" w14:textId="77777777" w:rsidR="000D0C08" w:rsidRDefault="000D0C08" w:rsidP="00257932">
      <w:pPr>
        <w:pStyle w:val="Paragraphedeliste"/>
        <w:numPr>
          <w:ilvl w:val="1"/>
          <w:numId w:val="2"/>
        </w:numPr>
        <w:jc w:val="both"/>
      </w:pPr>
      <w:r>
        <w:t>Random inner-outer</w:t>
      </w:r>
    </w:p>
    <w:p w14:paraId="1B9CB066" w14:textId="77777777" w:rsidR="000D0C08" w:rsidRDefault="000D0C08" w:rsidP="00257932">
      <w:pPr>
        <w:pStyle w:val="Paragraphedeliste"/>
        <w:numPr>
          <w:ilvl w:val="0"/>
          <w:numId w:val="2"/>
        </w:numPr>
        <w:jc w:val="both"/>
      </w:pPr>
      <w:r>
        <w:t>Condition</w:t>
      </w:r>
    </w:p>
    <w:p w14:paraId="65280781" w14:textId="77777777" w:rsidR="000D0C08" w:rsidRDefault="000D0C08" w:rsidP="00257932">
      <w:pPr>
        <w:pStyle w:val="Paragraphedeliste"/>
        <w:numPr>
          <w:ilvl w:val="1"/>
          <w:numId w:val="2"/>
        </w:numPr>
        <w:jc w:val="both"/>
      </w:pPr>
      <w:r>
        <w:t>Cuboid</w:t>
      </w:r>
    </w:p>
    <w:p w14:paraId="4BB4C085" w14:textId="77777777" w:rsidR="000D0C08" w:rsidRDefault="000D0C08" w:rsidP="00257932">
      <w:pPr>
        <w:pStyle w:val="Paragraphedeliste"/>
        <w:numPr>
          <w:ilvl w:val="1"/>
          <w:numId w:val="2"/>
        </w:numPr>
        <w:jc w:val="both"/>
      </w:pPr>
      <w:r>
        <w:t>Sphere</w:t>
      </w:r>
    </w:p>
    <w:p w14:paraId="704A944B" w14:textId="77777777" w:rsidR="000D0C08" w:rsidRDefault="000D0C08" w:rsidP="00257932">
      <w:pPr>
        <w:pStyle w:val="Paragraphedeliste"/>
        <w:numPr>
          <w:ilvl w:val="0"/>
          <w:numId w:val="2"/>
        </w:numPr>
        <w:jc w:val="both"/>
      </w:pPr>
      <w:r>
        <w:t>Instruction</w:t>
      </w:r>
    </w:p>
    <w:p w14:paraId="7827E340" w14:textId="77777777" w:rsidR="000D0C08" w:rsidRDefault="000D0C08" w:rsidP="00257932">
      <w:pPr>
        <w:pStyle w:val="Paragraphedeliste"/>
        <w:numPr>
          <w:ilvl w:val="1"/>
          <w:numId w:val="2"/>
        </w:numPr>
        <w:jc w:val="both"/>
      </w:pPr>
      <w:r>
        <w:t>Shape</w:t>
      </w:r>
    </w:p>
    <w:p w14:paraId="2D45FE92" w14:textId="77777777" w:rsidR="000D0C08" w:rsidRDefault="000D0C08" w:rsidP="00257932">
      <w:pPr>
        <w:pStyle w:val="Paragraphedeliste"/>
        <w:numPr>
          <w:ilvl w:val="1"/>
          <w:numId w:val="2"/>
        </w:numPr>
        <w:jc w:val="both"/>
      </w:pPr>
      <w:r>
        <w:t>Block</w:t>
      </w:r>
    </w:p>
    <w:p w14:paraId="7143E54D" w14:textId="77777777" w:rsidR="00F50FF9" w:rsidRDefault="000D0C08" w:rsidP="00257932">
      <w:pPr>
        <w:pStyle w:val="Paragraphedeliste"/>
        <w:numPr>
          <w:ilvl w:val="1"/>
          <w:numId w:val="2"/>
        </w:numPr>
        <w:jc w:val="both"/>
      </w:pPr>
      <w:r>
        <w:t>Repeat</w:t>
      </w:r>
    </w:p>
    <w:p w14:paraId="54C0B900" w14:textId="77777777" w:rsidR="00F50FF9" w:rsidRDefault="00F50FF9" w:rsidP="00257932">
      <w:pPr>
        <w:tabs>
          <w:tab w:val="left" w:pos="1701"/>
        </w:tabs>
        <w:jc w:val="both"/>
      </w:pPr>
    </w:p>
    <w:p w14:paraId="008622ED" w14:textId="23240F72" w:rsidR="00F50FF9" w:rsidRDefault="00F50FF9" w:rsidP="00257932">
      <w:pPr>
        <w:tabs>
          <w:tab w:val="left" w:pos="1701"/>
        </w:tabs>
        <w:jc w:val="both"/>
      </w:pPr>
      <w:r>
        <w:t xml:space="preserve">Generation of a world generator object (which in this document will be referred to as a WGO) is done in </w:t>
      </w:r>
      <w:r w:rsidR="005D0748">
        <w:t>three</w:t>
      </w:r>
      <w:r>
        <w:t xml:space="preserve"> steps.</w:t>
      </w:r>
    </w:p>
    <w:p w14:paraId="34F67D1E" w14:textId="77777777" w:rsidR="00F50FF9" w:rsidRDefault="00F50FF9" w:rsidP="00257932">
      <w:pPr>
        <w:jc w:val="both"/>
      </w:pPr>
    </w:p>
    <w:p w14:paraId="6F2AC961" w14:textId="77777777" w:rsidR="00F50FF9" w:rsidRDefault="00F50FF9" w:rsidP="00257932">
      <w:pPr>
        <w:pStyle w:val="Paragraphedeliste"/>
        <w:numPr>
          <w:ilvl w:val="0"/>
          <w:numId w:val="3"/>
        </w:numPr>
        <w:jc w:val="both"/>
      </w:pPr>
      <w:r>
        <w:t>Evaluate the main variables</w:t>
      </w:r>
    </w:p>
    <w:p w14:paraId="577C7FA4" w14:textId="77777777" w:rsidR="00F50FF9" w:rsidRDefault="00F50FF9" w:rsidP="00257932">
      <w:pPr>
        <w:pStyle w:val="Paragraphedeliste"/>
        <w:numPr>
          <w:ilvl w:val="0"/>
          <w:numId w:val="3"/>
        </w:numPr>
        <w:jc w:val="both"/>
      </w:pPr>
      <w:r>
        <w:t>Evaluate each condition, terminating if any return false</w:t>
      </w:r>
    </w:p>
    <w:p w14:paraId="5E39A04D" w14:textId="77777777" w:rsidR="00F50FF9" w:rsidRDefault="00F50FF9" w:rsidP="00257932">
      <w:pPr>
        <w:pStyle w:val="Paragraphedeliste"/>
        <w:numPr>
          <w:ilvl w:val="0"/>
          <w:numId w:val="3"/>
        </w:numPr>
        <w:jc w:val="both"/>
      </w:pPr>
      <w:r>
        <w:t>Execute each instruction</w:t>
      </w:r>
    </w:p>
    <w:p w14:paraId="63C78F20" w14:textId="77777777" w:rsidR="00F50FF9" w:rsidRDefault="00F50FF9" w:rsidP="00257932">
      <w:pPr>
        <w:jc w:val="both"/>
      </w:pPr>
    </w:p>
    <w:p w14:paraId="79CAA0B4" w14:textId="482A6A77" w:rsidR="00DC1EB4" w:rsidRDefault="00F50FF9" w:rsidP="00257932">
      <w:pPr>
        <w:jc w:val="both"/>
      </w:pPr>
      <w:r w:rsidRPr="00DC1EB4">
        <w:t xml:space="preserve">Defining an InfiniteObjects WGO (which in this document will be referred to as an iWGO) is done using a YAML configuration. YAML is used as many Minecraft sever owners maybe familiar with it. It is also easy to read, and the Bukkit and SpoutAPI APIs provide an API </w:t>
      </w:r>
      <w:r w:rsidR="005D0748">
        <w:t>for</w:t>
      </w:r>
      <w:r w:rsidRPr="00DC1EB4">
        <w:t xml:space="preserve"> it</w:t>
      </w:r>
      <w:r w:rsidR="00DC1EB4">
        <w:t>.</w:t>
      </w:r>
      <w:r w:rsidR="00DC1EB4">
        <w:br w:type="page"/>
      </w:r>
    </w:p>
    <w:p w14:paraId="6D8410AD" w14:textId="77777777" w:rsidR="00F50FF9" w:rsidRDefault="00F50FF9" w:rsidP="00257932">
      <w:pPr>
        <w:pStyle w:val="Titre1"/>
        <w:jc w:val="both"/>
      </w:pPr>
      <w:bookmarkStart w:id="1" w:name="_Toc229650344"/>
      <w:proofErr w:type="gramStart"/>
      <w:r>
        <w:t>iWGO</w:t>
      </w:r>
      <w:proofErr w:type="gramEnd"/>
      <w:r>
        <w:t xml:space="preserve"> configuration format</w:t>
      </w:r>
      <w:bookmarkEnd w:id="1"/>
    </w:p>
    <w:p w14:paraId="7E809D47" w14:textId="77777777" w:rsidR="00F50FF9" w:rsidRDefault="00F50FF9" w:rsidP="00257932">
      <w:pPr>
        <w:jc w:val="both"/>
      </w:pPr>
    </w:p>
    <w:p w14:paraId="7F77D311" w14:textId="73C808B2" w:rsidR="00973620" w:rsidRDefault="00973620" w:rsidP="00257932">
      <w:pPr>
        <w:jc w:val="both"/>
      </w:pPr>
      <w:r>
        <w:t>The following is the basic format for the iWGO YAML configurations. The key for the meaning of the characters and formatting used can be found at the end of the document. This format doesn’t include any information specific to component types.</w:t>
      </w:r>
    </w:p>
    <w:p w14:paraId="271EA44E" w14:textId="2603993A" w:rsidR="00DC1EB4" w:rsidRDefault="00DC1EB4" w:rsidP="00257932">
      <w:pPr>
        <w:jc w:val="both"/>
      </w:pPr>
    </w:p>
    <w:p w14:paraId="5D921362" w14:textId="77777777" w:rsidR="00F50FF9" w:rsidRDefault="00F50FF9" w:rsidP="00257932">
      <w:pPr>
        <w:jc w:val="both"/>
      </w:pPr>
      <w:proofErr w:type="gramStart"/>
      <w:r>
        <w:t>name</w:t>
      </w:r>
      <w:proofErr w:type="gramEnd"/>
      <w:r>
        <w:t>: [name]</w:t>
      </w:r>
    </w:p>
    <w:p w14:paraId="47FE88A4" w14:textId="77777777" w:rsidR="00F50FF9" w:rsidRDefault="00F50FF9" w:rsidP="00257932">
      <w:pPr>
        <w:jc w:val="both"/>
      </w:pPr>
    </w:p>
    <w:p w14:paraId="1865AACB" w14:textId="6EA522BF" w:rsidR="005D0748" w:rsidRPr="005D0748" w:rsidRDefault="005D0748" w:rsidP="00257932">
      <w:pPr>
        <w:jc w:val="both"/>
        <w:rPr>
          <w:i/>
        </w:rPr>
      </w:pPr>
      <w:proofErr w:type="gramStart"/>
      <w:r w:rsidRPr="005D0748">
        <w:rPr>
          <w:i/>
        </w:rPr>
        <w:t>variables</w:t>
      </w:r>
      <w:proofErr w:type="gramEnd"/>
      <w:r w:rsidRPr="005D0748">
        <w:rPr>
          <w:i/>
        </w:rPr>
        <w:t>:</w:t>
      </w:r>
    </w:p>
    <w:p w14:paraId="5032DA7E" w14:textId="731A03E2" w:rsidR="005D0748" w:rsidRDefault="005D0748" w:rsidP="00257932">
      <w:pPr>
        <w:ind w:left="708"/>
        <w:jc w:val="both"/>
        <w:rPr>
          <w:i/>
        </w:rPr>
      </w:pPr>
      <w:r w:rsidRPr="005D0748">
        <w:rPr>
          <w:i/>
        </w:rPr>
        <w:t>[</w:t>
      </w:r>
      <w:proofErr w:type="gramStart"/>
      <w:r w:rsidRPr="005D0748">
        <w:rPr>
          <w:i/>
        </w:rPr>
        <w:t>name</w:t>
      </w:r>
      <w:proofErr w:type="gramEnd"/>
      <w:r w:rsidRPr="005D0748">
        <w:rPr>
          <w:i/>
        </w:rPr>
        <w:t xml:space="preserve">]: </w:t>
      </w:r>
      <w:r w:rsidRPr="00133FDE">
        <w:rPr>
          <w:i/>
        </w:rPr>
        <w:t>[</w:t>
      </w:r>
      <w:r w:rsidRPr="00133FDE">
        <w:rPr>
          <w:b/>
          <w:i/>
        </w:rPr>
        <w:t>value</w:t>
      </w:r>
      <w:r w:rsidRPr="005D0748">
        <w:rPr>
          <w:i/>
        </w:rPr>
        <w:t>]</w:t>
      </w:r>
    </w:p>
    <w:p w14:paraId="0400B1D9" w14:textId="70979E4A" w:rsidR="005D0748" w:rsidRPr="005D0748" w:rsidRDefault="005D0748" w:rsidP="00257932">
      <w:pPr>
        <w:ind w:left="708"/>
        <w:jc w:val="both"/>
        <w:rPr>
          <w:i/>
        </w:rPr>
      </w:pPr>
      <w:r>
        <w:rPr>
          <w:i/>
        </w:rPr>
        <w:t>{…}</w:t>
      </w:r>
    </w:p>
    <w:p w14:paraId="0F55EE56" w14:textId="77777777" w:rsidR="005D0748" w:rsidRDefault="005D0748" w:rsidP="00257932">
      <w:pPr>
        <w:jc w:val="both"/>
      </w:pPr>
    </w:p>
    <w:p w14:paraId="0ACCE6F4" w14:textId="77777777" w:rsidR="00F50FF9" w:rsidRDefault="00F50FF9" w:rsidP="00257932">
      <w:pPr>
        <w:jc w:val="both"/>
      </w:pPr>
      <w:proofErr w:type="gramStart"/>
      <w:r>
        <w:t>setters</w:t>
      </w:r>
      <w:proofErr w:type="gramEnd"/>
      <w:r>
        <w:t>:</w:t>
      </w:r>
    </w:p>
    <w:p w14:paraId="71C4DD47" w14:textId="77777777" w:rsidR="00F50FF9" w:rsidRDefault="00F50FF9" w:rsidP="00257932">
      <w:pPr>
        <w:ind w:left="708"/>
        <w:jc w:val="both"/>
      </w:pPr>
      <w:r>
        <w:t>[</w:t>
      </w:r>
      <w:proofErr w:type="gramStart"/>
      <w:r>
        <w:t>name</w:t>
      </w:r>
      <w:proofErr w:type="gramEnd"/>
      <w:r>
        <w:t>]:</w:t>
      </w:r>
    </w:p>
    <w:p w14:paraId="2869E74D" w14:textId="77777777" w:rsidR="00F50FF9" w:rsidRDefault="00F50FF9" w:rsidP="00257932">
      <w:pPr>
        <w:ind w:left="1416"/>
        <w:jc w:val="both"/>
      </w:pPr>
      <w:proofErr w:type="gramStart"/>
      <w:r>
        <w:t>type</w:t>
      </w:r>
      <w:proofErr w:type="gramEnd"/>
      <w:r>
        <w:t>:</w:t>
      </w:r>
    </w:p>
    <w:p w14:paraId="01DB4E37" w14:textId="77777777" w:rsidR="00F50FF9" w:rsidRDefault="00F50FF9" w:rsidP="00257932">
      <w:pPr>
        <w:ind w:left="1416"/>
        <w:jc w:val="both"/>
      </w:pPr>
      <w:proofErr w:type="gramStart"/>
      <w:r>
        <w:t>properties</w:t>
      </w:r>
      <w:proofErr w:type="gramEnd"/>
      <w:r>
        <w:t>:</w:t>
      </w:r>
    </w:p>
    <w:p w14:paraId="55545445" w14:textId="77777777" w:rsidR="00F50FF9" w:rsidRDefault="008E3494" w:rsidP="00257932">
      <w:pPr>
        <w:ind w:left="2124"/>
        <w:jc w:val="both"/>
      </w:pPr>
      <w:r>
        <w:t>(</w:t>
      </w:r>
      <w:proofErr w:type="gramStart"/>
      <w:r>
        <w:t>properties</w:t>
      </w:r>
      <w:proofErr w:type="gramEnd"/>
      <w:r>
        <w:t>)</w:t>
      </w:r>
    </w:p>
    <w:p w14:paraId="1F31AF11" w14:textId="77777777" w:rsidR="00F50FF9" w:rsidRPr="000D084D" w:rsidRDefault="008E3494" w:rsidP="00257932">
      <w:pPr>
        <w:ind w:left="708"/>
        <w:jc w:val="both"/>
        <w:rPr>
          <w:i/>
        </w:rPr>
      </w:pPr>
      <w:r w:rsidRPr="000D084D">
        <w:rPr>
          <w:i/>
        </w:rPr>
        <w:t>{…}</w:t>
      </w:r>
    </w:p>
    <w:p w14:paraId="5015DB0B" w14:textId="77777777" w:rsidR="008E3494" w:rsidRDefault="008E3494" w:rsidP="00257932">
      <w:pPr>
        <w:jc w:val="both"/>
      </w:pPr>
    </w:p>
    <w:p w14:paraId="718113DA" w14:textId="77777777" w:rsidR="008E3494" w:rsidRPr="00133FDE" w:rsidRDefault="008E3494" w:rsidP="00257932">
      <w:pPr>
        <w:jc w:val="both"/>
        <w:rPr>
          <w:i/>
        </w:rPr>
      </w:pPr>
      <w:proofErr w:type="gramStart"/>
      <w:r w:rsidRPr="00133FDE">
        <w:rPr>
          <w:i/>
        </w:rPr>
        <w:t>conditions</w:t>
      </w:r>
      <w:proofErr w:type="gramEnd"/>
      <w:r w:rsidRPr="00133FDE">
        <w:rPr>
          <w:i/>
        </w:rPr>
        <w:t>:</w:t>
      </w:r>
    </w:p>
    <w:p w14:paraId="7FE390BF" w14:textId="77777777" w:rsidR="008E3494" w:rsidRPr="000D084D" w:rsidRDefault="008E3494" w:rsidP="00257932">
      <w:pPr>
        <w:ind w:left="708"/>
        <w:jc w:val="both"/>
        <w:rPr>
          <w:i/>
        </w:rPr>
      </w:pPr>
      <w:r w:rsidRPr="000D084D">
        <w:rPr>
          <w:i/>
        </w:rPr>
        <w:t>[</w:t>
      </w:r>
      <w:proofErr w:type="gramStart"/>
      <w:r w:rsidRPr="000D084D">
        <w:rPr>
          <w:i/>
        </w:rPr>
        <w:t>name</w:t>
      </w:r>
      <w:proofErr w:type="gramEnd"/>
      <w:r w:rsidRPr="000D084D">
        <w:rPr>
          <w:i/>
        </w:rPr>
        <w:t>]:</w:t>
      </w:r>
    </w:p>
    <w:p w14:paraId="5834E7A5" w14:textId="77777777" w:rsidR="008E3494" w:rsidRPr="000D084D" w:rsidRDefault="008E3494" w:rsidP="00257932">
      <w:pPr>
        <w:ind w:left="1416"/>
        <w:jc w:val="both"/>
        <w:rPr>
          <w:i/>
        </w:rPr>
      </w:pPr>
      <w:proofErr w:type="gramStart"/>
      <w:r w:rsidRPr="000D084D">
        <w:rPr>
          <w:i/>
        </w:rPr>
        <w:t>shape</w:t>
      </w:r>
      <w:proofErr w:type="gramEnd"/>
      <w:r w:rsidRPr="000D084D">
        <w:rPr>
          <w:i/>
        </w:rPr>
        <w:t>: [shape]</w:t>
      </w:r>
    </w:p>
    <w:p w14:paraId="00A79351" w14:textId="77777777" w:rsidR="008E3494" w:rsidRPr="000D084D" w:rsidRDefault="008E3494" w:rsidP="00257932">
      <w:pPr>
        <w:ind w:left="1416"/>
        <w:jc w:val="both"/>
        <w:rPr>
          <w:i/>
        </w:rPr>
      </w:pPr>
      <w:proofErr w:type="gramStart"/>
      <w:r w:rsidRPr="000D084D">
        <w:rPr>
          <w:i/>
        </w:rPr>
        <w:t>mode</w:t>
      </w:r>
      <w:proofErr w:type="gramEnd"/>
      <w:r w:rsidRPr="000D084D">
        <w:rPr>
          <w:i/>
        </w:rPr>
        <w:t>: [“include” | “exclude"]</w:t>
      </w:r>
    </w:p>
    <w:p w14:paraId="37CB2CE5" w14:textId="77777777" w:rsidR="008E3494" w:rsidRPr="000D084D" w:rsidRDefault="008E3494" w:rsidP="00257932">
      <w:pPr>
        <w:ind w:left="1416"/>
        <w:jc w:val="both"/>
        <w:rPr>
          <w:i/>
        </w:rPr>
      </w:pPr>
      <w:proofErr w:type="gramStart"/>
      <w:r w:rsidRPr="000D084D">
        <w:rPr>
          <w:i/>
        </w:rPr>
        <w:t>size</w:t>
      </w:r>
      <w:proofErr w:type="gramEnd"/>
      <w:r w:rsidRPr="000D084D">
        <w:rPr>
          <w:i/>
        </w:rPr>
        <w:t>:</w:t>
      </w:r>
    </w:p>
    <w:p w14:paraId="088615F4" w14:textId="77777777" w:rsidR="008E3494" w:rsidRPr="000D084D" w:rsidRDefault="008E3494" w:rsidP="00257932">
      <w:pPr>
        <w:ind w:left="2124"/>
        <w:jc w:val="both"/>
        <w:rPr>
          <w:i/>
        </w:rPr>
      </w:pPr>
      <w:r w:rsidRPr="000D084D">
        <w:rPr>
          <w:i/>
        </w:rPr>
        <w:t>(</w:t>
      </w:r>
      <w:proofErr w:type="gramStart"/>
      <w:r w:rsidRPr="000D084D">
        <w:rPr>
          <w:i/>
        </w:rPr>
        <w:t>size</w:t>
      </w:r>
      <w:proofErr w:type="gramEnd"/>
      <w:r w:rsidRPr="000D084D">
        <w:rPr>
          <w:i/>
        </w:rPr>
        <w:t>)</w:t>
      </w:r>
    </w:p>
    <w:p w14:paraId="1B04D888" w14:textId="77777777" w:rsidR="008E3494" w:rsidRPr="000D084D" w:rsidRDefault="008E3494" w:rsidP="00257932">
      <w:pPr>
        <w:ind w:left="1416"/>
        <w:jc w:val="both"/>
        <w:rPr>
          <w:i/>
        </w:rPr>
      </w:pPr>
      <w:proofErr w:type="gramStart"/>
      <w:r w:rsidRPr="000D084D">
        <w:rPr>
          <w:i/>
        </w:rPr>
        <w:t>position</w:t>
      </w:r>
      <w:proofErr w:type="gramEnd"/>
      <w:r w:rsidRPr="000D084D">
        <w:rPr>
          <w:i/>
        </w:rPr>
        <w:t>:</w:t>
      </w:r>
    </w:p>
    <w:p w14:paraId="23F3974D" w14:textId="77777777" w:rsidR="008E3494" w:rsidRPr="000D084D" w:rsidRDefault="008E3494" w:rsidP="00257932">
      <w:pPr>
        <w:ind w:left="2124"/>
        <w:jc w:val="both"/>
        <w:rPr>
          <w:i/>
        </w:rPr>
      </w:pPr>
      <w:proofErr w:type="gramStart"/>
      <w:r w:rsidRPr="000D084D">
        <w:rPr>
          <w:i/>
        </w:rPr>
        <w:t>x</w:t>
      </w:r>
      <w:proofErr w:type="gramEnd"/>
      <w:r w:rsidRPr="000D084D">
        <w:rPr>
          <w:i/>
        </w:rPr>
        <w:t>: [</w:t>
      </w:r>
      <w:r w:rsidRPr="00DC1EB4">
        <w:rPr>
          <w:b/>
          <w:i/>
        </w:rPr>
        <w:t>x</w:t>
      </w:r>
      <w:r w:rsidRPr="000D084D">
        <w:rPr>
          <w:i/>
        </w:rPr>
        <w:t>]</w:t>
      </w:r>
    </w:p>
    <w:p w14:paraId="530019CC" w14:textId="77777777" w:rsidR="008E3494" w:rsidRPr="000D084D" w:rsidRDefault="008E3494" w:rsidP="00257932">
      <w:pPr>
        <w:ind w:left="2124"/>
        <w:jc w:val="both"/>
        <w:rPr>
          <w:i/>
        </w:rPr>
      </w:pPr>
      <w:proofErr w:type="gramStart"/>
      <w:r w:rsidRPr="000D084D">
        <w:rPr>
          <w:i/>
        </w:rPr>
        <w:t>y</w:t>
      </w:r>
      <w:proofErr w:type="gramEnd"/>
      <w:r w:rsidRPr="000D084D">
        <w:rPr>
          <w:i/>
        </w:rPr>
        <w:t>: [</w:t>
      </w:r>
      <w:r w:rsidRPr="00DC1EB4">
        <w:rPr>
          <w:b/>
          <w:i/>
        </w:rPr>
        <w:t>y</w:t>
      </w:r>
      <w:r w:rsidRPr="000D084D">
        <w:rPr>
          <w:i/>
        </w:rPr>
        <w:t>]</w:t>
      </w:r>
    </w:p>
    <w:p w14:paraId="45EA831F" w14:textId="77777777" w:rsidR="008E3494" w:rsidRPr="000D084D" w:rsidRDefault="008E3494" w:rsidP="00257932">
      <w:pPr>
        <w:ind w:left="2124"/>
        <w:jc w:val="both"/>
        <w:rPr>
          <w:i/>
        </w:rPr>
      </w:pPr>
      <w:proofErr w:type="gramStart"/>
      <w:r w:rsidRPr="000D084D">
        <w:rPr>
          <w:i/>
        </w:rPr>
        <w:t>z</w:t>
      </w:r>
      <w:proofErr w:type="gramEnd"/>
      <w:r w:rsidRPr="000D084D">
        <w:rPr>
          <w:i/>
        </w:rPr>
        <w:t>: [</w:t>
      </w:r>
      <w:r w:rsidRPr="00DC1EB4">
        <w:rPr>
          <w:b/>
          <w:i/>
        </w:rPr>
        <w:t>z</w:t>
      </w:r>
      <w:r w:rsidRPr="000D084D">
        <w:rPr>
          <w:i/>
        </w:rPr>
        <w:t>]</w:t>
      </w:r>
    </w:p>
    <w:p w14:paraId="50B51833" w14:textId="77777777" w:rsidR="008E3494" w:rsidRPr="000D084D" w:rsidRDefault="008E3494" w:rsidP="00257932">
      <w:pPr>
        <w:ind w:left="1416"/>
        <w:jc w:val="both"/>
        <w:rPr>
          <w:i/>
        </w:rPr>
      </w:pPr>
      <w:proofErr w:type="gramStart"/>
      <w:r w:rsidRPr="000D084D">
        <w:rPr>
          <w:i/>
        </w:rPr>
        <w:t>check</w:t>
      </w:r>
      <w:proofErr w:type="gramEnd"/>
      <w:r w:rsidRPr="000D084D">
        <w:rPr>
          <w:i/>
        </w:rPr>
        <w:t>:</w:t>
      </w:r>
    </w:p>
    <w:p w14:paraId="4E6E317F" w14:textId="77777777" w:rsidR="008E3494" w:rsidRPr="000D084D" w:rsidRDefault="008E3494" w:rsidP="00257932">
      <w:pPr>
        <w:ind w:left="2124"/>
        <w:jc w:val="both"/>
        <w:rPr>
          <w:i/>
        </w:rPr>
      </w:pPr>
      <w:r w:rsidRPr="000D084D">
        <w:rPr>
          <w:i/>
        </w:rPr>
        <w:t>- [</w:t>
      </w:r>
      <w:proofErr w:type="gramStart"/>
      <w:r w:rsidRPr="000D084D">
        <w:rPr>
          <w:i/>
        </w:rPr>
        <w:t>material</w:t>
      </w:r>
      <w:proofErr w:type="gramEnd"/>
      <w:r w:rsidRPr="000D084D">
        <w:rPr>
          <w:i/>
        </w:rPr>
        <w:t>]</w:t>
      </w:r>
    </w:p>
    <w:p w14:paraId="746DAE39" w14:textId="77777777" w:rsidR="008E3494" w:rsidRPr="000D084D" w:rsidRDefault="008E3494" w:rsidP="00257932">
      <w:pPr>
        <w:ind w:left="2124"/>
        <w:jc w:val="both"/>
        <w:rPr>
          <w:i/>
        </w:rPr>
      </w:pPr>
      <w:r w:rsidRPr="000D084D">
        <w:rPr>
          <w:i/>
        </w:rPr>
        <w:t>{…}</w:t>
      </w:r>
    </w:p>
    <w:p w14:paraId="2EC1BFC9" w14:textId="77777777" w:rsidR="008E3494" w:rsidRPr="000D084D" w:rsidRDefault="008E3494" w:rsidP="00257932">
      <w:pPr>
        <w:ind w:left="708"/>
        <w:jc w:val="both"/>
        <w:rPr>
          <w:i/>
        </w:rPr>
      </w:pPr>
      <w:r w:rsidRPr="000D084D">
        <w:rPr>
          <w:i/>
        </w:rPr>
        <w:t>{…}</w:t>
      </w:r>
    </w:p>
    <w:p w14:paraId="59E75E41" w14:textId="77777777" w:rsidR="008E3494" w:rsidRDefault="008E3494" w:rsidP="00257932">
      <w:pPr>
        <w:jc w:val="both"/>
      </w:pPr>
    </w:p>
    <w:p w14:paraId="1C17D475" w14:textId="77777777" w:rsidR="008E3494" w:rsidRDefault="008E3494" w:rsidP="00257932">
      <w:pPr>
        <w:jc w:val="both"/>
      </w:pPr>
      <w:proofErr w:type="gramStart"/>
      <w:r>
        <w:t>instructions</w:t>
      </w:r>
      <w:proofErr w:type="gramEnd"/>
      <w:r>
        <w:t>:</w:t>
      </w:r>
    </w:p>
    <w:p w14:paraId="593E551C" w14:textId="77777777" w:rsidR="008E3494" w:rsidRDefault="008E3494" w:rsidP="00257932">
      <w:pPr>
        <w:ind w:left="708"/>
        <w:jc w:val="both"/>
      </w:pPr>
      <w:r>
        <w:t>[</w:t>
      </w:r>
      <w:proofErr w:type="gramStart"/>
      <w:r>
        <w:t>name</w:t>
      </w:r>
      <w:proofErr w:type="gramEnd"/>
      <w:r>
        <w:t>]:</w:t>
      </w:r>
    </w:p>
    <w:p w14:paraId="4753ED63" w14:textId="77777777" w:rsidR="008E3494" w:rsidRDefault="008E3494" w:rsidP="00257932">
      <w:pPr>
        <w:ind w:left="1416"/>
        <w:jc w:val="both"/>
      </w:pPr>
      <w:proofErr w:type="gramStart"/>
      <w:r>
        <w:t>type</w:t>
      </w:r>
      <w:proofErr w:type="gramEnd"/>
      <w:r>
        <w:t>:  [type]</w:t>
      </w:r>
    </w:p>
    <w:p w14:paraId="79C6BD1D" w14:textId="77777777" w:rsidR="008E3494" w:rsidRPr="000D084D" w:rsidRDefault="008E3494" w:rsidP="00257932">
      <w:pPr>
        <w:ind w:left="1416"/>
        <w:jc w:val="both"/>
        <w:rPr>
          <w:i/>
        </w:rPr>
      </w:pPr>
      <w:proofErr w:type="gramStart"/>
      <w:r w:rsidRPr="000D084D">
        <w:rPr>
          <w:i/>
        </w:rPr>
        <w:t>variables</w:t>
      </w:r>
      <w:proofErr w:type="gramEnd"/>
      <w:r w:rsidRPr="000D084D">
        <w:rPr>
          <w:i/>
        </w:rPr>
        <w:t>:</w:t>
      </w:r>
    </w:p>
    <w:p w14:paraId="5851ECAE" w14:textId="1AFB63FB" w:rsidR="008E3494" w:rsidRDefault="008E3494" w:rsidP="00257932">
      <w:pPr>
        <w:ind w:left="2124"/>
        <w:jc w:val="both"/>
        <w:rPr>
          <w:i/>
        </w:rPr>
      </w:pPr>
      <w:r w:rsidRPr="000D084D">
        <w:rPr>
          <w:i/>
        </w:rPr>
        <w:t>[</w:t>
      </w:r>
      <w:proofErr w:type="gramStart"/>
      <w:r w:rsidRPr="000D084D">
        <w:rPr>
          <w:i/>
        </w:rPr>
        <w:t>name</w:t>
      </w:r>
      <w:proofErr w:type="gramEnd"/>
      <w:r w:rsidRPr="000D084D">
        <w:rPr>
          <w:i/>
        </w:rPr>
        <w:t>]: [</w:t>
      </w:r>
      <w:r w:rsidR="00133FDE" w:rsidRPr="00133FDE">
        <w:rPr>
          <w:b/>
          <w:i/>
        </w:rPr>
        <w:t>value</w:t>
      </w:r>
      <w:r w:rsidRPr="000D084D">
        <w:rPr>
          <w:i/>
        </w:rPr>
        <w:t>]</w:t>
      </w:r>
    </w:p>
    <w:p w14:paraId="178BBB07" w14:textId="4E9684F7" w:rsidR="00973620" w:rsidRPr="000D084D" w:rsidRDefault="00973620" w:rsidP="00257932">
      <w:pPr>
        <w:ind w:left="2124"/>
        <w:jc w:val="both"/>
        <w:rPr>
          <w:i/>
        </w:rPr>
      </w:pPr>
      <w:r>
        <w:rPr>
          <w:i/>
        </w:rPr>
        <w:t>{…}</w:t>
      </w:r>
    </w:p>
    <w:p w14:paraId="662BB750" w14:textId="77777777" w:rsidR="00133FDE" w:rsidRDefault="008E3494" w:rsidP="00257932">
      <w:pPr>
        <w:ind w:left="1416"/>
        <w:jc w:val="both"/>
      </w:pPr>
      <w:r>
        <w:t>(</w:t>
      </w:r>
      <w:proofErr w:type="gramStart"/>
      <w:r>
        <w:t>properties</w:t>
      </w:r>
      <w:proofErr w:type="gramEnd"/>
      <w:r>
        <w:t>)</w:t>
      </w:r>
    </w:p>
    <w:p w14:paraId="4986BFF7" w14:textId="13AEB593" w:rsidR="00F50FF9" w:rsidRPr="00133FDE" w:rsidRDefault="00133FDE" w:rsidP="00257932">
      <w:pPr>
        <w:ind w:left="708"/>
        <w:jc w:val="both"/>
        <w:rPr>
          <w:i/>
        </w:rPr>
      </w:pPr>
      <w:r w:rsidRPr="00133FDE">
        <w:rPr>
          <w:i/>
        </w:rPr>
        <w:t>{…}</w:t>
      </w:r>
      <w:r w:rsidR="00F50FF9" w:rsidRPr="00133FDE">
        <w:rPr>
          <w:i/>
        </w:rPr>
        <w:br w:type="page"/>
      </w:r>
    </w:p>
    <w:p w14:paraId="517F4E95" w14:textId="77777777" w:rsidR="000D0C08" w:rsidRPr="000D0C08" w:rsidRDefault="000D0C08" w:rsidP="00257932">
      <w:pPr>
        <w:pStyle w:val="Titre1"/>
        <w:jc w:val="both"/>
      </w:pPr>
      <w:bookmarkStart w:id="2" w:name="_Toc229650345"/>
      <w:r w:rsidRPr="000D0C08">
        <w:t>Expressions</w:t>
      </w:r>
      <w:bookmarkEnd w:id="2"/>
    </w:p>
    <w:p w14:paraId="1BF685FE" w14:textId="77777777" w:rsidR="000D0C08" w:rsidRPr="000D0C08" w:rsidRDefault="000D0C08" w:rsidP="00257932">
      <w:pPr>
        <w:jc w:val="both"/>
      </w:pPr>
    </w:p>
    <w:p w14:paraId="16E0073C" w14:textId="77777777" w:rsidR="006D3AEA" w:rsidRDefault="000D0C08" w:rsidP="00257932">
      <w:pPr>
        <w:jc w:val="both"/>
      </w:pPr>
      <w:r w:rsidRPr="000D0C08">
        <w:t xml:space="preserve">Expressions are used </w:t>
      </w:r>
      <w:r>
        <w:t>to provide dynamic numeric quant</w:t>
      </w:r>
      <w:r w:rsidR="00DC1EB4">
        <w:t xml:space="preserve">ities to the various properties. They are </w:t>
      </w:r>
      <w:r w:rsidR="006D3AEA">
        <w:t>two types of expressions:</w:t>
      </w:r>
      <w:r w:rsidR="00220F24">
        <w:t xml:space="preserve"> mathematical </w:t>
      </w:r>
      <w:r w:rsidR="00DE43ED">
        <w:t>expressions</w:t>
      </w:r>
      <w:r w:rsidR="006D3AEA">
        <w:t>,</w:t>
      </w:r>
      <w:r w:rsidR="00DE43ED">
        <w:t xml:space="preserve"> </w:t>
      </w:r>
      <w:r w:rsidR="00220F24">
        <w:t>a generic way to define value</w:t>
      </w:r>
      <w:r w:rsidR="006D3AEA">
        <w:t>s</w:t>
      </w:r>
      <w:r w:rsidR="00220F24">
        <w:t xml:space="preserve"> through scalars, var</w:t>
      </w:r>
      <w:r w:rsidR="006D3AEA">
        <w:t xml:space="preserve">iables, operators and functions; and random number functions, </w:t>
      </w:r>
      <w:r w:rsidR="00DE43ED">
        <w:t>used to provided faste</w:t>
      </w:r>
      <w:r w:rsidR="006D3AEA">
        <w:t>r calculation of random numbers</w:t>
      </w:r>
      <w:r w:rsidR="00DE43ED">
        <w:t xml:space="preserve"> and can only be used for generating a random integer or floating point number between a maximum and a minimum.</w:t>
      </w:r>
    </w:p>
    <w:p w14:paraId="4079E224" w14:textId="77777777" w:rsidR="006D3AEA" w:rsidRDefault="006D3AEA" w:rsidP="00257932">
      <w:pPr>
        <w:jc w:val="both"/>
      </w:pPr>
    </w:p>
    <w:p w14:paraId="0C0A174F" w14:textId="0DA665EE" w:rsidR="006D3AEA" w:rsidRDefault="006D3AEA" w:rsidP="00257932">
      <w:pPr>
        <w:pStyle w:val="Titre2"/>
        <w:jc w:val="both"/>
      </w:pPr>
      <w:bookmarkStart w:id="3" w:name="_Toc229650346"/>
      <w:r>
        <w:t>Mathematical expression</w:t>
      </w:r>
      <w:bookmarkEnd w:id="3"/>
      <w:r>
        <w:t>s</w:t>
      </w:r>
    </w:p>
    <w:p w14:paraId="2AB67A9D" w14:textId="77777777" w:rsidR="006D3AEA" w:rsidRDefault="006D3AEA" w:rsidP="00257932">
      <w:pPr>
        <w:jc w:val="both"/>
      </w:pPr>
    </w:p>
    <w:p w14:paraId="01F5CF82" w14:textId="5EE73D20" w:rsidR="00E27CAF" w:rsidRDefault="006D3AEA" w:rsidP="00257932">
      <w:pPr>
        <w:jc w:val="both"/>
      </w:pPr>
      <w:r>
        <w:t>Mathematical expressions can be as simple as a one scalar, or very complex, with various functions and variables. Evaluation of these expressions is done using the exp4j library, modified for InfiniteObjects. As part of these modifications, constants and better support for custom functions</w:t>
      </w:r>
      <w:r w:rsidR="00E27CAF">
        <w:t xml:space="preserve"> and operators</w:t>
      </w:r>
      <w:r>
        <w:t xml:space="preserve"> have been added.</w:t>
      </w:r>
      <w:r w:rsidR="00E27CAF">
        <w:t xml:space="preserve"> A number constant, functions and operators are provided by the library and InfObjects. Please refer to the table</w:t>
      </w:r>
      <w:r w:rsidR="00C63FE6">
        <w:t>s</w:t>
      </w:r>
      <w:r w:rsidR="00E27CAF">
        <w:t xml:space="preserve"> bellow for </w:t>
      </w:r>
      <w:r w:rsidR="00C63FE6">
        <w:t>the</w:t>
      </w:r>
      <w:r w:rsidR="00E27CAF">
        <w:t xml:space="preserve"> complete list</w:t>
      </w:r>
      <w:r w:rsidR="00C63FE6">
        <w:t>s</w:t>
      </w:r>
      <w:r w:rsidR="00E27CAF">
        <w:t>.</w:t>
      </w:r>
    </w:p>
    <w:p w14:paraId="33B82E76" w14:textId="77777777" w:rsidR="00E27CAF" w:rsidRDefault="00E27CAF" w:rsidP="00257932">
      <w:pPr>
        <w:jc w:val="both"/>
      </w:pPr>
    </w:p>
    <w:tbl>
      <w:tblPr>
        <w:tblStyle w:val="Grille"/>
        <w:tblW w:w="0" w:type="auto"/>
        <w:jc w:val="center"/>
        <w:tblLook w:val="04A0" w:firstRow="1" w:lastRow="0" w:firstColumn="1" w:lastColumn="0" w:noHBand="0" w:noVBand="1"/>
      </w:tblPr>
      <w:tblGrid>
        <w:gridCol w:w="2216"/>
        <w:gridCol w:w="2218"/>
      </w:tblGrid>
      <w:tr w:rsidR="00E27CAF" w14:paraId="6BD92E8F" w14:textId="77777777" w:rsidTr="00257932">
        <w:trPr>
          <w:trHeight w:val="262"/>
          <w:jc w:val="center"/>
        </w:trPr>
        <w:tc>
          <w:tcPr>
            <w:tcW w:w="4434" w:type="dxa"/>
            <w:gridSpan w:val="2"/>
            <w:tcBorders>
              <w:bottom w:val="thinThickSmallGap" w:sz="24" w:space="0" w:color="auto"/>
            </w:tcBorders>
            <w:vAlign w:val="center"/>
          </w:tcPr>
          <w:p w14:paraId="2A61251A" w14:textId="18256412" w:rsidR="00E27CAF" w:rsidRDefault="00E27CAF" w:rsidP="00257932">
            <w:pPr>
              <w:jc w:val="center"/>
            </w:pPr>
            <w:r>
              <w:t>Operators</w:t>
            </w:r>
          </w:p>
        </w:tc>
      </w:tr>
      <w:tr w:rsidR="00E27CAF" w14:paraId="5467B7B0" w14:textId="77777777" w:rsidTr="00257932">
        <w:trPr>
          <w:trHeight w:val="262"/>
          <w:jc w:val="center"/>
        </w:trPr>
        <w:tc>
          <w:tcPr>
            <w:tcW w:w="2216" w:type="dxa"/>
            <w:tcBorders>
              <w:top w:val="thinThickSmallGap" w:sz="24" w:space="0" w:color="auto"/>
              <w:bottom w:val="double" w:sz="4" w:space="0" w:color="auto"/>
            </w:tcBorders>
            <w:vAlign w:val="center"/>
          </w:tcPr>
          <w:p w14:paraId="2E510E26" w14:textId="6D7CD523" w:rsidR="00E27CAF" w:rsidRDefault="00E27CAF" w:rsidP="00257932">
            <w:pPr>
              <w:jc w:val="center"/>
            </w:pPr>
            <w:r>
              <w:t>Operator</w:t>
            </w:r>
          </w:p>
        </w:tc>
        <w:tc>
          <w:tcPr>
            <w:tcW w:w="2218" w:type="dxa"/>
            <w:tcBorders>
              <w:top w:val="thinThickSmallGap" w:sz="24" w:space="0" w:color="auto"/>
              <w:bottom w:val="double" w:sz="4" w:space="0" w:color="auto"/>
            </w:tcBorders>
            <w:vAlign w:val="center"/>
          </w:tcPr>
          <w:p w14:paraId="7698865E" w14:textId="16256715" w:rsidR="00E27CAF" w:rsidRDefault="00E27CAF" w:rsidP="00257932">
            <w:pPr>
              <w:jc w:val="center"/>
            </w:pPr>
            <w:r>
              <w:t>Symbol</w:t>
            </w:r>
          </w:p>
        </w:tc>
      </w:tr>
      <w:tr w:rsidR="00E27CAF" w14:paraId="4AF442DF" w14:textId="77777777" w:rsidTr="00240657">
        <w:trPr>
          <w:trHeight w:val="262"/>
          <w:jc w:val="center"/>
        </w:trPr>
        <w:tc>
          <w:tcPr>
            <w:tcW w:w="2216" w:type="dxa"/>
            <w:tcBorders>
              <w:top w:val="double" w:sz="4" w:space="0" w:color="auto"/>
            </w:tcBorders>
            <w:vAlign w:val="center"/>
          </w:tcPr>
          <w:p w14:paraId="29FEB860" w14:textId="032E7A2E" w:rsidR="00E27CAF" w:rsidRDefault="00E27CAF" w:rsidP="00240657">
            <w:r>
              <w:t>Addition</w:t>
            </w:r>
          </w:p>
        </w:tc>
        <w:tc>
          <w:tcPr>
            <w:tcW w:w="2218" w:type="dxa"/>
            <w:tcBorders>
              <w:top w:val="double" w:sz="4" w:space="0" w:color="auto"/>
            </w:tcBorders>
            <w:vAlign w:val="center"/>
          </w:tcPr>
          <w:p w14:paraId="2BF401C2" w14:textId="52C5167E" w:rsidR="00E27CAF" w:rsidRDefault="00E27CAF" w:rsidP="00257932">
            <w:pPr>
              <w:jc w:val="center"/>
            </w:pPr>
            <w:r>
              <w:t>+</w:t>
            </w:r>
          </w:p>
        </w:tc>
      </w:tr>
      <w:tr w:rsidR="00E27CAF" w14:paraId="445A00BF" w14:textId="77777777" w:rsidTr="00240657">
        <w:trPr>
          <w:trHeight w:val="248"/>
          <w:jc w:val="center"/>
        </w:trPr>
        <w:tc>
          <w:tcPr>
            <w:tcW w:w="2216" w:type="dxa"/>
            <w:vAlign w:val="center"/>
          </w:tcPr>
          <w:p w14:paraId="17B64539" w14:textId="2F88A2A8" w:rsidR="00E27CAF" w:rsidRDefault="00E27CAF" w:rsidP="00240657">
            <w:r>
              <w:t>Subtraction</w:t>
            </w:r>
          </w:p>
        </w:tc>
        <w:tc>
          <w:tcPr>
            <w:tcW w:w="2218" w:type="dxa"/>
            <w:vAlign w:val="center"/>
          </w:tcPr>
          <w:p w14:paraId="468A57E0" w14:textId="6DFCC8D2" w:rsidR="00E27CAF" w:rsidRDefault="00E27CAF" w:rsidP="00257932">
            <w:pPr>
              <w:jc w:val="center"/>
            </w:pPr>
            <w:r>
              <w:t>-</w:t>
            </w:r>
          </w:p>
        </w:tc>
      </w:tr>
      <w:tr w:rsidR="00E27CAF" w14:paraId="435C73DF" w14:textId="77777777" w:rsidTr="00240657">
        <w:trPr>
          <w:trHeight w:val="248"/>
          <w:jc w:val="center"/>
        </w:trPr>
        <w:tc>
          <w:tcPr>
            <w:tcW w:w="2216" w:type="dxa"/>
            <w:vAlign w:val="center"/>
          </w:tcPr>
          <w:p w14:paraId="4BDB6718" w14:textId="3D367026" w:rsidR="00E27CAF" w:rsidRDefault="00E27CAF" w:rsidP="00240657">
            <w:r>
              <w:t>Multiplication</w:t>
            </w:r>
          </w:p>
        </w:tc>
        <w:tc>
          <w:tcPr>
            <w:tcW w:w="2218" w:type="dxa"/>
            <w:vAlign w:val="center"/>
          </w:tcPr>
          <w:p w14:paraId="3B0ED70A" w14:textId="15B11375" w:rsidR="00E27CAF" w:rsidRDefault="00E27CAF" w:rsidP="00257932">
            <w:pPr>
              <w:jc w:val="center"/>
            </w:pPr>
            <w:r>
              <w:t>*</w:t>
            </w:r>
          </w:p>
        </w:tc>
      </w:tr>
      <w:tr w:rsidR="00E27CAF" w14:paraId="73528857" w14:textId="77777777" w:rsidTr="00240657">
        <w:trPr>
          <w:trHeight w:val="248"/>
          <w:jc w:val="center"/>
        </w:trPr>
        <w:tc>
          <w:tcPr>
            <w:tcW w:w="2216" w:type="dxa"/>
            <w:vAlign w:val="center"/>
          </w:tcPr>
          <w:p w14:paraId="4CD618AA" w14:textId="035F0A31" w:rsidR="00E27CAF" w:rsidRDefault="00E27CAF" w:rsidP="00240657">
            <w:r>
              <w:t>Division</w:t>
            </w:r>
          </w:p>
        </w:tc>
        <w:tc>
          <w:tcPr>
            <w:tcW w:w="2218" w:type="dxa"/>
            <w:vAlign w:val="center"/>
          </w:tcPr>
          <w:p w14:paraId="4C7D05C1" w14:textId="45442A06" w:rsidR="00E27CAF" w:rsidRDefault="00E27CAF" w:rsidP="00257932">
            <w:pPr>
              <w:jc w:val="center"/>
            </w:pPr>
            <w:r>
              <w:t>/</w:t>
            </w:r>
          </w:p>
        </w:tc>
      </w:tr>
      <w:tr w:rsidR="00E27CAF" w14:paraId="74B696B2" w14:textId="77777777" w:rsidTr="00240657">
        <w:trPr>
          <w:trHeight w:val="262"/>
          <w:jc w:val="center"/>
        </w:trPr>
        <w:tc>
          <w:tcPr>
            <w:tcW w:w="2216" w:type="dxa"/>
            <w:vAlign w:val="center"/>
          </w:tcPr>
          <w:p w14:paraId="40455988" w14:textId="7016BA9C" w:rsidR="00E27CAF" w:rsidRDefault="00E27CAF" w:rsidP="00240657">
            <w:r>
              <w:t>Negation</w:t>
            </w:r>
          </w:p>
        </w:tc>
        <w:tc>
          <w:tcPr>
            <w:tcW w:w="2218" w:type="dxa"/>
            <w:vAlign w:val="center"/>
          </w:tcPr>
          <w:p w14:paraId="3F888DD9" w14:textId="28FA7A61" w:rsidR="00E27CAF" w:rsidRDefault="00E27CAF" w:rsidP="00257932">
            <w:pPr>
              <w:jc w:val="center"/>
            </w:pPr>
            <w:r>
              <w:t>‘</w:t>
            </w:r>
            <w:r w:rsidR="0040322B">
              <w:t xml:space="preserve"> </w:t>
            </w:r>
            <w:proofErr w:type="gramStart"/>
            <w:r w:rsidR="0040322B">
              <w:t>or</w:t>
            </w:r>
            <w:proofErr w:type="gramEnd"/>
            <w:r w:rsidR="0040322B">
              <w:t xml:space="preserve"> -</w:t>
            </w:r>
          </w:p>
        </w:tc>
      </w:tr>
      <w:tr w:rsidR="00E27CAF" w14:paraId="2C235F32" w14:textId="77777777" w:rsidTr="00240657">
        <w:trPr>
          <w:trHeight w:val="262"/>
          <w:jc w:val="center"/>
        </w:trPr>
        <w:tc>
          <w:tcPr>
            <w:tcW w:w="2216" w:type="dxa"/>
            <w:vAlign w:val="center"/>
          </w:tcPr>
          <w:p w14:paraId="1BC014D7" w14:textId="3301F772" w:rsidR="00E27CAF" w:rsidRDefault="00E27CAF" w:rsidP="00240657">
            <w:r>
              <w:t>Remainder</w:t>
            </w:r>
          </w:p>
        </w:tc>
        <w:tc>
          <w:tcPr>
            <w:tcW w:w="2218" w:type="dxa"/>
            <w:vAlign w:val="center"/>
          </w:tcPr>
          <w:p w14:paraId="32EC3E6B" w14:textId="6AF6EF4D" w:rsidR="00E27CAF" w:rsidRDefault="00E27CAF" w:rsidP="00257932">
            <w:pPr>
              <w:jc w:val="center"/>
            </w:pPr>
            <w:r>
              <w:t>%</w:t>
            </w:r>
          </w:p>
        </w:tc>
      </w:tr>
      <w:tr w:rsidR="00E27CAF" w14:paraId="0FD2AD68" w14:textId="77777777" w:rsidTr="00240657">
        <w:trPr>
          <w:trHeight w:val="262"/>
          <w:jc w:val="center"/>
        </w:trPr>
        <w:tc>
          <w:tcPr>
            <w:tcW w:w="2216" w:type="dxa"/>
            <w:vAlign w:val="center"/>
          </w:tcPr>
          <w:p w14:paraId="6407D036" w14:textId="6D7EA528" w:rsidR="00E27CAF" w:rsidRDefault="00E27CAF" w:rsidP="00240657">
            <w:r>
              <w:t>Power</w:t>
            </w:r>
          </w:p>
        </w:tc>
        <w:tc>
          <w:tcPr>
            <w:tcW w:w="2218" w:type="dxa"/>
            <w:vAlign w:val="center"/>
          </w:tcPr>
          <w:p w14:paraId="1ACB99A9" w14:textId="4F7C18D8" w:rsidR="00E27CAF" w:rsidRDefault="00C63FE6" w:rsidP="00257932">
            <w:pPr>
              <w:jc w:val="center"/>
            </w:pPr>
            <w:r>
              <w:t>^</w:t>
            </w:r>
          </w:p>
        </w:tc>
      </w:tr>
      <w:tr w:rsidR="00E27CAF" w14:paraId="213013C2" w14:textId="77777777" w:rsidTr="00240657">
        <w:trPr>
          <w:trHeight w:val="274"/>
          <w:jc w:val="center"/>
        </w:trPr>
        <w:tc>
          <w:tcPr>
            <w:tcW w:w="2216" w:type="dxa"/>
            <w:vAlign w:val="center"/>
          </w:tcPr>
          <w:p w14:paraId="13902A8D" w14:textId="4F93FFC4" w:rsidR="00E27CAF" w:rsidRDefault="00E27CAF" w:rsidP="00240657">
            <w:r>
              <w:t>Operation priority</w:t>
            </w:r>
          </w:p>
        </w:tc>
        <w:tc>
          <w:tcPr>
            <w:tcW w:w="2218" w:type="dxa"/>
            <w:vAlign w:val="center"/>
          </w:tcPr>
          <w:p w14:paraId="1CBD31E6" w14:textId="1E473C95" w:rsidR="00E27CAF" w:rsidRDefault="00E27CAF" w:rsidP="00257932">
            <w:pPr>
              <w:jc w:val="center"/>
            </w:pPr>
            <w:r>
              <w:t xml:space="preserve">() </w:t>
            </w:r>
            <w:proofErr w:type="gramStart"/>
            <w:r>
              <w:t>or</w:t>
            </w:r>
            <w:proofErr w:type="gramEnd"/>
            <w:r>
              <w:t xml:space="preserve"> [] or {}</w:t>
            </w:r>
          </w:p>
        </w:tc>
      </w:tr>
    </w:tbl>
    <w:p w14:paraId="010806D8"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16"/>
        <w:gridCol w:w="2218"/>
      </w:tblGrid>
      <w:tr w:rsidR="00C63FE6" w14:paraId="6340BC86" w14:textId="77777777" w:rsidTr="00257932">
        <w:trPr>
          <w:trHeight w:val="262"/>
          <w:jc w:val="center"/>
        </w:trPr>
        <w:tc>
          <w:tcPr>
            <w:tcW w:w="4434" w:type="dxa"/>
            <w:gridSpan w:val="2"/>
            <w:tcBorders>
              <w:bottom w:val="thinThickSmallGap" w:sz="24" w:space="0" w:color="auto"/>
            </w:tcBorders>
            <w:vAlign w:val="center"/>
          </w:tcPr>
          <w:p w14:paraId="2BFB5035" w14:textId="6AEBF7AA" w:rsidR="00C63FE6" w:rsidRDefault="00C63FE6" w:rsidP="00257932">
            <w:pPr>
              <w:jc w:val="center"/>
            </w:pPr>
            <w:r>
              <w:t>Constants</w:t>
            </w:r>
          </w:p>
        </w:tc>
      </w:tr>
      <w:tr w:rsidR="00C63FE6" w14:paraId="03FB7EA0" w14:textId="77777777" w:rsidTr="00257932">
        <w:trPr>
          <w:trHeight w:val="262"/>
          <w:jc w:val="center"/>
        </w:trPr>
        <w:tc>
          <w:tcPr>
            <w:tcW w:w="2216" w:type="dxa"/>
            <w:tcBorders>
              <w:top w:val="thinThickSmallGap" w:sz="24" w:space="0" w:color="auto"/>
              <w:bottom w:val="double" w:sz="4" w:space="0" w:color="auto"/>
            </w:tcBorders>
            <w:vAlign w:val="center"/>
          </w:tcPr>
          <w:p w14:paraId="458D39A8" w14:textId="77777777" w:rsidR="00C63FE6" w:rsidRDefault="00C63FE6" w:rsidP="00257932">
            <w:pPr>
              <w:jc w:val="center"/>
            </w:pPr>
            <w:r>
              <w:t>Operator</w:t>
            </w:r>
          </w:p>
        </w:tc>
        <w:tc>
          <w:tcPr>
            <w:tcW w:w="2218" w:type="dxa"/>
            <w:tcBorders>
              <w:top w:val="thinThickSmallGap" w:sz="24" w:space="0" w:color="auto"/>
              <w:bottom w:val="double" w:sz="4" w:space="0" w:color="auto"/>
            </w:tcBorders>
            <w:vAlign w:val="center"/>
          </w:tcPr>
          <w:p w14:paraId="55E9C370" w14:textId="46B08315" w:rsidR="00C63FE6" w:rsidRDefault="00C63FE6" w:rsidP="00257932">
            <w:pPr>
              <w:jc w:val="center"/>
            </w:pPr>
            <w:r>
              <w:t>Expression</w:t>
            </w:r>
          </w:p>
        </w:tc>
      </w:tr>
      <w:tr w:rsidR="00C63FE6" w14:paraId="3F926106" w14:textId="77777777" w:rsidTr="00240657">
        <w:trPr>
          <w:trHeight w:val="262"/>
          <w:jc w:val="center"/>
        </w:trPr>
        <w:tc>
          <w:tcPr>
            <w:tcW w:w="2216" w:type="dxa"/>
            <w:tcBorders>
              <w:top w:val="double" w:sz="4" w:space="0" w:color="auto"/>
            </w:tcBorders>
            <w:vAlign w:val="center"/>
          </w:tcPr>
          <w:p w14:paraId="623578EB" w14:textId="7488FA9B" w:rsidR="00C63FE6" w:rsidRDefault="00C63FE6" w:rsidP="00240657">
            <w:r w:rsidRPr="00C63FE6">
              <w:rPr>
                <w:i/>
              </w:rPr>
              <w:t>π</w:t>
            </w:r>
            <w:r>
              <w:t xml:space="preserve"> (Pi)</w:t>
            </w:r>
          </w:p>
        </w:tc>
        <w:tc>
          <w:tcPr>
            <w:tcW w:w="2218" w:type="dxa"/>
            <w:tcBorders>
              <w:top w:val="double" w:sz="4" w:space="0" w:color="auto"/>
            </w:tcBorders>
            <w:vAlign w:val="center"/>
          </w:tcPr>
          <w:p w14:paraId="386CC370" w14:textId="2A2A7FE3" w:rsidR="00C63FE6" w:rsidRDefault="00C63FE6" w:rsidP="00257932">
            <w:pPr>
              <w:jc w:val="center"/>
            </w:pPr>
            <w:r>
              <w:t>PI</w:t>
            </w:r>
          </w:p>
        </w:tc>
      </w:tr>
      <w:tr w:rsidR="00C63FE6" w14:paraId="4AC5A115" w14:textId="77777777" w:rsidTr="00240657">
        <w:trPr>
          <w:trHeight w:val="248"/>
          <w:jc w:val="center"/>
        </w:trPr>
        <w:tc>
          <w:tcPr>
            <w:tcW w:w="2216" w:type="dxa"/>
            <w:vAlign w:val="center"/>
          </w:tcPr>
          <w:p w14:paraId="6DA10C00" w14:textId="7F1D82A9" w:rsidR="00C63FE6" w:rsidRDefault="00C63FE6" w:rsidP="00240657">
            <w:proofErr w:type="gramStart"/>
            <w:r w:rsidRPr="00C63FE6">
              <w:rPr>
                <w:i/>
              </w:rPr>
              <w:t>e</w:t>
            </w:r>
            <w:proofErr w:type="gramEnd"/>
            <w:r>
              <w:t xml:space="preserve"> (Euler’s number)</w:t>
            </w:r>
          </w:p>
        </w:tc>
        <w:tc>
          <w:tcPr>
            <w:tcW w:w="2218" w:type="dxa"/>
            <w:vAlign w:val="center"/>
          </w:tcPr>
          <w:p w14:paraId="5656609F" w14:textId="2998FD03" w:rsidR="00C63FE6" w:rsidRDefault="00C63FE6" w:rsidP="00257932">
            <w:pPr>
              <w:jc w:val="center"/>
            </w:pPr>
            <w:r>
              <w:t>E</w:t>
            </w:r>
          </w:p>
        </w:tc>
      </w:tr>
    </w:tbl>
    <w:p w14:paraId="5E73F0AC"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36"/>
        <w:gridCol w:w="2242"/>
      </w:tblGrid>
      <w:tr w:rsidR="00240657" w14:paraId="083AD4E9" w14:textId="77777777" w:rsidTr="00240657">
        <w:trPr>
          <w:trHeight w:val="267"/>
          <w:jc w:val="center"/>
        </w:trPr>
        <w:tc>
          <w:tcPr>
            <w:tcW w:w="4478" w:type="dxa"/>
            <w:gridSpan w:val="2"/>
            <w:tcBorders>
              <w:bottom w:val="thinThickSmallGap" w:sz="24" w:space="0" w:color="auto"/>
            </w:tcBorders>
            <w:vAlign w:val="center"/>
          </w:tcPr>
          <w:p w14:paraId="2318C499" w14:textId="7C714A15" w:rsidR="00C63FE6" w:rsidRDefault="00C63FE6" w:rsidP="00257932">
            <w:pPr>
              <w:jc w:val="center"/>
            </w:pPr>
            <w:r>
              <w:t>Functions</w:t>
            </w:r>
          </w:p>
        </w:tc>
      </w:tr>
      <w:tr w:rsidR="00240657" w14:paraId="3E8B7C7D" w14:textId="77777777" w:rsidTr="00240657">
        <w:trPr>
          <w:trHeight w:val="267"/>
          <w:jc w:val="center"/>
        </w:trPr>
        <w:tc>
          <w:tcPr>
            <w:tcW w:w="2236" w:type="dxa"/>
            <w:tcBorders>
              <w:top w:val="thinThickSmallGap" w:sz="24" w:space="0" w:color="auto"/>
              <w:bottom w:val="double" w:sz="4" w:space="0" w:color="auto"/>
            </w:tcBorders>
            <w:vAlign w:val="center"/>
          </w:tcPr>
          <w:p w14:paraId="5406B261" w14:textId="638D8E97" w:rsidR="00C63FE6" w:rsidRDefault="00C63FE6" w:rsidP="00257932">
            <w:pPr>
              <w:jc w:val="center"/>
            </w:pPr>
            <w:r>
              <w:t>Name</w:t>
            </w:r>
          </w:p>
        </w:tc>
        <w:tc>
          <w:tcPr>
            <w:tcW w:w="2242" w:type="dxa"/>
            <w:tcBorders>
              <w:top w:val="thinThickSmallGap" w:sz="24" w:space="0" w:color="auto"/>
              <w:bottom w:val="double" w:sz="4" w:space="0" w:color="auto"/>
            </w:tcBorders>
            <w:vAlign w:val="center"/>
          </w:tcPr>
          <w:p w14:paraId="1FF614DF" w14:textId="77777777" w:rsidR="00C63FE6" w:rsidRDefault="00C63FE6" w:rsidP="00257932">
            <w:pPr>
              <w:jc w:val="center"/>
            </w:pPr>
            <w:r>
              <w:t>Expression</w:t>
            </w:r>
          </w:p>
        </w:tc>
      </w:tr>
      <w:tr w:rsidR="00240657" w14:paraId="754F8666" w14:textId="77777777" w:rsidTr="00240657">
        <w:trPr>
          <w:trHeight w:val="267"/>
          <w:jc w:val="center"/>
        </w:trPr>
        <w:tc>
          <w:tcPr>
            <w:tcW w:w="2236" w:type="dxa"/>
            <w:tcBorders>
              <w:top w:val="double" w:sz="4" w:space="0" w:color="auto"/>
            </w:tcBorders>
            <w:vAlign w:val="center"/>
          </w:tcPr>
          <w:p w14:paraId="08339A36" w14:textId="13A9045C" w:rsidR="00C63FE6" w:rsidRDefault="00C63FE6" w:rsidP="00240657">
            <w:r>
              <w:t>Floor</w:t>
            </w:r>
          </w:p>
        </w:tc>
        <w:tc>
          <w:tcPr>
            <w:tcW w:w="2242" w:type="dxa"/>
            <w:tcBorders>
              <w:top w:val="double" w:sz="4" w:space="0" w:color="auto"/>
            </w:tcBorders>
            <w:vAlign w:val="center"/>
          </w:tcPr>
          <w:p w14:paraId="3EAFB214" w14:textId="6F958ABF" w:rsidR="00C63FE6" w:rsidRDefault="00C63FE6" w:rsidP="00257932">
            <w:pPr>
              <w:jc w:val="center"/>
            </w:pPr>
            <w:proofErr w:type="gramStart"/>
            <w:r>
              <w:t>floor</w:t>
            </w:r>
            <w:proofErr w:type="gramEnd"/>
            <w:r>
              <w:t>(x)</w:t>
            </w:r>
          </w:p>
        </w:tc>
      </w:tr>
      <w:tr w:rsidR="00240657" w14:paraId="238C6BCB" w14:textId="77777777" w:rsidTr="00240657">
        <w:trPr>
          <w:trHeight w:val="254"/>
          <w:jc w:val="center"/>
        </w:trPr>
        <w:tc>
          <w:tcPr>
            <w:tcW w:w="2236" w:type="dxa"/>
            <w:vAlign w:val="center"/>
          </w:tcPr>
          <w:p w14:paraId="06E3EECB" w14:textId="5618EBCD" w:rsidR="00C63FE6" w:rsidRPr="00C63FE6" w:rsidRDefault="00C63FE6" w:rsidP="00240657">
            <w:r>
              <w:t>Ceiling</w:t>
            </w:r>
          </w:p>
        </w:tc>
        <w:tc>
          <w:tcPr>
            <w:tcW w:w="2242" w:type="dxa"/>
            <w:vAlign w:val="center"/>
          </w:tcPr>
          <w:p w14:paraId="714C9F69" w14:textId="356451FA" w:rsidR="00C63FE6" w:rsidRDefault="00C63FE6" w:rsidP="00257932">
            <w:pPr>
              <w:jc w:val="center"/>
            </w:pPr>
            <w:proofErr w:type="gramStart"/>
            <w:r>
              <w:t>ceil</w:t>
            </w:r>
            <w:proofErr w:type="gramEnd"/>
            <w:r>
              <w:t>(x)</w:t>
            </w:r>
          </w:p>
        </w:tc>
      </w:tr>
      <w:tr w:rsidR="00240657" w14:paraId="3C46973B" w14:textId="77777777" w:rsidTr="00240657">
        <w:trPr>
          <w:trHeight w:val="254"/>
          <w:jc w:val="center"/>
        </w:trPr>
        <w:tc>
          <w:tcPr>
            <w:tcW w:w="2236" w:type="dxa"/>
            <w:vAlign w:val="center"/>
          </w:tcPr>
          <w:p w14:paraId="3FF7A658" w14:textId="151B0206" w:rsidR="00C63FE6" w:rsidRPr="00C63FE6" w:rsidRDefault="00C63FE6" w:rsidP="00240657">
            <w:r>
              <w:t>Absolute</w:t>
            </w:r>
          </w:p>
        </w:tc>
        <w:tc>
          <w:tcPr>
            <w:tcW w:w="2242" w:type="dxa"/>
            <w:vAlign w:val="center"/>
          </w:tcPr>
          <w:p w14:paraId="1AB5673F" w14:textId="1F139C05" w:rsidR="00C63FE6" w:rsidRDefault="00C63FE6" w:rsidP="00257932">
            <w:pPr>
              <w:jc w:val="center"/>
            </w:pPr>
            <w:proofErr w:type="gramStart"/>
            <w:r>
              <w:t>abs</w:t>
            </w:r>
            <w:proofErr w:type="gramEnd"/>
            <w:r>
              <w:t>(x)</w:t>
            </w:r>
          </w:p>
        </w:tc>
      </w:tr>
      <w:tr w:rsidR="00240657" w14:paraId="18AB3F10" w14:textId="77777777" w:rsidTr="00240657">
        <w:trPr>
          <w:trHeight w:val="254"/>
          <w:jc w:val="center"/>
        </w:trPr>
        <w:tc>
          <w:tcPr>
            <w:tcW w:w="2236" w:type="dxa"/>
            <w:vAlign w:val="center"/>
          </w:tcPr>
          <w:p w14:paraId="038295DC" w14:textId="48295EE5" w:rsidR="00C63FE6" w:rsidRPr="00C63FE6" w:rsidRDefault="00C63FE6" w:rsidP="00240657">
            <w:r>
              <w:t>Square root</w:t>
            </w:r>
          </w:p>
        </w:tc>
        <w:tc>
          <w:tcPr>
            <w:tcW w:w="2242" w:type="dxa"/>
            <w:vAlign w:val="center"/>
          </w:tcPr>
          <w:p w14:paraId="43BBDA1C" w14:textId="64A9A8C1" w:rsidR="00C63FE6" w:rsidRDefault="00C63FE6" w:rsidP="00257932">
            <w:pPr>
              <w:jc w:val="center"/>
            </w:pPr>
            <w:proofErr w:type="spellStart"/>
            <w:proofErr w:type="gramStart"/>
            <w:r>
              <w:t>sqrt</w:t>
            </w:r>
            <w:proofErr w:type="spellEnd"/>
            <w:proofErr w:type="gramEnd"/>
            <w:r>
              <w:t>(x)</w:t>
            </w:r>
          </w:p>
        </w:tc>
      </w:tr>
      <w:tr w:rsidR="00240657" w14:paraId="4259843C" w14:textId="77777777" w:rsidTr="00240657">
        <w:trPr>
          <w:trHeight w:val="254"/>
          <w:jc w:val="center"/>
        </w:trPr>
        <w:tc>
          <w:tcPr>
            <w:tcW w:w="2236" w:type="dxa"/>
            <w:vAlign w:val="center"/>
          </w:tcPr>
          <w:p w14:paraId="089D2C93" w14:textId="762A524D" w:rsidR="00C63FE6" w:rsidRPr="00C63FE6" w:rsidRDefault="00C63FE6" w:rsidP="00240657">
            <w:r>
              <w:t>Fast square root</w:t>
            </w:r>
          </w:p>
        </w:tc>
        <w:tc>
          <w:tcPr>
            <w:tcW w:w="2242" w:type="dxa"/>
            <w:vAlign w:val="center"/>
          </w:tcPr>
          <w:p w14:paraId="10C3CB43" w14:textId="5BBBD226" w:rsidR="00C63FE6" w:rsidRDefault="00C63FE6" w:rsidP="00257932">
            <w:pPr>
              <w:jc w:val="center"/>
            </w:pPr>
            <w:proofErr w:type="spellStart"/>
            <w:proofErr w:type="gramStart"/>
            <w:r>
              <w:t>fsqrt</w:t>
            </w:r>
            <w:proofErr w:type="spellEnd"/>
            <w:proofErr w:type="gramEnd"/>
            <w:r>
              <w:t>(x)</w:t>
            </w:r>
          </w:p>
        </w:tc>
      </w:tr>
      <w:tr w:rsidR="00240657" w14:paraId="6877DE61" w14:textId="77777777" w:rsidTr="00240657">
        <w:trPr>
          <w:trHeight w:val="254"/>
          <w:jc w:val="center"/>
        </w:trPr>
        <w:tc>
          <w:tcPr>
            <w:tcW w:w="2236" w:type="dxa"/>
            <w:vAlign w:val="center"/>
          </w:tcPr>
          <w:p w14:paraId="7E35F7C1" w14:textId="2033BB91" w:rsidR="00C63FE6" w:rsidRPr="00C63FE6" w:rsidRDefault="00C63FE6" w:rsidP="00240657">
            <w:r>
              <w:t xml:space="preserve">Logarithm (base </w:t>
            </w:r>
            <w:r>
              <w:rPr>
                <w:i/>
              </w:rPr>
              <w:t>e</w:t>
            </w:r>
            <w:r>
              <w:t>)</w:t>
            </w:r>
          </w:p>
        </w:tc>
        <w:tc>
          <w:tcPr>
            <w:tcW w:w="2242" w:type="dxa"/>
            <w:vAlign w:val="center"/>
          </w:tcPr>
          <w:p w14:paraId="776E95DB" w14:textId="4F79D412" w:rsidR="00C63FE6" w:rsidRDefault="00C63FE6" w:rsidP="00257932">
            <w:pPr>
              <w:jc w:val="center"/>
            </w:pPr>
            <w:proofErr w:type="gramStart"/>
            <w:r>
              <w:t>log</w:t>
            </w:r>
            <w:proofErr w:type="gramEnd"/>
            <w:r>
              <w:t>(x)</w:t>
            </w:r>
          </w:p>
        </w:tc>
      </w:tr>
      <w:tr w:rsidR="00240657" w14:paraId="4832A859" w14:textId="77777777" w:rsidTr="00240657">
        <w:trPr>
          <w:trHeight w:val="254"/>
          <w:jc w:val="center"/>
        </w:trPr>
        <w:tc>
          <w:tcPr>
            <w:tcW w:w="2236" w:type="dxa"/>
            <w:vAlign w:val="center"/>
          </w:tcPr>
          <w:p w14:paraId="3E178426" w14:textId="4A861C5F" w:rsidR="00C63FE6" w:rsidRPr="00C63FE6" w:rsidRDefault="00C63FE6" w:rsidP="00240657">
            <w:r>
              <w:t>Sine</w:t>
            </w:r>
          </w:p>
        </w:tc>
        <w:tc>
          <w:tcPr>
            <w:tcW w:w="2242" w:type="dxa"/>
            <w:vAlign w:val="center"/>
          </w:tcPr>
          <w:p w14:paraId="273570BC" w14:textId="7BAF72A7" w:rsidR="00C63FE6" w:rsidRDefault="00C63FE6" w:rsidP="00257932">
            <w:pPr>
              <w:jc w:val="center"/>
            </w:pPr>
            <w:proofErr w:type="gramStart"/>
            <w:r>
              <w:t>sin</w:t>
            </w:r>
            <w:proofErr w:type="gramEnd"/>
            <w:r>
              <w:t>(x)</w:t>
            </w:r>
          </w:p>
        </w:tc>
      </w:tr>
      <w:tr w:rsidR="00240657" w14:paraId="175A30A0" w14:textId="77777777" w:rsidTr="00240657">
        <w:trPr>
          <w:trHeight w:val="254"/>
          <w:jc w:val="center"/>
        </w:trPr>
        <w:tc>
          <w:tcPr>
            <w:tcW w:w="2236" w:type="dxa"/>
            <w:vAlign w:val="center"/>
          </w:tcPr>
          <w:p w14:paraId="41757CFA" w14:textId="15FB4414" w:rsidR="00C63FE6" w:rsidRPr="00C63FE6" w:rsidRDefault="00C63FE6" w:rsidP="00240657">
            <w:r>
              <w:t>Cosine</w:t>
            </w:r>
          </w:p>
        </w:tc>
        <w:tc>
          <w:tcPr>
            <w:tcW w:w="2242" w:type="dxa"/>
            <w:vAlign w:val="center"/>
          </w:tcPr>
          <w:p w14:paraId="53484A60" w14:textId="14CE6DBA" w:rsidR="00C63FE6" w:rsidRDefault="00C63FE6" w:rsidP="00257932">
            <w:pPr>
              <w:jc w:val="center"/>
            </w:pPr>
            <w:proofErr w:type="spellStart"/>
            <w:proofErr w:type="gramStart"/>
            <w:r>
              <w:t>cos</w:t>
            </w:r>
            <w:proofErr w:type="spellEnd"/>
            <w:proofErr w:type="gramEnd"/>
            <w:r>
              <w:t>(x)</w:t>
            </w:r>
          </w:p>
        </w:tc>
      </w:tr>
      <w:tr w:rsidR="00240657" w14:paraId="19333F11" w14:textId="77777777" w:rsidTr="00240657">
        <w:trPr>
          <w:trHeight w:val="254"/>
          <w:jc w:val="center"/>
        </w:trPr>
        <w:tc>
          <w:tcPr>
            <w:tcW w:w="2236" w:type="dxa"/>
            <w:vAlign w:val="center"/>
          </w:tcPr>
          <w:p w14:paraId="2C02ADA3" w14:textId="2ADB09AA" w:rsidR="00C63FE6" w:rsidRPr="00C63FE6" w:rsidRDefault="00C63FE6" w:rsidP="00240657">
            <w:r>
              <w:t>Tangent</w:t>
            </w:r>
          </w:p>
        </w:tc>
        <w:tc>
          <w:tcPr>
            <w:tcW w:w="2242" w:type="dxa"/>
            <w:vAlign w:val="center"/>
          </w:tcPr>
          <w:p w14:paraId="7DCC1449" w14:textId="4E543231" w:rsidR="00C63FE6" w:rsidRDefault="00C63FE6" w:rsidP="00257932">
            <w:pPr>
              <w:jc w:val="center"/>
            </w:pPr>
            <w:proofErr w:type="gramStart"/>
            <w:r>
              <w:t>tan</w:t>
            </w:r>
            <w:proofErr w:type="gramEnd"/>
            <w:r>
              <w:t>(x)</w:t>
            </w:r>
          </w:p>
        </w:tc>
      </w:tr>
      <w:tr w:rsidR="00240657" w14:paraId="28FA88BC" w14:textId="77777777" w:rsidTr="00240657">
        <w:trPr>
          <w:trHeight w:val="254"/>
          <w:jc w:val="center"/>
        </w:trPr>
        <w:tc>
          <w:tcPr>
            <w:tcW w:w="2236" w:type="dxa"/>
            <w:vAlign w:val="center"/>
          </w:tcPr>
          <w:p w14:paraId="2B427116" w14:textId="43919B06" w:rsidR="00C63FE6" w:rsidRPr="00C63FE6" w:rsidRDefault="00C63FE6" w:rsidP="00240657">
            <w:r>
              <w:t>Arcsine</w:t>
            </w:r>
          </w:p>
        </w:tc>
        <w:tc>
          <w:tcPr>
            <w:tcW w:w="2242" w:type="dxa"/>
            <w:vAlign w:val="center"/>
          </w:tcPr>
          <w:p w14:paraId="2EF931DC" w14:textId="0F164F6E" w:rsidR="00C63FE6" w:rsidRDefault="00C63FE6" w:rsidP="00257932">
            <w:pPr>
              <w:jc w:val="center"/>
            </w:pPr>
            <w:proofErr w:type="spellStart"/>
            <w:proofErr w:type="gramStart"/>
            <w:r>
              <w:t>asin</w:t>
            </w:r>
            <w:proofErr w:type="spellEnd"/>
            <w:proofErr w:type="gramEnd"/>
            <w:r>
              <w:t>(x)</w:t>
            </w:r>
          </w:p>
        </w:tc>
      </w:tr>
      <w:tr w:rsidR="00240657" w14:paraId="20114D0A" w14:textId="77777777" w:rsidTr="00240657">
        <w:trPr>
          <w:trHeight w:val="254"/>
          <w:jc w:val="center"/>
        </w:trPr>
        <w:tc>
          <w:tcPr>
            <w:tcW w:w="2236" w:type="dxa"/>
            <w:vAlign w:val="center"/>
          </w:tcPr>
          <w:p w14:paraId="242F91CC" w14:textId="300E7D2D" w:rsidR="00C63FE6" w:rsidRPr="00C63FE6" w:rsidRDefault="00C63FE6" w:rsidP="00240657">
            <w:r>
              <w:t>Arccosine</w:t>
            </w:r>
          </w:p>
        </w:tc>
        <w:tc>
          <w:tcPr>
            <w:tcW w:w="2242" w:type="dxa"/>
            <w:vAlign w:val="center"/>
          </w:tcPr>
          <w:p w14:paraId="4FF90A69" w14:textId="65F1E954" w:rsidR="00C63FE6" w:rsidRDefault="00C63FE6" w:rsidP="00257932">
            <w:pPr>
              <w:jc w:val="center"/>
            </w:pPr>
            <w:proofErr w:type="spellStart"/>
            <w:proofErr w:type="gramStart"/>
            <w:r>
              <w:t>acos</w:t>
            </w:r>
            <w:proofErr w:type="spellEnd"/>
            <w:proofErr w:type="gramEnd"/>
            <w:r>
              <w:t>(x)</w:t>
            </w:r>
          </w:p>
        </w:tc>
      </w:tr>
      <w:tr w:rsidR="00240657" w14:paraId="33F429F5" w14:textId="77777777" w:rsidTr="00240657">
        <w:trPr>
          <w:trHeight w:val="254"/>
          <w:jc w:val="center"/>
        </w:trPr>
        <w:tc>
          <w:tcPr>
            <w:tcW w:w="2236" w:type="dxa"/>
            <w:vAlign w:val="center"/>
          </w:tcPr>
          <w:p w14:paraId="7DB83C7F" w14:textId="36E4E697" w:rsidR="00C63FE6" w:rsidRPr="00C63FE6" w:rsidRDefault="00C63FE6" w:rsidP="00240657">
            <w:r>
              <w:t>Arctangent</w:t>
            </w:r>
          </w:p>
        </w:tc>
        <w:tc>
          <w:tcPr>
            <w:tcW w:w="2242" w:type="dxa"/>
            <w:vAlign w:val="center"/>
          </w:tcPr>
          <w:p w14:paraId="1FF5CE32" w14:textId="0C912877" w:rsidR="00C63FE6" w:rsidRDefault="00C63FE6" w:rsidP="00257932">
            <w:pPr>
              <w:jc w:val="center"/>
            </w:pPr>
            <w:proofErr w:type="spellStart"/>
            <w:proofErr w:type="gramStart"/>
            <w:r>
              <w:t>atan</w:t>
            </w:r>
            <w:proofErr w:type="spellEnd"/>
            <w:proofErr w:type="gramEnd"/>
            <w:r>
              <w:t>(x)</w:t>
            </w:r>
          </w:p>
        </w:tc>
      </w:tr>
      <w:tr w:rsidR="00240657" w14:paraId="0854EABA" w14:textId="77777777" w:rsidTr="00240657">
        <w:trPr>
          <w:trHeight w:val="254"/>
          <w:jc w:val="center"/>
        </w:trPr>
        <w:tc>
          <w:tcPr>
            <w:tcW w:w="2236" w:type="dxa"/>
            <w:vAlign w:val="center"/>
          </w:tcPr>
          <w:p w14:paraId="629CFEAB" w14:textId="39FCF6F6" w:rsidR="00C63FE6" w:rsidRPr="00C63FE6" w:rsidRDefault="00C63FE6" w:rsidP="00240657">
            <w:r>
              <w:t>Random integer</w:t>
            </w:r>
            <w:r w:rsidR="008A14B6">
              <w:t xml:space="preserve"> </w:t>
            </w:r>
            <w:r w:rsidR="00CF45A2">
              <w:t xml:space="preserve">within </w:t>
            </w:r>
            <w:r w:rsidR="008A14B6">
              <w:t>[min, max]</w:t>
            </w:r>
          </w:p>
        </w:tc>
        <w:tc>
          <w:tcPr>
            <w:tcW w:w="2242" w:type="dxa"/>
            <w:vAlign w:val="center"/>
          </w:tcPr>
          <w:p w14:paraId="3BE2D6BD" w14:textId="7D4A7584" w:rsidR="00C63FE6" w:rsidRDefault="00C63FE6" w:rsidP="00257932">
            <w:pPr>
              <w:jc w:val="center"/>
            </w:pPr>
            <w:proofErr w:type="spellStart"/>
            <w:proofErr w:type="gramStart"/>
            <w:r>
              <w:t>ran</w:t>
            </w:r>
            <w:r w:rsidR="008A14B6">
              <w:t>I</w:t>
            </w:r>
            <w:proofErr w:type="spellEnd"/>
            <w:proofErr w:type="gramEnd"/>
            <w:r w:rsidR="008A14B6">
              <w:t>(min, max)</w:t>
            </w:r>
          </w:p>
        </w:tc>
      </w:tr>
      <w:tr w:rsidR="00240657" w14:paraId="2C61D63A" w14:textId="77777777" w:rsidTr="00240657">
        <w:trPr>
          <w:trHeight w:val="254"/>
          <w:jc w:val="center"/>
        </w:trPr>
        <w:tc>
          <w:tcPr>
            <w:tcW w:w="2236" w:type="dxa"/>
            <w:vAlign w:val="center"/>
          </w:tcPr>
          <w:p w14:paraId="286EC0B6" w14:textId="5A4591F3" w:rsidR="00C63FE6" w:rsidRPr="00C63FE6" w:rsidRDefault="00C63FE6" w:rsidP="00240657">
            <w:r>
              <w:t>Random floating point</w:t>
            </w:r>
            <w:r w:rsidR="008A14B6">
              <w:t xml:space="preserve"> </w:t>
            </w:r>
            <w:r w:rsidR="00CF45A2">
              <w:t xml:space="preserve">within </w:t>
            </w:r>
            <w:r w:rsidR="008A14B6">
              <w:t xml:space="preserve">[min, </w:t>
            </w:r>
            <w:proofErr w:type="gramStart"/>
            <w:r w:rsidR="008A14B6">
              <w:t>max[</w:t>
            </w:r>
            <w:proofErr w:type="gramEnd"/>
          </w:p>
        </w:tc>
        <w:tc>
          <w:tcPr>
            <w:tcW w:w="2242" w:type="dxa"/>
            <w:vAlign w:val="center"/>
          </w:tcPr>
          <w:p w14:paraId="3BE3C74E" w14:textId="2C8B4243" w:rsidR="00C63FE6" w:rsidRDefault="008A14B6" w:rsidP="00257932">
            <w:pPr>
              <w:jc w:val="center"/>
            </w:pPr>
            <w:proofErr w:type="spellStart"/>
            <w:proofErr w:type="gramStart"/>
            <w:r>
              <w:t>ranF</w:t>
            </w:r>
            <w:proofErr w:type="spellEnd"/>
            <w:proofErr w:type="gramEnd"/>
            <w:r>
              <w:t>(min max)</w:t>
            </w:r>
          </w:p>
        </w:tc>
      </w:tr>
    </w:tbl>
    <w:p w14:paraId="6431A36F" w14:textId="77777777" w:rsidR="00A52634" w:rsidRDefault="00A52634" w:rsidP="00257932">
      <w:pPr>
        <w:jc w:val="both"/>
      </w:pPr>
    </w:p>
    <w:p w14:paraId="5F57C452" w14:textId="682360AB" w:rsidR="00A52634" w:rsidRDefault="00A52634" w:rsidP="00257932">
      <w:pPr>
        <w:jc w:val="both"/>
      </w:pPr>
      <w:r>
        <w:t>Mathematical expressions are written the standard linear way.</w:t>
      </w:r>
    </w:p>
    <w:p w14:paraId="335BBA34" w14:textId="77777777" w:rsidR="0040322B" w:rsidRDefault="0040322B" w:rsidP="00257932">
      <w:pPr>
        <w:jc w:val="both"/>
      </w:pPr>
    </w:p>
    <w:p w14:paraId="37DF4439" w14:textId="1C599EEE" w:rsidR="00A52634" w:rsidRPr="0040322B" w:rsidRDefault="0040322B" w:rsidP="00257932">
      <w:pPr>
        <w:jc w:val="center"/>
      </w:pPr>
      <w:r w:rsidRPr="0040322B">
        <w:t>'</w:t>
      </w:r>
      <w:proofErr w:type="spellStart"/>
      <w:proofErr w:type="gramStart"/>
      <w:r w:rsidRPr="0040322B">
        <w:t>ranI</w:t>
      </w:r>
      <w:proofErr w:type="spellEnd"/>
      <w:proofErr w:type="gramEnd"/>
      <w:r w:rsidRPr="0040322B">
        <w:t>(5,10)</w:t>
      </w:r>
      <w:r>
        <w:t xml:space="preserve"> </w:t>
      </w:r>
      <w:r w:rsidRPr="0040322B">
        <w:t>+</w:t>
      </w:r>
      <w:r>
        <w:t xml:space="preserve"> </w:t>
      </w:r>
      <w:r w:rsidRPr="0040322B">
        <w:t>floor(</w:t>
      </w:r>
      <w:r>
        <w:t xml:space="preserve"> </w:t>
      </w:r>
      <w:r w:rsidRPr="0040322B">
        <w:t>5</w:t>
      </w:r>
      <w:r>
        <w:t xml:space="preserve"> </w:t>
      </w:r>
      <w:r w:rsidRPr="0040322B">
        <w:t>*</w:t>
      </w:r>
      <w:r>
        <w:t xml:space="preserve"> </w:t>
      </w:r>
      <w:r w:rsidRPr="0040322B">
        <w:t>sin(PI / 2)) % 3</w:t>
      </w:r>
    </w:p>
    <w:p w14:paraId="67E5E7BB" w14:textId="77777777" w:rsidR="0040322B" w:rsidRDefault="0040322B" w:rsidP="00257932">
      <w:pPr>
        <w:jc w:val="both"/>
      </w:pPr>
    </w:p>
    <w:p w14:paraId="683C1B12" w14:textId="1E35CEE8" w:rsidR="0040322B" w:rsidRDefault="0040322B" w:rsidP="00257932">
      <w:pPr>
        <w:jc w:val="both"/>
      </w:pPr>
      <w:r>
        <w:t>Operator precedency is respected. Scientific notation is also supported.</w:t>
      </w:r>
    </w:p>
    <w:p w14:paraId="114F6690" w14:textId="77777777" w:rsidR="0040322B" w:rsidRDefault="0040322B" w:rsidP="00257932">
      <w:pPr>
        <w:jc w:val="both"/>
      </w:pPr>
    </w:p>
    <w:p w14:paraId="02918BFE" w14:textId="2C35AE2F" w:rsidR="0040322B" w:rsidRDefault="0040322B" w:rsidP="00257932">
      <w:pPr>
        <w:jc w:val="center"/>
      </w:pPr>
      <w:r>
        <w:t>(14 * 10 ^5) * (3 * 10 ^ -3)</w:t>
      </w:r>
    </w:p>
    <w:p w14:paraId="22681DD6" w14:textId="0F4D6FA4" w:rsidR="0040322B" w:rsidRDefault="0040322B" w:rsidP="00257932">
      <w:pPr>
        <w:jc w:val="center"/>
      </w:pPr>
      <w:proofErr w:type="gramStart"/>
      <w:r>
        <w:t>can</w:t>
      </w:r>
      <w:proofErr w:type="gramEnd"/>
      <w:r>
        <w:t xml:space="preserve"> be noted as</w:t>
      </w:r>
    </w:p>
    <w:p w14:paraId="1958B715" w14:textId="77777777" w:rsidR="0040322B" w:rsidRDefault="0040322B" w:rsidP="00257932">
      <w:pPr>
        <w:jc w:val="center"/>
      </w:pPr>
      <w:r w:rsidRPr="0040322B">
        <w:t>14e5 * 3e-3</w:t>
      </w:r>
    </w:p>
    <w:p w14:paraId="15BF2608" w14:textId="77777777" w:rsidR="00391571" w:rsidRDefault="00391571" w:rsidP="00257932">
      <w:pPr>
        <w:jc w:val="both"/>
      </w:pPr>
    </w:p>
    <w:p w14:paraId="7EBACA13" w14:textId="75F67D2B" w:rsidR="0040322B" w:rsidRDefault="00391571" w:rsidP="00257932">
      <w:pPr>
        <w:jc w:val="both"/>
      </w:pPr>
      <w:r>
        <w:t>A single scalar is a valid mathematical expression.</w:t>
      </w:r>
    </w:p>
    <w:p w14:paraId="6122B4D4" w14:textId="77777777" w:rsidR="00391571" w:rsidRDefault="00391571" w:rsidP="00257932">
      <w:pPr>
        <w:jc w:val="both"/>
      </w:pPr>
    </w:p>
    <w:p w14:paraId="3BC8B359" w14:textId="7E925A40" w:rsidR="00391571" w:rsidRDefault="00391571" w:rsidP="00257932">
      <w:pPr>
        <w:jc w:val="center"/>
      </w:pPr>
      <w:r>
        <w:t>42</w:t>
      </w:r>
    </w:p>
    <w:p w14:paraId="22F4C34E" w14:textId="77777777" w:rsidR="00D275DF" w:rsidRDefault="00D275DF" w:rsidP="00D275DF"/>
    <w:p w14:paraId="06795053" w14:textId="77777777" w:rsidR="00230B3C" w:rsidRDefault="00230B3C" w:rsidP="00257932">
      <w:pPr>
        <w:pStyle w:val="Titre2"/>
        <w:jc w:val="both"/>
      </w:pPr>
      <w:r>
        <w:t>Random number functions</w:t>
      </w:r>
    </w:p>
    <w:p w14:paraId="061B7E65" w14:textId="77777777" w:rsidR="00230B3C" w:rsidRDefault="00230B3C" w:rsidP="00257932">
      <w:pPr>
        <w:jc w:val="both"/>
      </w:pPr>
    </w:p>
    <w:p w14:paraId="02C22456" w14:textId="2242B714" w:rsidR="00D275DF" w:rsidRDefault="00230B3C" w:rsidP="00257932">
      <w:pPr>
        <w:jc w:val="both"/>
      </w:pPr>
      <w:r>
        <w:t>When</w:t>
      </w:r>
      <w:r w:rsidR="00D275DF">
        <w:t xml:space="preserve"> only random numbers are required, a special notation can be used. This will lead the iWGO loader to use a different higher performance way of handling the random number generation. The notation is similar to the mathematical exp</w:t>
      </w:r>
      <w:r w:rsidR="00A11F7B">
        <w:t>ression random number functions</w:t>
      </w:r>
      <w:r w:rsidR="00D275DF">
        <w:t xml:space="preserve"> and the resulting number is identical for the same “min” and “max” arguments.</w:t>
      </w:r>
    </w:p>
    <w:p w14:paraId="1BF6584B" w14:textId="77777777" w:rsidR="00D275DF" w:rsidRDefault="00D275DF" w:rsidP="00257932">
      <w:pPr>
        <w:jc w:val="both"/>
      </w:pPr>
      <w:bookmarkStart w:id="4" w:name="_GoBack"/>
      <w:bookmarkEnd w:id="4"/>
    </w:p>
    <w:tbl>
      <w:tblPr>
        <w:tblStyle w:val="Grille"/>
        <w:tblW w:w="0" w:type="auto"/>
        <w:jc w:val="center"/>
        <w:tblLook w:val="04A0" w:firstRow="1" w:lastRow="0" w:firstColumn="1" w:lastColumn="0" w:noHBand="0" w:noVBand="1"/>
      </w:tblPr>
      <w:tblGrid>
        <w:gridCol w:w="2219"/>
        <w:gridCol w:w="2225"/>
      </w:tblGrid>
      <w:tr w:rsidR="00D275DF" w14:paraId="128F4DE1" w14:textId="77777777" w:rsidTr="00240657">
        <w:trPr>
          <w:trHeight w:val="240"/>
          <w:jc w:val="center"/>
        </w:trPr>
        <w:tc>
          <w:tcPr>
            <w:tcW w:w="4444" w:type="dxa"/>
            <w:gridSpan w:val="2"/>
            <w:tcBorders>
              <w:bottom w:val="thinThickSmallGap" w:sz="24" w:space="0" w:color="auto"/>
            </w:tcBorders>
            <w:vAlign w:val="center"/>
          </w:tcPr>
          <w:p w14:paraId="33A9C24A" w14:textId="65DEE6DE" w:rsidR="00D275DF" w:rsidRDefault="00D275DF" w:rsidP="00D275DF">
            <w:pPr>
              <w:jc w:val="center"/>
            </w:pPr>
            <w:r>
              <w:t>Random number function</w:t>
            </w:r>
            <w:r w:rsidR="00240657">
              <w:t>s</w:t>
            </w:r>
          </w:p>
        </w:tc>
      </w:tr>
      <w:tr w:rsidR="00240657" w14:paraId="6B113B25" w14:textId="77777777" w:rsidTr="00240657">
        <w:trPr>
          <w:trHeight w:val="240"/>
          <w:jc w:val="center"/>
        </w:trPr>
        <w:tc>
          <w:tcPr>
            <w:tcW w:w="2219" w:type="dxa"/>
            <w:tcBorders>
              <w:top w:val="thinThickSmallGap" w:sz="24" w:space="0" w:color="auto"/>
              <w:bottom w:val="double" w:sz="4" w:space="0" w:color="auto"/>
            </w:tcBorders>
            <w:vAlign w:val="center"/>
          </w:tcPr>
          <w:p w14:paraId="1EAB5EAC" w14:textId="59440EAA" w:rsidR="00D275DF" w:rsidRDefault="00D275DF" w:rsidP="00D275DF">
            <w:pPr>
              <w:jc w:val="center"/>
            </w:pPr>
            <w:r>
              <w:t>Function</w:t>
            </w:r>
          </w:p>
        </w:tc>
        <w:tc>
          <w:tcPr>
            <w:tcW w:w="2225" w:type="dxa"/>
            <w:tcBorders>
              <w:top w:val="thinThickSmallGap" w:sz="24" w:space="0" w:color="auto"/>
              <w:bottom w:val="double" w:sz="4" w:space="0" w:color="auto"/>
            </w:tcBorders>
            <w:vAlign w:val="center"/>
          </w:tcPr>
          <w:p w14:paraId="2F5BAD39" w14:textId="77777777" w:rsidR="00D275DF" w:rsidRDefault="00D275DF" w:rsidP="00D275DF">
            <w:pPr>
              <w:jc w:val="center"/>
            </w:pPr>
            <w:r>
              <w:t>Expression</w:t>
            </w:r>
          </w:p>
        </w:tc>
      </w:tr>
      <w:tr w:rsidR="00240657" w14:paraId="46788896" w14:textId="77777777" w:rsidTr="00240657">
        <w:trPr>
          <w:trHeight w:val="240"/>
          <w:jc w:val="center"/>
        </w:trPr>
        <w:tc>
          <w:tcPr>
            <w:tcW w:w="2219" w:type="dxa"/>
            <w:tcBorders>
              <w:top w:val="double" w:sz="4" w:space="0" w:color="auto"/>
            </w:tcBorders>
            <w:vAlign w:val="center"/>
          </w:tcPr>
          <w:p w14:paraId="0F16F9AC" w14:textId="694A78B6" w:rsidR="00D275DF" w:rsidRDefault="00D275DF" w:rsidP="00240657">
            <w:r>
              <w:t>Random integer within [min, max]</w:t>
            </w:r>
          </w:p>
        </w:tc>
        <w:tc>
          <w:tcPr>
            <w:tcW w:w="2225" w:type="dxa"/>
            <w:tcBorders>
              <w:top w:val="double" w:sz="4" w:space="0" w:color="auto"/>
            </w:tcBorders>
            <w:vAlign w:val="center"/>
          </w:tcPr>
          <w:p w14:paraId="7F74FF71" w14:textId="6612DC2A" w:rsidR="00D275DF" w:rsidRDefault="00D275DF" w:rsidP="00D275DF">
            <w:pPr>
              <w:jc w:val="center"/>
            </w:pPr>
            <w:proofErr w:type="spellStart"/>
            <w:proofErr w:type="gramStart"/>
            <w:r>
              <w:t>ranI</w:t>
            </w:r>
            <w:proofErr w:type="spellEnd"/>
            <w:proofErr w:type="gramEnd"/>
            <w:r>
              <w:t>=min-max</w:t>
            </w:r>
          </w:p>
        </w:tc>
      </w:tr>
      <w:tr w:rsidR="00240657" w14:paraId="3376487F" w14:textId="77777777" w:rsidTr="00240657">
        <w:trPr>
          <w:trHeight w:val="231"/>
          <w:jc w:val="center"/>
        </w:trPr>
        <w:tc>
          <w:tcPr>
            <w:tcW w:w="2219" w:type="dxa"/>
            <w:vAlign w:val="center"/>
          </w:tcPr>
          <w:p w14:paraId="191CCA1F" w14:textId="6905D879" w:rsidR="00D275DF" w:rsidRDefault="00D275DF" w:rsidP="00240657">
            <w:r>
              <w:t xml:space="preserve">Random floating point within [min, </w:t>
            </w:r>
            <w:proofErr w:type="gramStart"/>
            <w:r>
              <w:t>max[</w:t>
            </w:r>
            <w:proofErr w:type="gramEnd"/>
          </w:p>
        </w:tc>
        <w:tc>
          <w:tcPr>
            <w:tcW w:w="2225" w:type="dxa"/>
            <w:vAlign w:val="center"/>
          </w:tcPr>
          <w:p w14:paraId="0082C2C2" w14:textId="7E4D7749" w:rsidR="00D275DF" w:rsidRDefault="00D275DF" w:rsidP="00D275DF">
            <w:pPr>
              <w:jc w:val="center"/>
            </w:pPr>
            <w:proofErr w:type="spellStart"/>
            <w:proofErr w:type="gramStart"/>
            <w:r>
              <w:t>ranF</w:t>
            </w:r>
            <w:proofErr w:type="spellEnd"/>
            <w:proofErr w:type="gramEnd"/>
            <w:r>
              <w:t>=min-max</w:t>
            </w:r>
          </w:p>
        </w:tc>
      </w:tr>
    </w:tbl>
    <w:p w14:paraId="7CE61D08" w14:textId="77777777" w:rsidR="00D275DF" w:rsidRDefault="00D275DF" w:rsidP="00257932">
      <w:pPr>
        <w:jc w:val="both"/>
      </w:pPr>
    </w:p>
    <w:p w14:paraId="362B803C" w14:textId="52EE392F" w:rsidR="00D275DF" w:rsidRDefault="00D275DF" w:rsidP="00D275DF">
      <w:pPr>
        <w:jc w:val="center"/>
      </w:pPr>
      <w:proofErr w:type="spellStart"/>
      <w:proofErr w:type="gramStart"/>
      <w:r>
        <w:t>ranI</w:t>
      </w:r>
      <w:proofErr w:type="spellEnd"/>
      <w:proofErr w:type="gramEnd"/>
      <w:r>
        <w:t>=5-10</w:t>
      </w:r>
    </w:p>
    <w:p w14:paraId="3DE34581" w14:textId="18149951" w:rsidR="00D275DF" w:rsidRDefault="00D275DF" w:rsidP="00D275DF">
      <w:pPr>
        <w:jc w:val="center"/>
      </w:pPr>
      <w:proofErr w:type="spellStart"/>
      <w:proofErr w:type="gramStart"/>
      <w:r>
        <w:t>ranF</w:t>
      </w:r>
      <w:proofErr w:type="spellEnd"/>
      <w:proofErr w:type="gramEnd"/>
      <w:r>
        <w:t>=0-1</w:t>
      </w:r>
    </w:p>
    <w:p w14:paraId="334BBC86" w14:textId="77777777" w:rsidR="00240657" w:rsidRDefault="00240657" w:rsidP="00257932">
      <w:pPr>
        <w:jc w:val="both"/>
      </w:pPr>
    </w:p>
    <w:p w14:paraId="2ED47C62" w14:textId="3E3B4D82" w:rsidR="00973620" w:rsidRDefault="00240657" w:rsidP="00257932">
      <w:pPr>
        <w:jc w:val="both"/>
      </w:pPr>
      <w:r>
        <w:t>These cannot be mixed with mathematical expressions.</w:t>
      </w:r>
      <w:r w:rsidR="00973620">
        <w:br w:type="page"/>
      </w:r>
    </w:p>
    <w:p w14:paraId="13E9C212" w14:textId="315A72CB" w:rsidR="00DC1EB4" w:rsidRDefault="00973620" w:rsidP="00257932">
      <w:pPr>
        <w:pStyle w:val="Titre1"/>
        <w:jc w:val="both"/>
      </w:pPr>
      <w:bookmarkStart w:id="5" w:name="_Toc229650347"/>
      <w:r>
        <w:t>Annex</w:t>
      </w:r>
      <w:bookmarkEnd w:id="5"/>
    </w:p>
    <w:p w14:paraId="75F2B607" w14:textId="77777777" w:rsidR="00973620" w:rsidRDefault="00973620" w:rsidP="00257932">
      <w:pPr>
        <w:jc w:val="both"/>
      </w:pPr>
    </w:p>
    <w:p w14:paraId="7B3E140A" w14:textId="195CCB0C" w:rsidR="00973620" w:rsidRDefault="00973620" w:rsidP="00257932">
      <w:pPr>
        <w:pStyle w:val="Titre2"/>
        <w:jc w:val="both"/>
      </w:pPr>
      <w:bookmarkStart w:id="6" w:name="_Toc229650348"/>
      <w:proofErr w:type="gramStart"/>
      <w:r>
        <w:t>iWGO</w:t>
      </w:r>
      <w:proofErr w:type="gramEnd"/>
      <w:r>
        <w:t xml:space="preserve"> configuration character and formatting key</w:t>
      </w:r>
      <w:bookmarkEnd w:id="6"/>
    </w:p>
    <w:p w14:paraId="1793BA3F" w14:textId="77777777" w:rsidR="00973620" w:rsidRDefault="00973620" w:rsidP="00257932">
      <w:pPr>
        <w:jc w:val="both"/>
      </w:pPr>
    </w:p>
    <w:p w14:paraId="7C62EB60" w14:textId="77777777" w:rsidR="00973620" w:rsidRDefault="00973620" w:rsidP="00257932">
      <w:pPr>
        <w:pStyle w:val="Paragraphedeliste"/>
        <w:numPr>
          <w:ilvl w:val="0"/>
          <w:numId w:val="5"/>
        </w:numPr>
        <w:jc w:val="both"/>
      </w:pPr>
      <w:r>
        <w:t>Elements in italics are optional</w:t>
      </w:r>
    </w:p>
    <w:p w14:paraId="79ECCD77" w14:textId="77777777" w:rsidR="00973620" w:rsidRDefault="00973620" w:rsidP="00257932">
      <w:pPr>
        <w:pStyle w:val="Paragraphedeliste"/>
        <w:numPr>
          <w:ilvl w:val="0"/>
          <w:numId w:val="5"/>
        </w:numPr>
        <w:jc w:val="both"/>
      </w:pPr>
      <w:r>
        <w:t>Bold elements must be mathematical expressions</w:t>
      </w:r>
    </w:p>
    <w:p w14:paraId="0C93375C" w14:textId="77777777" w:rsidR="00973620" w:rsidRDefault="00973620" w:rsidP="00257932">
      <w:pPr>
        <w:pStyle w:val="Paragraphedeliste"/>
        <w:numPr>
          <w:ilvl w:val="0"/>
          <w:numId w:val="5"/>
        </w:numPr>
        <w:jc w:val="both"/>
      </w:pPr>
      <w:r>
        <w:t>Elements between brackets are to be defined by the user, unless between quotes. The “|” character means that one, but not both, of the quoted terms must be used.</w:t>
      </w:r>
    </w:p>
    <w:p w14:paraId="06BF71E8" w14:textId="77777777" w:rsidR="00973620" w:rsidRDefault="00973620" w:rsidP="00257932">
      <w:pPr>
        <w:pStyle w:val="Paragraphedeliste"/>
        <w:numPr>
          <w:ilvl w:val="0"/>
          <w:numId w:val="5"/>
        </w:numPr>
        <w:jc w:val="both"/>
      </w:pPr>
      <w:r>
        <w:t>Elements between parentheses represent a section of the configuration, which cannot be defined as it depends on the type of component.</w:t>
      </w:r>
    </w:p>
    <w:p w14:paraId="17E63BC4" w14:textId="75124468" w:rsidR="00973620" w:rsidRDefault="00973620" w:rsidP="00257932">
      <w:pPr>
        <w:pStyle w:val="Paragraphedeliste"/>
        <w:numPr>
          <w:ilvl w:val="0"/>
          <w:numId w:val="5"/>
        </w:numPr>
        <w:jc w:val="both"/>
      </w:pPr>
      <w:r>
        <w:t>An ellipsis between braces mean that the key above at the same rank and its children are to be repeated (unless in italics). For lists, it means that more items can be added to the list</w:t>
      </w:r>
    </w:p>
    <w:p w14:paraId="4ECB4F51" w14:textId="77777777" w:rsidR="006D3AEA" w:rsidRDefault="006D3AEA" w:rsidP="00257932">
      <w:pPr>
        <w:jc w:val="both"/>
      </w:pPr>
    </w:p>
    <w:p w14:paraId="5E8BBCCF" w14:textId="2963D03C" w:rsidR="006D3AEA" w:rsidRDefault="006D3AEA" w:rsidP="00257932">
      <w:pPr>
        <w:pStyle w:val="Titre2"/>
        <w:jc w:val="both"/>
      </w:pPr>
      <w:bookmarkStart w:id="7" w:name="_Toc229650349"/>
      <w:r>
        <w:t>Notes</w:t>
      </w:r>
      <w:bookmarkEnd w:id="7"/>
    </w:p>
    <w:p w14:paraId="31D73D9F" w14:textId="77777777" w:rsidR="006D3AEA" w:rsidRDefault="006D3AEA" w:rsidP="00257932">
      <w:pPr>
        <w:jc w:val="both"/>
      </w:pPr>
    </w:p>
    <w:p w14:paraId="75384E9B" w14:textId="745AD1F3" w:rsidR="006D3AEA" w:rsidRPr="006D3AEA" w:rsidRDefault="006D3AEA" w:rsidP="00257932">
      <w:pPr>
        <w:pStyle w:val="Paragraphedeliste"/>
        <w:numPr>
          <w:ilvl w:val="0"/>
          <w:numId w:val="6"/>
        </w:numPr>
        <w:jc w:val="both"/>
      </w:pPr>
      <w:r>
        <w:t>“InfObjects” and “InfiniteObjects” can be used interchangeably, and refer to the same software and project, the official name being the second.</w:t>
      </w:r>
    </w:p>
    <w:sectPr w:rsidR="006D3AEA" w:rsidRPr="006D3AEA" w:rsidSect="00DE43ED">
      <w:footerReference w:type="even" r:id="rId9"/>
      <w:footerReference w:type="defaul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7AFA2" w14:textId="77777777" w:rsidR="00D275DF" w:rsidRDefault="00D275DF" w:rsidP="00DE43ED">
      <w:r>
        <w:separator/>
      </w:r>
    </w:p>
  </w:endnote>
  <w:endnote w:type="continuationSeparator" w:id="0">
    <w:p w14:paraId="7E713FEE" w14:textId="77777777" w:rsidR="00D275DF" w:rsidRDefault="00D275DF" w:rsidP="00DE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36CC" w14:textId="77777777" w:rsidR="00D275DF" w:rsidRDefault="00D275DF"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7901A2" w14:textId="77777777" w:rsidR="00D275DF" w:rsidRDefault="00D275DF" w:rsidP="00DE43E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D9CD" w14:textId="77777777" w:rsidR="00D275DF" w:rsidRDefault="00D275DF"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11F7B">
      <w:rPr>
        <w:rStyle w:val="Numrodepage"/>
        <w:noProof/>
      </w:rPr>
      <w:t>2</w:t>
    </w:r>
    <w:r>
      <w:rPr>
        <w:rStyle w:val="Numrodepage"/>
      </w:rPr>
      <w:fldChar w:fldCharType="end"/>
    </w:r>
  </w:p>
  <w:p w14:paraId="08827EFE" w14:textId="77777777" w:rsidR="00D275DF" w:rsidRDefault="00D275DF" w:rsidP="00DE43E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56DA4" w14:textId="77777777" w:rsidR="00D275DF" w:rsidRDefault="00D275DF" w:rsidP="00DE43ED">
      <w:r>
        <w:separator/>
      </w:r>
    </w:p>
  </w:footnote>
  <w:footnote w:type="continuationSeparator" w:id="0">
    <w:p w14:paraId="11A58B22" w14:textId="77777777" w:rsidR="00D275DF" w:rsidRDefault="00D275DF" w:rsidP="00DE4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912"/>
    <w:multiLevelType w:val="hybridMultilevel"/>
    <w:tmpl w:val="74E639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2C255F"/>
    <w:multiLevelType w:val="hybridMultilevel"/>
    <w:tmpl w:val="E60CD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9740BE"/>
    <w:multiLevelType w:val="hybridMultilevel"/>
    <w:tmpl w:val="064620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45D47FA"/>
    <w:multiLevelType w:val="hybridMultilevel"/>
    <w:tmpl w:val="58BA5A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48508F74">
      <w:numFmt w:val="bullet"/>
      <w:lvlText w:val="-"/>
      <w:lvlJc w:val="left"/>
      <w:pPr>
        <w:ind w:left="2340" w:hanging="360"/>
      </w:pPr>
      <w:rPr>
        <w:rFonts w:ascii="Cambria" w:eastAsiaTheme="minorEastAsia" w:hAnsi="Cambria"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14388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366E2A"/>
    <w:multiLevelType w:val="hybridMultilevel"/>
    <w:tmpl w:val="20549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08"/>
    <w:rsid w:val="000D084D"/>
    <w:rsid w:val="000D0C08"/>
    <w:rsid w:val="00133FDE"/>
    <w:rsid w:val="00220F24"/>
    <w:rsid w:val="00230B3C"/>
    <w:rsid w:val="00240657"/>
    <w:rsid w:val="00257932"/>
    <w:rsid w:val="00391571"/>
    <w:rsid w:val="0040322B"/>
    <w:rsid w:val="005D0748"/>
    <w:rsid w:val="006D3AEA"/>
    <w:rsid w:val="008A14B6"/>
    <w:rsid w:val="008E3494"/>
    <w:rsid w:val="00973620"/>
    <w:rsid w:val="009969F5"/>
    <w:rsid w:val="00A11F7B"/>
    <w:rsid w:val="00A52634"/>
    <w:rsid w:val="00AA2B43"/>
    <w:rsid w:val="00AE396C"/>
    <w:rsid w:val="00C63FE6"/>
    <w:rsid w:val="00CF45A2"/>
    <w:rsid w:val="00D275DF"/>
    <w:rsid w:val="00DC1EB4"/>
    <w:rsid w:val="00DE43ED"/>
    <w:rsid w:val="00E27CAF"/>
    <w:rsid w:val="00F40799"/>
    <w:rsid w:val="00F50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5A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AC3"/>
    <w:rsid w:val="00277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77AC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77A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6DACC-C75E-D34C-83A7-8CDF99C13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825</Words>
  <Characters>4542</Characters>
  <Application>Microsoft Macintosh Word</Application>
  <DocSecurity>0</DocSecurity>
  <Lines>37</Lines>
  <Paragraphs>10</Paragraphs>
  <ScaleCrop>false</ScaleCrop>
  <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Sapon</dc:creator>
  <cp:keywords/>
  <dc:description/>
  <cp:lastModifiedBy>Aleksi Sapon</cp:lastModifiedBy>
  <cp:revision>14</cp:revision>
  <dcterms:created xsi:type="dcterms:W3CDTF">2013-05-08T14:22:00Z</dcterms:created>
  <dcterms:modified xsi:type="dcterms:W3CDTF">2013-05-08T21:33:00Z</dcterms:modified>
</cp:coreProperties>
</file>