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实验验证出的一部分影响无线信号传输主要因素：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 物理的障碍物 ：当节点1,2与节点3需要穿墙传输信号时身处在墙壁后面的节点3只能接到很微弱的信号，或没有收到信号</w:t>
      </w:r>
      <w:r>
        <w:rPr>
          <w:rFonts w:hint="eastAsia"/>
          <w:lang w:val="en-US" w:eastAsia="zh-CN"/>
        </w:rPr>
        <w:t>造成会大量丢包。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</w:t>
      </w:r>
      <w:r>
        <w:rPr>
          <w:rFonts w:hint="eastAsia"/>
          <w:lang w:val="en-US" w:eastAsia="zh-CN"/>
        </w:rPr>
        <w:t>果在无线环境中存在多台无线设备还有可能存在频道冲突，无线信号串扰的问题，将1,2节点放在正在高速传输</w:t>
      </w:r>
      <w:bookmarkStart w:id="0" w:name="_GoBack"/>
      <w:bookmarkEnd w:id="0"/>
      <w:r>
        <w:rPr>
          <w:rFonts w:hint="eastAsia"/>
          <w:lang w:val="en-US" w:eastAsia="zh-CN"/>
        </w:rPr>
        <w:t>数据的路由器旁，数据包的传输会受到严重影响丢包50%以上。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E0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2017-09-13T14:53:40Z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