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The Happiness Tipping Point</w:t>
      </w:r>
    </w:p>
    <w:p w:rsidR="00000000" w:rsidDel="00000000" w:rsidP="00000000" w:rsidRDefault="00000000" w:rsidRPr="00000000" w14:paraId="00000002">
      <w:pPr>
        <w:jc w:val="center"/>
        <w:rPr>
          <w:sz w:val="32"/>
          <w:szCs w:val="32"/>
          <w:u w:val="single"/>
        </w:rPr>
      </w:pPr>
      <w:r w:rsidDel="00000000" w:rsidR="00000000" w:rsidRPr="00000000">
        <w:rPr>
          <w:sz w:val="32"/>
          <w:szCs w:val="32"/>
          <w:u w:val="single"/>
          <w:rtl w:val="0"/>
        </w:rPr>
        <w:t xml:space="preserve">How Happy are North American Countries?</w:t>
      </w:r>
    </w:p>
    <w:p w:rsidR="00000000" w:rsidDel="00000000" w:rsidP="00000000" w:rsidRDefault="00000000" w:rsidRPr="00000000" w14:paraId="00000003">
      <w:pPr>
        <w:spacing w:after="240" w:before="240" w:lineRule="auto"/>
        <w:jc w:val="center"/>
        <w:rPr>
          <w:sz w:val="38"/>
          <w:szCs w:val="38"/>
          <w:u w:val="single"/>
        </w:rPr>
      </w:pPr>
      <w:r w:rsidDel="00000000" w:rsidR="00000000" w:rsidRPr="00000000">
        <w:rPr>
          <w:sz w:val="38"/>
          <w:szCs w:val="38"/>
          <w:u w:val="single"/>
          <w:rtl w:val="0"/>
        </w:rPr>
        <w:t xml:space="preserve">by</w:t>
      </w:r>
    </w:p>
    <w:p w:rsidR="00000000" w:rsidDel="00000000" w:rsidP="00000000" w:rsidRDefault="00000000" w:rsidRPr="00000000" w14:paraId="00000004">
      <w:pPr>
        <w:spacing w:after="240" w:before="240" w:lineRule="auto"/>
        <w:jc w:val="center"/>
        <w:rPr>
          <w:sz w:val="36"/>
          <w:szCs w:val="36"/>
          <w:u w:val="single"/>
        </w:rPr>
      </w:pPr>
      <w:r w:rsidDel="00000000" w:rsidR="00000000" w:rsidRPr="00000000">
        <w:rPr>
          <w:sz w:val="36"/>
          <w:szCs w:val="36"/>
          <w:u w:val="single"/>
          <w:rtl w:val="0"/>
        </w:rPr>
        <w:t xml:space="preserve">Blue Team</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(Kel Amede, Denis Dragan, Cynthia Martin, JaQuana Pharr)</w:t>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Our team has chosen to evaluate the happiness level of three countries and what factors may influence that happiness level in a positive or negative way. You may be surprised that some things do not seem to impact a country’s happiness level or seem to decrease their happiness level. For this project we chose to evaluate three countries, the United States, Mexico and Canada, between the years of 2014 and 2024.  </w:t>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Let’s begin by discussing what makes people happy? That word can mean different things to different people. To some it’s a mansion on the beach with lots of friends. To some it’s just a small solitary home on a mountainside.  However, I think everyone can agree that having your basic necessities met, such as, food, water, shelter, clothing, would at least make us satisfied. But what about other factors such as, safety, freedom to make your own choices and a healthy life could also be thought of as contributing factors in a person’s happiness</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That is what we will be presenting to you here tonight, what is a Countries Happiness Tipping Point?</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I will begin by asking how has the United States, Mexico and Canada’s happiness changed over a 10 year time period? The data was found on the site called the World Happiness Report, which provided what they called Ladder scores or happiness level of 146 countries. The site describes themselves as follows “The World Happiness Report reflects a worldwide demand for more attention to happiness and well-being as criteria for government policy. It reviews the state of happiness in the world today and shows how the science of happiness explains personal and national variations in happiness. happiness rankings are not based on any index of these six factors – the scores are instead based on individuals’ own assessments of their lives.”</w:t>
      </w:r>
    </w:p>
    <w:p w:rsidR="00000000" w:rsidDel="00000000" w:rsidP="00000000" w:rsidRDefault="00000000" w:rsidRPr="00000000" w14:paraId="0000000A">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240" w:before="240" w:lineRule="auto"/>
        <w:rPr>
          <w:sz w:val="32"/>
          <w:szCs w:val="32"/>
        </w:rPr>
      </w:pPr>
      <w:r w:rsidDel="00000000" w:rsidR="00000000" w:rsidRPr="00000000">
        <w:rPr>
          <w:sz w:val="32"/>
          <w:szCs w:val="32"/>
          <w:rtl w:val="0"/>
        </w:rPr>
        <w:t xml:space="preserve">(Slides 1,2,3)</w:t>
      </w:r>
    </w:p>
    <w:p w:rsidR="00000000" w:rsidDel="00000000" w:rsidP="00000000" w:rsidRDefault="00000000" w:rsidRPr="00000000" w14:paraId="0000000C">
      <w:pPr>
        <w:spacing w:after="240" w:before="240" w:lineRule="auto"/>
        <w:rPr>
          <w:sz w:val="32"/>
          <w:szCs w:val="32"/>
        </w:rPr>
      </w:pPr>
      <w:r w:rsidDel="00000000" w:rsidR="00000000" w:rsidRPr="00000000">
        <w:rPr>
          <w:sz w:val="32"/>
          <w:szCs w:val="32"/>
          <w:rtl w:val="0"/>
        </w:rPr>
        <w:t xml:space="preserve">In order to provide you with some more context regarding these numbers I am going to show a bar chart with the three counties we focused as well as the highest happiness countries, Finland, Denmark and Iceland the lowest happiness level countries were, Afghanistan, Lebanon and Sierra Leone.</w:t>
      </w:r>
    </w:p>
    <w:p w:rsidR="00000000" w:rsidDel="00000000" w:rsidP="00000000" w:rsidRDefault="00000000" w:rsidRPr="00000000" w14:paraId="0000000D">
      <w:pPr>
        <w:spacing w:after="240" w:before="240" w:lineRule="auto"/>
        <w:rPr>
          <w:sz w:val="32"/>
          <w:szCs w:val="32"/>
        </w:rPr>
      </w:pPr>
      <w:r w:rsidDel="00000000" w:rsidR="00000000" w:rsidRPr="00000000">
        <w:rPr>
          <w:sz w:val="32"/>
          <w:szCs w:val="32"/>
          <w:rtl w:val="0"/>
        </w:rPr>
        <w:t xml:space="preserve">(side 4)</w:t>
      </w:r>
    </w:p>
    <w:p w:rsidR="00000000" w:rsidDel="00000000" w:rsidP="00000000" w:rsidRDefault="00000000" w:rsidRPr="00000000" w14:paraId="0000000E">
      <w:pPr>
        <w:spacing w:after="240" w:before="240" w:lineRule="auto"/>
        <w:rPr>
          <w:sz w:val="32"/>
          <w:szCs w:val="32"/>
        </w:rPr>
      </w:pPr>
      <w:r w:rsidDel="00000000" w:rsidR="00000000" w:rsidRPr="00000000">
        <w:rPr>
          <w:sz w:val="32"/>
          <w:szCs w:val="32"/>
          <w:rtl w:val="0"/>
        </w:rPr>
        <w:t xml:space="preserve">Why was there such a decrease in happiness in the US and Canada during their 10 year period and such a jump in Mexico from 2000 on? Were there other factors at play?</w:t>
      </w:r>
    </w:p>
    <w:p w:rsidR="00000000" w:rsidDel="00000000" w:rsidP="00000000" w:rsidRDefault="00000000" w:rsidRPr="00000000" w14:paraId="0000000F">
      <w:pPr>
        <w:spacing w:after="240" w:before="240" w:lineRule="auto"/>
        <w:rPr>
          <w:sz w:val="32"/>
          <w:szCs w:val="32"/>
        </w:rPr>
      </w:pPr>
      <w:r w:rsidDel="00000000" w:rsidR="00000000" w:rsidRPr="00000000">
        <w:rPr>
          <w:sz w:val="32"/>
          <w:szCs w:val="32"/>
          <w:rtl w:val="0"/>
        </w:rPr>
        <w:t xml:space="preserve">(slides 1,2 and 3, combined 5)</w:t>
      </w:r>
    </w:p>
    <w:p w:rsidR="00000000" w:rsidDel="00000000" w:rsidP="00000000" w:rsidRDefault="00000000" w:rsidRPr="00000000" w14:paraId="00000010">
      <w:pPr>
        <w:spacing w:after="240" w:before="240" w:lineRule="auto"/>
        <w:rPr>
          <w:sz w:val="32"/>
          <w:szCs w:val="32"/>
        </w:rPr>
      </w:pPr>
      <w:r w:rsidDel="00000000" w:rsidR="00000000" w:rsidRPr="00000000">
        <w:rPr>
          <w:sz w:val="32"/>
          <w:szCs w:val="32"/>
          <w:rtl w:val="0"/>
        </w:rPr>
        <w:t xml:space="preserve">The US and Canada have gone steadily downward in happiness. Everything on the happiness chart remained fairly steady with those categories being:</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960"/>
        <w:gridCol w:w="1365"/>
        <w:gridCol w:w="1140"/>
        <w:gridCol w:w="1185"/>
        <w:gridCol w:w="1365"/>
        <w:gridCol w:w="975"/>
        <w:gridCol w:w="1035"/>
        <w:tblGridChange w:id="0">
          <w:tblGrid>
            <w:gridCol w:w="855"/>
            <w:gridCol w:w="960"/>
            <w:gridCol w:w="1365"/>
            <w:gridCol w:w="1140"/>
            <w:gridCol w:w="1185"/>
            <w:gridCol w:w="1365"/>
            <w:gridCol w:w="975"/>
            <w:gridCol w:w="1035"/>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before="240" w:lineRule="auto"/>
              <w:rPr>
                <w:b w:val="1"/>
                <w:sz w:val="18"/>
                <w:szCs w:val="18"/>
              </w:rPr>
            </w:pPr>
            <w:r w:rsidDel="00000000" w:rsidR="00000000" w:rsidRPr="00000000">
              <w:rPr>
                <w:b w:val="1"/>
                <w:sz w:val="18"/>
                <w:szCs w:val="18"/>
                <w:rtl w:val="0"/>
              </w:rPr>
              <w:t xml:space="preserve">Log GDP per capita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before="240" w:lineRule="auto"/>
              <w:rPr>
                <w:b w:val="1"/>
                <w:sz w:val="18"/>
                <w:szCs w:val="18"/>
              </w:rPr>
            </w:pPr>
            <w:r w:rsidDel="00000000" w:rsidR="00000000" w:rsidRPr="00000000">
              <w:rPr>
                <w:b w:val="1"/>
                <w:sz w:val="18"/>
                <w:szCs w:val="18"/>
                <w:rtl w:val="0"/>
              </w:rPr>
              <w:t xml:space="preserve">Social support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before="240" w:lineRule="auto"/>
              <w:rPr>
                <w:b w:val="1"/>
                <w:sz w:val="18"/>
                <w:szCs w:val="18"/>
              </w:rPr>
            </w:pPr>
            <w:r w:rsidDel="00000000" w:rsidR="00000000" w:rsidRPr="00000000">
              <w:rPr>
                <w:b w:val="1"/>
                <w:sz w:val="18"/>
                <w:szCs w:val="18"/>
                <w:rtl w:val="0"/>
              </w:rPr>
              <w:t xml:space="preserve">Healthy life expectancy at birth</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spacing w:before="240" w:lineRule="auto"/>
              <w:rPr>
                <w:b w:val="1"/>
                <w:sz w:val="18"/>
                <w:szCs w:val="18"/>
              </w:rPr>
            </w:pPr>
            <w:r w:rsidDel="00000000" w:rsidR="00000000" w:rsidRPr="00000000">
              <w:rPr>
                <w:b w:val="1"/>
                <w:sz w:val="18"/>
                <w:szCs w:val="18"/>
                <w:rtl w:val="0"/>
              </w:rPr>
              <w:t xml:space="preserve">Freedom to make life choices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spacing w:before="240" w:lineRule="auto"/>
              <w:rPr>
                <w:b w:val="1"/>
                <w:sz w:val="18"/>
                <w:szCs w:val="18"/>
              </w:rPr>
            </w:pPr>
            <w:r w:rsidDel="00000000" w:rsidR="00000000" w:rsidRPr="00000000">
              <w:rPr>
                <w:b w:val="1"/>
                <w:sz w:val="18"/>
                <w:szCs w:val="18"/>
                <w:rtl w:val="0"/>
              </w:rPr>
              <w:t xml:space="preserve">Generosity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pacing w:before="240" w:lineRule="auto"/>
              <w:rPr>
                <w:b w:val="1"/>
                <w:sz w:val="18"/>
                <w:szCs w:val="18"/>
              </w:rPr>
            </w:pPr>
            <w:r w:rsidDel="00000000" w:rsidR="00000000" w:rsidRPr="00000000">
              <w:rPr>
                <w:b w:val="1"/>
                <w:sz w:val="18"/>
                <w:szCs w:val="18"/>
                <w:rtl w:val="0"/>
              </w:rPr>
              <w:t xml:space="preserve">Perceptions of corruption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spacing w:before="240" w:lineRule="auto"/>
              <w:rPr>
                <w:b w:val="1"/>
                <w:sz w:val="18"/>
                <w:szCs w:val="18"/>
              </w:rPr>
            </w:pPr>
            <w:r w:rsidDel="00000000" w:rsidR="00000000" w:rsidRPr="00000000">
              <w:rPr>
                <w:b w:val="1"/>
                <w:sz w:val="18"/>
                <w:szCs w:val="18"/>
                <w:rtl w:val="0"/>
              </w:rPr>
              <w:t xml:space="preserve">Positive affect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before="240" w:lineRule="auto"/>
              <w:rPr>
                <w:b w:val="1"/>
                <w:sz w:val="18"/>
                <w:szCs w:val="18"/>
              </w:rPr>
            </w:pPr>
            <w:r w:rsidDel="00000000" w:rsidR="00000000" w:rsidRPr="00000000">
              <w:rPr>
                <w:b w:val="1"/>
                <w:sz w:val="18"/>
                <w:szCs w:val="18"/>
                <w:rtl w:val="0"/>
              </w:rPr>
              <w:t xml:space="preserve">Negative affect</w:t>
            </w:r>
          </w:p>
        </w:tc>
      </w:tr>
    </w:tbl>
    <w:p w:rsidR="00000000" w:rsidDel="00000000" w:rsidP="00000000" w:rsidRDefault="00000000" w:rsidRPr="00000000" w14:paraId="00000019">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A">
      <w:pPr>
        <w:spacing w:after="240" w:before="240" w:lineRule="auto"/>
        <w:rPr>
          <w:sz w:val="32"/>
          <w:szCs w:val="32"/>
        </w:rPr>
      </w:pPr>
      <w:r w:rsidDel="00000000" w:rsidR="00000000" w:rsidRPr="00000000">
        <w:rPr>
          <w:sz w:val="32"/>
          <w:szCs w:val="32"/>
          <w:rtl w:val="0"/>
        </w:rPr>
        <w:t xml:space="preserve">None of these areas took a drastic turn up or down. Now let’s review the CPI for these countries, Was it the CPI or the inflation for the country. Data information from the Bank of Canada was our source for Canadian CPI information and the CPI information from the US was from the US Bureau of Labor Statistics.</w:t>
      </w:r>
    </w:p>
    <w:p w:rsidR="00000000" w:rsidDel="00000000" w:rsidP="00000000" w:rsidRDefault="00000000" w:rsidRPr="00000000" w14:paraId="0000001B">
      <w:pPr>
        <w:spacing w:after="240" w:before="240" w:lineRule="auto"/>
        <w:rPr>
          <w:sz w:val="32"/>
          <w:szCs w:val="32"/>
        </w:rPr>
      </w:pPr>
      <w:r w:rsidDel="00000000" w:rsidR="00000000" w:rsidRPr="00000000">
        <w:rPr>
          <w:sz w:val="32"/>
          <w:szCs w:val="32"/>
          <w:rtl w:val="0"/>
        </w:rPr>
        <w:t xml:space="preserve">(slides 6 and 7)</w:t>
      </w:r>
    </w:p>
    <w:p w:rsidR="00000000" w:rsidDel="00000000" w:rsidP="00000000" w:rsidRDefault="00000000" w:rsidRPr="00000000" w14:paraId="0000001C">
      <w:pPr>
        <w:spacing w:after="240" w:before="240" w:lineRule="auto"/>
        <w:rPr>
          <w:sz w:val="32"/>
          <w:szCs w:val="32"/>
        </w:rPr>
      </w:pPr>
      <w:r w:rsidDel="00000000" w:rsidR="00000000" w:rsidRPr="00000000">
        <w:rPr>
          <w:sz w:val="32"/>
          <w:szCs w:val="32"/>
          <w:rtl w:val="0"/>
        </w:rPr>
        <w:t xml:space="preserve">We will continue to review the possible reasons for the dip and rise for the three countries as we continue on with our presentation. I will now pass the presentation over to Jaquana. Thank you for listening.</w:t>
      </w:r>
    </w:p>
    <w:p w:rsidR="00000000" w:rsidDel="00000000" w:rsidP="00000000" w:rsidRDefault="00000000" w:rsidRPr="00000000" w14:paraId="0000001D">
      <w:pPr>
        <w:rPr>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