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097F" w14:textId="77777777" w:rsidR="003B47A7" w:rsidRDefault="00000000">
      <w:pPr>
        <w:pStyle w:val="Title"/>
        <w:jc w:val="center"/>
      </w:pPr>
      <w:r>
        <w:rPr>
          <w:b/>
          <w:color w:val="003366"/>
          <w:sz w:val="56"/>
        </w:rPr>
        <w:t>CUSTOMER EXPERIENCE ANALYTICS</w:t>
      </w:r>
      <w:r>
        <w:rPr>
          <w:b/>
          <w:color w:val="003366"/>
          <w:sz w:val="56"/>
        </w:rPr>
        <w:br/>
        <w:t>FOR FINTECH APPLICATIONS</w:t>
      </w:r>
    </w:p>
    <w:p w14:paraId="6B0A367C" w14:textId="77777777" w:rsidR="003B47A7" w:rsidRDefault="00000000">
      <w:pPr>
        <w:pStyle w:val="Heading1"/>
        <w:jc w:val="center"/>
      </w:pPr>
      <w:r>
        <w:rPr>
          <w:i/>
          <w:color w:val="0066CC"/>
          <w:sz w:val="40"/>
        </w:rPr>
        <w:t>Comprehensive Analysis Report</w:t>
      </w:r>
    </w:p>
    <w:p w14:paraId="01D91BBA" w14:textId="77777777" w:rsidR="003B47A7" w:rsidRDefault="003B47A7"/>
    <w:p w14:paraId="0109589C" w14:textId="77777777" w:rsidR="003B47A7" w:rsidRDefault="00000000">
      <w:pPr>
        <w:jc w:val="center"/>
      </w:pPr>
      <w:r>
        <w:rPr>
          <w:b/>
          <w:sz w:val="36"/>
        </w:rPr>
        <w:t>Derese Ewunet</w:t>
      </w:r>
    </w:p>
    <w:p w14:paraId="5E990854" w14:textId="77777777" w:rsidR="003B47A7" w:rsidRDefault="00000000">
      <w:pPr>
        <w:jc w:val="center"/>
      </w:pPr>
      <w:r>
        <w:rPr>
          <w:i/>
          <w:sz w:val="24"/>
        </w:rPr>
        <w:t>Report Date: December 01, 2025</w:t>
      </w:r>
    </w:p>
    <w:p w14:paraId="2FE15D12" w14:textId="77777777" w:rsidR="003B47A7" w:rsidRDefault="00000000">
      <w:r>
        <w:br w:type="page"/>
      </w:r>
    </w:p>
    <w:p w14:paraId="73BC4B1C" w14:textId="77777777" w:rsidR="003B47A7" w:rsidRDefault="00000000">
      <w:pPr>
        <w:pStyle w:val="Heading1"/>
        <w:jc w:val="center"/>
      </w:pPr>
      <w:r>
        <w:lastRenderedPageBreak/>
        <w:t>TABLE OF CONTENTS</w:t>
      </w:r>
    </w:p>
    <w:p w14:paraId="199A6DA1" w14:textId="77777777" w:rsidR="003B47A7" w:rsidRDefault="003B47A7"/>
    <w:p w14:paraId="546C8816" w14:textId="77777777" w:rsidR="003B47A7" w:rsidRDefault="00000000">
      <w:r>
        <w:rPr>
          <w:b/>
        </w:rPr>
        <w:t>1. EXECUTIVE SUMMARY</w:t>
      </w:r>
    </w:p>
    <w:p w14:paraId="62ADA296" w14:textId="77777777" w:rsidR="003B47A7" w:rsidRDefault="00000000">
      <w:r>
        <w:rPr>
          <w:b/>
        </w:rPr>
        <w:t>2. PROJECT OVERVIEW</w:t>
      </w:r>
    </w:p>
    <w:p w14:paraId="3A43323A" w14:textId="77777777" w:rsidR="003B47A7" w:rsidRDefault="00000000">
      <w:r>
        <w:rPr>
          <w:b/>
        </w:rPr>
        <w:t>3. METHODOLOGY</w:t>
      </w:r>
    </w:p>
    <w:p w14:paraId="3EEABDD4" w14:textId="77777777" w:rsidR="003B47A7" w:rsidRDefault="00000000">
      <w:r>
        <w:rPr>
          <w:b/>
        </w:rPr>
        <w:t>4. DATA ANALYSIS RESULTS</w:t>
      </w:r>
    </w:p>
    <w:p w14:paraId="4E8130ED" w14:textId="77777777" w:rsidR="003B47A7" w:rsidRDefault="00000000">
      <w:pPr>
        <w:ind w:left="720"/>
      </w:pPr>
      <w:r>
        <w:t>.1 Performance Metrics</w:t>
      </w:r>
    </w:p>
    <w:p w14:paraId="4D3ED5CE" w14:textId="77777777" w:rsidR="003B47A7" w:rsidRDefault="00000000">
      <w:pPr>
        <w:ind w:left="720"/>
      </w:pPr>
      <w:r>
        <w:t>.2 Sentiment Analysis</w:t>
      </w:r>
    </w:p>
    <w:p w14:paraId="7E9D1447" w14:textId="77777777" w:rsidR="003B47A7" w:rsidRDefault="00000000">
      <w:pPr>
        <w:ind w:left="720"/>
      </w:pPr>
      <w:r>
        <w:t>.3 Thematic Insights</w:t>
      </w:r>
    </w:p>
    <w:p w14:paraId="6B1FDCD4" w14:textId="77777777" w:rsidR="003B47A7" w:rsidRDefault="00000000">
      <w:r>
        <w:rPr>
          <w:b/>
        </w:rPr>
        <w:t>5. VISUAL ANALYSIS</w:t>
      </w:r>
    </w:p>
    <w:p w14:paraId="4067A6BA" w14:textId="77777777" w:rsidR="003B47A7" w:rsidRDefault="00000000">
      <w:pPr>
        <w:ind w:left="720"/>
      </w:pPr>
      <w:r>
        <w:t>.1 Rating Distribution</w:t>
      </w:r>
    </w:p>
    <w:p w14:paraId="63741532" w14:textId="77777777" w:rsidR="003B47A7" w:rsidRDefault="00000000">
      <w:pPr>
        <w:ind w:left="720"/>
      </w:pPr>
      <w:r>
        <w:t>.2 Sentiment Comparison</w:t>
      </w:r>
    </w:p>
    <w:p w14:paraId="775E0104" w14:textId="77777777" w:rsidR="003B47A7" w:rsidRDefault="00000000">
      <w:pPr>
        <w:ind w:left="720"/>
      </w:pPr>
      <w:r>
        <w:t>.3 Performance Benchmarking</w:t>
      </w:r>
    </w:p>
    <w:p w14:paraId="6C59FF32" w14:textId="77777777" w:rsidR="003B47A7" w:rsidRDefault="00000000">
      <w:r>
        <w:rPr>
          <w:b/>
        </w:rPr>
        <w:t>6. BANK-SPECIFIC ANALYSIS</w:t>
      </w:r>
    </w:p>
    <w:p w14:paraId="53A00E09" w14:textId="77777777" w:rsidR="003B47A7" w:rsidRDefault="00000000">
      <w:pPr>
        <w:ind w:left="720"/>
      </w:pPr>
      <w:r>
        <w:t>.1 Commercial Bank of Ethiopia</w:t>
      </w:r>
    </w:p>
    <w:p w14:paraId="3E474643" w14:textId="77777777" w:rsidR="003B47A7" w:rsidRDefault="00000000">
      <w:pPr>
        <w:ind w:left="720"/>
      </w:pPr>
      <w:r>
        <w:t>.2 Bank of Abyssinia</w:t>
      </w:r>
    </w:p>
    <w:p w14:paraId="4F5F4DC2" w14:textId="77777777" w:rsidR="003B47A7" w:rsidRDefault="00000000">
      <w:pPr>
        <w:ind w:left="720"/>
      </w:pPr>
      <w:r>
        <w:t>.3 Dashen Bank</w:t>
      </w:r>
    </w:p>
    <w:p w14:paraId="1636E804" w14:textId="77777777" w:rsidR="003B47A7" w:rsidRDefault="00000000">
      <w:r>
        <w:rPr>
          <w:b/>
        </w:rPr>
        <w:t>7. ACTIONABLE RECOMMENDATIONS</w:t>
      </w:r>
    </w:p>
    <w:p w14:paraId="536FA171" w14:textId="77777777" w:rsidR="003B47A7" w:rsidRDefault="00000000">
      <w:r>
        <w:rPr>
          <w:b/>
        </w:rPr>
        <w:t>8. EXPECTED BUSINESS IMPACT</w:t>
      </w:r>
    </w:p>
    <w:p w14:paraId="7C914A88" w14:textId="77777777" w:rsidR="003B47A7" w:rsidRDefault="00000000">
      <w:r>
        <w:rPr>
          <w:b/>
        </w:rPr>
        <w:t>9. TECHNICAL IMPLEMENTATION</w:t>
      </w:r>
    </w:p>
    <w:p w14:paraId="6CE5457B" w14:textId="77777777" w:rsidR="003B47A7" w:rsidRDefault="00000000">
      <w:r>
        <w:rPr>
          <w:b/>
        </w:rPr>
        <w:t>10. CONCLUSION</w:t>
      </w:r>
    </w:p>
    <w:p w14:paraId="32A7661D" w14:textId="77777777" w:rsidR="003B47A7" w:rsidRDefault="00000000">
      <w:r>
        <w:rPr>
          <w:b/>
        </w:rPr>
        <w:t>APPENDICES</w:t>
      </w:r>
    </w:p>
    <w:p w14:paraId="5B0525B3" w14:textId="77777777" w:rsidR="003B47A7" w:rsidRDefault="00000000">
      <w:pPr>
        <w:ind w:left="720"/>
      </w:pPr>
      <w:r>
        <w:t>. Data Summary</w:t>
      </w:r>
    </w:p>
    <w:p w14:paraId="6F842296" w14:textId="77777777" w:rsidR="003B47A7" w:rsidRDefault="00000000">
      <w:pPr>
        <w:ind w:left="720"/>
      </w:pPr>
      <w:r>
        <w:t>. Detailed Statistics</w:t>
      </w:r>
    </w:p>
    <w:p w14:paraId="3B2FB72C" w14:textId="77777777" w:rsidR="003B47A7" w:rsidRDefault="00000000">
      <w:r>
        <w:br w:type="page"/>
      </w:r>
    </w:p>
    <w:p w14:paraId="3092F55E" w14:textId="77777777" w:rsidR="003B47A7" w:rsidRDefault="00000000">
      <w:pPr>
        <w:pStyle w:val="Heading1"/>
      </w:pPr>
      <w:r>
        <w:lastRenderedPageBreak/>
        <w:t>1. EXECUTIVE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B47A7" w14:paraId="1FF56AD7" w14:textId="77777777" w:rsidTr="003B4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BDD96" w14:textId="77777777" w:rsidR="003B47A7" w:rsidRDefault="00000000">
            <w:r>
              <w:t>KEY METRIC</w:t>
            </w:r>
          </w:p>
        </w:tc>
        <w:tc>
          <w:tcPr>
            <w:tcW w:w="4320" w:type="dxa"/>
          </w:tcPr>
          <w:p w14:paraId="5DD06D13" w14:textId="77777777" w:rsidR="003B47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FINDING</w:t>
            </w:r>
          </w:p>
        </w:tc>
      </w:tr>
      <w:tr w:rsidR="003B47A7" w14:paraId="47742A76" w14:textId="77777777" w:rsidTr="003B4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07407" w14:textId="77777777" w:rsidR="003B47A7" w:rsidRDefault="00000000">
            <w:r>
              <w:t>Performance Leader</w:t>
            </w:r>
          </w:p>
        </w:tc>
        <w:tc>
          <w:tcPr>
            <w:tcW w:w="4320" w:type="dxa"/>
          </w:tcPr>
          <w:p w14:paraId="033FF3AF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Dashen Bank (4.04/5.0)</w:t>
            </w:r>
          </w:p>
        </w:tc>
      </w:tr>
      <w:tr w:rsidR="003B47A7" w14:paraId="641DC632" w14:textId="77777777" w:rsidTr="003B47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8DB8F3" w14:textId="77777777" w:rsidR="003B47A7" w:rsidRDefault="00000000">
            <w:r>
              <w:t>Sentiment Leader</w:t>
            </w:r>
          </w:p>
        </w:tc>
        <w:tc>
          <w:tcPr>
            <w:tcW w:w="4320" w:type="dxa"/>
          </w:tcPr>
          <w:p w14:paraId="2DFD2915" w14:textId="77777777" w:rsidR="003B47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Dashen Bank (68.2% Positive)</w:t>
            </w:r>
          </w:p>
        </w:tc>
      </w:tr>
      <w:tr w:rsidR="003B47A7" w14:paraId="5FB9E006" w14:textId="77777777" w:rsidTr="003B4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495583" w14:textId="77777777" w:rsidR="003B47A7" w:rsidRDefault="00000000">
            <w:r>
              <w:t>Improvement Priority</w:t>
            </w:r>
          </w:p>
        </w:tc>
        <w:tc>
          <w:tcPr>
            <w:tcW w:w="4320" w:type="dxa"/>
          </w:tcPr>
          <w:p w14:paraId="49626B44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of Abyssinia (2.11/5.0)</w:t>
            </w:r>
          </w:p>
        </w:tc>
      </w:tr>
      <w:tr w:rsidR="003B47A7" w14:paraId="51F899B6" w14:textId="77777777" w:rsidTr="003B47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43B97" w14:textId="77777777" w:rsidR="003B47A7" w:rsidRDefault="00000000">
            <w:r>
              <w:t>Data Coverage</w:t>
            </w:r>
          </w:p>
        </w:tc>
        <w:tc>
          <w:tcPr>
            <w:tcW w:w="4320" w:type="dxa"/>
          </w:tcPr>
          <w:p w14:paraId="00FF01E7" w14:textId="77777777" w:rsidR="003B47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1,500+ Reviews Analyzed</w:t>
            </w:r>
          </w:p>
        </w:tc>
      </w:tr>
    </w:tbl>
    <w:p w14:paraId="492DCE0F" w14:textId="77777777" w:rsidR="003B47A7" w:rsidRDefault="003B47A7"/>
    <w:p w14:paraId="24F7DFD3" w14:textId="47823E42" w:rsidR="003B47A7" w:rsidRDefault="00000000">
      <w:r>
        <w:t xml:space="preserve">This comprehensive analysis provides data-driven insights into customer experience across three major Ethiopian banking applications. </w:t>
      </w:r>
      <w:r>
        <w:br/>
        <w:t xml:space="preserve">    The study examines 1,500+ Google Play Store reviews using advanced Natural Language Processing (NLP) techniques and statistical analysis.</w:t>
      </w:r>
      <w:r>
        <w:br/>
        <w:t xml:space="preserve">    </w:t>
      </w:r>
      <w:r>
        <w:br/>
        <w:t xml:space="preserve">    Key insights reveal significant performance variations, with Dashen Bank demonstrating exceptional user satisfaction while </w:t>
      </w:r>
      <w:r>
        <w:br/>
        <w:t xml:space="preserve">    Commercial Bank of Ethiopia and Bank of Abyssinia require targeted improvements in performance, functionality, and user experience.</w:t>
      </w:r>
      <w:r>
        <w:br/>
        <w:t xml:space="preserve">    </w:t>
      </w:r>
      <w:r>
        <w:br/>
        <w:t xml:space="preserve">    The report provides actionable recommendations for each banking institution, supported by visual evidence and statistical validation.</w:t>
      </w:r>
    </w:p>
    <w:p w14:paraId="545269A8" w14:textId="77777777" w:rsidR="003B47A7" w:rsidRDefault="00000000">
      <w:pPr>
        <w:pStyle w:val="Heading1"/>
      </w:pPr>
      <w:r>
        <w:t>2. PROJECT OVERVIEW</w:t>
      </w:r>
    </w:p>
    <w:p w14:paraId="78AC4139" w14:textId="6A9B41CA" w:rsidR="003B47A7" w:rsidRDefault="00000000">
      <w:pPr>
        <w:pStyle w:val="Heading2"/>
      </w:pPr>
      <w:r>
        <w:t>OBJECTIVES</w:t>
      </w:r>
    </w:p>
    <w:p w14:paraId="034F16D4" w14:textId="10676136" w:rsidR="003B47A7" w:rsidRDefault="00000000">
      <w:r>
        <w:t xml:space="preserve">   </w:t>
      </w:r>
      <w:r>
        <w:br/>
        <w:t xml:space="preserve">    • Identify key drivers of customer satisfaction and dissatisfaction</w:t>
      </w:r>
      <w:r>
        <w:br/>
        <w:t xml:space="preserve">    • Provide data-driven product improvement recommendations</w:t>
      </w:r>
      <w:r>
        <w:br/>
        <w:t xml:space="preserve">    • Enable competitive benchmarking across banking applications</w:t>
      </w:r>
      <w:r>
        <w:br/>
        <w:t xml:space="preserve">    • Support strategic roadmap development for digital banking</w:t>
      </w:r>
      <w:r>
        <w:br/>
        <w:t xml:space="preserve">    </w:t>
      </w:r>
      <w:r>
        <w:br/>
        <w:t xml:space="preserve">    2.2 BANKS ANALYZED</w:t>
      </w:r>
      <w:r>
        <w:br/>
        <w:t xml:space="preserve"> </w:t>
      </w:r>
      <w:r>
        <w:br/>
        <w:t xml:space="preserve">    • Commercial Bank of Ethiopia (CBE): Market leader with 5M+ installs</w:t>
      </w:r>
      <w:r>
        <w:br/>
        <w:t xml:space="preserve">    • Bank of Abyssinia (BOA): Growing digital banking presence</w:t>
      </w:r>
      <w:r>
        <w:br/>
        <w:t xml:space="preserve">    • Dashen Bank: Technology-forward approach with modern interface</w:t>
      </w:r>
      <w:r>
        <w:br/>
        <w:t xml:space="preserve">    </w:t>
      </w:r>
      <w:r>
        <w:br/>
        <w:t xml:space="preserve">    2.3 SCOPE</w:t>
      </w:r>
      <w:r>
        <w:br/>
        <w:t xml:space="preserve">    </w:t>
      </w:r>
      <w:r>
        <w:br/>
        <w:t xml:space="preserve">    The analysis covers comprehensive aspects including:</w:t>
      </w:r>
      <w:r>
        <w:br/>
        <w:t xml:space="preserve">    • Performance metrics and rating distributions</w:t>
      </w:r>
      <w:r>
        <w:br/>
        <w:t xml:space="preserve">    • Sentiment analysis using advanced NLP techniques</w:t>
      </w:r>
      <w:r>
        <w:br/>
        <w:t xml:space="preserve">    • Thematic analysis of user feedback</w:t>
      </w:r>
      <w:r>
        <w:br/>
        <w:t xml:space="preserve">    • Comparative benchmarking across applications</w:t>
      </w:r>
      <w:r>
        <w:br/>
        <w:t xml:space="preserve">    • Actionable improvement recommendations</w:t>
      </w:r>
    </w:p>
    <w:p w14:paraId="0C2B84E2" w14:textId="77777777" w:rsidR="003B47A7" w:rsidRDefault="00000000">
      <w:r>
        <w:br w:type="page"/>
      </w:r>
    </w:p>
    <w:p w14:paraId="7C95789D" w14:textId="77777777" w:rsidR="003B47A7" w:rsidRDefault="00000000">
      <w:pPr>
        <w:pStyle w:val="Heading1"/>
      </w:pPr>
      <w:r>
        <w:lastRenderedPageBreak/>
        <w:t>3. METHODOLOGY</w:t>
      </w:r>
    </w:p>
    <w:p w14:paraId="0D411DCF" w14:textId="77777777" w:rsidR="003B47A7" w:rsidRDefault="00000000">
      <w:pPr>
        <w:pStyle w:val="Heading2"/>
      </w:pPr>
      <w:r>
        <w:t>DATA</w:t>
      </w:r>
    </w:p>
    <w:p w14:paraId="148B1F67" w14:textId="1B2C2B06" w:rsidR="003B47A7" w:rsidRDefault="00000000">
      <w:r>
        <w:t>COLLECTION</w:t>
      </w:r>
      <w:r>
        <w:br/>
        <w:t xml:space="preserve">    </w:t>
      </w:r>
      <w:r>
        <w:br/>
        <w:t xml:space="preserve">    • Source: Google Play Store official reviews</w:t>
      </w:r>
      <w:r>
        <w:br/>
        <w:t xml:space="preserve">    • Sample Size: 1,500+ reviews (500 per bank)</w:t>
      </w:r>
      <w:r>
        <w:br/>
        <w:t xml:space="preserve">    • Collection Period: Recent user reviews</w:t>
      </w:r>
      <w:r>
        <w:br/>
        <w:t xml:space="preserve">    • Tools: google-play-scraper Python library</w:t>
      </w:r>
      <w:r>
        <w:br/>
        <w:t xml:space="preserve">    </w:t>
      </w:r>
      <w:r>
        <w:br/>
        <w:t xml:space="preserve">    3.2 ANALYTICAL APPROACH</w:t>
      </w:r>
      <w:r>
        <w:br/>
        <w:t xml:space="preserve">    </w:t>
      </w:r>
      <w:r>
        <w:br/>
        <w:t xml:space="preserve">    • Sentiment Analysis: DistilBERT transformer model</w:t>
      </w:r>
      <w:r>
        <w:br/>
        <w:t xml:space="preserve">    • Thematic Analysis: TF-IDF keyword extraction</w:t>
      </w:r>
      <w:r>
        <w:br/>
        <w:t xml:space="preserve">    • Statistical Analysis: Rating distributions and correlations</w:t>
      </w:r>
      <w:r>
        <w:br/>
        <w:t xml:space="preserve">    • Database: PostgreSQL for structured storage</w:t>
      </w:r>
      <w:r>
        <w:br/>
        <w:t xml:space="preserve">    </w:t>
      </w:r>
      <w:r>
        <w:br/>
        <w:t xml:space="preserve">    3.3 QUALITY ASSURANCE</w:t>
      </w:r>
      <w:r>
        <w:br/>
        <w:t xml:space="preserve">    </w:t>
      </w:r>
      <w:r>
        <w:br/>
        <w:t xml:space="preserve">    • Data validation at each processing stage</w:t>
      </w:r>
      <w:r>
        <w:br/>
        <w:t xml:space="preserve">    • Cross-validation of analytical results</w:t>
      </w:r>
      <w:r>
        <w:br/>
        <w:t xml:space="preserve">    • Statistical significance testing</w:t>
      </w:r>
      <w:r>
        <w:br/>
        <w:t xml:space="preserve">    • Reproducibility verification</w:t>
      </w:r>
    </w:p>
    <w:p w14:paraId="38406DFD" w14:textId="77777777" w:rsidR="003B47A7" w:rsidRDefault="00000000">
      <w:pPr>
        <w:pStyle w:val="Heading1"/>
      </w:pPr>
      <w:r>
        <w:t>5. VISUAL ANALYSIS</w:t>
      </w:r>
    </w:p>
    <w:p w14:paraId="1AC845E6" w14:textId="77777777" w:rsidR="003B47A7" w:rsidRDefault="00000000">
      <w:pPr>
        <w:pStyle w:val="Heading2"/>
      </w:pPr>
      <w:r>
        <w:t>5.1 Rating Distribution Analysis</w:t>
      </w:r>
    </w:p>
    <w:p w14:paraId="102E4ADF" w14:textId="77777777" w:rsidR="003B47A7" w:rsidRDefault="00000000">
      <w:r>
        <w:rPr>
          <w:noProof/>
        </w:rPr>
        <w:drawing>
          <wp:inline distT="0" distB="0" distL="0" distR="0" wp14:anchorId="1CE4E001" wp14:editId="1372490D">
            <wp:extent cx="5486400" cy="27154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ting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6F8" w14:textId="77777777" w:rsidR="003B47A7" w:rsidRDefault="00000000">
      <w:pPr>
        <w:jc w:val="center"/>
      </w:pPr>
      <w:r>
        <w:rPr>
          <w:i/>
        </w:rPr>
        <w:t>Figure 1: Rating distribution across banking applications</w:t>
      </w:r>
    </w:p>
    <w:p w14:paraId="68E17D81" w14:textId="77777777" w:rsidR="003B47A7" w:rsidRDefault="003B47A7"/>
    <w:p w14:paraId="2D98AFE8" w14:textId="77777777" w:rsidR="003B47A7" w:rsidRDefault="00000000">
      <w:pPr>
        <w:pStyle w:val="Heading2"/>
      </w:pPr>
      <w:r>
        <w:lastRenderedPageBreak/>
        <w:t>5.2 Sentiment Analysis Comparison</w:t>
      </w:r>
    </w:p>
    <w:p w14:paraId="55A11C4A" w14:textId="77777777" w:rsidR="003B47A7" w:rsidRDefault="00000000">
      <w:r>
        <w:rPr>
          <w:noProof/>
        </w:rPr>
        <w:drawing>
          <wp:inline distT="0" distB="0" distL="0" distR="0" wp14:anchorId="22694487" wp14:editId="3B76A97D">
            <wp:extent cx="5486400" cy="3265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_analy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27E3" w14:textId="77777777" w:rsidR="003B47A7" w:rsidRDefault="00000000">
      <w:pPr>
        <w:jc w:val="center"/>
      </w:pPr>
      <w:r>
        <w:rPr>
          <w:i/>
        </w:rPr>
        <w:t>Figure 2: Comparative sentiment analysis across banks</w:t>
      </w:r>
    </w:p>
    <w:p w14:paraId="1352039D" w14:textId="77777777" w:rsidR="003B47A7" w:rsidRDefault="003B47A7"/>
    <w:p w14:paraId="4C6150D6" w14:textId="77777777" w:rsidR="003B47A7" w:rsidRDefault="00000000">
      <w:pPr>
        <w:pStyle w:val="Heading2"/>
      </w:pPr>
      <w:r>
        <w:t>5.3 Performance Benchmarking</w:t>
      </w:r>
    </w:p>
    <w:p w14:paraId="4C67016D" w14:textId="77777777" w:rsidR="003B47A7" w:rsidRDefault="00000000">
      <w:r>
        <w:rPr>
          <w:noProof/>
        </w:rPr>
        <w:drawing>
          <wp:inline distT="0" distB="0" distL="0" distR="0" wp14:anchorId="5250EDF6" wp14:editId="05C5D023">
            <wp:extent cx="5486400" cy="4093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erage_ra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8AB7" w14:textId="77777777" w:rsidR="003B47A7" w:rsidRDefault="00000000">
      <w:pPr>
        <w:jc w:val="center"/>
      </w:pPr>
      <w:r>
        <w:rPr>
          <w:i/>
        </w:rPr>
        <w:t>Figure 3: Average rating comparison with performance thresholds</w:t>
      </w:r>
    </w:p>
    <w:p w14:paraId="110C5956" w14:textId="77777777" w:rsidR="003B47A7" w:rsidRDefault="00000000">
      <w:r>
        <w:br w:type="page"/>
      </w:r>
    </w:p>
    <w:p w14:paraId="21CBFD54" w14:textId="77777777" w:rsidR="003B47A7" w:rsidRDefault="00000000">
      <w:pPr>
        <w:pStyle w:val="Heading1"/>
      </w:pPr>
      <w:r>
        <w:lastRenderedPageBreak/>
        <w:t>6. BANK-SPECIFIC ANALYSIS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B47A7" w14:paraId="4D2FB95D" w14:textId="77777777" w:rsidTr="003B4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C24520" w14:textId="77777777" w:rsidR="003B47A7" w:rsidRDefault="00000000">
            <w:r>
              <w:t>BANK</w:t>
            </w:r>
          </w:p>
        </w:tc>
        <w:tc>
          <w:tcPr>
            <w:tcW w:w="2160" w:type="dxa"/>
          </w:tcPr>
          <w:p w14:paraId="1CE2ACA7" w14:textId="77777777" w:rsidR="003B47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RATING</w:t>
            </w:r>
          </w:p>
        </w:tc>
        <w:tc>
          <w:tcPr>
            <w:tcW w:w="2160" w:type="dxa"/>
          </w:tcPr>
          <w:p w14:paraId="3F0635D8" w14:textId="77777777" w:rsidR="003B47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 %</w:t>
            </w:r>
          </w:p>
        </w:tc>
        <w:tc>
          <w:tcPr>
            <w:tcW w:w="2160" w:type="dxa"/>
          </w:tcPr>
          <w:p w14:paraId="6C4C7BA1" w14:textId="77777777" w:rsidR="003B47A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</w:t>
            </w:r>
          </w:p>
        </w:tc>
      </w:tr>
      <w:tr w:rsidR="003B47A7" w14:paraId="4A0A2D1E" w14:textId="77777777" w:rsidTr="003B4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E6F196" w14:textId="77777777" w:rsidR="003B47A7" w:rsidRDefault="00000000">
            <w:r>
              <w:t>Commercial Bank of Ethiopia</w:t>
            </w:r>
          </w:p>
        </w:tc>
        <w:tc>
          <w:tcPr>
            <w:tcW w:w="2160" w:type="dxa"/>
          </w:tcPr>
          <w:p w14:paraId="48CEE84D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2.70/5.0</w:t>
            </w:r>
          </w:p>
        </w:tc>
        <w:tc>
          <w:tcPr>
            <w:tcW w:w="2160" w:type="dxa"/>
          </w:tcPr>
          <w:p w14:paraId="44B29F86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19.8%</w:t>
            </w:r>
          </w:p>
        </w:tc>
        <w:tc>
          <w:tcPr>
            <w:tcW w:w="2160" w:type="dxa"/>
          </w:tcPr>
          <w:p w14:paraId="139EB172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Needs Improvement</w:t>
            </w:r>
          </w:p>
        </w:tc>
      </w:tr>
      <w:tr w:rsidR="003B47A7" w14:paraId="4192AE14" w14:textId="77777777" w:rsidTr="003B47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71B56A" w14:textId="77777777" w:rsidR="003B47A7" w:rsidRDefault="00000000">
            <w:r>
              <w:t>Bank of Abyssinia</w:t>
            </w:r>
          </w:p>
        </w:tc>
        <w:tc>
          <w:tcPr>
            <w:tcW w:w="2160" w:type="dxa"/>
          </w:tcPr>
          <w:p w14:paraId="3C494AFF" w14:textId="77777777" w:rsidR="003B47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2.11/5.0</w:t>
            </w:r>
          </w:p>
        </w:tc>
        <w:tc>
          <w:tcPr>
            <w:tcW w:w="2160" w:type="dxa"/>
          </w:tcPr>
          <w:p w14:paraId="62CEE7E9" w14:textId="77777777" w:rsidR="003B47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18.4%</w:t>
            </w:r>
          </w:p>
        </w:tc>
        <w:tc>
          <w:tcPr>
            <w:tcW w:w="2160" w:type="dxa"/>
          </w:tcPr>
          <w:p w14:paraId="36A3B63A" w14:textId="77777777" w:rsidR="003B47A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Priority Improvement</w:t>
            </w:r>
          </w:p>
        </w:tc>
      </w:tr>
      <w:tr w:rsidR="003B47A7" w14:paraId="411B7942" w14:textId="77777777" w:rsidTr="003B4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D1B65" w14:textId="77777777" w:rsidR="003B47A7" w:rsidRDefault="00000000">
            <w:r>
              <w:t>Dashen Bank</w:t>
            </w:r>
          </w:p>
        </w:tc>
        <w:tc>
          <w:tcPr>
            <w:tcW w:w="2160" w:type="dxa"/>
          </w:tcPr>
          <w:p w14:paraId="6480BB45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4.04/5.0</w:t>
            </w:r>
          </w:p>
        </w:tc>
        <w:tc>
          <w:tcPr>
            <w:tcW w:w="2160" w:type="dxa"/>
          </w:tcPr>
          <w:p w14:paraId="399D2E24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68.2%</w:t>
            </w:r>
          </w:p>
        </w:tc>
        <w:tc>
          <w:tcPr>
            <w:tcW w:w="2160" w:type="dxa"/>
          </w:tcPr>
          <w:p w14:paraId="5E000061" w14:textId="77777777" w:rsidR="003B47A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</w:t>
            </w:r>
          </w:p>
        </w:tc>
      </w:tr>
    </w:tbl>
    <w:p w14:paraId="5607A1A8" w14:textId="77777777" w:rsidR="003B47A7" w:rsidRDefault="003B47A7"/>
    <w:p w14:paraId="7DD18B36" w14:textId="77777777" w:rsidR="003B47A7" w:rsidRDefault="00000000">
      <w:pPr>
        <w:pStyle w:val="Heading2"/>
      </w:pPr>
      <w:r>
        <w:t>6.1 Commercial Bank of Ethiopia</w:t>
      </w:r>
    </w:p>
    <w:p w14:paraId="6AD68702" w14:textId="02E6AF11" w:rsidR="003B47A7" w:rsidRDefault="00000000">
      <w:pPr>
        <w:pStyle w:val="ListBullet"/>
      </w:pPr>
      <w:r>
        <w:t xml:space="preserve"> Strengths: Comprehensive feature set, strong brand recognition</w:t>
      </w:r>
    </w:p>
    <w:p w14:paraId="43064340" w14:textId="66D6D7E5" w:rsidR="003B47A7" w:rsidRDefault="00000000">
      <w:pPr>
        <w:pStyle w:val="ListBullet"/>
      </w:pPr>
      <w:r>
        <w:t xml:space="preserve"> Challenges: Performance optimization, transaction speed</w:t>
      </w:r>
    </w:p>
    <w:p w14:paraId="016502CB" w14:textId="0AE7375B" w:rsidR="003B47A7" w:rsidRDefault="00BD3EA7" w:rsidP="00BD3EA7">
      <w:pPr>
        <w:pStyle w:val="ListBullet"/>
      </w:pPr>
      <w:r>
        <w:t xml:space="preserve"> </w:t>
      </w:r>
      <w:r w:rsidR="00000000">
        <w:t>Opportunities: Error handling improvements, UX simplification</w:t>
      </w:r>
    </w:p>
    <w:p w14:paraId="1B28D52E" w14:textId="77777777" w:rsidR="003B47A7" w:rsidRDefault="00000000">
      <w:pPr>
        <w:pStyle w:val="Heading2"/>
      </w:pPr>
      <w:r>
        <w:t>6.2 Bank of Abyssinia</w:t>
      </w:r>
    </w:p>
    <w:p w14:paraId="0886F85E" w14:textId="43E48772" w:rsidR="003B47A7" w:rsidRDefault="00000000">
      <w:pPr>
        <w:pStyle w:val="ListBullet"/>
      </w:pPr>
      <w:r>
        <w:t xml:space="preserve"> Strengths: Digital innovation focus, modern technology stack</w:t>
      </w:r>
    </w:p>
    <w:p w14:paraId="3CF2E509" w14:textId="312D0498" w:rsidR="003B47A7" w:rsidRDefault="00000000">
      <w:pPr>
        <w:pStyle w:val="ListBullet"/>
      </w:pPr>
      <w:r>
        <w:t xml:space="preserve"> Challenges: Critical performance issues, poor user experience</w:t>
      </w:r>
    </w:p>
    <w:p w14:paraId="10FEA57D" w14:textId="27160F71" w:rsidR="003B47A7" w:rsidRDefault="00000000" w:rsidP="00BD3EA7">
      <w:pPr>
        <w:pStyle w:val="ListBullet"/>
      </w:pPr>
      <w:r>
        <w:t xml:space="preserve"> Opportunities: Complete UI redesign, authentication improvements</w:t>
      </w:r>
    </w:p>
    <w:p w14:paraId="141F7505" w14:textId="77777777" w:rsidR="003B47A7" w:rsidRDefault="00000000">
      <w:pPr>
        <w:pStyle w:val="Heading2"/>
      </w:pPr>
      <w:r>
        <w:t>6.3 Dashen Bank</w:t>
      </w:r>
    </w:p>
    <w:p w14:paraId="15D8F4AB" w14:textId="145B1BD3" w:rsidR="003B47A7" w:rsidRDefault="00000000">
      <w:pPr>
        <w:pStyle w:val="ListBullet"/>
      </w:pPr>
      <w:r>
        <w:t xml:space="preserve"> Strengths: Excellent UI design, high customer satisfaction</w:t>
      </w:r>
    </w:p>
    <w:p w14:paraId="3F2F1246" w14:textId="064722DB" w:rsidR="003B47A7" w:rsidRDefault="00000000">
      <w:pPr>
        <w:pStyle w:val="ListBullet"/>
      </w:pPr>
      <w:r>
        <w:t xml:space="preserve"> Challenges: Limited advanced features, minor performance issues</w:t>
      </w:r>
    </w:p>
    <w:p w14:paraId="18C221C7" w14:textId="7210DDAF" w:rsidR="003B47A7" w:rsidRDefault="00000000" w:rsidP="00BD3EA7">
      <w:pPr>
        <w:pStyle w:val="ListBullet"/>
      </w:pPr>
      <w:r>
        <w:t xml:space="preserve"> Opportunities: Feature expansion, support enhancement</w:t>
      </w:r>
    </w:p>
    <w:p w14:paraId="6A9680F8" w14:textId="77777777" w:rsidR="003B47A7" w:rsidRDefault="00000000">
      <w:pPr>
        <w:pStyle w:val="Heading1"/>
      </w:pPr>
      <w:r>
        <w:t>7. ACTIONABLE RECOMMENDATIONS</w:t>
      </w:r>
    </w:p>
    <w:p w14:paraId="2ADE9458" w14:textId="77777777" w:rsidR="003B47A7" w:rsidRDefault="00000000">
      <w:pPr>
        <w:pStyle w:val="Heading2"/>
      </w:pPr>
      <w:r>
        <w:t>IMMEDIATE PRIORITIES (0-3 MONTHS)</w:t>
      </w:r>
    </w:p>
    <w:p w14:paraId="37EDBD2D" w14:textId="0C157046" w:rsidR="003B47A7" w:rsidRDefault="00000000">
      <w:pPr>
        <w:pStyle w:val="ListBullet"/>
      </w:pPr>
      <w:r>
        <w:t xml:space="preserve"> Commercial Bank of Ethiopia: Optimize transaction processing</w:t>
      </w:r>
    </w:p>
    <w:p w14:paraId="367F2C95" w14:textId="2D80DDE9" w:rsidR="003B47A7" w:rsidRDefault="00000000">
      <w:pPr>
        <w:pStyle w:val="ListBullet"/>
      </w:pPr>
      <w:r>
        <w:t xml:space="preserve"> Bank of Abyssinia: Complete user interface redesign</w:t>
      </w:r>
    </w:p>
    <w:p w14:paraId="300B6BA1" w14:textId="43CDFB20" w:rsidR="003B47A7" w:rsidRDefault="00000000" w:rsidP="00BD3EA7">
      <w:pPr>
        <w:pStyle w:val="ListBullet"/>
      </w:pPr>
      <w:r>
        <w:t xml:space="preserve"> Dashen Bank: Expand advanced feature set</w:t>
      </w:r>
    </w:p>
    <w:p w14:paraId="412CD9C7" w14:textId="77777777" w:rsidR="003B47A7" w:rsidRDefault="00000000">
      <w:pPr>
        <w:pStyle w:val="Heading2"/>
      </w:pPr>
      <w:r>
        <w:t>STRATEGIC INITIATIVES (3-12 MONTHS)</w:t>
      </w:r>
    </w:p>
    <w:p w14:paraId="70AB7C69" w14:textId="5027DF67" w:rsidR="003B47A7" w:rsidRDefault="00000000">
      <w:pPr>
        <w:pStyle w:val="ListBullet"/>
      </w:pPr>
      <w:r>
        <w:t xml:space="preserve"> Implement AI-powered financial insights</w:t>
      </w:r>
    </w:p>
    <w:p w14:paraId="7DD0AF2B" w14:textId="24B25806" w:rsidR="003B47A7" w:rsidRDefault="00000000">
      <w:pPr>
        <w:pStyle w:val="ListBullet"/>
      </w:pPr>
      <w:r>
        <w:t xml:space="preserve"> Develop personalized banking dashboards</w:t>
      </w:r>
    </w:p>
    <w:p w14:paraId="3DAA7470" w14:textId="29EABDB4" w:rsidR="003B47A7" w:rsidRDefault="00000000" w:rsidP="00BD3EA7">
      <w:pPr>
        <w:pStyle w:val="ListBullet"/>
      </w:pPr>
      <w:r>
        <w:t xml:space="preserve"> Integrate proactive customer support</w:t>
      </w:r>
    </w:p>
    <w:p w14:paraId="4F41B2F8" w14:textId="77777777" w:rsidR="003B47A7" w:rsidRDefault="00000000">
      <w:pPr>
        <w:pStyle w:val="Heading1"/>
      </w:pPr>
      <w:r>
        <w:t>8. EXPECTED BUSINESS IMPACT</w:t>
      </w:r>
    </w:p>
    <w:p w14:paraId="267BBC79" w14:textId="1866BB42" w:rsidR="003B47A7" w:rsidRDefault="00000000">
      <w:pPr>
        <w:pStyle w:val="ListBullet"/>
      </w:pPr>
      <w:r>
        <w:t>20-30% reduction in negative reviews within 6 months</w:t>
      </w:r>
    </w:p>
    <w:p w14:paraId="73FA2267" w14:textId="212D451C" w:rsidR="003B47A7" w:rsidRDefault="00000000">
      <w:pPr>
        <w:pStyle w:val="ListBullet"/>
      </w:pPr>
      <w:r>
        <w:t>15-25% improvement in app store ratings</w:t>
      </w:r>
    </w:p>
    <w:p w14:paraId="5E06CF50" w14:textId="6AED547C" w:rsidR="003B47A7" w:rsidRDefault="00000000">
      <w:pPr>
        <w:pStyle w:val="ListBullet"/>
      </w:pPr>
      <w:r>
        <w:t>10-20% increase in daily active users</w:t>
      </w:r>
    </w:p>
    <w:p w14:paraId="464C20AE" w14:textId="7A95DA30" w:rsidR="003B47A7" w:rsidRDefault="00000000">
      <w:pPr>
        <w:pStyle w:val="ListBullet"/>
      </w:pPr>
      <w:r>
        <w:t>Enhanced customer retention and satisfaction</w:t>
      </w:r>
    </w:p>
    <w:p w14:paraId="718E8D46" w14:textId="75FCD789" w:rsidR="003B47A7" w:rsidRDefault="00000000">
      <w:pPr>
        <w:pStyle w:val="ListBullet"/>
      </w:pPr>
      <w:r>
        <w:t>Competitive advantage through data-driven decisions</w:t>
      </w:r>
    </w:p>
    <w:p w14:paraId="04CE9D03" w14:textId="77777777" w:rsidR="003B47A7" w:rsidRDefault="00000000">
      <w:r>
        <w:br w:type="page"/>
      </w:r>
    </w:p>
    <w:p w14:paraId="056A22D5" w14:textId="77777777" w:rsidR="003B47A7" w:rsidRDefault="00000000">
      <w:pPr>
        <w:pStyle w:val="Heading1"/>
      </w:pPr>
      <w:r>
        <w:lastRenderedPageBreak/>
        <w:t>APPENDICES</w:t>
      </w:r>
    </w:p>
    <w:p w14:paraId="53C6F555" w14:textId="77777777" w:rsidR="003B47A7" w:rsidRDefault="00000000">
      <w:pPr>
        <w:pStyle w:val="Heading2"/>
      </w:pPr>
      <w:r>
        <w:t>A. EXECUTIVE SUMMARY</w:t>
      </w:r>
    </w:p>
    <w:p w14:paraId="12BEA150" w14:textId="77777777" w:rsidR="003B47A7" w:rsidRDefault="00000000">
      <w:r>
        <w:rPr>
          <w:b/>
        </w:rPr>
        <w:t>EXECUTIVE SUMMARY</w:t>
      </w:r>
    </w:p>
    <w:p w14:paraId="363F2EF6" w14:textId="77777777" w:rsidR="003B47A7" w:rsidRDefault="00000000">
      <w:r>
        <w:t>Analysis of 1,500 Google Play Store reviews reveals:</w:t>
      </w:r>
    </w:p>
    <w:p w14:paraId="30F97659" w14:textId="77777777" w:rsidR="003B47A7" w:rsidRDefault="00000000">
      <w:r>
        <w:t>Commercial Bank of Ethiopia:</w:t>
      </w:r>
    </w:p>
    <w:p w14:paraId="6D3E0C25" w14:textId="77777777" w:rsidR="003B47A7" w:rsidRDefault="00000000">
      <w:r>
        <w:t xml:space="preserve">  • Rating: 2.70/5.0</w:t>
      </w:r>
    </w:p>
    <w:p w14:paraId="0064E327" w14:textId="77777777" w:rsidR="003B47A7" w:rsidRDefault="00000000">
      <w:r>
        <w:t xml:space="preserve">  • Positive: 19.8%</w:t>
      </w:r>
    </w:p>
    <w:p w14:paraId="396AFE73" w14:textId="77777777" w:rsidR="003B47A7" w:rsidRDefault="00000000">
      <w:r>
        <w:t xml:space="preserve">  • Reviews: 500</w:t>
      </w:r>
    </w:p>
    <w:p w14:paraId="58B04CDB" w14:textId="77777777" w:rsidR="003B47A7" w:rsidRDefault="00000000">
      <w:r>
        <w:t>Bank of Abyssinia:</w:t>
      </w:r>
    </w:p>
    <w:p w14:paraId="7E8155EE" w14:textId="77777777" w:rsidR="003B47A7" w:rsidRDefault="00000000">
      <w:r>
        <w:t xml:space="preserve">  • Rating: 2.11/5.0</w:t>
      </w:r>
    </w:p>
    <w:p w14:paraId="42CA8CA3" w14:textId="77777777" w:rsidR="003B47A7" w:rsidRDefault="00000000">
      <w:r>
        <w:t xml:space="preserve">  • Positive: 18.4%</w:t>
      </w:r>
    </w:p>
    <w:p w14:paraId="6F8228BF" w14:textId="77777777" w:rsidR="003B47A7" w:rsidRDefault="00000000">
      <w:r>
        <w:t xml:space="preserve">  • Reviews: 500</w:t>
      </w:r>
    </w:p>
    <w:p w14:paraId="6F6217ED" w14:textId="77777777" w:rsidR="003B47A7" w:rsidRDefault="00000000">
      <w:r>
        <w:t>Dashen Bank:</w:t>
      </w:r>
    </w:p>
    <w:p w14:paraId="213CD8B5" w14:textId="77777777" w:rsidR="003B47A7" w:rsidRDefault="00000000">
      <w:r>
        <w:t xml:space="preserve">  • Rating: 4.04/5.0</w:t>
      </w:r>
    </w:p>
    <w:p w14:paraId="36526A1A" w14:textId="77777777" w:rsidR="003B47A7" w:rsidRDefault="00000000">
      <w:r>
        <w:t xml:space="preserve">  • Positive: 68.2%</w:t>
      </w:r>
    </w:p>
    <w:p w14:paraId="12BD32D4" w14:textId="77777777" w:rsidR="003B47A7" w:rsidRDefault="00000000">
      <w:r>
        <w:t xml:space="preserve">  • Reviews: 500</w:t>
      </w:r>
    </w:p>
    <w:p w14:paraId="7F539826" w14:textId="77777777" w:rsidR="003B47A7" w:rsidRDefault="00000000">
      <w:r>
        <w:rPr>
          <w:b/>
        </w:rPr>
        <w:t>KEY RECOMMENDATIONS:</w:t>
      </w:r>
    </w:p>
    <w:p w14:paraId="4500DF4B" w14:textId="77777777" w:rsidR="003B47A7" w:rsidRDefault="00000000">
      <w:r>
        <w:t>• Dashen Bank: Maintain leadership, expand features</w:t>
      </w:r>
    </w:p>
    <w:p w14:paraId="4D8312E4" w14:textId="77777777" w:rsidR="003B47A7" w:rsidRDefault="00000000">
      <w:r>
        <w:t>• CBE: Focus on performance optimization</w:t>
      </w:r>
    </w:p>
    <w:p w14:paraId="11A1DA91" w14:textId="25AD332C" w:rsidR="003B47A7" w:rsidRDefault="00000000">
      <w:r>
        <w:t>• BOA: Prioritize UX redesign and authentication</w:t>
      </w:r>
    </w:p>
    <w:p w14:paraId="094AB13D" w14:textId="77777777" w:rsidR="003B47A7" w:rsidRDefault="00000000">
      <w:pPr>
        <w:pStyle w:val="Heading2"/>
      </w:pPr>
      <w:r>
        <w:t>B. DATA SUMMARY</w:t>
      </w:r>
    </w:p>
    <w:p w14:paraId="117E2C5B" w14:textId="77777777" w:rsidR="003B47A7" w:rsidRDefault="00000000">
      <w:r>
        <w:rPr>
          <w:b/>
        </w:rPr>
        <w:t>DATA ANALYSIS SUMMARY</w:t>
      </w:r>
    </w:p>
    <w:p w14:paraId="30786591" w14:textId="77777777" w:rsidR="003B47A7" w:rsidRDefault="00000000">
      <w:r>
        <w:rPr>
          <w:b/>
        </w:rPr>
        <w:t>OVERALL STATISTICS:</w:t>
      </w:r>
    </w:p>
    <w:p w14:paraId="15DD4298" w14:textId="77777777" w:rsidR="003B47A7" w:rsidRDefault="00000000">
      <w:r>
        <w:t>Total Reviews: 1,500</w:t>
      </w:r>
    </w:p>
    <w:p w14:paraId="64508FAB" w14:textId="77777777" w:rsidR="003B47A7" w:rsidRDefault="00000000">
      <w:r>
        <w:t>Average Rating: 2.95/5.0</w:t>
      </w:r>
    </w:p>
    <w:p w14:paraId="01A473C8" w14:textId="77777777" w:rsidR="003B47A7" w:rsidRDefault="00000000">
      <w:r>
        <w:t>Positive Sentiment: 35.5%</w:t>
      </w:r>
    </w:p>
    <w:p w14:paraId="1CFA7F46" w14:textId="77777777" w:rsidR="003B47A7" w:rsidRDefault="00000000">
      <w:r>
        <w:rPr>
          <w:b/>
        </w:rPr>
        <w:t>BANK-WISE PERFORMANCE:</w:t>
      </w:r>
    </w:p>
    <w:p w14:paraId="50F15C13" w14:textId="77777777" w:rsidR="003B47A7" w:rsidRDefault="00000000">
      <w:r>
        <w:t>Commercial Bank of Ethiopia:</w:t>
      </w:r>
    </w:p>
    <w:p w14:paraId="56661A5B" w14:textId="77777777" w:rsidR="003B47A7" w:rsidRDefault="00000000">
      <w:r>
        <w:t xml:space="preserve">  Rating: 2.70/5.0</w:t>
      </w:r>
    </w:p>
    <w:p w14:paraId="260E084D" w14:textId="77777777" w:rsidR="003B47A7" w:rsidRDefault="00000000">
      <w:r>
        <w:t xml:space="preserve">  Positive: 99 (19.8%)</w:t>
      </w:r>
    </w:p>
    <w:p w14:paraId="03613364" w14:textId="77777777" w:rsidR="003B47A7" w:rsidRDefault="00000000">
      <w:r>
        <w:lastRenderedPageBreak/>
        <w:t xml:space="preserve">  Negative: 401 (80.2%)</w:t>
      </w:r>
    </w:p>
    <w:p w14:paraId="42FD2665" w14:textId="77777777" w:rsidR="003B47A7" w:rsidRDefault="00000000">
      <w:r>
        <w:t xml:space="preserve">  Total: 500</w:t>
      </w:r>
    </w:p>
    <w:p w14:paraId="04B6CAD6" w14:textId="77777777" w:rsidR="003B47A7" w:rsidRDefault="00000000">
      <w:r>
        <w:t>Bank of Abyssinia:</w:t>
      </w:r>
    </w:p>
    <w:p w14:paraId="7390148F" w14:textId="77777777" w:rsidR="003B47A7" w:rsidRDefault="00000000">
      <w:r>
        <w:t xml:space="preserve">  Rating: 2.11/5.0</w:t>
      </w:r>
    </w:p>
    <w:p w14:paraId="7971A137" w14:textId="77777777" w:rsidR="003B47A7" w:rsidRDefault="00000000">
      <w:r>
        <w:t xml:space="preserve">  Positive: 92 (18.4%)</w:t>
      </w:r>
    </w:p>
    <w:p w14:paraId="1742B125" w14:textId="77777777" w:rsidR="003B47A7" w:rsidRDefault="00000000">
      <w:r>
        <w:t xml:space="preserve">  Negative: 408 (81.6%)</w:t>
      </w:r>
    </w:p>
    <w:p w14:paraId="74929D26" w14:textId="77777777" w:rsidR="003B47A7" w:rsidRDefault="00000000">
      <w:r>
        <w:t xml:space="preserve">  Total: 500</w:t>
      </w:r>
    </w:p>
    <w:p w14:paraId="37A3AA4C" w14:textId="77777777" w:rsidR="003B47A7" w:rsidRDefault="00000000">
      <w:r>
        <w:t>Dashen Bank:</w:t>
      </w:r>
    </w:p>
    <w:p w14:paraId="1CC90A3E" w14:textId="77777777" w:rsidR="003B47A7" w:rsidRDefault="00000000">
      <w:r>
        <w:t xml:space="preserve">  Rating: 4.04/5.0</w:t>
      </w:r>
    </w:p>
    <w:p w14:paraId="679A9DD3" w14:textId="77777777" w:rsidR="003B47A7" w:rsidRDefault="00000000">
      <w:r>
        <w:t xml:space="preserve">  Positive: 341 (68.2%)</w:t>
      </w:r>
    </w:p>
    <w:p w14:paraId="31A5956C" w14:textId="77777777" w:rsidR="003B47A7" w:rsidRDefault="00000000">
      <w:r>
        <w:t xml:space="preserve">  Negative: 159 (31.8%)</w:t>
      </w:r>
    </w:p>
    <w:p w14:paraId="2BB88900" w14:textId="0090E08D" w:rsidR="003B47A7" w:rsidRDefault="00000000">
      <w:r>
        <w:t xml:space="preserve">  Total: 500</w:t>
      </w:r>
    </w:p>
    <w:p w14:paraId="616C80B7" w14:textId="77777777" w:rsidR="003B47A7" w:rsidRDefault="00000000">
      <w:pPr>
        <w:pStyle w:val="Heading2"/>
      </w:pPr>
      <w:r>
        <w:t>C. RECOMMENDATIONS</w:t>
      </w:r>
    </w:p>
    <w:p w14:paraId="1A92E3C5" w14:textId="77777777" w:rsidR="003B47A7" w:rsidRDefault="00000000">
      <w:r>
        <w:rPr>
          <w:b/>
        </w:rPr>
        <w:t>ACTIONABLE RECOMMENDATIONS</w:t>
      </w:r>
    </w:p>
    <w:p w14:paraId="1038B6A4" w14:textId="77777777" w:rsidR="003B47A7" w:rsidRDefault="00000000">
      <w:r>
        <w:rPr>
          <w:b/>
        </w:rPr>
        <w:t>COMMERCIAL BANK OF ETHIOPIA (CBE)</w:t>
      </w:r>
    </w:p>
    <w:p w14:paraId="6AC35C49" w14:textId="77777777" w:rsidR="003B47A7" w:rsidRDefault="00000000">
      <w:r>
        <w:t>1. Optimize transaction processing speed</w:t>
      </w:r>
    </w:p>
    <w:p w14:paraId="63B84AE3" w14:textId="77777777" w:rsidR="003B47A7" w:rsidRDefault="00000000">
      <w:r>
        <w:t>2. Enhance error handling and user feedback</w:t>
      </w:r>
    </w:p>
    <w:p w14:paraId="301DD5A9" w14:textId="77777777" w:rsidR="003B47A7" w:rsidRDefault="00000000">
      <w:r>
        <w:t>3. Simplify bill payment navigation</w:t>
      </w:r>
    </w:p>
    <w:p w14:paraId="039A7D27" w14:textId="77777777" w:rsidR="003B47A7" w:rsidRDefault="00000000">
      <w:r>
        <w:t>4. Improve app stability and reduce crashes</w:t>
      </w:r>
    </w:p>
    <w:p w14:paraId="58C002F4" w14:textId="77777777" w:rsidR="003B47A7" w:rsidRDefault="00000000">
      <w:r>
        <w:rPr>
          <w:b/>
        </w:rPr>
        <w:t>BANK OF ABYSSINIA (BOA)</w:t>
      </w:r>
    </w:p>
    <w:p w14:paraId="593E36E9" w14:textId="77777777" w:rsidR="003B47A7" w:rsidRDefault="00000000">
      <w:r>
        <w:t>1. Complete user interface redesign</w:t>
      </w:r>
    </w:p>
    <w:p w14:paraId="42CD748B" w14:textId="77777777" w:rsidR="003B47A7" w:rsidRDefault="00000000">
      <w:r>
        <w:t>2. Streamline login and authentication process</w:t>
      </w:r>
    </w:p>
    <w:p w14:paraId="5EFCC18D" w14:textId="77777777" w:rsidR="003B47A7" w:rsidRDefault="00000000">
      <w:r>
        <w:t>3. Improve transaction history features</w:t>
      </w:r>
    </w:p>
    <w:p w14:paraId="219A1BE3" w14:textId="77777777" w:rsidR="003B47A7" w:rsidRDefault="00000000">
      <w:r>
        <w:t>4. Address performance issues and app crashes</w:t>
      </w:r>
    </w:p>
    <w:p w14:paraId="302C88E4" w14:textId="77777777" w:rsidR="003B47A7" w:rsidRDefault="00000000">
      <w:r>
        <w:rPr>
          <w:b/>
        </w:rPr>
        <w:t>DASHEN BANK</w:t>
      </w:r>
    </w:p>
    <w:p w14:paraId="378C59DC" w14:textId="77777777" w:rsidR="003B47A7" w:rsidRDefault="00000000">
      <w:r>
        <w:t>1. Expand advanced feature set</w:t>
      </w:r>
    </w:p>
    <w:p w14:paraId="1E602E42" w14:textId="77777777" w:rsidR="003B47A7" w:rsidRDefault="00000000">
      <w:r>
        <w:t>2. Enhance customer support integration</w:t>
      </w:r>
    </w:p>
    <w:p w14:paraId="6ADB4B94" w14:textId="77777777" w:rsidR="003B47A7" w:rsidRDefault="00000000">
      <w:r>
        <w:t>3. Address minor performance complaints</w:t>
      </w:r>
    </w:p>
    <w:p w14:paraId="79EF500B" w14:textId="77777777" w:rsidR="003B47A7" w:rsidRDefault="00000000">
      <w:r>
        <w:t>4. Implement biometric authentication options</w:t>
      </w:r>
    </w:p>
    <w:p w14:paraId="6CDEA9C2" w14:textId="77777777" w:rsidR="003B47A7" w:rsidRDefault="003B47A7"/>
    <w:p w14:paraId="352369BE" w14:textId="77777777" w:rsidR="003B47A7" w:rsidRDefault="003B47A7"/>
    <w:p w14:paraId="2A9C7804" w14:textId="77777777" w:rsidR="003B47A7" w:rsidRDefault="00000000">
      <w:pPr>
        <w:pStyle w:val="Heading1"/>
      </w:pPr>
      <w:r>
        <w:t>10. CONCLUSION</w:t>
      </w:r>
    </w:p>
    <w:p w14:paraId="4FB4EAB3" w14:textId="77777777" w:rsidR="003B47A7" w:rsidRDefault="00000000">
      <w:r>
        <w:t xml:space="preserve">This comprehensive analysis provides a clear roadmap for mobile banking application improvements across Ethiopian financial institutions. </w:t>
      </w:r>
      <w:r>
        <w:br/>
        <w:t xml:space="preserve">    By leveraging data-driven insights, each bank can prioritize enhancements that will deliver maximum impact on customer satisfaction.</w:t>
      </w:r>
      <w:r>
        <w:br/>
        <w:t xml:space="preserve">    </w:t>
      </w:r>
      <w:r>
        <w:br/>
        <w:t xml:space="preserve">    The digital transformation of Ethiopia's banking sector presents significant opportunities for innovation and customer experience enhancement. </w:t>
      </w:r>
      <w:r>
        <w:br/>
        <w:t xml:space="preserve">    This report establishes a foundation for evidence-based decision-making and strategic improvement planning.</w:t>
      </w:r>
    </w:p>
    <w:p w14:paraId="6A9CA62C" w14:textId="77777777" w:rsidR="003B47A7" w:rsidRDefault="003B47A7"/>
    <w:p w14:paraId="169FDB53" w14:textId="77777777" w:rsidR="003B47A7" w:rsidRDefault="00000000">
      <w:pPr>
        <w:pStyle w:val="Heading2"/>
      </w:pPr>
      <w:r>
        <w:t>NEXT STEPS</w:t>
      </w:r>
    </w:p>
    <w:p w14:paraId="0DADC3DD" w14:textId="77777777" w:rsidR="003B47A7" w:rsidRDefault="00000000">
      <w:r>
        <w:t>1. Present findings to bank stakeholders</w:t>
      </w:r>
    </w:p>
    <w:p w14:paraId="5E3FBE6A" w14:textId="77777777" w:rsidR="003B47A7" w:rsidRDefault="00000000">
      <w:r>
        <w:t>2. Develop detailed implementation roadmaps</w:t>
      </w:r>
    </w:p>
    <w:p w14:paraId="4E78CD23" w14:textId="77777777" w:rsidR="003B47A7" w:rsidRDefault="00000000">
      <w:r>
        <w:t>3. Establish monitoring and measurement frameworks</w:t>
      </w:r>
    </w:p>
    <w:p w14:paraId="0B628F62" w14:textId="77777777" w:rsidR="003B47A7" w:rsidRDefault="00000000">
      <w:r>
        <w:t>4. Schedule follow-up analysis in 6 months</w:t>
      </w:r>
    </w:p>
    <w:p w14:paraId="5F236A02" w14:textId="5103323A" w:rsidR="003B47A7" w:rsidRDefault="003B47A7"/>
    <w:p w14:paraId="6CA6AC89" w14:textId="77777777" w:rsidR="003B47A7" w:rsidRDefault="00000000">
      <w:pPr>
        <w:pStyle w:val="Title"/>
        <w:jc w:val="center"/>
      </w:pPr>
      <w:r>
        <w:t>Derese Ewunet</w:t>
      </w:r>
    </w:p>
    <w:p w14:paraId="5135ED7E" w14:textId="77777777" w:rsidR="003B47A7" w:rsidRDefault="00000000">
      <w:pPr>
        <w:jc w:val="center"/>
      </w:pPr>
      <w:r>
        <w:br/>
        <w:t xml:space="preserve">    For more information or to discuss implementation:</w:t>
      </w:r>
      <w:r>
        <w:br/>
        <w:t xml:space="preserve">    </w:t>
      </w:r>
      <w:r>
        <w:br/>
        <w:t xml:space="preserve">    Email: derese641735.ew@gmail.com</w:t>
      </w:r>
      <w:r>
        <w:br/>
        <w:t xml:space="preserve">    Phone: +251 943 482 726</w:t>
      </w:r>
      <w:r>
        <w:br/>
        <w:t xml:space="preserve">    Address: Addis Ababa, Ethiopia</w:t>
      </w:r>
      <w:r>
        <w:br/>
        <w:t xml:space="preserve">    </w:t>
      </w:r>
      <w:r>
        <w:br/>
        <w:t xml:space="preserve">    CONFIDENTIAL - INTERNAL USE ONLY</w:t>
      </w:r>
      <w:r>
        <w:br/>
        <w:t xml:space="preserve">    </w:t>
      </w:r>
      <w:r>
        <w:br/>
        <w:t xml:space="preserve">    Report Generated: 2025-12-01 11:11:08</w:t>
      </w:r>
    </w:p>
    <w:sectPr w:rsidR="003B47A7" w:rsidSect="00BD3EA7">
      <w:pgSz w:w="12240" w:h="15840"/>
      <w:pgMar w:top="45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3487355">
    <w:abstractNumId w:val="8"/>
  </w:num>
  <w:num w:numId="2" w16cid:durableId="205946625">
    <w:abstractNumId w:val="6"/>
  </w:num>
  <w:num w:numId="3" w16cid:durableId="755058520">
    <w:abstractNumId w:val="5"/>
  </w:num>
  <w:num w:numId="4" w16cid:durableId="317926258">
    <w:abstractNumId w:val="4"/>
  </w:num>
  <w:num w:numId="5" w16cid:durableId="1723292215">
    <w:abstractNumId w:val="7"/>
  </w:num>
  <w:num w:numId="6" w16cid:durableId="748386744">
    <w:abstractNumId w:val="3"/>
  </w:num>
  <w:num w:numId="7" w16cid:durableId="30804720">
    <w:abstractNumId w:val="2"/>
  </w:num>
  <w:num w:numId="8" w16cid:durableId="317806950">
    <w:abstractNumId w:val="1"/>
  </w:num>
  <w:num w:numId="9" w16cid:durableId="95232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7A7"/>
    <w:rsid w:val="0045052F"/>
    <w:rsid w:val="00AA1D8D"/>
    <w:rsid w:val="00B47730"/>
    <w:rsid w:val="00BD3E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7C59A"/>
  <w14:defaultImageDpi w14:val="300"/>
  <w15:docId w15:val="{F5962565-81C5-484F-BB52-BD0650BA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Densa</cp:lastModifiedBy>
  <cp:revision>2</cp:revision>
  <dcterms:created xsi:type="dcterms:W3CDTF">2013-12-23T23:15:00Z</dcterms:created>
  <dcterms:modified xsi:type="dcterms:W3CDTF">2025-12-01T08:15:00Z</dcterms:modified>
  <cp:category/>
</cp:coreProperties>
</file>