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Experience Analytics for Fintech Apps</w:t>
      </w:r>
    </w:p>
    <w:p>
      <w:pPr>
        <w:pStyle w:val="Heading1"/>
        <w:jc w:val="center"/>
      </w:pPr>
      <w:r>
        <w:t>Final Submission - Comprehensive Analysis Report</w:t>
      </w:r>
    </w:p>
    <w:p/>
    <w:p>
      <w:pPr>
        <w:jc w:val="center"/>
      </w:pPr>
      <w:r>
        <w:t>Omega Consultancy</w:t>
      </w:r>
    </w:p>
    <w:p>
      <w:pPr>
        <w:jc w:val="center"/>
      </w:pPr>
      <w:r>
        <w:t>Date: December 01, 2025</w:t>
      </w:r>
    </w:p>
    <w:p>
      <w:r>
        <w:br w:type="page"/>
      </w:r>
    </w:p>
    <w:p>
      <w:pPr>
        <w:pStyle w:val="Heading1"/>
      </w:pPr>
      <w:r>
        <w:t>Table of Contents</w:t>
      </w:r>
    </w:p>
    <w:p>
      <w:r>
        <w:br/>
        <w:t xml:space="preserve">    1. Executive Summary</w:t>
        <w:br/>
        <w:t xml:space="preserve">    2. Introduction &amp; Business Context</w:t>
        <w:br/>
        <w:t xml:space="preserve">    3. Methodology &amp; Data Collection</w:t>
        <w:br/>
        <w:t xml:space="preserve">    4. Comprehensive Analysis Results</w:t>
        <w:br/>
        <w:t xml:space="preserve">       4.1 Rating Analysis</w:t>
        <w:br/>
        <w:t xml:space="preserve">       4.2 Sentiment Analysis</w:t>
        <w:br/>
        <w:t xml:space="preserve">       4.3 Thematic Analysis</w:t>
        <w:br/>
        <w:t xml:space="preserve">       4.4 Comparative Benchmarking</w:t>
        <w:br/>
        <w:t xml:space="preserve">    5. Detailed Bank Analysis</w:t>
        <w:br/>
        <w:t xml:space="preserve">       5.1 Commercial Bank of Ethiopia (CBE)</w:t>
        <w:br/>
        <w:t xml:space="preserve">       5.2 Bank of Abyssinia (BOA)</w:t>
        <w:br/>
        <w:t xml:space="preserve">       5.3 Dashen Bank</w:t>
        <w:br/>
        <w:t xml:space="preserve">    6. Actionable Recommendations</w:t>
        <w:br/>
        <w:t xml:space="preserve">    7. Technical Implementation</w:t>
        <w:br/>
        <w:t xml:space="preserve">    8. Business Impact &amp; ROI</w:t>
        <w:br/>
        <w:t xml:space="preserve">    9. Conclusion &amp; Next Steps</w:t>
        <w:br/>
        <w:t xml:space="preserve">    </w:t>
      </w:r>
    </w:p>
    <w:p>
      <w:r>
        <w:br w:type="page"/>
      </w:r>
    </w:p>
    <w:p>
      <w:pPr>
        <w:pStyle w:val="Heading1"/>
      </w:pPr>
      <w:r>
        <w:t>1. Executive Summary</w:t>
      </w:r>
    </w:p>
    <w:p>
      <w:r>
        <w:br/>
        <w:t xml:space="preserve">    This comprehensive analysis of 1,500 Google Play Store reviews across three Ethiopian banking applications reveals critical insights into customer experience and satisfaction drivers. The study employs advanced NLP techniques, sentiment analysis, and thematic categorization to provide data-driven recommendations for mobile banking improvement.</w:t>
        <w:br/>
        <w:t xml:space="preserve">    </w:t>
        <w:br/>
        <w:t xml:space="preserve">    KEY FINDINGS:</w:t>
        <w:br/>
        <w:t xml:space="preserve">    • Dashen Bank leads with 4.04/5.0 average rating and 68.2% positive sentiment</w:t>
        <w:br/>
        <w:t xml:space="preserve">    • Commercial Bank of Ethiopia shows moderate performance (2.70/5.0) with functionality strengths</w:t>
        <w:br/>
        <w:t xml:space="preserve">    • Bank of Abyssinia requires significant improvements (2.11/5.0) across multiple dimensions</w:t>
        <w:br/>
        <w:t xml:space="preserve">    • Performance issues and functionality limitations are primary pain points across all banks</w:t>
        <w:br/>
        <w:t xml:space="preserve">    • User interface and transaction speed are key satisfaction drivers</w:t>
        <w:br/>
        <w:t xml:space="preserve">    </w:t>
        <w:br/>
        <w:t xml:space="preserve">    STRATEGIC RECOMMENDATIONS:</w:t>
        <w:br/>
        <w:t xml:space="preserve">    • Immediate performance optimization for CBE and BOA</w:t>
        <w:br/>
        <w:t xml:space="preserve">    • Enhanced user experience design and onboarding</w:t>
        <w:br/>
        <w:t xml:space="preserve">    • Proactive customer support integration</w:t>
        <w:br/>
        <w:t xml:space="preserve">    • Feature development based on user feedback patterns</w:t>
        <w:br/>
        <w:t xml:space="preserve">    </w:t>
      </w:r>
    </w:p>
    <w:p>
      <w:pPr>
        <w:pStyle w:val="Heading1"/>
      </w:pPr>
      <w:r>
        <w:t>2. Introduction &amp; Business Context</w:t>
      </w:r>
    </w:p>
    <w:p>
      <w:r>
        <w:br/>
        <w:t xml:space="preserve">    2.1 PROJECT BACKGROUND</w:t>
        <w:br/>
        <w:t xml:space="preserve">    With the rapid digital transformation in Ethiopia's banking sector, mobile application performance has become a critical competitive differentiator. Omega Consultancy was engaged to analyze user feedback and provide actionable insights for three major banking institutions.</w:t>
        <w:br/>
        <w:t xml:space="preserve">    </w:t>
        <w:br/>
        <w:t xml:space="preserve">    2.2 BUSINESS OBJECTIVES</w:t>
        <w:br/>
        <w:t xml:space="preserve">    • Identify key drivers of customer satisfaction and dissatisfaction</w:t>
        <w:br/>
        <w:t xml:space="preserve">    • Enable data-driven product improvement decisions</w:t>
        <w:br/>
        <w:t xml:space="preserve">    • Provide competitive benchmarking across banking apps</w:t>
        <w:br/>
        <w:t xml:space="preserve">    • Support strategic roadmap development for digital banking</w:t>
        <w:br/>
        <w:t xml:space="preserve">    </w:t>
        <w:br/>
        <w:t xml:space="preserve">    2.3 BANKS ANALYZED</w:t>
        <w:br/>
        <w:t xml:space="preserve">    • Commercial Bank of Ethiopia (CBE): Market leader with extensive user base</w:t>
        <w:br/>
        <w:t xml:space="preserve">    • Bank of Abyssinia (BOA): Growing digital presence with innovation focus</w:t>
        <w:br/>
        <w:t xml:space="preserve">    • Dashen Bank: Technology-forward approach with modern interface</w:t>
        <w:br/>
        <w:t xml:space="preserve">    </w:t>
      </w:r>
    </w:p>
    <w:p>
      <w:pPr>
        <w:pStyle w:val="Heading1"/>
      </w:pPr>
      <w:r>
        <w:t>3. Methodology &amp; Data Collection</w:t>
      </w:r>
    </w:p>
    <w:p>
      <w:r>
        <w:br/>
        <w:t xml:space="preserve">    3.1 DATA COLLECTION FRAMEWORK</w:t>
        <w:br/>
        <w:t xml:space="preserve">    • Source: Google Play Store official reviews</w:t>
        <w:br/>
        <w:t xml:space="preserve">    • Sample Size: 1,500 reviews total</w:t>
        <w:br/>
        <w:t xml:space="preserve">    • Period: Recent user reviews (comprehensive coverage)</w:t>
        <w:br/>
        <w:t xml:space="preserve">    • Quality Assurance: 0 duplicates, complete data processing</w:t>
        <w:br/>
        <w:t xml:space="preserve">    </w:t>
        <w:br/>
        <w:t xml:space="preserve">    3.2 ANALYTICAL APPROACH</w:t>
        <w:br/>
        <w:t xml:space="preserve">    • Sentiment Analysis: DistilBERT transformer model for classification</w:t>
        <w:br/>
        <w:t xml:space="preserve">    • Thematic Analysis: TF-IDF keyword extraction with manual clustering</w:t>
        <w:br/>
        <w:t xml:space="preserve">    • Statistical Analysis: Rating distributions, sentiment correlations, trend analysis</w:t>
        <w:br/>
        <w:t xml:space="preserve">    • Database Integration: PostgreSQL for structured data storage</w:t>
        <w:br/>
        <w:t xml:space="preserve">    </w:t>
        <w:br/>
        <w:t xml:space="preserve">    3.3 TECHNICAL STACK</w:t>
        <w:br/>
        <w:t xml:space="preserve">    • Web Scraping: google-play-scraper</w:t>
        <w:br/>
        <w:t xml:space="preserve">    • NLP: transformers, spaCy, scikit-learn</w:t>
        <w:br/>
        <w:t xml:space="preserve">    • Database: PostgreSQL with psycopg2</w:t>
        <w:br/>
        <w:t xml:space="preserve">    • Visualization: matplotlib, seaborn, wordcloud</w:t>
        <w:br/>
        <w:t xml:space="preserve">    • Version Control: Git with structured workflow</w:t>
        <w:br/>
        <w:t xml:space="preserve">    </w:t>
      </w:r>
    </w:p>
    <w:p>
      <w:pPr>
        <w:pStyle w:val="Heading1"/>
      </w:pPr>
      <w:r>
        <w:t>4. Comprehensive Analysis Results</w:t>
      </w:r>
    </w:p>
    <w:p>
      <w:pPr>
        <w:pStyle w:val="Heading2"/>
      </w:pPr>
      <w:r>
        <w:t>4.1 Rating Performance Analysis</w:t>
      </w:r>
    </w:p>
    <w:p>
      <w:r>
        <w:br/>
        <w:t xml:space="preserve">    The rating analysis reveals significant performance variations across the three banking applications:</w:t>
        <w:br/>
        <w:t xml:space="preserve">    </w:t>
        <w:br/>
        <w:t xml:space="preserve">    • Dashen Bank demonstrates exceptional performance with 4.04/5.0 average rating</w:t>
        <w:br/>
        <w:t xml:space="preserve">    • Commercial Bank of Ethiopia shows moderate performance at 2.70/5.0</w:t>
        <w:br/>
        <w:t xml:space="preserve">    • Bank of Abyssinia requires immediate attention with 2.11/5.0 average</w:t>
        <w:br/>
        <w:t xml:space="preserve">    </w:t>
        <w:br/>
        <w:t xml:space="preserve">    Rating distribution patterns indicate that Dashen Bank consistently receives high ratings (4-5 stars), while CBE and BOA show concentration in lower rating categories, suggesting systematic user experience issues.</w:t>
        <w:br/>
        <w:t xml:space="preserve">    </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Bank</w:t>
            </w:r>
          </w:p>
        </w:tc>
        <w:tc>
          <w:tcPr>
            <w:tcW w:type="dxa" w:w="1440"/>
          </w:tcPr>
          <w:p>
            <w:r>
              <w:t>Avg Rating</w:t>
            </w:r>
          </w:p>
        </w:tc>
        <w:tc>
          <w:tcPr>
            <w:tcW w:type="dxa" w:w="1440"/>
          </w:tcPr>
          <w:p>
            <w:r>
              <w:t>1-Star</w:t>
            </w:r>
          </w:p>
        </w:tc>
        <w:tc>
          <w:tcPr>
            <w:tcW w:type="dxa" w:w="1440"/>
          </w:tcPr>
          <w:p>
            <w:r>
              <w:t>3-Star</w:t>
            </w:r>
          </w:p>
        </w:tc>
        <w:tc>
          <w:tcPr>
            <w:tcW w:type="dxa" w:w="1440"/>
          </w:tcPr>
          <w:p>
            <w:r>
              <w:t>5-Star</w:t>
            </w:r>
          </w:p>
        </w:tc>
        <w:tc>
          <w:tcPr>
            <w:tcW w:type="dxa" w:w="1440"/>
          </w:tcPr>
          <w:p>
            <w:r>
              <w:t>Pos/Neg Ratio</w:t>
            </w:r>
          </w:p>
        </w:tc>
      </w:tr>
      <w:tr>
        <w:tc>
          <w:tcPr>
            <w:tcW w:type="dxa" w:w="1440"/>
          </w:tcPr>
          <w:p>
            <w:r>
              <w:t>Commercial Bank of Ethiopia</w:t>
            </w:r>
          </w:p>
        </w:tc>
        <w:tc>
          <w:tcPr>
            <w:tcW w:type="dxa" w:w="1440"/>
          </w:tcPr>
          <w:p>
            <w:r>
              <w:t>2.70</w:t>
            </w:r>
          </w:p>
        </w:tc>
        <w:tc>
          <w:tcPr>
            <w:tcW w:type="dxa" w:w="1440"/>
          </w:tcPr>
          <w:p>
            <w:r>
              <w:t>180</w:t>
            </w:r>
          </w:p>
        </w:tc>
        <w:tc>
          <w:tcPr>
            <w:tcW w:type="dxa" w:w="1440"/>
          </w:tcPr>
          <w:p>
            <w:r>
              <w:t>85</w:t>
            </w:r>
          </w:p>
        </w:tc>
        <w:tc>
          <w:tcPr>
            <w:tcW w:type="dxa" w:w="1440"/>
          </w:tcPr>
          <w:p>
            <w:r>
              <w:t>80</w:t>
            </w:r>
          </w:p>
        </w:tc>
        <w:tc>
          <w:tcPr>
            <w:tcW w:type="dxa" w:w="1440"/>
          </w:tcPr>
          <w:p>
            <w:r>
              <w:t>0.25</w:t>
            </w:r>
          </w:p>
        </w:tc>
      </w:tr>
      <w:tr>
        <w:tc>
          <w:tcPr>
            <w:tcW w:type="dxa" w:w="1440"/>
          </w:tcPr>
          <w:p>
            <w:r>
              <w:t>Bank of Abyssinia</w:t>
            </w:r>
          </w:p>
        </w:tc>
        <w:tc>
          <w:tcPr>
            <w:tcW w:type="dxa" w:w="1440"/>
          </w:tcPr>
          <w:p>
            <w:r>
              <w:t>2.11</w:t>
            </w:r>
          </w:p>
        </w:tc>
        <w:tc>
          <w:tcPr>
            <w:tcW w:type="dxa" w:w="1440"/>
          </w:tcPr>
          <w:p>
            <w:r>
              <w:t>312</w:t>
            </w:r>
          </w:p>
        </w:tc>
        <w:tc>
          <w:tcPr>
            <w:tcW w:type="dxa" w:w="1440"/>
          </w:tcPr>
          <w:p>
            <w:r>
              <w:t>40</w:t>
            </w:r>
          </w:p>
        </w:tc>
        <w:tc>
          <w:tcPr>
            <w:tcW w:type="dxa" w:w="1440"/>
          </w:tcPr>
          <w:p>
            <w:r>
              <w:t>98</w:t>
            </w:r>
          </w:p>
        </w:tc>
        <w:tc>
          <w:tcPr>
            <w:tcW w:type="dxa" w:w="1440"/>
          </w:tcPr>
          <w:p>
            <w:r>
              <w:t>0.23</w:t>
            </w:r>
          </w:p>
        </w:tc>
      </w:tr>
      <w:tr>
        <w:tc>
          <w:tcPr>
            <w:tcW w:type="dxa" w:w="1440"/>
          </w:tcPr>
          <w:p>
            <w:r>
              <w:t>Dashen Bank</w:t>
            </w:r>
          </w:p>
        </w:tc>
        <w:tc>
          <w:tcPr>
            <w:tcW w:type="dxa" w:w="1440"/>
          </w:tcPr>
          <w:p>
            <w:r>
              <w:t>4.04</w:t>
            </w:r>
          </w:p>
        </w:tc>
        <w:tc>
          <w:tcPr>
            <w:tcW w:type="dxa" w:w="1440"/>
          </w:tcPr>
          <w:p>
            <w:r>
              <w:t>85</w:t>
            </w:r>
          </w:p>
        </w:tc>
        <w:tc>
          <w:tcPr>
            <w:tcW w:type="dxa" w:w="1440"/>
          </w:tcPr>
          <w:p>
            <w:r>
              <w:t>22</w:t>
            </w:r>
          </w:p>
        </w:tc>
        <w:tc>
          <w:tcPr>
            <w:tcW w:type="dxa" w:w="1440"/>
          </w:tcPr>
          <w:p>
            <w:r>
              <w:t>345</w:t>
            </w:r>
          </w:p>
        </w:tc>
        <w:tc>
          <w:tcPr>
            <w:tcW w:type="dxa" w:w="1440"/>
          </w:tcPr>
          <w:p>
            <w:r>
              <w:t>2.14</w:t>
            </w:r>
          </w:p>
        </w:tc>
      </w:tr>
    </w:tbl>
    <w:p>
      <w:pPr>
        <w:pStyle w:val="Heading2"/>
      </w:pPr>
      <w:r>
        <w:t>4.2 Sentiment Analysis Deep Dive</w:t>
      </w:r>
    </w:p>
    <w:p>
      <w:r>
        <w:br/>
        <w:t xml:space="preserve">    Advanced sentiment analysis using DistilBERT reveals emotional tone patterns:</w:t>
        <w:br/>
        <w:t xml:space="preserve">    </w:t>
        <w:br/>
        <w:t xml:space="preserve">    • Dashen Bank: 68.2% positive sentiment, indicating strong user satisfaction</w:t>
        <w:br/>
        <w:t xml:space="preserve">    • Commercial Bank of Ethiopia: 19.8% positive sentiment, showing significant dissatisfaction</w:t>
        <w:br/>
        <w:t xml:space="preserve">    • Bank of Abyssinia: 18.4% positive sentiment, highlighting critical improvement areas</w:t>
        <w:br/>
        <w:t xml:space="preserve">    </w:t>
        <w:br/>
        <w:t xml:space="preserve">    The sentiment analysis correlates strongly with rating patterns, validating the analytical approach and providing deeper emotional context to numerical ratings.</w:t>
        <w:br/>
        <w:t xml:space="preserve">    </w:t>
      </w:r>
    </w:p>
    <w:p>
      <w:pPr>
        <w:pStyle w:val="Heading2"/>
      </w:pPr>
      <w:r>
        <w:t>4.3 Thematic Analysis &amp; Pain Points</w:t>
      </w:r>
    </w:p>
    <w:p>
      <w:r>
        <w:br/>
        <w:t xml:space="preserve">    Thematic categorization of user feedback reveals consistent patterns across banks:</w:t>
        <w:br/>
        <w:t xml:space="preserve">    </w:t>
        <w:br/>
        <w:t xml:space="preserve">    PRIMARY PAIN POINTS:</w:t>
        <w:br/>
        <w:t xml:space="preserve">    1. Performance Issues (32% of negative reviews)</w:t>
        <w:br/>
        <w:t xml:space="preserve">       - Slow transaction processing</w:t>
        <w:br/>
        <w:t xml:space="preserve">       - App crashes and freezes</w:t>
        <w:br/>
        <w:t xml:space="preserve">       - Long loading times</w:t>
        <w:br/>
        <w:t xml:space="preserve">    </w:t>
        <w:br/>
        <w:t xml:space="preserve">    2. Functionality Limitations (28% of negative reviews)</w:t>
        <w:br/>
        <w:t xml:space="preserve">       - Transaction failures</w:t>
        <w:br/>
        <w:t xml:space="preserve">       - Transfer problems</w:t>
        <w:br/>
        <w:t xml:space="preserve">       - Feature missing or not working</w:t>
        <w:br/>
        <w:t xml:space="preserve">    </w:t>
        <w:br/>
        <w:t xml:space="preserve">    3. User Experience Challenges (22% of negative reviews)</w:t>
        <w:br/>
        <w:t xml:space="preserve">       - Complex navigation</w:t>
        <w:br/>
        <w:t xml:space="preserve">       - Poor interface design</w:t>
        <w:br/>
        <w:t xml:space="preserve">       - Difficult onboarding process</w:t>
        <w:br/>
        <w:t xml:space="preserve">    </w:t>
        <w:br/>
        <w:t xml:space="preserve">    4. Security Concerns (10% of negative reviews)</w:t>
        <w:br/>
        <w:t xml:space="preserve">       - Login authentication issues</w:t>
        <w:br/>
        <w:t xml:space="preserve">       - Password recovery problems</w:t>
        <w:br/>
        <w:t xml:space="preserve">       - Security feature complaints</w:t>
        <w:br/>
        <w:t xml:space="preserve">    </w:t>
      </w:r>
    </w:p>
    <w:p>
      <w:pPr>
        <w:pStyle w:val="Heading1"/>
      </w:pPr>
      <w:r>
        <w:t>5. Detailed Bank Analysis</w:t>
      </w:r>
    </w:p>
    <w:p>
      <w:pPr>
        <w:pStyle w:val="Heading2"/>
      </w:pPr>
      <w:r>
        <w:t>5.1 Commercial Bank of Ethiopia</w:t>
      </w:r>
    </w:p>
    <w:p>
      <w:r>
        <w:br/>
        <w:t xml:space="preserve">        PERFORMANCE SUMMARY:</w:t>
        <w:br/>
        <w:t xml:space="preserve">        • Average Rating: 2.70/5.0</w:t>
        <w:br/>
        <w:t xml:space="preserve">        • Positive Sentiment: 19.8%</w:t>
        <w:br/>
        <w:t xml:space="preserve">        • Review Count: 500</w:t>
        <w:br/>
        <w:t xml:space="preserve">        </w:t>
        <w:br/>
        <w:t xml:space="preserve">        KEY STRENGTHS:</w:t>
        <w:br/>
        <w:t xml:space="preserve">        • Comprehensive feature set</w:t>
        <w:br/>
        <w:t>• Strong brand recognition</w:t>
        <w:br/>
        <w:t>• Extensive user base</w:t>
        <w:br/>
        <w:t>• Functional transaction capabilities</w:t>
        <w:br/>
        <w:t xml:space="preserve">        </w:t>
        <w:br/>
        <w:t xml:space="preserve">        CRITICAL ISSUES:</w:t>
        <w:br/>
        <w:t xml:space="preserve">        • Performance and speed issues</w:t>
        <w:br/>
        <w:t>• Complex user interface</w:t>
        <w:br/>
        <w:t>• Transaction reliability</w:t>
        <w:br/>
        <w:t>• Error handling improvements</w:t>
        <w:br/>
        <w:t xml:space="preserve">        </w:t>
        <w:br/>
        <w:t xml:space="preserve">        USER FEEDBACK PATTERNS:</w:t>
        <w:br/>
        <w:t xml:space="preserve">        • Functionality: 37.8% of reviews</w:t>
        <w:br/>
        <w:t>• Other: 30.2% of reviews</w:t>
        <w:br/>
        <w:t>• UI/UX: 11.0% of reviews</w:t>
        <w:br/>
        <w:br/>
        <w:t xml:space="preserve">        </w:t>
      </w:r>
    </w:p>
    <w:p>
      <w:pPr>
        <w:pStyle w:val="Heading2"/>
      </w:pPr>
      <w:r>
        <w:t>5.2 Bank of Abyssinia</w:t>
      </w:r>
    </w:p>
    <w:p>
      <w:r>
        <w:br/>
        <w:t xml:space="preserve">        PERFORMANCE SUMMARY:</w:t>
        <w:br/>
        <w:t xml:space="preserve">        • Average Rating: 2.11/5.0</w:t>
        <w:br/>
        <w:t xml:space="preserve">        • Positive Sentiment: 18.4%</w:t>
        <w:br/>
        <w:t xml:space="preserve">        • Review Count: 500</w:t>
        <w:br/>
        <w:t xml:space="preserve">        </w:t>
        <w:br/>
        <w:t xml:space="preserve">        KEY STRENGTHS:</w:t>
        <w:br/>
        <w:t xml:space="preserve">        • Growing digital presence</w:t>
        <w:br/>
        <w:t>• Innovation focus</w:t>
        <w:br/>
        <w:t>• Mobile banking adoption</w:t>
        <w:br/>
        <w:t>• Modern technology stack</w:t>
        <w:br/>
        <w:t xml:space="preserve">        </w:t>
        <w:br/>
        <w:t xml:space="preserve">        CRITICAL ISSUES:</w:t>
        <w:br/>
        <w:t xml:space="preserve">        • Critical performance problems</w:t>
        <w:br/>
        <w:t>• Poor user experience</w:t>
        <w:br/>
        <w:t>• Functionality limitations</w:t>
        <w:br/>
        <w:t>• Authentication issues</w:t>
        <w:br/>
        <w:t xml:space="preserve">        </w:t>
        <w:br/>
        <w:t xml:space="preserve">        USER FEEDBACK PATTERNS:</w:t>
        <w:br/>
        <w:t xml:space="preserve">        • Other: 58.6% of reviews</w:t>
        <w:br/>
        <w:t>• Performance: 22.4% of reviews</w:t>
        <w:br/>
        <w:t>• Functionality: 10.8% of reviews</w:t>
        <w:br/>
        <w:br/>
        <w:t xml:space="preserve">        </w:t>
      </w:r>
    </w:p>
    <w:p>
      <w:pPr>
        <w:pStyle w:val="Heading2"/>
      </w:pPr>
      <w:r>
        <w:t>5.3 Dashen Bank</w:t>
      </w:r>
    </w:p>
    <w:p>
      <w:r>
        <w:br/>
        <w:t xml:space="preserve">        PERFORMANCE SUMMARY:</w:t>
        <w:br/>
        <w:t xml:space="preserve">        • Average Rating: 4.04/5.0</w:t>
        <w:br/>
        <w:t xml:space="preserve">        • Positive Sentiment: 68.2%</w:t>
        <w:br/>
        <w:t xml:space="preserve">        • Review Count: 500</w:t>
        <w:br/>
        <w:t xml:space="preserve">        </w:t>
        <w:br/>
        <w:t xml:space="preserve">        KEY STRENGTHS:</w:t>
        <w:br/>
        <w:t xml:space="preserve">        • Excellent user interface design</w:t>
        <w:br/>
        <w:t>• High customer satisfaction</w:t>
        <w:br/>
        <w:t>• Positive brand perception</w:t>
        <w:br/>
        <w:t>• Reliable basic functionality</w:t>
        <w:br/>
        <w:t xml:space="preserve">        </w:t>
        <w:br/>
        <w:t xml:space="preserve">        CRITICAL ISSUES:</w:t>
        <w:br/>
        <w:t xml:space="preserve">        • Limited advanced features</w:t>
        <w:br/>
        <w:t>• Occasional performance issues</w:t>
        <w:br/>
        <w:t>• Feature gap vs competitors</w:t>
        <w:br/>
        <w:t>• Support response times</w:t>
        <w:br/>
        <w:t xml:space="preserve">        </w:t>
        <w:br/>
        <w:t xml:space="preserve">        USER FEEDBACK PATTERNS:</w:t>
        <w:br/>
        <w:t xml:space="preserve">        • Other: 59.8% of reviews</w:t>
        <w:br/>
        <w:t>• Performance: 15.2% of reviews</w:t>
        <w:br/>
        <w:t>• Functionality: 10.0% of reviews</w:t>
        <w:br/>
        <w:br/>
        <w:t xml:space="preserve">        </w:t>
      </w:r>
    </w:p>
    <w:p>
      <w:pPr>
        <w:pStyle w:val="Heading1"/>
      </w:pPr>
      <w:r>
        <w:t>6. Actionable Recommendations</w:t>
      </w:r>
    </w:p>
    <w:p>
      <w:pPr>
        <w:pStyle w:val="Heading2"/>
      </w:pPr>
      <w:r>
        <w:t>6.1 Immediate Priorities (0-3 Months)</w:t>
      </w:r>
    </w:p>
    <w:p>
      <w:r>
        <w:br/>
        <w:t xml:space="preserve">    COMMERCIAL BANK OF ETHIOPIA:</w:t>
        <w:br/>
        <w:t xml:space="preserve">    • Optimize transaction processing performance</w:t>
        <w:br/>
        <w:t xml:space="preserve">    • Enhance error handling and user feedback</w:t>
        <w:br/>
        <w:t xml:space="preserve">    • Simplify bill payment navigation</w:t>
        <w:br/>
        <w:t xml:space="preserve">    </w:t>
        <w:br/>
        <w:t xml:space="preserve">    BANK OF ABYSSINIA:</w:t>
        <w:br/>
        <w:t xml:space="preserve">    • Complete user interface redesign</w:t>
        <w:br/>
        <w:t xml:space="preserve">    • Streamline login and authentication process</w:t>
        <w:br/>
        <w:t xml:space="preserve">    • Improve transaction history features</w:t>
        <w:br/>
        <w:t xml:space="preserve">    </w:t>
        <w:br/>
        <w:t xml:space="preserve">    DASHEN BANK:</w:t>
        <w:br/>
        <w:t xml:space="preserve">    • Expand advanced feature set</w:t>
        <w:br/>
        <w:t xml:space="preserve">    • Enhance customer support integration</w:t>
        <w:br/>
        <w:t xml:space="preserve">    • Address minor performance complaints</w:t>
        <w:br/>
        <w:t xml:space="preserve">    </w:t>
      </w:r>
    </w:p>
    <w:p>
      <w:pPr>
        <w:pStyle w:val="Heading2"/>
      </w:pPr>
      <w:r>
        <w:t>6.2 Strategic Initiatives (3-12 Months)</w:t>
      </w:r>
    </w:p>
    <w:p>
      <w:r>
        <w:br/>
        <w:t xml:space="preserve">    CROSS-PLATFORM ENHANCEMENTS:</w:t>
        <w:br/>
        <w:t xml:space="preserve">    • Implement AI-powered financial insights</w:t>
        <w:br/>
        <w:t xml:space="preserve">    • Develop personalized banking dashboards</w:t>
        <w:br/>
        <w:t xml:space="preserve">    • Integrate proactive customer support chatbots</w:t>
        <w:br/>
        <w:t xml:space="preserve">    </w:t>
        <w:br/>
        <w:t xml:space="preserve">    PERFORMANCE EXCELLENCE:</w:t>
        <w:br/>
        <w:t xml:space="preserve">    • Infrastructure scaling for peak usage</w:t>
        <w:br/>
        <w:t xml:space="preserve">    • Advanced caching mechanisms</w:t>
        <w:br/>
        <w:t xml:space="preserve">    • Predictive loading optimization</w:t>
        <w:br/>
        <w:t xml:space="preserve">    </w:t>
        <w:br/>
        <w:t xml:space="preserve">    INNOVATION ROADMAP:</w:t>
        <w:br/>
        <w:t xml:space="preserve">    • Biometric authentication options</w:t>
        <w:br/>
        <w:t xml:space="preserve">    • Budgeting and financial management tools</w:t>
        <w:br/>
        <w:t xml:space="preserve">    • Automated savings features</w:t>
        <w:br/>
        <w:t xml:space="preserve">    </w:t>
      </w:r>
    </w:p>
    <w:p>
      <w:pPr>
        <w:pStyle w:val="Heading1"/>
      </w:pPr>
      <w:r>
        <w:t>7. Technical Implementation</w:t>
      </w:r>
    </w:p>
    <w:p>
      <w:r>
        <w:br/>
        <w:t xml:space="preserve">    7.1 DATA PIPELINE ARCHITECTURE</w:t>
        <w:br/>
        <w:t xml:space="preserve">    The project implements a robust end-to-end data pipeline:</w:t>
        <w:br/>
        <w:t xml:space="preserve">    </w:t>
        <w:br/>
        <w:t xml:space="preserve">    Data Collection → Preprocessing → Analysis → Storage → Visualization</w:t>
        <w:br/>
        <w:t xml:space="preserve">         ↓              ↓             ↓         ↓           ↓</w:t>
        <w:br/>
        <w:t xml:space="preserve">    Google Play     Text Cleaning  Sentiment  PostgreSQL  Comprehensive</w:t>
        <w:br/>
        <w:t xml:space="preserve">      Scraper        Deduplication  Analysis              Visualizations</w:t>
        <w:br/>
        <w:t xml:space="preserve">    </w:t>
        <w:br/>
        <w:t xml:space="preserve">    7.2 DATABASE SCHEMA</w:t>
        <w:br/>
        <w:t xml:space="preserve">    • Banks Table: Bank metadata and information</w:t>
        <w:br/>
        <w:t xml:space="preserve">    • Reviews Table: Complete review data with analysis results</w:t>
        <w:br/>
        <w:t xml:space="preserve">    • Optimized indexes for performance queries</w:t>
        <w:br/>
        <w:t xml:space="preserve">    </w:t>
        <w:br/>
        <w:t xml:space="preserve">    7.3 QUALITY ASSURANCE</w:t>
        <w:br/>
        <w:t xml:space="preserve">    • Unit testing for data processing functions</w:t>
        <w:br/>
        <w:t xml:space="preserve">    • Data validation at each pipeline stage</w:t>
        <w:br/>
        <w:t xml:space="preserve">    • Error handling and logging implementation</w:t>
        <w:br/>
        <w:t xml:space="preserve">    </w:t>
      </w:r>
    </w:p>
    <w:p>
      <w:pPr>
        <w:pStyle w:val="Heading1"/>
      </w:pPr>
      <w:r>
        <w:t>8. Business Impact &amp; ROI</w:t>
      </w:r>
    </w:p>
    <w:p>
      <w:r>
        <w:br/>
        <w:t xml:space="preserve">    EXPECTED OUTCOMES:</w:t>
        <w:br/>
        <w:t xml:space="preserve">    • 20-30% reduction in negative reviews within 6 months</w:t>
        <w:br/>
        <w:t xml:space="preserve">    • 15-25% improvement in app store ratings</w:t>
        <w:br/>
        <w:t xml:space="preserve">    • 10-20% increase in daily active users</w:t>
        <w:br/>
        <w:t xml:space="preserve">    • Enhanced customer retention and satisfaction</w:t>
        <w:br/>
        <w:t xml:space="preserve">    </w:t>
        <w:br/>
        <w:t xml:space="preserve">    COMPETITIVE ADVANTAGE:</w:t>
        <w:br/>
        <w:t xml:space="preserve">    • Data-driven product development</w:t>
        <w:br/>
        <w:t xml:space="preserve">    • Proactive issue resolution</w:t>
        <w:br/>
        <w:t xml:space="preserve">    • Enhanced user experience design</w:t>
        <w:br/>
        <w:t xml:space="preserve">    • Strategic feature prioritization</w:t>
        <w:br/>
        <w:t xml:space="preserve">    </w:t>
      </w:r>
    </w:p>
    <w:p>
      <w:pPr>
        <w:pStyle w:val="Heading1"/>
      </w:pPr>
      <w:r>
        <w:t>9. Conclusion &amp; Next Steps</w:t>
      </w:r>
    </w:p>
    <w:p>
      <w:r>
        <w:br/>
        <w:t xml:space="preserve">    This comprehensive analysis provides a clear roadmap for mobile banking application improvements across three major Ethiopian banks. The data-driven approach ensures that resources are allocated to areas with the highest impact on customer satisfaction.</w:t>
        <w:br/>
        <w:t xml:space="preserve">    </w:t>
        <w:br/>
        <w:t xml:space="preserve">    NEXT STEPS:</w:t>
        <w:br/>
        <w:t xml:space="preserve">    1. Present findings to respective bank stakeholders</w:t>
        <w:br/>
        <w:t xml:space="preserve">    2. Develop detailed implementation roadmaps</w:t>
        <w:br/>
        <w:t xml:space="preserve">    3. Establish monitoring and measurement frameworks</w:t>
        <w:br/>
        <w:t xml:space="preserve">    4. Schedule follow-up analysis in 6 months</w:t>
        <w:br/>
        <w:t xml:space="preserve">    </w:t>
        <w:br/>
        <w:t xml:space="preserve">    The insights generated from this analysis position each bank to significantly enhance their digital customer experience and maintain competitive advantage in Ethiopia's rapidly evolving fintech landscape.</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