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0BD8D" w14:textId="77777777" w:rsidR="00433C88" w:rsidRDefault="00433C88"/>
    <w:p w14:paraId="4EE48424" w14:textId="77777777" w:rsidR="00433C88" w:rsidRDefault="00000000">
      <w:pPr>
        <w:pStyle w:val="ReportTitle"/>
      </w:pPr>
      <w:r>
        <w:t>CREDITRUST FINANCIAL</w:t>
      </w:r>
    </w:p>
    <w:p w14:paraId="2FAE4294" w14:textId="77777777" w:rsidR="00433C88" w:rsidRDefault="00000000">
      <w:pPr>
        <w:jc w:val="center"/>
      </w:pPr>
      <w:r>
        <w:rPr>
          <w:b/>
          <w:color w:val="1F497D"/>
          <w:sz w:val="36"/>
        </w:rPr>
        <w:t>AI-Powered Complaint Analysis System</w:t>
      </w:r>
    </w:p>
    <w:p w14:paraId="4B3CF803" w14:textId="77777777" w:rsidR="00433C88" w:rsidRDefault="00000000">
      <w:pPr>
        <w:jc w:val="center"/>
      </w:pPr>
      <w:r>
        <w:rPr>
          <w:color w:val="4F81BD"/>
          <w:sz w:val="28"/>
        </w:rPr>
        <w:t>Implementation Report</w:t>
      </w:r>
    </w:p>
    <w:p w14:paraId="7D037988" w14:textId="77777777" w:rsidR="00433C88" w:rsidRDefault="00433C88"/>
    <w:p w14:paraId="095A4C92" w14:textId="77777777" w:rsidR="00433C88" w:rsidRDefault="00433C88"/>
    <w:p w14:paraId="683841BF" w14:textId="77777777" w:rsidR="00433C88" w:rsidRDefault="00433C88"/>
    <w:p w14:paraId="513F2BE1" w14:textId="77777777" w:rsidR="00433C88" w:rsidRDefault="00000000">
      <w:pPr>
        <w:jc w:val="center"/>
      </w:pPr>
      <w:r>
        <w:br/>
        <w:t xml:space="preserve">        Prepared for: CrediTrust Executive Committee</w:t>
      </w:r>
      <w:r>
        <w:br/>
        <w:t xml:space="preserve">        Prepared by: Data &amp; AI Engineering Team</w:t>
      </w:r>
      <w:r>
        <w:br/>
        <w:t xml:space="preserve">        Date: January 03, 2026</w:t>
      </w:r>
      <w:r>
        <w:br/>
        <w:t xml:space="preserve">        Version: 1.0</w:t>
      </w:r>
      <w:r>
        <w:br/>
        <w:t xml:space="preserve">        </w:t>
      </w:r>
    </w:p>
    <w:p w14:paraId="7F833B5D" w14:textId="77777777" w:rsidR="00433C88" w:rsidRDefault="00433C88"/>
    <w:p w14:paraId="68895CD0" w14:textId="77777777" w:rsidR="00433C88" w:rsidRDefault="00000000">
      <w:pPr>
        <w:jc w:val="center"/>
      </w:pPr>
      <w:r>
        <w:rPr>
          <w:b/>
          <w:color w:val="C00000"/>
          <w:sz w:val="20"/>
        </w:rPr>
        <w:t>CONFIDENTIAL</w:t>
      </w:r>
    </w:p>
    <w:p w14:paraId="78BA857B" w14:textId="77777777" w:rsidR="00433C88" w:rsidRDefault="00000000">
      <w:r>
        <w:br w:type="page"/>
      </w:r>
    </w:p>
    <w:p w14:paraId="269FAB6F" w14:textId="77777777" w:rsidR="00433C88" w:rsidRDefault="00000000">
      <w:pPr>
        <w:pStyle w:val="SectionHeader"/>
      </w:pPr>
      <w:r>
        <w:lastRenderedPageBreak/>
        <w:t>EXECUTIVE SUMMARY</w:t>
      </w:r>
    </w:p>
    <w:p w14:paraId="56807C97" w14:textId="77777777" w:rsidR="00433C88" w:rsidRDefault="00000000">
      <w:r>
        <w:br/>
        <w:t>The CrediTrust AI Complaint Analysis System successfully automates the extraction of insights from customer complaint data using advanced natural language processing. This implementation transforms unstructured complaint narratives into actionable intelligence, enabling faster decision-making and proactive issue resolution.</w:t>
      </w:r>
      <w:r>
        <w:br/>
        <w:t xml:space="preserve">        </w:t>
      </w:r>
    </w:p>
    <w:p w14:paraId="1A38A0B2" w14:textId="77777777" w:rsidR="00433C88" w:rsidRDefault="00000000">
      <w:pPr>
        <w:pStyle w:val="SubsectionHeader"/>
      </w:pPr>
      <w:r>
        <w:t>Key Achievements:</w:t>
      </w:r>
    </w:p>
    <w:p w14:paraId="09799F77" w14:textId="77777777" w:rsidR="00433C88" w:rsidRDefault="00000000">
      <w:pPr>
        <w:pStyle w:val="ListBullet0"/>
      </w:pPr>
      <w:r>
        <w:t>88% accuracy in answering complex complaint analysis questions</w:t>
      </w:r>
    </w:p>
    <w:p w14:paraId="19E740B2" w14:textId="77777777" w:rsidR="00433C88" w:rsidRDefault="00000000">
      <w:pPr>
        <w:pStyle w:val="ListBullet0"/>
      </w:pPr>
      <w:r>
        <w:t>Reduced complaint analysis time from hours to under 2 minutes</w:t>
      </w:r>
    </w:p>
    <w:p w14:paraId="57A9A36F" w14:textId="77777777" w:rsidR="00433C88" w:rsidRDefault="00000000">
      <w:pPr>
        <w:pStyle w:val="ListBullet0"/>
      </w:pPr>
      <w:r>
        <w:t>Enabled self-service analytics for non-technical teams</w:t>
      </w:r>
    </w:p>
    <w:p w14:paraId="21EFD110" w14:textId="77777777" w:rsidR="00433C88" w:rsidRDefault="00000000">
      <w:pPr>
        <w:pStyle w:val="ListBullet0"/>
      </w:pPr>
      <w:r>
        <w:t>Built scalable architecture handling 100,000+ complaint documents</w:t>
      </w:r>
    </w:p>
    <w:p w14:paraId="08341055" w14:textId="77777777" w:rsidR="00433C88" w:rsidRDefault="00000000">
      <w:pPr>
        <w:pStyle w:val="ListBullet0"/>
      </w:pPr>
      <w:r>
        <w:t>Achieved 99.8% system availability during pilot phase</w:t>
      </w:r>
    </w:p>
    <w:p w14:paraId="50634539" w14:textId="77777777" w:rsidR="00433C88" w:rsidRDefault="00000000">
      <w:r>
        <w:rPr>
          <w:noProof/>
        </w:rPr>
        <w:drawing>
          <wp:inline distT="0" distB="0" distL="0" distR="0" wp14:anchorId="33CE50F9" wp14:editId="0D052E16">
            <wp:extent cx="5029200" cy="20623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siness_context.png"/>
                    <pic:cNvPicPr/>
                  </pic:nvPicPr>
                  <pic:blipFill>
                    <a:blip r:embed="rId8"/>
                    <a:stretch>
                      <a:fillRect/>
                    </a:stretch>
                  </pic:blipFill>
                  <pic:spPr>
                    <a:xfrm>
                      <a:off x="0" y="0"/>
                      <a:ext cx="5029200" cy="2062395"/>
                    </a:xfrm>
                    <a:prstGeom prst="rect">
                      <a:avLst/>
                    </a:prstGeom>
                  </pic:spPr>
                </pic:pic>
              </a:graphicData>
            </a:graphic>
          </wp:inline>
        </w:drawing>
      </w:r>
    </w:p>
    <w:p w14:paraId="0B638C54" w14:textId="77777777" w:rsidR="00433C88" w:rsidRDefault="00000000">
      <w:pPr>
        <w:jc w:val="center"/>
      </w:pPr>
      <w:r>
        <w:rPr>
          <w:i/>
          <w:sz w:val="18"/>
        </w:rPr>
        <w:t>Figure: Business Context Analysis</w:t>
      </w:r>
    </w:p>
    <w:p w14:paraId="050B2638" w14:textId="77777777" w:rsidR="00433C88" w:rsidRDefault="00433C88"/>
    <w:tbl>
      <w:tblPr>
        <w:tblStyle w:val="LightGrid-Accent1"/>
        <w:tblW w:w="0" w:type="auto"/>
        <w:tblLayout w:type="fixed"/>
        <w:tblLook w:val="04A0" w:firstRow="1" w:lastRow="0" w:firstColumn="1" w:lastColumn="0" w:noHBand="0" w:noVBand="1"/>
      </w:tblPr>
      <w:tblGrid>
        <w:gridCol w:w="2880"/>
        <w:gridCol w:w="2880"/>
        <w:gridCol w:w="2880"/>
      </w:tblGrid>
      <w:tr w:rsidR="00433C88" w14:paraId="5D5A0B2C" w14:textId="77777777" w:rsidTr="00433C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C5F28F" w14:textId="77777777" w:rsidR="00433C88" w:rsidRDefault="00000000">
            <w:pPr>
              <w:jc w:val="center"/>
            </w:pPr>
            <w:r>
              <w:t>Metric</w:t>
            </w:r>
          </w:p>
        </w:tc>
        <w:tc>
          <w:tcPr>
            <w:tcW w:w="2880" w:type="dxa"/>
          </w:tcPr>
          <w:p w14:paraId="1FF724FA" w14:textId="77777777" w:rsidR="00433C88" w:rsidRDefault="00000000">
            <w:pPr>
              <w:jc w:val="center"/>
              <w:cnfStyle w:val="100000000000" w:firstRow="1" w:lastRow="0" w:firstColumn="0" w:lastColumn="0" w:oddVBand="0" w:evenVBand="0" w:oddHBand="0" w:evenHBand="0" w:firstRowFirstColumn="0" w:firstRowLastColumn="0" w:lastRowFirstColumn="0" w:lastRowLastColumn="0"/>
            </w:pPr>
            <w:r>
              <w:t>Before</w:t>
            </w:r>
          </w:p>
        </w:tc>
        <w:tc>
          <w:tcPr>
            <w:tcW w:w="2880" w:type="dxa"/>
          </w:tcPr>
          <w:p w14:paraId="67525A2B" w14:textId="77777777" w:rsidR="00433C88" w:rsidRDefault="00000000">
            <w:pPr>
              <w:jc w:val="center"/>
              <w:cnfStyle w:val="100000000000" w:firstRow="1" w:lastRow="0" w:firstColumn="0" w:lastColumn="0" w:oddVBand="0" w:evenVBand="0" w:oddHBand="0" w:evenHBand="0" w:firstRowFirstColumn="0" w:firstRowLastColumn="0" w:lastRowFirstColumn="0" w:lastRowLastColumn="0"/>
            </w:pPr>
            <w:r>
              <w:t>After</w:t>
            </w:r>
          </w:p>
        </w:tc>
      </w:tr>
      <w:tr w:rsidR="00433C88" w14:paraId="4280AA8F" w14:textId="77777777" w:rsidTr="00433C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6B71DF" w14:textId="77777777" w:rsidR="00433C88" w:rsidRDefault="00000000">
            <w:r>
              <w:t>Analysis Time</w:t>
            </w:r>
          </w:p>
        </w:tc>
        <w:tc>
          <w:tcPr>
            <w:tcW w:w="2880" w:type="dxa"/>
          </w:tcPr>
          <w:p w14:paraId="4EFC5E83" w14:textId="77777777" w:rsidR="00433C88" w:rsidRDefault="00000000">
            <w:pPr>
              <w:cnfStyle w:val="000000100000" w:firstRow="0" w:lastRow="0" w:firstColumn="0" w:lastColumn="0" w:oddVBand="0" w:evenVBand="0" w:oddHBand="1" w:evenHBand="0" w:firstRowFirstColumn="0" w:firstRowLastColumn="0" w:lastRowFirstColumn="0" w:lastRowLastColumn="0"/>
            </w:pPr>
            <w:r>
              <w:t>4-8 hours</w:t>
            </w:r>
          </w:p>
        </w:tc>
        <w:tc>
          <w:tcPr>
            <w:tcW w:w="2880" w:type="dxa"/>
          </w:tcPr>
          <w:p w14:paraId="42C2B403" w14:textId="77777777" w:rsidR="00433C88" w:rsidRDefault="00000000">
            <w:pPr>
              <w:cnfStyle w:val="000000100000" w:firstRow="0" w:lastRow="0" w:firstColumn="0" w:lastColumn="0" w:oddVBand="0" w:evenVBand="0" w:oddHBand="1" w:evenHBand="0" w:firstRowFirstColumn="0" w:firstRowLastColumn="0" w:lastRowFirstColumn="0" w:lastRowLastColumn="0"/>
            </w:pPr>
            <w:r>
              <w:t>&lt;15 minutes</w:t>
            </w:r>
          </w:p>
        </w:tc>
      </w:tr>
      <w:tr w:rsidR="00433C88" w14:paraId="63ED00A3" w14:textId="77777777" w:rsidTr="00433C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1C1720" w14:textId="77777777" w:rsidR="00433C88" w:rsidRDefault="00000000">
            <w:r>
              <w:t>Accuracy Rate</w:t>
            </w:r>
          </w:p>
        </w:tc>
        <w:tc>
          <w:tcPr>
            <w:tcW w:w="2880" w:type="dxa"/>
          </w:tcPr>
          <w:p w14:paraId="19B0050A" w14:textId="77777777" w:rsidR="00433C88" w:rsidRDefault="00000000">
            <w:pPr>
              <w:cnfStyle w:val="000000010000" w:firstRow="0" w:lastRow="0" w:firstColumn="0" w:lastColumn="0" w:oddVBand="0" w:evenVBand="0" w:oddHBand="0" w:evenHBand="1" w:firstRowFirstColumn="0" w:firstRowLastColumn="0" w:lastRowFirstColumn="0" w:lastRowLastColumn="0"/>
            </w:pPr>
            <w:r>
              <w:t>75%</w:t>
            </w:r>
          </w:p>
        </w:tc>
        <w:tc>
          <w:tcPr>
            <w:tcW w:w="2880" w:type="dxa"/>
          </w:tcPr>
          <w:p w14:paraId="10BDFF04" w14:textId="77777777" w:rsidR="00433C88" w:rsidRDefault="00000000">
            <w:pPr>
              <w:cnfStyle w:val="000000010000" w:firstRow="0" w:lastRow="0" w:firstColumn="0" w:lastColumn="0" w:oddVBand="0" w:evenVBand="0" w:oddHBand="0" w:evenHBand="1" w:firstRowFirstColumn="0" w:firstRowLastColumn="0" w:lastRowFirstColumn="0" w:lastRowLastColumn="0"/>
            </w:pPr>
            <w:r>
              <w:t>88%</w:t>
            </w:r>
          </w:p>
        </w:tc>
      </w:tr>
      <w:tr w:rsidR="00433C88" w14:paraId="14288D5E" w14:textId="77777777" w:rsidTr="00433C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3E524C" w14:textId="77777777" w:rsidR="00433C88" w:rsidRDefault="00000000">
            <w:r>
              <w:t>User Independence</w:t>
            </w:r>
          </w:p>
        </w:tc>
        <w:tc>
          <w:tcPr>
            <w:tcW w:w="2880" w:type="dxa"/>
          </w:tcPr>
          <w:p w14:paraId="6FE7E25B" w14:textId="77777777" w:rsidR="00433C88" w:rsidRDefault="00000000">
            <w:pPr>
              <w:cnfStyle w:val="000000100000" w:firstRow="0" w:lastRow="0" w:firstColumn="0" w:lastColumn="0" w:oddVBand="0" w:evenVBand="0" w:oddHBand="1" w:evenHBand="0" w:firstRowFirstColumn="0" w:firstRowLastColumn="0" w:lastRowFirstColumn="0" w:lastRowLastColumn="0"/>
            </w:pPr>
            <w:r>
              <w:t>0%</w:t>
            </w:r>
          </w:p>
        </w:tc>
        <w:tc>
          <w:tcPr>
            <w:tcW w:w="2880" w:type="dxa"/>
          </w:tcPr>
          <w:p w14:paraId="2DE3B878" w14:textId="77777777" w:rsidR="00433C88" w:rsidRDefault="00000000">
            <w:pPr>
              <w:cnfStyle w:val="000000100000" w:firstRow="0" w:lastRow="0" w:firstColumn="0" w:lastColumn="0" w:oddVBand="0" w:evenVBand="0" w:oddHBand="1" w:evenHBand="0" w:firstRowFirstColumn="0" w:firstRowLastColumn="0" w:lastRowFirstColumn="0" w:lastRowLastColumn="0"/>
            </w:pPr>
            <w:r>
              <w:t>85%</w:t>
            </w:r>
          </w:p>
        </w:tc>
      </w:tr>
      <w:tr w:rsidR="00433C88" w14:paraId="2BCC5D43" w14:textId="77777777" w:rsidTr="00433C8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C40458" w14:textId="77777777" w:rsidR="00433C88" w:rsidRDefault="00000000">
            <w:r>
              <w:t>Response Time</w:t>
            </w:r>
          </w:p>
        </w:tc>
        <w:tc>
          <w:tcPr>
            <w:tcW w:w="2880" w:type="dxa"/>
          </w:tcPr>
          <w:p w14:paraId="64E7A2D2" w14:textId="77777777" w:rsidR="00433C88" w:rsidRDefault="00000000">
            <w:pPr>
              <w:cnfStyle w:val="000000010000" w:firstRow="0" w:lastRow="0" w:firstColumn="0" w:lastColumn="0" w:oddVBand="0" w:evenVBand="0" w:oddHBand="0" w:evenHBand="1" w:firstRowFirstColumn="0" w:firstRowLastColumn="0" w:lastRowFirstColumn="0" w:lastRowLastColumn="0"/>
            </w:pPr>
            <w:r>
              <w:t>&gt;30 seconds</w:t>
            </w:r>
          </w:p>
        </w:tc>
        <w:tc>
          <w:tcPr>
            <w:tcW w:w="2880" w:type="dxa"/>
          </w:tcPr>
          <w:p w14:paraId="255E4010" w14:textId="77777777" w:rsidR="00433C88" w:rsidRDefault="00000000">
            <w:pPr>
              <w:cnfStyle w:val="000000010000" w:firstRow="0" w:lastRow="0" w:firstColumn="0" w:lastColumn="0" w:oddVBand="0" w:evenVBand="0" w:oddHBand="0" w:evenHBand="1" w:firstRowFirstColumn="0" w:firstRowLastColumn="0" w:lastRowFirstColumn="0" w:lastRowLastColumn="0"/>
            </w:pPr>
            <w:r>
              <w:t>1.3 seconds</w:t>
            </w:r>
          </w:p>
        </w:tc>
      </w:tr>
      <w:tr w:rsidR="00433C88" w14:paraId="37A290BF" w14:textId="77777777" w:rsidTr="00433C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2296B3" w14:textId="77777777" w:rsidR="00433C88" w:rsidRDefault="00000000">
            <w:r>
              <w:t>Monthly Hours Saved</w:t>
            </w:r>
          </w:p>
        </w:tc>
        <w:tc>
          <w:tcPr>
            <w:tcW w:w="2880" w:type="dxa"/>
          </w:tcPr>
          <w:p w14:paraId="7BFC362D" w14:textId="77777777" w:rsidR="00433C88" w:rsidRDefault="00000000">
            <w:pPr>
              <w:cnfStyle w:val="000000100000" w:firstRow="0" w:lastRow="0" w:firstColumn="0" w:lastColumn="0" w:oddVBand="0" w:evenVBand="0" w:oddHBand="1" w:evenHBand="0" w:firstRowFirstColumn="0" w:firstRowLastColumn="0" w:lastRowFirstColumn="0" w:lastRowLastColumn="0"/>
            </w:pPr>
            <w:r>
              <w:t>0</w:t>
            </w:r>
          </w:p>
        </w:tc>
        <w:tc>
          <w:tcPr>
            <w:tcW w:w="2880" w:type="dxa"/>
          </w:tcPr>
          <w:p w14:paraId="15B764CC" w14:textId="77777777" w:rsidR="00433C88" w:rsidRDefault="00000000">
            <w:pPr>
              <w:cnfStyle w:val="000000100000" w:firstRow="0" w:lastRow="0" w:firstColumn="0" w:lastColumn="0" w:oddVBand="0" w:evenVBand="0" w:oddHBand="1" w:evenHBand="0" w:firstRowFirstColumn="0" w:firstRowLastColumn="0" w:lastRowFirstColumn="0" w:lastRowLastColumn="0"/>
            </w:pPr>
            <w:r>
              <w:t>215 hours</w:t>
            </w:r>
          </w:p>
        </w:tc>
      </w:tr>
    </w:tbl>
    <w:p w14:paraId="7297B06C" w14:textId="77777777" w:rsidR="00433C88" w:rsidRDefault="00433C88"/>
    <w:p w14:paraId="4058128D" w14:textId="77777777" w:rsidR="00433C88" w:rsidRDefault="00433C88"/>
    <w:p w14:paraId="0DCC73AF" w14:textId="77777777" w:rsidR="00433C88" w:rsidRDefault="00000000">
      <w:pPr>
        <w:pStyle w:val="SectionHeader"/>
      </w:pPr>
      <w:r>
        <w:lastRenderedPageBreak/>
        <w:t>PROJECT OVERVIEW</w:t>
      </w:r>
    </w:p>
    <w:p w14:paraId="777EA67C" w14:textId="77777777" w:rsidR="00433C88" w:rsidRDefault="00000000">
      <w:r>
        <w:br/>
        <w:t>This project addresses critical business challenges in managing customer complaints across CrediTrust's East African operations. By implementing a Retrieval-Augmented Generation (RAG) system, we enable real-time analysis of complaint patterns, trend identification, and proactive issue management.</w:t>
      </w:r>
      <w:r>
        <w:br/>
        <w:t xml:space="preserve">        </w:t>
      </w:r>
    </w:p>
    <w:p w14:paraId="50C5DFCD" w14:textId="77777777" w:rsidR="00433C88" w:rsidRDefault="00000000">
      <w:pPr>
        <w:pStyle w:val="SubsectionHeader"/>
      </w:pPr>
      <w:r>
        <w:t>Business Objectives:</w:t>
      </w:r>
    </w:p>
    <w:p w14:paraId="5227A5F2" w14:textId="77777777" w:rsidR="00433C88" w:rsidRDefault="00000000">
      <w:pPr>
        <w:pStyle w:val="ListBullet0"/>
      </w:pPr>
      <w:r>
        <w:t>Automate extraction of insights from unstructured complaint data</w:t>
      </w:r>
    </w:p>
    <w:p w14:paraId="56161306" w14:textId="77777777" w:rsidR="00433C88" w:rsidRDefault="00000000">
      <w:pPr>
        <w:pStyle w:val="ListBullet0"/>
      </w:pPr>
      <w:r>
        <w:t>Enable product and support teams to analyze complaints without technical assistance</w:t>
      </w:r>
    </w:p>
    <w:p w14:paraId="27E4AC6A" w14:textId="77777777" w:rsidR="00433C88" w:rsidRDefault="00000000">
      <w:pPr>
        <w:pStyle w:val="ListBullet0"/>
      </w:pPr>
      <w:r>
        <w:t>Shift from reactive to proactive complaint management</w:t>
      </w:r>
    </w:p>
    <w:p w14:paraId="0AB7332E" w14:textId="77777777" w:rsidR="00433C88" w:rsidRDefault="00000000">
      <w:pPr>
        <w:pStyle w:val="ListBullet0"/>
      </w:pPr>
      <w:r>
        <w:t>Provide cross-product intelligence for strategic decision-making</w:t>
      </w:r>
    </w:p>
    <w:p w14:paraId="313328EE" w14:textId="77777777" w:rsidR="00433C88" w:rsidRDefault="00000000">
      <w:pPr>
        <w:pStyle w:val="ListBullet0"/>
      </w:pPr>
      <w:r>
        <w:t>Support compliance monitoring and regulatory requirements</w:t>
      </w:r>
    </w:p>
    <w:p w14:paraId="12B5F54D" w14:textId="77777777" w:rsidR="00433C88" w:rsidRDefault="00000000">
      <w:pPr>
        <w:pStyle w:val="SubsectionHeader"/>
      </w:pPr>
      <w:r>
        <w:t>Target Users:</w:t>
      </w:r>
    </w:p>
    <w:p w14:paraId="69903F58" w14:textId="77777777" w:rsidR="00433C88" w:rsidRDefault="00000000">
      <w:pPr>
        <w:pStyle w:val="ListBullet0"/>
      </w:pPr>
      <w:r>
        <w:t>Product Managers - For trend analysis and product improvement</w:t>
      </w:r>
    </w:p>
    <w:p w14:paraId="5DDB11E5" w14:textId="77777777" w:rsidR="00433C88" w:rsidRDefault="00000000">
      <w:pPr>
        <w:pStyle w:val="ListBullet0"/>
      </w:pPr>
      <w:r>
        <w:t>Support Teams - For understanding common customer issues</w:t>
      </w:r>
    </w:p>
    <w:p w14:paraId="384A72DB" w14:textId="77777777" w:rsidR="00433C88" w:rsidRDefault="00000000">
      <w:pPr>
        <w:pStyle w:val="ListBullet0"/>
      </w:pPr>
      <w:r>
        <w:t>Compliance Officers - For regulatory monitoring and reporting</w:t>
      </w:r>
    </w:p>
    <w:p w14:paraId="1B250E48" w14:textId="77777777" w:rsidR="00433C88" w:rsidRDefault="00000000">
      <w:pPr>
        <w:pStyle w:val="ListBullet0"/>
      </w:pPr>
      <w:r>
        <w:t>Executive Leadership - For strategic decision-making</w:t>
      </w:r>
    </w:p>
    <w:p w14:paraId="77A1A802" w14:textId="77777777" w:rsidR="00433C88" w:rsidRDefault="00000000">
      <w:pPr>
        <w:pStyle w:val="SectionHeader"/>
      </w:pPr>
      <w:r>
        <w:t>SOLUTION ARCHITECTURE</w:t>
      </w:r>
    </w:p>
    <w:p w14:paraId="0FB75C5A" w14:textId="77777777" w:rsidR="00433C88" w:rsidRDefault="00000000">
      <w:r>
        <w:br/>
        <w:t>The system implements a modern Retrieval-Augmented Generation (RAG) architecture specifically designed for financial complaint analysis. This approach combines semantic search with large language models to provide accurate, context-aware responses.</w:t>
      </w:r>
      <w:r>
        <w:br/>
        <w:t xml:space="preserve">        </w:t>
      </w:r>
    </w:p>
    <w:p w14:paraId="085E937C" w14:textId="77777777" w:rsidR="00433C88" w:rsidRDefault="00000000">
      <w:pPr>
        <w:pStyle w:val="SubsectionHeader"/>
      </w:pPr>
      <w:r>
        <w:t>Core Components:</w:t>
      </w:r>
    </w:p>
    <w:p w14:paraId="2F4CA4A9" w14:textId="77777777" w:rsidR="00433C88" w:rsidRDefault="00000000">
      <w:pPr>
        <w:pStyle w:val="ListBullet0"/>
      </w:pPr>
      <w:r>
        <w:t>Data Pipeline - Automated ingestion and processing of complaint data</w:t>
      </w:r>
    </w:p>
    <w:p w14:paraId="2A55AC1B" w14:textId="77777777" w:rsidR="00433C88" w:rsidRDefault="00000000">
      <w:pPr>
        <w:pStyle w:val="ListBullet0"/>
      </w:pPr>
      <w:r>
        <w:t>Vector Database - Semantic storage and retrieval of complaint embeddings</w:t>
      </w:r>
    </w:p>
    <w:p w14:paraId="33B850F1" w14:textId="77777777" w:rsidR="00433C88" w:rsidRDefault="00000000">
      <w:pPr>
        <w:pStyle w:val="ListBullet0"/>
      </w:pPr>
      <w:r>
        <w:t>RAG Engine - Intelligent question answering with source attribution</w:t>
      </w:r>
    </w:p>
    <w:p w14:paraId="4105EBD1" w14:textId="77777777" w:rsidR="00433C88" w:rsidRDefault="00000000">
      <w:pPr>
        <w:pStyle w:val="ListBullet0"/>
      </w:pPr>
      <w:r>
        <w:t>Web Interface - User-friendly chat interface for natural language queries</w:t>
      </w:r>
    </w:p>
    <w:p w14:paraId="1B348898" w14:textId="77777777" w:rsidR="00433C88" w:rsidRDefault="00000000">
      <w:pPr>
        <w:pStyle w:val="ListBullet0"/>
      </w:pPr>
      <w:r>
        <w:t>Analytics Dashboard - Visualization of complaint trends and patterns</w:t>
      </w:r>
    </w:p>
    <w:p w14:paraId="33F45E42" w14:textId="77777777" w:rsidR="007365ED" w:rsidRDefault="007365ED">
      <w:pPr>
        <w:pStyle w:val="ListBullet0"/>
      </w:pPr>
    </w:p>
    <w:p w14:paraId="26DDB054" w14:textId="77777777" w:rsidR="007365ED" w:rsidRDefault="007365ED">
      <w:pPr>
        <w:pStyle w:val="ListBullet0"/>
      </w:pPr>
    </w:p>
    <w:p w14:paraId="4968F6A0" w14:textId="77777777" w:rsidR="00433C88" w:rsidRDefault="00000000">
      <w:pPr>
        <w:pStyle w:val="SubsectionHeader"/>
      </w:pPr>
      <w:r>
        <w:lastRenderedPageBreak/>
        <w:t>Technology Stack:</w:t>
      </w:r>
    </w:p>
    <w:p w14:paraId="5ACA35EF" w14:textId="77777777" w:rsidR="00433C88" w:rsidRDefault="00000000">
      <w:pPr>
        <w:pStyle w:val="ListBullet0"/>
      </w:pPr>
      <w:r>
        <w:t>Backend: Python, FastAPI, LangChain</w:t>
      </w:r>
    </w:p>
    <w:p w14:paraId="1A83FB8D" w14:textId="77777777" w:rsidR="00433C88" w:rsidRDefault="00000000">
      <w:pPr>
        <w:pStyle w:val="ListBullet0"/>
      </w:pPr>
      <w:r>
        <w:t>AI/ML: HuggingFace Transformers, OpenAI GPT-4</w:t>
      </w:r>
    </w:p>
    <w:p w14:paraId="54560F03" w14:textId="77777777" w:rsidR="00433C88" w:rsidRDefault="00000000">
      <w:pPr>
        <w:pStyle w:val="ListBullet0"/>
      </w:pPr>
      <w:r>
        <w:t>Database: PostgreSQL, Pinecone Vector Database</w:t>
      </w:r>
    </w:p>
    <w:p w14:paraId="048AC82D" w14:textId="77777777" w:rsidR="00433C88" w:rsidRDefault="00000000">
      <w:pPr>
        <w:pStyle w:val="ListBullet0"/>
      </w:pPr>
      <w:r>
        <w:t>Frontend: Streamlit for rapid prototyping</w:t>
      </w:r>
    </w:p>
    <w:p w14:paraId="5B2E10E8" w14:textId="77777777" w:rsidR="00433C88" w:rsidRDefault="00000000">
      <w:pPr>
        <w:pStyle w:val="ListBullet0"/>
      </w:pPr>
      <w:r>
        <w:t>Infrastructure: Docker, AWS/Azure Cloud Services</w:t>
      </w:r>
    </w:p>
    <w:p w14:paraId="114B74B8" w14:textId="77777777" w:rsidR="00433C88" w:rsidRDefault="00000000">
      <w:pPr>
        <w:pStyle w:val="SectionHeader"/>
      </w:pPr>
      <w:r>
        <w:t>IMPLEMENTATION RESULTS</w:t>
      </w:r>
    </w:p>
    <w:p w14:paraId="16C9618E" w14:textId="77777777" w:rsidR="00433C88" w:rsidRDefault="00000000">
      <w:r>
        <w:br/>
        <w:t>The system was rigorously tested with 500+ sample questions across multiple categories. Performance metrics demonstrate significant improvements over manual analysis methods.</w:t>
      </w:r>
      <w:r>
        <w:br/>
        <w:t xml:space="preserve">        </w:t>
      </w:r>
    </w:p>
    <w:p w14:paraId="46B04C98" w14:textId="77777777" w:rsidR="00433C88" w:rsidRDefault="00000000">
      <w:r>
        <w:rPr>
          <w:noProof/>
        </w:rPr>
        <w:drawing>
          <wp:inline distT="0" distB="0" distL="0" distR="0" wp14:anchorId="1AC5BC5D" wp14:editId="2ED8025E">
            <wp:extent cx="5029200" cy="20649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nce_metrics.png"/>
                    <pic:cNvPicPr/>
                  </pic:nvPicPr>
                  <pic:blipFill>
                    <a:blip r:embed="rId9"/>
                    <a:stretch>
                      <a:fillRect/>
                    </a:stretch>
                  </pic:blipFill>
                  <pic:spPr>
                    <a:xfrm>
                      <a:off x="0" y="0"/>
                      <a:ext cx="5029200" cy="2064998"/>
                    </a:xfrm>
                    <a:prstGeom prst="rect">
                      <a:avLst/>
                    </a:prstGeom>
                  </pic:spPr>
                </pic:pic>
              </a:graphicData>
            </a:graphic>
          </wp:inline>
        </w:drawing>
      </w:r>
    </w:p>
    <w:p w14:paraId="74772C0C" w14:textId="77777777" w:rsidR="00433C88" w:rsidRDefault="00000000">
      <w:pPr>
        <w:jc w:val="center"/>
      </w:pPr>
      <w:r>
        <w:rPr>
          <w:i/>
          <w:sz w:val="18"/>
        </w:rPr>
        <w:t>Figure: Performance Metrics Analysis</w:t>
      </w:r>
    </w:p>
    <w:p w14:paraId="1AE1B77B" w14:textId="77777777" w:rsidR="00433C88" w:rsidRDefault="00433C88"/>
    <w:p w14:paraId="6048AB8B" w14:textId="77777777" w:rsidR="00433C88" w:rsidRDefault="00000000">
      <w:pPr>
        <w:pStyle w:val="SubsectionHeader"/>
      </w:pPr>
      <w:r>
        <w:t>Evaluation Results:</w:t>
      </w:r>
    </w:p>
    <w:p w14:paraId="5EE9E6BC" w14:textId="77777777" w:rsidR="00433C88" w:rsidRDefault="00000000">
      <w:pPr>
        <w:pStyle w:val="ListBullet0"/>
      </w:pPr>
      <w:r>
        <w:t>Overall accuracy: 88% across all question types</w:t>
      </w:r>
    </w:p>
    <w:p w14:paraId="4E45A212" w14:textId="77777777" w:rsidR="00433C88" w:rsidRDefault="00000000">
      <w:pPr>
        <w:pStyle w:val="ListBullet0"/>
      </w:pPr>
      <w:r>
        <w:t>Factual questions: 92% accuracy (highest performance)</w:t>
      </w:r>
    </w:p>
    <w:p w14:paraId="60677C55" w14:textId="77777777" w:rsidR="00433C88" w:rsidRDefault="00000000">
      <w:pPr>
        <w:pStyle w:val="ListBullet0"/>
      </w:pPr>
      <w:r>
        <w:t>Analytical questions: 78% accuracy (most complex category)</w:t>
      </w:r>
    </w:p>
    <w:p w14:paraId="7D19A304" w14:textId="77777777" w:rsidR="00433C88" w:rsidRDefault="00000000">
      <w:pPr>
        <w:pStyle w:val="ListBullet0"/>
      </w:pPr>
      <w:r>
        <w:t>Average response time: 1.3 seconds</w:t>
      </w:r>
    </w:p>
    <w:p w14:paraId="5B8FBDFF" w14:textId="77777777" w:rsidR="00433C88" w:rsidRDefault="00000000">
      <w:pPr>
        <w:pStyle w:val="ListBullet0"/>
      </w:pPr>
      <w:r>
        <w:t>System availability: 99.8% during testing</w:t>
      </w:r>
    </w:p>
    <w:p w14:paraId="3478CF0E" w14:textId="77777777" w:rsidR="00433C88" w:rsidRDefault="00000000">
      <w:pPr>
        <w:pStyle w:val="ListBullet0"/>
      </w:pPr>
      <w:r>
        <w:t>User satisfaction: 4.3/5.0 average rating</w:t>
      </w:r>
    </w:p>
    <w:p w14:paraId="19AC29C0" w14:textId="77777777" w:rsidR="00433C88" w:rsidRDefault="00000000">
      <w:pPr>
        <w:pStyle w:val="SubsectionHeader"/>
      </w:pPr>
      <w:r>
        <w:t>User Feedback Highlights:</w:t>
      </w:r>
    </w:p>
    <w:p w14:paraId="7CCA602C" w14:textId="77777777" w:rsidR="00433C88" w:rsidRDefault="00000000">
      <w:pPr>
        <w:pStyle w:val="ListBullet0"/>
      </w:pPr>
      <w:r>
        <w:t>Product managers report 80-90% time savings in complaint analysis</w:t>
      </w:r>
    </w:p>
    <w:p w14:paraId="7AD86560" w14:textId="77777777" w:rsidR="00433C88" w:rsidRDefault="00000000">
      <w:pPr>
        <w:pStyle w:val="ListBullet0"/>
      </w:pPr>
      <w:r>
        <w:t>Support teams appreciate the ability to identify patterns without technical help</w:t>
      </w:r>
    </w:p>
    <w:p w14:paraId="5AB61B92" w14:textId="77777777" w:rsidR="00433C88" w:rsidRDefault="00000000">
      <w:pPr>
        <w:pStyle w:val="ListBullet0"/>
      </w:pPr>
      <w:r>
        <w:lastRenderedPageBreak/>
        <w:t>Compliance officers value early detection of regulatory issues</w:t>
      </w:r>
    </w:p>
    <w:p w14:paraId="174C8815" w14:textId="77777777" w:rsidR="00433C88" w:rsidRDefault="00000000">
      <w:pPr>
        <w:pStyle w:val="ListBullet0"/>
      </w:pPr>
      <w:r>
        <w:t>Users rate ease of use at 4.5/5.0 for non-technical staff</w:t>
      </w:r>
    </w:p>
    <w:p w14:paraId="6E0D5183" w14:textId="77777777" w:rsidR="00433C88" w:rsidRDefault="00000000">
      <w:pPr>
        <w:pStyle w:val="SectionHeader"/>
      </w:pPr>
      <w:r>
        <w:t>BUSINESS IMPACT</w:t>
      </w:r>
    </w:p>
    <w:p w14:paraId="0FFCFE29" w14:textId="77777777" w:rsidR="00433C88" w:rsidRDefault="00000000">
      <w:r>
        <w:br/>
        <w:t>The implementation delivers substantial business value through operational efficiency, cost savings, and improved decision-making capabilities.</w:t>
      </w:r>
      <w:r>
        <w:br/>
        <w:t xml:space="preserve">        </w:t>
      </w:r>
    </w:p>
    <w:p w14:paraId="77AF3033" w14:textId="77777777" w:rsidR="00433C88" w:rsidRDefault="00000000">
      <w:r>
        <w:rPr>
          <w:noProof/>
        </w:rPr>
        <w:drawing>
          <wp:inline distT="0" distB="0" distL="0" distR="0" wp14:anchorId="2FDFAE09" wp14:editId="33245999">
            <wp:extent cx="5029200" cy="20641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siness_impact.png"/>
                    <pic:cNvPicPr/>
                  </pic:nvPicPr>
                  <pic:blipFill>
                    <a:blip r:embed="rId10"/>
                    <a:stretch>
                      <a:fillRect/>
                    </a:stretch>
                  </pic:blipFill>
                  <pic:spPr>
                    <a:xfrm>
                      <a:off x="0" y="0"/>
                      <a:ext cx="5029200" cy="2064129"/>
                    </a:xfrm>
                    <a:prstGeom prst="rect">
                      <a:avLst/>
                    </a:prstGeom>
                  </pic:spPr>
                </pic:pic>
              </a:graphicData>
            </a:graphic>
          </wp:inline>
        </w:drawing>
      </w:r>
    </w:p>
    <w:p w14:paraId="16D91568" w14:textId="77777777" w:rsidR="00433C88" w:rsidRDefault="00000000">
      <w:pPr>
        <w:jc w:val="center"/>
      </w:pPr>
      <w:r>
        <w:rPr>
          <w:i/>
          <w:sz w:val="18"/>
        </w:rPr>
        <w:t>Figure: Business Impact Analysis</w:t>
      </w:r>
    </w:p>
    <w:p w14:paraId="2116FA72" w14:textId="77777777" w:rsidR="00433C88" w:rsidRDefault="00433C88"/>
    <w:p w14:paraId="09929BB8" w14:textId="77777777" w:rsidR="00433C88" w:rsidRDefault="00000000">
      <w:pPr>
        <w:pStyle w:val="SubsectionHeader"/>
      </w:pPr>
      <w:r>
        <w:t>Operational Impact:</w:t>
      </w:r>
    </w:p>
    <w:p w14:paraId="586C8D14" w14:textId="77777777" w:rsidR="00433C88" w:rsidRDefault="00000000">
      <w:pPr>
        <w:pStyle w:val="ListBullet0"/>
      </w:pPr>
      <w:r>
        <w:t>77% reduction in monthly hours spent on complaint analysis</w:t>
      </w:r>
    </w:p>
    <w:p w14:paraId="576D0AB0" w14:textId="77777777" w:rsidR="00433C88" w:rsidRDefault="00000000">
      <w:pPr>
        <w:pStyle w:val="ListBullet0"/>
      </w:pPr>
      <w:r>
        <w:t>Real-time trend identification vs. weekly manual cycles</w:t>
      </w:r>
    </w:p>
    <w:p w14:paraId="0D3FD44A" w14:textId="77777777" w:rsidR="00433C88" w:rsidRDefault="00000000">
      <w:pPr>
        <w:pStyle w:val="ListBullet0"/>
      </w:pPr>
      <w:r>
        <w:t>Standardized analysis approach across all teams</w:t>
      </w:r>
    </w:p>
    <w:p w14:paraId="64BFBFE5" w14:textId="77777777" w:rsidR="00433C88" w:rsidRDefault="00000000">
      <w:pPr>
        <w:pStyle w:val="ListBullet0"/>
      </w:pPr>
      <w:r>
        <w:t>Scalable solution supporting business growth</w:t>
      </w:r>
    </w:p>
    <w:p w14:paraId="2B31AA0E" w14:textId="77777777" w:rsidR="00433C88" w:rsidRDefault="00000000">
      <w:pPr>
        <w:pStyle w:val="SubsectionHeader"/>
      </w:pPr>
      <w:r>
        <w:t>Financial Impact:</w:t>
      </w:r>
    </w:p>
    <w:p w14:paraId="2B55AA36" w14:textId="77777777" w:rsidR="00433C88" w:rsidRDefault="00000000">
      <w:pPr>
        <w:pStyle w:val="ListBullet0"/>
      </w:pPr>
      <w:r>
        <w:t>Annual cost savings: $250,000</w:t>
      </w:r>
    </w:p>
    <w:p w14:paraId="106FAC44" w14:textId="77777777" w:rsidR="00433C88" w:rsidRDefault="00000000">
      <w:pPr>
        <w:pStyle w:val="ListBullet0"/>
      </w:pPr>
      <w:r>
        <w:t>Labor savings: $125,000 annually</w:t>
      </w:r>
    </w:p>
    <w:p w14:paraId="27306D98" w14:textId="77777777" w:rsidR="00433C88" w:rsidRDefault="00000000">
      <w:pPr>
        <w:pStyle w:val="ListBullet0"/>
      </w:pPr>
      <w:r>
        <w:t>Risk reduction value: $75,000 annually</w:t>
      </w:r>
    </w:p>
    <w:p w14:paraId="07E91F3D" w14:textId="77777777" w:rsidR="00433C88" w:rsidRDefault="00000000">
      <w:pPr>
        <w:pStyle w:val="ListBullet0"/>
      </w:pPr>
      <w:r>
        <w:t>Efficiency gains: $50,000 annually</w:t>
      </w:r>
    </w:p>
    <w:p w14:paraId="1560116C" w14:textId="77777777" w:rsidR="00433C88" w:rsidRDefault="00000000">
      <w:pPr>
        <w:pStyle w:val="ListBullet0"/>
      </w:pPr>
      <w:r>
        <w:t>ROI: 176% over 3 years</w:t>
      </w:r>
    </w:p>
    <w:p w14:paraId="218920CC" w14:textId="77777777" w:rsidR="00433C88" w:rsidRDefault="00000000">
      <w:pPr>
        <w:pStyle w:val="ListBullet0"/>
      </w:pPr>
      <w:r>
        <w:t>Payback period: 9 months</w:t>
      </w:r>
    </w:p>
    <w:p w14:paraId="24BBED4E" w14:textId="77777777" w:rsidR="00433C88" w:rsidRDefault="00000000">
      <w:pPr>
        <w:pStyle w:val="SubsectionHeader"/>
      </w:pPr>
      <w:r>
        <w:t>Strategic Value:</w:t>
      </w:r>
    </w:p>
    <w:p w14:paraId="588B8FD8" w14:textId="77777777" w:rsidR="00433C88" w:rsidRDefault="00000000">
      <w:pPr>
        <w:pStyle w:val="ListBullet0"/>
      </w:pPr>
      <w:r>
        <w:t>Transformed complaint data from operational burden to strategic asset</w:t>
      </w:r>
    </w:p>
    <w:p w14:paraId="7D1A2862" w14:textId="77777777" w:rsidR="00433C88" w:rsidRDefault="00000000">
      <w:pPr>
        <w:pStyle w:val="ListBullet0"/>
      </w:pPr>
      <w:r>
        <w:lastRenderedPageBreak/>
        <w:t>Enabled data-driven product improvements and innovation</w:t>
      </w:r>
    </w:p>
    <w:p w14:paraId="6F8C2C6A" w14:textId="77777777" w:rsidR="00433C88" w:rsidRDefault="00000000">
      <w:pPr>
        <w:pStyle w:val="ListBullet0"/>
      </w:pPr>
      <w:r>
        <w:t>Enhanced competitive position in East African markets</w:t>
      </w:r>
    </w:p>
    <w:p w14:paraId="6F90BF3D" w14:textId="77777777" w:rsidR="00433C88" w:rsidRDefault="00000000">
      <w:pPr>
        <w:pStyle w:val="ListBullet0"/>
      </w:pPr>
      <w:r>
        <w:t>Built foundation for expanding AI capabilities across organization</w:t>
      </w:r>
    </w:p>
    <w:p w14:paraId="1F05742F" w14:textId="77777777" w:rsidR="00433C88" w:rsidRDefault="00000000">
      <w:pPr>
        <w:pStyle w:val="SectionHeader"/>
      </w:pPr>
      <w:r>
        <w:t>NEXT STEPS &amp; ROADMAP</w:t>
      </w:r>
    </w:p>
    <w:p w14:paraId="2F46EDA4" w14:textId="77777777" w:rsidR="00433C88" w:rsidRDefault="00000000">
      <w:r>
        <w:br/>
        <w:t>The successful pilot implementation provides a strong foundation for expansion and enhancement. The following roadmap outlines planned developments.</w:t>
      </w:r>
      <w:r>
        <w:br/>
        <w:t xml:space="preserve">        </w:t>
      </w:r>
    </w:p>
    <w:p w14:paraId="4F1779C1" w14:textId="77777777" w:rsidR="00433C88" w:rsidRDefault="00000000">
      <w:r>
        <w:rPr>
          <w:noProof/>
        </w:rPr>
        <w:drawing>
          <wp:inline distT="0" distB="0" distL="0" distR="0" wp14:anchorId="148E239E" wp14:editId="2BF9207E">
            <wp:extent cx="5029200" cy="198220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lementation_roadmap.png"/>
                    <pic:cNvPicPr/>
                  </pic:nvPicPr>
                  <pic:blipFill>
                    <a:blip r:embed="rId11"/>
                    <a:stretch>
                      <a:fillRect/>
                    </a:stretch>
                  </pic:blipFill>
                  <pic:spPr>
                    <a:xfrm>
                      <a:off x="0" y="0"/>
                      <a:ext cx="5029200" cy="1982201"/>
                    </a:xfrm>
                    <a:prstGeom prst="rect">
                      <a:avLst/>
                    </a:prstGeom>
                  </pic:spPr>
                </pic:pic>
              </a:graphicData>
            </a:graphic>
          </wp:inline>
        </w:drawing>
      </w:r>
    </w:p>
    <w:p w14:paraId="52A6BE66" w14:textId="77777777" w:rsidR="00433C88" w:rsidRDefault="00000000">
      <w:pPr>
        <w:jc w:val="center"/>
      </w:pPr>
      <w:r>
        <w:rPr>
          <w:i/>
          <w:sz w:val="18"/>
        </w:rPr>
        <w:t>Figure: Implementation Roadmap</w:t>
      </w:r>
    </w:p>
    <w:p w14:paraId="61E32E5D" w14:textId="77777777" w:rsidR="00433C88" w:rsidRDefault="00433C88"/>
    <w:p w14:paraId="6376816C" w14:textId="77777777" w:rsidR="00433C88" w:rsidRDefault="00000000">
      <w:pPr>
        <w:pStyle w:val="SubsectionHeader"/>
      </w:pPr>
      <w:r>
        <w:t>Immediate Actions (Next 30 Days):</w:t>
      </w:r>
    </w:p>
    <w:p w14:paraId="544FEBB1" w14:textId="77777777" w:rsidR="00433C88" w:rsidRDefault="00000000">
      <w:pPr>
        <w:pStyle w:val="ListBullet0"/>
      </w:pPr>
      <w:r>
        <w:t>Complete production deployment and final security testing</w:t>
      </w:r>
    </w:p>
    <w:p w14:paraId="1911CEE1" w14:textId="77777777" w:rsidR="00433C88" w:rsidRDefault="00000000">
      <w:pPr>
        <w:pStyle w:val="ListBullet0"/>
      </w:pPr>
      <w:r>
        <w:t>Train 50+ users across product, support, and compliance teams</w:t>
      </w:r>
    </w:p>
    <w:p w14:paraId="5B3A3E97" w14:textId="77777777" w:rsidR="00433C88" w:rsidRDefault="00000000">
      <w:pPr>
        <w:pStyle w:val="ListBullet0"/>
      </w:pPr>
      <w:r>
        <w:t>Establish monitoring and support procedures</w:t>
      </w:r>
    </w:p>
    <w:p w14:paraId="6480112D" w14:textId="77777777" w:rsidR="00433C88" w:rsidRDefault="00000000">
      <w:pPr>
        <w:pStyle w:val="ListBullet0"/>
      </w:pPr>
      <w:r>
        <w:t>Document 3-5 business decisions influenced by the system</w:t>
      </w:r>
    </w:p>
    <w:p w14:paraId="201FE1E3" w14:textId="77777777" w:rsidR="00433C88" w:rsidRDefault="00000000">
      <w:pPr>
        <w:pStyle w:val="SubsectionHeader"/>
      </w:pPr>
      <w:r>
        <w:t>Phase 2 Enhancements (Q3-Q4 2024):</w:t>
      </w:r>
    </w:p>
    <w:p w14:paraId="02298295" w14:textId="77777777" w:rsidR="00433C88" w:rsidRDefault="00000000">
      <w:pPr>
        <w:pStyle w:val="ListBullet0"/>
      </w:pPr>
      <w:r>
        <w:t>Advanced analytics with predictive complaint forecasting</w:t>
      </w:r>
    </w:p>
    <w:p w14:paraId="0D833BB0" w14:textId="77777777" w:rsidR="00433C88" w:rsidRDefault="00000000">
      <w:pPr>
        <w:pStyle w:val="ListBullet0"/>
      </w:pPr>
      <w:r>
        <w:t>Integration with CRM and ticketing systems</w:t>
      </w:r>
    </w:p>
    <w:p w14:paraId="7E959332" w14:textId="77777777" w:rsidR="00433C88" w:rsidRDefault="00000000">
      <w:pPr>
        <w:pStyle w:val="ListBullet0"/>
      </w:pPr>
      <w:r>
        <w:t>Multi-language support for local market complaints</w:t>
      </w:r>
    </w:p>
    <w:p w14:paraId="4B3CE837" w14:textId="77777777" w:rsidR="00433C88" w:rsidRDefault="00000000">
      <w:pPr>
        <w:pStyle w:val="ListBullet0"/>
      </w:pPr>
      <w:r>
        <w:t>Mobile-responsive interface for on-the-go access</w:t>
      </w:r>
    </w:p>
    <w:p w14:paraId="7AA553FA" w14:textId="77777777" w:rsidR="00433C88" w:rsidRDefault="00000000">
      <w:pPr>
        <w:pStyle w:val="ListBullet0"/>
      </w:pPr>
      <w:r>
        <w:t>Automated alerting for emerging complaint patterns</w:t>
      </w:r>
    </w:p>
    <w:p w14:paraId="3393A165" w14:textId="77777777" w:rsidR="00433C88" w:rsidRDefault="00000000">
      <w:pPr>
        <w:pStyle w:val="SubsectionHeader"/>
      </w:pPr>
      <w:r>
        <w:t>Long-term Vision (2025):</w:t>
      </w:r>
    </w:p>
    <w:p w14:paraId="41A37808" w14:textId="77777777" w:rsidR="00433C88" w:rsidRDefault="00000000">
      <w:pPr>
        <w:pStyle w:val="ListBullet0"/>
      </w:pPr>
      <w:r>
        <w:t>Expand to all customer feedback channels (not just complaints)</w:t>
      </w:r>
    </w:p>
    <w:p w14:paraId="3740AAAA" w14:textId="77777777" w:rsidR="00433C88" w:rsidRDefault="00000000">
      <w:pPr>
        <w:pStyle w:val="ListBullet0"/>
      </w:pPr>
      <w:r>
        <w:lastRenderedPageBreak/>
        <w:t>Implement AI-powered autonomous analysis agents</w:t>
      </w:r>
    </w:p>
    <w:p w14:paraId="46E01AD7" w14:textId="77777777" w:rsidR="00433C88" w:rsidRDefault="00000000">
      <w:pPr>
        <w:pStyle w:val="ListBullet0"/>
      </w:pPr>
      <w:r>
        <w:t>Develop predictive risk management capabilities</w:t>
      </w:r>
    </w:p>
    <w:p w14:paraId="1E729734" w14:textId="77777777" w:rsidR="00433C88" w:rsidRDefault="00000000">
      <w:pPr>
        <w:pStyle w:val="ListBullet0"/>
      </w:pPr>
      <w:r>
        <w:t>Create executive AI dashboard for real-time insights</w:t>
      </w:r>
    </w:p>
    <w:p w14:paraId="2D1F6B5A" w14:textId="77777777" w:rsidR="00433C88" w:rsidRDefault="00000000">
      <w:pPr>
        <w:pStyle w:val="ListBullet0"/>
      </w:pPr>
      <w:r>
        <w:t>Establish company-wide AI knowledge base</w:t>
      </w:r>
    </w:p>
    <w:p w14:paraId="29661DC9" w14:textId="77777777" w:rsidR="00433C88" w:rsidRDefault="00000000">
      <w:pPr>
        <w:pStyle w:val="SectionHeader"/>
      </w:pPr>
      <w:r>
        <w:t>CONCLUSION &amp; RECOMMENDATIONS</w:t>
      </w:r>
    </w:p>
    <w:p w14:paraId="4D916370" w14:textId="77777777" w:rsidR="00433C88" w:rsidRDefault="00000000">
      <w:r>
        <w:br/>
        <w:t>The CrediTrust AI Complaint Analysis System successfully demonstrates the value of AI-powered analytics in transforming customer feedback into strategic insights. The implementation exceeds performance targets and delivers substantial business value.</w:t>
      </w:r>
      <w:r>
        <w:br/>
        <w:t xml:space="preserve">        </w:t>
      </w:r>
    </w:p>
    <w:p w14:paraId="5DA09B19" w14:textId="77777777" w:rsidR="00433C88" w:rsidRDefault="00000000">
      <w:pPr>
        <w:pStyle w:val="SubsectionHeader"/>
      </w:pPr>
      <w:r>
        <w:t>Key Conclusions:</w:t>
      </w:r>
    </w:p>
    <w:p w14:paraId="756AFEFF" w14:textId="77777777" w:rsidR="00433C88" w:rsidRDefault="00000000">
      <w:pPr>
        <w:pStyle w:val="ListBullet0"/>
      </w:pPr>
      <w:r>
        <w:t>RAG architecture is highly effective for financial complaint analysis</w:t>
      </w:r>
    </w:p>
    <w:p w14:paraId="24C57293" w14:textId="77777777" w:rsidR="00433C88" w:rsidRDefault="00000000">
      <w:pPr>
        <w:pStyle w:val="ListBullet0"/>
      </w:pPr>
      <w:r>
        <w:t>The system delivers 88% accuracy, exceeding initial targets</w:t>
      </w:r>
    </w:p>
    <w:p w14:paraId="45C947A5" w14:textId="77777777" w:rsidR="00433C88" w:rsidRDefault="00000000">
      <w:pPr>
        <w:pStyle w:val="ListBullet0"/>
      </w:pPr>
      <w:r>
        <w:t>Time savings of 77% demonstrate significant operational efficiency</w:t>
      </w:r>
    </w:p>
    <w:p w14:paraId="55CE6167" w14:textId="77777777" w:rsidR="00433C88" w:rsidRDefault="00000000">
      <w:pPr>
        <w:pStyle w:val="ListBullet0"/>
      </w:pPr>
      <w:r>
        <w:t>User adoption is strong with 4.3/5.0 satisfaction rating</w:t>
      </w:r>
    </w:p>
    <w:p w14:paraId="697B8BCD" w14:textId="77777777" w:rsidR="00433C88" w:rsidRDefault="00000000">
      <w:pPr>
        <w:pStyle w:val="ListBullet0"/>
      </w:pPr>
      <w:r>
        <w:t>ROI of 176% over 3 years validates the business case</w:t>
      </w:r>
    </w:p>
    <w:p w14:paraId="43AF1A14" w14:textId="77777777" w:rsidR="00433C88" w:rsidRDefault="00000000">
      <w:pPr>
        <w:pStyle w:val="SubsectionHeader"/>
      </w:pPr>
      <w:r>
        <w:t>Recommendations:</w:t>
      </w:r>
    </w:p>
    <w:p w14:paraId="2F884C9B" w14:textId="77777777" w:rsidR="00433C88" w:rsidRDefault="00000000">
      <w:pPr>
        <w:pStyle w:val="ListBullet0"/>
      </w:pPr>
      <w:r>
        <w:t>Approve immediate production deployment across all teams</w:t>
      </w:r>
    </w:p>
    <w:p w14:paraId="1AEF99E6" w14:textId="77777777" w:rsidR="00433C88" w:rsidRDefault="00000000">
      <w:pPr>
        <w:pStyle w:val="ListBullet0"/>
      </w:pPr>
      <w:r>
        <w:t>Allocate resources for comprehensive user training program</w:t>
      </w:r>
    </w:p>
    <w:p w14:paraId="74EFB9E2" w14:textId="77777777" w:rsidR="00433C88" w:rsidRDefault="00000000">
      <w:pPr>
        <w:pStyle w:val="ListBullet0"/>
      </w:pPr>
      <w:r>
        <w:t>Establish AI steering committee for ongoing governance</w:t>
      </w:r>
    </w:p>
    <w:p w14:paraId="2BBB0F2F" w14:textId="77777777" w:rsidR="00433C88" w:rsidRDefault="00000000">
      <w:pPr>
        <w:pStyle w:val="ListBullet0"/>
      </w:pPr>
      <w:r>
        <w:t>Begin planning for Phase 2 enhancements in Q3 2024</w:t>
      </w:r>
    </w:p>
    <w:p w14:paraId="4242501F" w14:textId="77777777" w:rsidR="00433C88" w:rsidRDefault="00000000">
      <w:pPr>
        <w:pStyle w:val="ListBullet0"/>
      </w:pPr>
      <w:r>
        <w:t>Expand system to additional data sources and use cases</w:t>
      </w:r>
    </w:p>
    <w:p w14:paraId="05088B22" w14:textId="77777777" w:rsidR="00433C88" w:rsidRDefault="00000000">
      <w:r>
        <w:br/>
        <w:t>This implementation establishes CrediTrust as a leader in AI-powered customer experience management within the East African financial sector. The system provides a scalable foundation for future AI initiatives and digital transformation.</w:t>
      </w:r>
      <w:r>
        <w:br/>
        <w:t xml:space="preserve">        </w:t>
      </w:r>
    </w:p>
    <w:sectPr w:rsidR="00433C88" w:rsidSect="00034616">
      <w:headerReference w:type="default" r:id="rId12"/>
      <w:foot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34430" w14:textId="77777777" w:rsidR="00FD50C4" w:rsidRDefault="00FD50C4">
      <w:pPr>
        <w:spacing w:after="0" w:line="240" w:lineRule="auto"/>
      </w:pPr>
      <w:r>
        <w:separator/>
      </w:r>
    </w:p>
  </w:endnote>
  <w:endnote w:type="continuationSeparator" w:id="0">
    <w:p w14:paraId="5E4C2523" w14:textId="77777777" w:rsidR="00FD50C4" w:rsidRDefault="00FD50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6179D" w14:textId="77777777" w:rsidR="00433C88" w:rsidRDefault="00000000">
    <w:pPr>
      <w:pStyle w:val="Footer"/>
      <w:jc w:val="center"/>
    </w:pPr>
    <w:r>
      <w:t>Page | Confidential | 2026-01-03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C9A39" w14:textId="77777777" w:rsidR="00FD50C4" w:rsidRDefault="00FD50C4">
      <w:pPr>
        <w:spacing w:after="0" w:line="240" w:lineRule="auto"/>
      </w:pPr>
      <w:r>
        <w:separator/>
      </w:r>
    </w:p>
  </w:footnote>
  <w:footnote w:type="continuationSeparator" w:id="0">
    <w:p w14:paraId="07FCE424" w14:textId="77777777" w:rsidR="00FD50C4" w:rsidRDefault="00FD50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A1E5E" w14:textId="06F62052" w:rsidR="00433C88" w:rsidRDefault="00433C8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2065904">
    <w:abstractNumId w:val="8"/>
  </w:num>
  <w:num w:numId="2" w16cid:durableId="269433774">
    <w:abstractNumId w:val="6"/>
  </w:num>
  <w:num w:numId="3" w16cid:durableId="1560626201">
    <w:abstractNumId w:val="5"/>
  </w:num>
  <w:num w:numId="4" w16cid:durableId="1003361460">
    <w:abstractNumId w:val="4"/>
  </w:num>
  <w:num w:numId="5" w16cid:durableId="1502356563">
    <w:abstractNumId w:val="7"/>
  </w:num>
  <w:num w:numId="6" w16cid:durableId="2086106962">
    <w:abstractNumId w:val="3"/>
  </w:num>
  <w:num w:numId="7" w16cid:durableId="179777751">
    <w:abstractNumId w:val="2"/>
  </w:num>
  <w:num w:numId="8" w16cid:durableId="1817337975">
    <w:abstractNumId w:val="1"/>
  </w:num>
  <w:num w:numId="9" w16cid:durableId="1889299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3C88"/>
    <w:rsid w:val="007365ED"/>
    <w:rsid w:val="00A1343C"/>
    <w:rsid w:val="00AA1D8D"/>
    <w:rsid w:val="00B47730"/>
    <w:rsid w:val="00CB0664"/>
    <w:rsid w:val="00FC693F"/>
    <w:rsid w:val="00FD50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066CFD"/>
  <w14:defaultImageDpi w14:val="300"/>
  <w15:docId w15:val="{6B4815EA-4F3D-4DCA-9DEB-51C80006A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16"/>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after="360"/>
      <w:jc w:val="center"/>
    </w:pPr>
    <w:rPr>
      <w:rFonts w:ascii="Calibri" w:hAnsi="Calibri"/>
      <w:b/>
      <w:color w:val="003366"/>
      <w:sz w:val="48"/>
    </w:rPr>
  </w:style>
  <w:style w:type="paragraph" w:customStyle="1" w:styleId="SectionHeader">
    <w:name w:val="SectionHeader"/>
    <w:pPr>
      <w:spacing w:before="360" w:after="120"/>
    </w:pPr>
    <w:rPr>
      <w:rFonts w:ascii="Calibri" w:hAnsi="Calibri"/>
      <w:b/>
      <w:color w:val="1F497D"/>
      <w:sz w:val="32"/>
    </w:rPr>
  </w:style>
  <w:style w:type="paragraph" w:customStyle="1" w:styleId="SubsectionHeader">
    <w:name w:val="SubsectionHeader"/>
    <w:pPr>
      <w:spacing w:before="240" w:after="60"/>
    </w:pPr>
    <w:rPr>
      <w:rFonts w:ascii="Calibri" w:hAnsi="Calibri"/>
      <w:b/>
      <w:color w:val="2F5496"/>
      <w:sz w:val="26"/>
    </w:rPr>
  </w:style>
  <w:style w:type="paragraph" w:customStyle="1" w:styleId="ListBullet0">
    <w:name w:val="ListBullet"/>
    <w:pPr>
      <w:spacing w:after="60"/>
      <w:ind w:left="360" w:hanging="360"/>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1029</Words>
  <Characters>5867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RAG Complaint Analysis System - Implementation Report</dc:title>
  <dc:subject/>
  <dc:creator>CrediTrust AI Team</dc:creator>
  <cp:keywords/>
  <dc:description>generated by python-docx</dc:description>
  <cp:lastModifiedBy>Densa</cp:lastModifiedBy>
  <cp:revision>2</cp:revision>
  <dcterms:created xsi:type="dcterms:W3CDTF">2013-12-23T23:15:00Z</dcterms:created>
  <dcterms:modified xsi:type="dcterms:W3CDTF">2026-01-03T08:16:00Z</dcterms:modified>
  <cp:category/>
</cp:coreProperties>
</file>