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ДНЦ РАН ЗА 2018 ГОД ПО ТЕМЕ №0202-2017-0001: «</w:t>
      </w:r>
      <w:r>
        <w:rPr>
          <w:rFonts w:ascii="Times New Roman" w:hAnsi="Times New Roman"/>
          <w:b/>
          <w:i/>
          <w:sz w:val="24"/>
          <w:szCs w:val="24"/>
        </w:rPr>
        <w:t>Разработка алгоритмов и создание наукоемкого программного обеспечения для моделирования сложных систем. Некоторые вопросы цифровой обработки сигналов и изображений. Исследования по теории графов и теории оптимизации расписаний, компьютерное сопровождение вузовского учебного процесса</w:t>
      </w:r>
      <w:r>
        <w:rPr>
          <w:rFonts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/ </w:t>
      </w:r>
      <w:r>
        <w:rPr>
          <w:rFonts w:ascii="Times New Roman" w:hAnsi="Times New Roman"/>
          <w:b/>
          <w:sz w:val="24"/>
          <w:szCs w:val="24"/>
        </w:rPr>
        <w:t>фактические показатели: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</w:t>
      </w:r>
    </w:p>
    <w:p>
      <w:pPr>
        <w:pStyle w:val="ListParagraph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12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32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>
      <w:pPr>
        <w:pStyle w:val="ListParagraph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2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4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Число охраняемых объектов интеллектуальной собственности (патентов), зарегистрированных в России</w:t>
      </w:r>
    </w:p>
    <w:p>
      <w:pPr>
        <w:pStyle w:val="ListParagraph"/>
        <w:spacing w:lineRule="auto" w:line="240" w:before="0" w:after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2 /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Магомедов А.М. Кусочно-непрерывные пути в задачах построения и оптимизации расписаний // Информационные технологии и вычислительные системы. – 2018 – Т.68. – Вып.1. – C.78-84.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Муртазаев А.К., Рамазанов М.К., Магомедов М.А., Курбанова Д.Р. Исследование термодинамических свойств модели Изинга на объемно-центрированной кубической решетке с конкурирующими обменными взаимодействиями // Физика твердого тела. – 2018 – Т.60. – Вып.9. – С.1798-1802.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10.21883/FTT.2018.09.46401.059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Муртазаев А.К., Бабаев А.Б. Расчет относительных дисперсий намагниченности и восприимчивости в неупорядоченной модели Изинга. Результаты компьютерного моделирования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// </w:t>
      </w:r>
      <w:r>
        <w:rPr>
          <w:rFonts w:cs="Calibri" w:ascii="Times New Roman" w:hAnsi="Times New Roman" w:cstheme="minorHAnsi"/>
          <w:sz w:val="24"/>
          <w:szCs w:val="24"/>
        </w:rPr>
        <w:t>Математическое моделирование. – 2018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. – </w:t>
      </w:r>
      <w:r>
        <w:rPr>
          <w:rFonts w:cs="Calibri" w:ascii="Times New Roman" w:hAnsi="Times New Roman" w:cstheme="minorHAnsi"/>
          <w:sz w:val="24"/>
          <w:szCs w:val="24"/>
        </w:rPr>
        <w:t>№12. – С.55-62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10.31857/S023408790001936-3).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Гусейнов И.Г. Полиномы, ортогональные по Соболеву, порожденные полиномами Шарлье // Известия Саратовского университета. – Новая серия. Серия «Математика. Механика. Информатика – 2018 – Т.18. – Вып.2. – С.196-205.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10.18500/1816-9791-2018-18-2-196-205)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Бабаев А.Б., Муртазаев А.К. Компьютерное моделирование критического поведения сильно разбавленных низкоразмерных антиферромагнитных систем на треугольной решетке // Физика низких температур. – 2018 – Т.44. – №12. – С.1721-1724.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пока недоступен, переводной выпуск ещё не вышел)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10.31029/demr.9.5)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7</w:t>
      </w:r>
      <w:r>
        <w:rPr>
          <w:rFonts w:cs="Calibri" w:ascii="Times New Roman" w:hAnsi="Times New Roman" w:cstheme="minorHAnsi"/>
          <w:sz w:val="24"/>
          <w:szCs w:val="24"/>
        </w:rPr>
        <w:t>-1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4. 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10.31029/demr.9.2)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 – 2018 – Вып.9. – С.52-61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 10.31029/demr.9.6)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9 c</w:t>
      </w:r>
      <w:r>
        <w:rPr>
          <w:rFonts w:cs="Calibri" w:ascii="Times New Roman" w:hAnsi="Times New Roman" w:cstheme="minorHAnsi"/>
          <w:sz w:val="24"/>
          <w:szCs w:val="24"/>
        </w:rPr>
        <w:t>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0" w:name="_Hlk536381131"/>
      <w:r>
        <w:rPr>
          <w:rFonts w:cs="Calibri" w:ascii="Times New Roman" w:hAnsi="Times New Roman" w:cstheme="minorHAnsi"/>
          <w:sz w:val="24"/>
          <w:szCs w:val="24"/>
        </w:rPr>
        <w:t>// Дагестанские электронные математические известия – 2018 – Вып.10. – С.50-60. (DOI: 10.31029/demr.10.5)</w:t>
      </w:r>
      <w:bookmarkEnd w:id="0"/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9</w:t>
      </w:r>
      <w:r>
        <w:rPr>
          <w:rFonts w:cs="Calibri" w:ascii="Times New Roman" w:hAnsi="Times New Roman" w:cstheme="minorHAnsi"/>
          <w:sz w:val="24"/>
          <w:szCs w:val="24"/>
        </w:rPr>
        <w:t>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</w:t>
      </w:r>
      <w:r>
        <w:rPr>
          <w:rFonts w:cs="Calibri" w:ascii="Times New Roman" w:hAnsi="Times New Roman" w:cstheme="minorHAnsi"/>
          <w:sz w:val="24"/>
          <w:szCs w:val="24"/>
        </w:rPr>
        <w:t>-6. (DOI: 10.31029/demr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.9.1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10.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41</w:t>
      </w:r>
      <w:r>
        <w:rPr>
          <w:rFonts w:cs="Calibri" w:ascii="Times New Roman" w:hAnsi="Times New Roman" w:cstheme="minorHAnsi"/>
          <w:sz w:val="24"/>
          <w:szCs w:val="24"/>
        </w:rPr>
        <w:t>-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49</w:t>
      </w:r>
      <w:r>
        <w:rPr>
          <w:rFonts w:cs="Calibri" w:ascii="Times New Roman" w:hAnsi="Times New Roman" w:cstheme="minorHAnsi"/>
          <w:sz w:val="24"/>
          <w:szCs w:val="24"/>
        </w:rPr>
        <w:t>. (DOI: 10.31029/ demr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.10.4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М.А., Муртазаев А.К., Магомедова Л.К., Исаева М.М. Исследование модели Поттса с q=3 на треугольной решетке алгоритмом Ванга-Ландау // Дагестанские электронные математические известия – 2018 – Вып.9. – С.15-25.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.9.3)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М.А., Муртазаев А.К., Магомедова Л.К., Исаева М.М. Фазовая диаграмма и структура основного состояния модели Изинга на решетке Кагоме // Вестник Дагестанского государственного университета. Серия 1. Естественные науки – 2018 – Т.33. – Вып.1. – С.57-66.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10.21779/2542-0321-2018-33-1-57-66)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А.М., Лавренченко С.А. Автоматизация создания тестовых единиц по языку программирования // Дагестанские электронные математические известия – 2018 – Вып.9. – C.76-80.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.9.9).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Рамазанов М.К., Муртазаев А.К. Компьютерное моделирование критических свойств фрустрированной модели Изинга // Дагестанские электронные математические известия – 2018 – Вып.9. – С.26-32.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.9.4)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Муртазаев А.К., Рамазанов М.К., Бадиев М.К., Муртазаев К.Ш. Исследование фазовых переходов в трехмерной модели Изинга на треугольной решетке // Вестник Дагестанского государственного университета. Серия 1. Естественные науки – 2018 – Т.33. – Вып.2. – С.45-50.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10.21779/2542-0321-2018-33-2-45-50)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Бабаев А.Б., Муртазаев А.К., Атаева Г.Я. Термодинамические и критические свойства сильно разбавленной низкоразмерной антиферромагнитной модели Поттса на треугольной решетке // Вестник Дагестанского государственного университета. Серия 1. Естественные науки – 2018 –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Т.33. – №2. – С.40-44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 10.21779/2542-0321-2018-33-2-40-44)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Магомедов А.М., Лавренченко С.А., Магомедов Т.А. Реберная интервальная раскраска двудольных графов малого порядка // Дискретные модели в теории управляющих систем: X Международная конференция, Москва и Подмосковье </w:t>
      </w:r>
      <w:r>
        <w:rPr>
          <w:rFonts w:cs="Calibri" w:ascii="Times New Roman" w:hAnsi="Times New Roman" w:cstheme="minorHAnsi"/>
          <w:sz w:val="24"/>
          <w:szCs w:val="24"/>
        </w:rPr>
        <w:t>(</w:t>
      </w:r>
      <w:r>
        <w:rPr>
          <w:rFonts w:cs="Calibri" w:ascii="Times New Roman" w:hAnsi="Times New Roman" w:cstheme="minorHAnsi"/>
          <w:sz w:val="24"/>
          <w:szCs w:val="24"/>
        </w:rPr>
        <w:t>23-25 мая 2018 г</w:t>
      </w:r>
      <w:r>
        <w:rPr>
          <w:rFonts w:cs="Calibri" w:ascii="Times New Roman" w:hAnsi="Times New Roman" w:cstheme="minorHAnsi"/>
          <w:sz w:val="24"/>
          <w:szCs w:val="24"/>
        </w:rPr>
        <w:t>). – 2018 –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color w:val="000000"/>
          <w:sz w:val="24"/>
          <w:szCs w:val="24"/>
        </w:rPr>
        <w:t>С.187-188.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Магомедов М.Х., Магомедов А.М. Об оптимизации расписания для двудольной системы малого порядка // Проблемы механики и управления: Материалы межд. конференции (16-22 сентября 2018 г). – </w:t>
      </w:r>
      <w:r>
        <w:rPr>
          <w:rFonts w:cs="Calibri" w:ascii="Times New Roman" w:hAnsi="Times New Roman" w:cstheme="minorHAnsi"/>
          <w:sz w:val="24"/>
          <w:szCs w:val="24"/>
        </w:rPr>
        <w:t>2018 – Москва –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color w:val="000000"/>
          <w:sz w:val="24"/>
          <w:szCs w:val="24"/>
        </w:rPr>
        <w:t>С.231-232.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Муртазаев А.К., Рамазанов М.К., Курбанова Д.Р., Муртазаев К.Ш. Фазовые переходы и критические свойства фрустрированной модели Гейзенберга на кубической решетке // Сборник тезисов XI научно-практического семинара «Актуальные проблемы физики конденсированных сред» </w:t>
      </w:r>
      <w:r>
        <w:rPr>
          <w:rFonts w:cs="Calibri" w:ascii="Times New Roman" w:hAnsi="Times New Roman" w:cstheme="minorHAnsi"/>
          <w:sz w:val="24"/>
          <w:szCs w:val="24"/>
        </w:rPr>
        <w:t>(9-12 октября 2018 г). – 2018</w:t>
      </w:r>
      <w:r>
        <w:rPr>
          <w:rFonts w:cs="Calibri" w:ascii="Times New Roman" w:hAnsi="Times New Roman" w:cstheme="minorHAnsi"/>
          <w:sz w:val="24"/>
          <w:szCs w:val="24"/>
        </w:rPr>
        <w:t xml:space="preserve"> – Екатеринбург – С.10.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Муртазаев А.К., Рамазанов М.К., Бадиев М.К., Курбанова Д.Р., Муртазаев К.Ш. Фазовые переходы в модели Изинга на слоистой треугольной решетке // Материалы X Всероссийской конференции «ФЭ-2018» </w:t>
      </w:r>
      <w:r>
        <w:rPr>
          <w:rFonts w:cs="Calibri" w:ascii="Times New Roman" w:hAnsi="Times New Roman" w:cstheme="minorHAnsi"/>
          <w:sz w:val="24"/>
          <w:szCs w:val="24"/>
        </w:rPr>
        <w:t>(25 октября)</w:t>
      </w:r>
      <w:r>
        <w:rPr>
          <w:rFonts w:cs="Calibri" w:ascii="Times New Roman" w:hAnsi="Times New Roman" w:cstheme="minorHAnsi"/>
          <w:sz w:val="24"/>
          <w:szCs w:val="24"/>
        </w:rPr>
        <w:t xml:space="preserve"> – </w:t>
      </w:r>
      <w:r>
        <w:rPr>
          <w:rFonts w:cs="Calibri" w:ascii="Times New Roman" w:hAnsi="Times New Roman" w:cstheme="minorHAnsi"/>
          <w:sz w:val="24"/>
          <w:szCs w:val="24"/>
        </w:rPr>
        <w:t>2018 – Махачкала –</w:t>
      </w:r>
      <w:r>
        <w:rPr>
          <w:rFonts w:cs="Calibri" w:ascii="Times New Roman" w:hAnsi="Times New Roman" w:cstheme="minorHAnsi"/>
          <w:sz w:val="24"/>
          <w:szCs w:val="24"/>
        </w:rPr>
        <w:t xml:space="preserve"> C.35-37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Муртазаев А.К., Рамазанов М.К., Муртазаев К.Ш. Фазовые переходы и критические свойства фрустрированной модели Гейзенберга на слоистой кубической решетке // Сборник трудов XXIII международной конференции «Новое в магнетизме и магнитных материалах» – </w:t>
      </w:r>
      <w:r>
        <w:rPr>
          <w:rFonts w:cs="Calibri" w:ascii="Times New Roman" w:hAnsi="Times New Roman" w:cstheme="minorHAnsi"/>
          <w:sz w:val="24"/>
          <w:szCs w:val="24"/>
        </w:rPr>
        <w:t>2018 –</w:t>
      </w:r>
      <w:r>
        <w:rPr>
          <w:rFonts w:cs="Calibri" w:ascii="Times New Roman" w:hAnsi="Times New Roman" w:cstheme="minorHAnsi"/>
          <w:sz w:val="24"/>
          <w:szCs w:val="24"/>
        </w:rPr>
        <w:t xml:space="preserve"> Москва – С.528-530.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Sultanakhmedov M.S. Nonlinear difference equations and polynomials, orthogonal in the Sobolev sense and generated by classical Chebyshev polynomials of discrete variable // </w:t>
      </w:r>
      <w:r>
        <w:rPr>
          <w:rFonts w:cs="Calibri" w:ascii="Times New Roman" w:hAnsi="Times New Roman" w:cstheme="minorHAnsi"/>
          <w:sz w:val="24"/>
          <w:szCs w:val="24"/>
        </w:rPr>
        <w:t>Сб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cs="Calibri" w:ascii="Times New Roman" w:hAnsi="Times New Roman" w:cstheme="minorHAnsi"/>
          <w:sz w:val="24"/>
          <w:szCs w:val="24"/>
        </w:rPr>
        <w:t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Ульянова. – 2018 – Саратов – С.310-311.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Бадиев М.К., Муртазаев А.К., Рамазанов М.К., Курбанова Д.Р., Муртазаев К.Ш., Мазагаева М.К. Исследование фазовых переходов в модели Изинга на слоистой треугольной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«Фундаментальная математика и её приложения в естествознании»/ – 2018 – </w:t>
      </w:r>
      <w:r>
        <w:rPr>
          <w:rFonts w:cs="Calibri" w:ascii="Times New Roman" w:hAnsi="Times New Roman" w:cstheme="minorHAnsi"/>
          <w:sz w:val="24"/>
          <w:szCs w:val="24"/>
        </w:rPr>
        <w:t>Уфа</w:t>
      </w:r>
      <w:r>
        <w:rPr>
          <w:rFonts w:cs="Calibri" w:ascii="Times New Roman" w:hAnsi="Times New Roman" w:cstheme="minorHAnsi"/>
          <w:sz w:val="24"/>
          <w:szCs w:val="24"/>
        </w:rPr>
        <w:t xml:space="preserve">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.171-172.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Курбанова Д.Р., Муртазаев А.К., Рамазанов М.К. Исследование фазовых переходов в модели Изинга и Гейзенберга на ОЦК решетке методом Монте-Карло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«Фундаментальная математика и её приложения в естествознании» – 2018 – Уфа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.175-176.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Муртазаев К.Ш., Муртазаев А.К., Рамазанов М.К. Компьютерное моделирование фазовых переходов фрустрированной модели Гейзенберга на кубической решетке // Тезисы докладов Х Международной школы-конференции студентов, аспирантов и молодых ученых, посвященной 100-летию первого декана математического факультета БашГУ З.И. Биглова «Фундаментальная математика и её приложения в естествознании» – 2018 – Уфа –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.177-179.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/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M.A. Magomedov, M.K. Ramazanov, A.K. Murtazaev. Phase transitions and thermodynamic properties of antiferromagnetic Ising model with next-nearest-neighbor interactions on the Kagomé lattice // </w:t>
      </w:r>
      <w:r>
        <w:rPr>
          <w:rFonts w:cs="Calibri" w:ascii="Times New Roman" w:hAnsi="Times New Roman" w:cstheme="minorHAnsi"/>
          <w:sz w:val="24"/>
          <w:szCs w:val="24"/>
        </w:rPr>
        <w:t>Препринт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депонирован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электронный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архив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: </w:t>
      </w:r>
      <w:hyperlink r:id="rId2">
        <w:r>
          <w:rPr>
            <w:rStyle w:val="InternetLink"/>
            <w:rFonts w:cs="Calibri" w:ascii="Times New Roman" w:hAnsi="Times New Roman" w:cstheme="minorHAnsi"/>
            <w:sz w:val="24"/>
            <w:szCs w:val="24"/>
            <w:lang w:val="en-US"/>
          </w:rPr>
          <w:t>https://arxiv.org/ftp/arxiv/papers/1810/1810.00695.pdf</w:t>
        </w:r>
      </w:hyperlink>
      <w:r>
        <w:rPr>
          <w:rFonts w:cs="Calibri" w:ascii="Times New Roman" w:hAnsi="Times New Roman" w:cstheme="minorHAnsi"/>
          <w:sz w:val="24"/>
          <w:szCs w:val="24"/>
        </w:rPr>
        <w:t xml:space="preserve"> – </w:t>
      </w:r>
      <w:r>
        <w:rPr>
          <w:rFonts w:cs="Calibri" w:ascii="Times New Roman" w:hAnsi="Times New Roman" w:cstheme="minorHAnsi"/>
          <w:sz w:val="24"/>
          <w:szCs w:val="24"/>
        </w:rPr>
        <w:t>2</w:t>
      </w:r>
      <w:r>
        <w:rPr>
          <w:rFonts w:cs="Calibri" w:ascii="Times New Roman" w:hAnsi="Times New Roman" w:cstheme="minorHAnsi"/>
          <w:sz w:val="24"/>
          <w:szCs w:val="24"/>
        </w:rPr>
        <w:t>018.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М.А., Муртазаев А.К., Магомедова Л.К., Исаева М.М. Фазовая диаграмма и структура основного состояния модели Изинга на решетке Кагоме // Материалы X Всероссийской конференции "Физическая электроника" – 2018 – Махачкала – С.231-235.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М.А., Муртазаев А.К. Исаева М.М. Фазовая диаграмма и структуры основного состояния модели Поттса на гексагональной решетке // Сборник трудов XXIII Международной школы-семинара «Новые магнитные материалы микроэлектроники» – «НМММ-23» – 2018 – Москва – С.515-517.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Магомедов М.А., Исрапов Э.Х. Численное моделирование пространственного распределения интенсивности лазерного излучения в биологических тканях методом Монте-Карло // Тезисы докладов X Международной школы-конференции «Фундаментальная математика и ее приложения в естествознании» – «ФМиПЕ-10» – 2018 – Уфа – С.192.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Муртазаев А.К., Магомедов М.А., Магомедова Л.К. Плотность состояний и структура основного состояния модели Изинга на решетке Кагоме // Тезисы докладов X Международной школы-конференции «Фундаментальная математика и ее приложения в естествознании» – «ФМиПЕ-10» – </w:t>
      </w:r>
      <w:bookmarkStart w:id="1" w:name="_GoBack"/>
      <w:bookmarkEnd w:id="1"/>
      <w:r>
        <w:rPr>
          <w:rFonts w:cs="Calibri" w:ascii="Times New Roman" w:hAnsi="Times New Roman" w:cstheme="minorHAnsi"/>
          <w:sz w:val="24"/>
          <w:szCs w:val="24"/>
        </w:rPr>
        <w:t>2018 – Уфа – С.193.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Программы для ЭВМ: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Магомед-Касумов М.Г., Султанахмедов М.С. Приближенное решение задачи Коши для ОДУ посредством рядов Фурье-Соболева-Лагерра // Свидетельство о регистрации программы для ЭВМ №2018662860 от 17.10.2018 г.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Акниев Г.Г., Гаджимирзаев Р.М. Программа нахождения приближенного решения задачи Коши для ОДУ // Свидетельство о регистрации программы для ЭВМ №2018662913 от 17.10.2018 г.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  <w:tab/>
        <w:tab/>
        <w:tab/>
        <w:t>(подпись)</w:t>
        <w:tab/>
        <w:t xml:space="preserve">          </w:t>
        <w:tab/>
        <w:t xml:space="preserve">        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  <w:tab/>
        <w:tab/>
        <w:tab/>
        <w:tab/>
        <w:tab/>
        <w:t xml:space="preserve">              (фамилия, имя, отчество)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  <w:tab/>
        <w:tab/>
        <w:tab/>
        <w:tab/>
        <w:tab/>
        <w:tab/>
        <w:t xml:space="preserve">    ____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  <w:tab/>
        <w:tab/>
        <w:tab/>
        <w:t>(подпись)</w:t>
        <w:tab/>
        <w:tab/>
        <w:t xml:space="preserve">  (фамилия, имя, отчество полностью)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bb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6d3bba"/>
    <w:rPr>
      <w:color w:val="000080"/>
      <w:u w:val="single"/>
    </w:rPr>
  </w:style>
  <w:style w:type="character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234a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/>
      <w:b/>
    </w:rPr>
  </w:style>
  <w:style w:type="character" w:styleId="ListLabel2">
    <w:name w:val="ListLabel 2"/>
    <w:qFormat/>
    <w:rPr>
      <w:rFonts w:ascii="Consolas" w:hAnsi="Consolas"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rFonts w:cs="Calibri" w:cstheme="minorHAnsi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ftp/arxiv/papers/1810/1810.00695.pdf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LibreOffice/6.1.4.2$MacOSX_X86_64 LibreOffice_project/9d0f32d1f0b509096fd65e0d4bec26ddd1938fd3</Application>
  <Pages>4</Pages>
  <Words>1280</Words>
  <Characters>9677</Characters>
  <CharactersWithSpaces>11026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2019-01-27T09:12:00Z</dcterms:created>
  <dc:creator>Murad</dc:creator>
  <dc:description/>
  <dc:language>en-US</dc:language>
  <cp:lastModifiedBy/>
  <dcterms:modified xsi:type="dcterms:W3CDTF">2019-01-28T18:23:33Z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