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ДНЦ РАН ЗА 2018 ГОД ПО ТЕМЕ №0202-2017-0002: «</w:t>
      </w:r>
      <w:r>
        <w:rPr>
          <w:rFonts w:ascii="Times New Roman" w:hAnsi="Times New Roman"/>
          <w:b/>
          <w:i/>
          <w:sz w:val="24"/>
          <w:szCs w:val="24"/>
        </w:rPr>
        <w:t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  <w:r>
        <w:rPr>
          <w:rFonts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/</w:t>
      </w:r>
      <w:r>
        <w:rPr>
          <w:rFonts w:ascii="Times New Roman" w:hAnsi="Times New Roman"/>
          <w:b/>
          <w:sz w:val="24"/>
          <w:szCs w:val="24"/>
        </w:rPr>
        <w:t xml:space="preserve"> Фактические показатели: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</w:t>
      </w:r>
    </w:p>
    <w:p>
      <w:pPr>
        <w:pStyle w:val="ListParagraph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12 / 14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>
      <w:pPr>
        <w:pStyle w:val="ListParagraph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 / 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10.1134/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S</w:t>
      </w:r>
      <w:r>
        <w:rPr>
          <w:rFonts w:cs="Calibri" w:ascii="Times New Roman" w:hAnsi="Times New Roman" w:cstheme="minorHAnsi"/>
          <w:sz w:val="24"/>
          <w:szCs w:val="24"/>
        </w:rPr>
        <w:t>0374064118010065)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Lev Idels, Ramazan Kadiev, Arcady Ponosov. Stability of High-Order Linear Itô Equations with Delays // Applied Mathematics –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2018 –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 xml:space="preserve"> 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Vol.9. – №.3. – Pp.250-263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.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 xml:space="preserve"> (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DOI: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10.4236/am.2018.93019)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 xml:space="preserve">Ramazan Kadiev, Arcady Ponosov. Lyapunov Stability of the Generalized Stochastic Pantograph Equation // Journal of Mathematics – 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2018 –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 xml:space="preserve"> 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Vol. 2018. Article ID 7490936. 9pp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. (DOI: 10.1155/2018/7490936)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</w:t>
      </w:r>
      <w:r>
        <w:rPr>
          <w:rFonts w:cs="Calibri" w:ascii="Times New Roman" w:hAnsi="Times New Roman" w:cstheme="minorHAnsi"/>
          <w:sz w:val="24"/>
          <w:szCs w:val="24"/>
        </w:rPr>
        <w:t>–</w:t>
      </w:r>
      <w:r>
        <w:rPr>
          <w:rFonts w:cs="Calibri" w:ascii="Times New Roman" w:hAnsi="Times New Roman" w:cstheme="minorHAnsi"/>
          <w:sz w:val="24"/>
          <w:szCs w:val="24"/>
        </w:rPr>
        <w:t xml:space="preserve"> С.33-51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10.31029/demr.9.5)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 – 2018 – Вып.9.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68</w:t>
      </w:r>
      <w:r>
        <w:rPr>
          <w:rFonts w:cs="Calibri" w:ascii="Times New Roman" w:hAnsi="Times New Roman" w:cstheme="minorHAnsi"/>
          <w:sz w:val="24"/>
          <w:szCs w:val="24"/>
        </w:rPr>
        <w:t>-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7</w:t>
      </w:r>
      <w:r>
        <w:rPr>
          <w:rFonts w:cs="Calibri" w:ascii="Times New Roman" w:hAnsi="Times New Roman" w:cstheme="minorHAnsi"/>
          <w:sz w:val="24"/>
          <w:szCs w:val="24"/>
        </w:rPr>
        <w:t>5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10.31029/demr.9.8)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 (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DOI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: 10.18411/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spc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-12-10-2018-13)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 xml:space="preserve">Сиражудинов М.М., Джамалудинова С.П. О G-компактности некоторых классов эллиптических операторов второго порядка // </w:t>
      </w:r>
      <w:r>
        <w:rPr>
          <w:rFonts w:cs="Calibri" w:ascii="Times New Roman" w:hAnsi="Times New Roman" w:cstheme="minorHAnsi"/>
          <w:sz w:val="24"/>
          <w:szCs w:val="24"/>
        </w:rPr>
        <w:t>Дагестанские электронные математические известия – 2018 –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 xml:space="preserve"> Вып.10. – С.1-12. (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  <w:lang w:val="en-US"/>
        </w:rPr>
        <w:t>10.31029/demr.10.1</w:t>
      </w: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000000"/>
          <w:sz w:val="24"/>
          <w:szCs w:val="24"/>
          <w:shd w:fill="FFFFFF" w:val="clear"/>
        </w:rPr>
        <w:t xml:space="preserve">Сиражудинов М.М. Оценки погрешности усреднения периодической задачи для уравнения Бельтрами // </w:t>
      </w:r>
      <w:r>
        <w:rPr>
          <w:rFonts w:cs="Calibri" w:ascii="Times New Roman" w:hAnsi="Times New Roman" w:cstheme="minorHAnsi"/>
          <w:sz w:val="24"/>
          <w:szCs w:val="24"/>
        </w:rPr>
        <w:t>Вестник Дагестанского государственного университета. Серия 1. Естественные науки – 2018 – Т.33. – Вып.4. – С.95-101. (DOI:10.21779/2542-0321-2018-33-4-95-101)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С.67-77. (DOI:10.21779/2542-0321-2018-33-1-67-77)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Calibri" w:ascii="Times New Roman" w:hAnsi="Times New Roman" w:cstheme="minorHAnsi"/>
          <w:b/>
          <w:bCs/>
          <w:color w:val="000000"/>
          <w:sz w:val="24"/>
          <w:szCs w:val="24"/>
          <w:shd w:fill="FFFFFF" w:val="clear"/>
          <w:lang w:val="en-US"/>
        </w:rPr>
        <w:t>Ramazan Kadiev, Arcady Ponosov. Relationships Between Different Kinds of Stochastic Stability for Functional Differential Equations // International Workshop QUALITDE, 2018, December 1 – 3, 2018, Tbilisi, Georgia, pp. 74-78.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С.89-94. (DOI:10.21779/2542-0321-2018-33-4-89-94)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Меджидов З.Г. Обращение V–преобразования Радона в круге по неполным данным // Дагестанские электронные математические известия – 2018 – Вып. 10. – С.8.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Меджидов З.Г. Обращение интегрального преобразования, заданного на одном двухпараметрическом семействе ломаных на плоскости с ограниченным угловым диапазоном // Сб. «Актуальные проблемы математики и смежные вопросы» (материалы Меджунар. конф. «Мухтаровские чтения», 20-21 апреля 2018 г.) – </w:t>
      </w:r>
      <w:r>
        <w:rPr>
          <w:rFonts w:cs="Calibri" w:ascii="Times New Roman" w:hAnsi="Times New Roman" w:cstheme="minorHAnsi"/>
          <w:sz w:val="24"/>
          <w:szCs w:val="24"/>
        </w:rPr>
        <w:t>2018 – Махачкала</w:t>
      </w:r>
      <w:r>
        <w:rPr>
          <w:rFonts w:cs="Calibri" w:ascii="Times New Roman" w:hAnsi="Times New Roman" w:cstheme="minorHAnsi"/>
          <w:sz w:val="24"/>
          <w:szCs w:val="24"/>
        </w:rPr>
        <w:t xml:space="preserve"> – С.71-73.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Сиражудинов М.М. Оценки погрешности усреднения недивергентных эллиптических операторов второго порядка // Материалы Междунар. конфер. по диффер. урав. и динам. сист., г. Суздаль, Владимирская обл., Россия, 6–11 июля 2018 г. – </w:t>
      </w:r>
      <w:r>
        <w:rPr>
          <w:rFonts w:cs="Calibri" w:ascii="Times New Roman" w:hAnsi="Times New Roman" w:cstheme="minorHAnsi"/>
          <w:sz w:val="24"/>
          <w:szCs w:val="24"/>
        </w:rPr>
        <w:t>2018 –</w:t>
      </w:r>
      <w:r>
        <w:rPr>
          <w:rFonts w:cs="Calibri" w:ascii="Times New Roman" w:hAnsi="Times New Roman" w:cstheme="minorHAnsi"/>
          <w:sz w:val="24"/>
          <w:szCs w:val="24"/>
        </w:rPr>
        <w:t xml:space="preserve"> (сборник тезисов пока не издан, программа доступна по адресу: </w:t>
      </w:r>
    </w:p>
    <w:p>
      <w:pPr>
        <w:pStyle w:val="ListParagraph"/>
        <w:tabs>
          <w:tab w:val="clear" w:pos="708"/>
          <w:tab w:val="left" w:pos="1615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color w:val="1155CC"/>
          <w:sz w:val="24"/>
          <w:szCs w:val="24"/>
          <w:u w:val="single"/>
          <w:shd w:fill="FFFFFF" w:val="clear"/>
        </w:rPr>
        <w:t>http://www.mathnet.ru/ConfLogos/1278/Programma_main.pdf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Normal"/>
        <w:ind w:left="360" w:hanging="0"/>
        <w:jc w:val="both"/>
        <w:rPr>
          <w:rFonts w:ascii="Times New Roman" w:hAnsi="Times New Roman" w:cs="Calibri" w:cstheme="minorHAnsi"/>
          <w:b/>
          <w:b/>
          <w:bCs/>
          <w:sz w:val="24"/>
          <w:szCs w:val="24"/>
        </w:rPr>
      </w:pPr>
      <w:r>
        <w:rPr>
          <w:rFonts w:cs="Calibri" w:cstheme="minorHAnsi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  <w:tab/>
        <w:tab/>
        <w:tab/>
        <w:t>(подпись)</w:t>
        <w:tab/>
        <w:t xml:space="preserve">          </w:t>
        <w:tab/>
        <w:t xml:space="preserve">         </w:t>
        <w:tab/>
      </w:r>
      <w:r>
        <w:rPr>
          <w:rFonts w:ascii="Times New Roman" w:hAnsi="Times New Roman"/>
          <w:sz w:val="24"/>
          <w:szCs w:val="24"/>
          <w:u w:val="single"/>
        </w:rPr>
        <w:t xml:space="preserve">Муртазаев Акай </w:t>
        <w:tab/>
        <w:tab/>
        <w:tab/>
        <w:tab/>
        <w:tab/>
        <w:tab/>
        <w:tab/>
        <w:tab/>
        <w:tab/>
        <w:tab/>
        <w:tab/>
        <w:t>Курбанович</w:t>
      </w:r>
      <w:r>
        <w:rPr>
          <w:rFonts w:ascii="Times New Roman" w:hAnsi="Times New Roman"/>
          <w:sz w:val="24"/>
          <w:szCs w:val="24"/>
        </w:rPr>
        <w:t>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  <w:tab/>
        <w:tab/>
        <w:tab/>
        <w:tab/>
        <w:tab/>
        <w:t xml:space="preserve">              (фамилия, имя, отчество)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  <w:tab/>
        <w:tab/>
        <w:tab/>
        <w:tab/>
        <w:tab/>
        <w:tab/>
        <w:t xml:space="preserve">    ____</w:t>
      </w:r>
      <w:r>
        <w:rPr>
          <w:rFonts w:ascii="Times New Roman" w:hAnsi="Times New Roman"/>
          <w:sz w:val="24"/>
          <w:szCs w:val="24"/>
          <w:u w:val="single"/>
        </w:rPr>
        <w:t xml:space="preserve">Зобов Евгений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ab/>
        <w:tab/>
        <w:tab/>
        <w:tab/>
        <w:tab/>
        <w:tab/>
        <w:tab/>
        <w:tab/>
        <w:tab/>
        <w:t>Маратович</w:t>
      </w:r>
      <w:r>
        <w:rPr>
          <w:rFonts w:ascii="Times New Roman" w:hAnsi="Times New Roman"/>
          <w:sz w:val="24"/>
          <w:szCs w:val="24"/>
        </w:rPr>
        <w:t>_____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  <w:tab/>
        <w:tab/>
        <w:tab/>
        <w:t>(подпись)</w:t>
        <w:tab/>
        <w:tab/>
        <w:t xml:space="preserve">  (фамилия, имя, отчество полностью)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bb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6d3bba"/>
    <w:rPr>
      <w:color w:val="000080"/>
      <w:u w:val="single"/>
    </w:rPr>
  </w:style>
  <w:style w:type="character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LibreOffice/6.1.4.2$MacOSX_X86_64 LibreOffice_project/9d0f32d1f0b509096fd65e0d4bec26ddd1938fd3</Application>
  <Pages>2</Pages>
  <Words>582</Words>
  <Characters>4391</Characters>
  <CharactersWithSpaces>5043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2019-01-27T09:12:00Z</dcterms:created>
  <dc:creator>Murad</dc:creator>
  <dc:description/>
  <dc:language>en-US</dc:language>
  <cp:lastModifiedBy/>
  <dcterms:modified xsi:type="dcterms:W3CDTF">2019-01-28T18:30:50Z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