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40215" w14:textId="4945BDDD" w:rsidR="00D828BD" w:rsidRPr="00D828BD" w:rsidRDefault="00D828BD" w:rsidP="00D828BD">
      <w:pPr>
        <w:jc w:val="center"/>
        <w:rPr>
          <w:b/>
        </w:rPr>
      </w:pPr>
      <w:r w:rsidRPr="00D828BD">
        <w:rPr>
          <w:b/>
        </w:rPr>
        <w:t xml:space="preserve">ПЕРЕЧЕНЬ </w:t>
      </w:r>
      <w:r w:rsidR="006D3BBA" w:rsidRPr="00D828BD">
        <w:rPr>
          <w:b/>
        </w:rPr>
        <w:t>П</w:t>
      </w:r>
      <w:r w:rsidR="00617157" w:rsidRPr="00D828BD">
        <w:rPr>
          <w:b/>
        </w:rPr>
        <w:t>УБЛИКАЦИ</w:t>
      </w:r>
      <w:r w:rsidRPr="00D828BD">
        <w:rPr>
          <w:b/>
        </w:rPr>
        <w:t>Й</w:t>
      </w:r>
      <w:r w:rsidR="006D3BBA" w:rsidRPr="00D828BD">
        <w:rPr>
          <w:b/>
        </w:rPr>
        <w:t xml:space="preserve"> </w:t>
      </w:r>
      <w:r w:rsidR="00617157" w:rsidRPr="00D828BD">
        <w:rPr>
          <w:b/>
        </w:rPr>
        <w:t>СОТРУДИКОВ ОМИ</w:t>
      </w:r>
      <w:r w:rsidR="006D3BBA" w:rsidRPr="00D828BD">
        <w:rPr>
          <w:b/>
        </w:rPr>
        <w:t xml:space="preserve"> </w:t>
      </w:r>
      <w:r w:rsidRPr="00D828BD">
        <w:rPr>
          <w:b/>
        </w:rPr>
        <w:t>ДНЦ РАН ЗА</w:t>
      </w:r>
      <w:r w:rsidR="006D3BBA" w:rsidRPr="00D828BD">
        <w:rPr>
          <w:b/>
        </w:rPr>
        <w:t xml:space="preserve"> 201</w:t>
      </w:r>
      <w:r w:rsidRPr="00D828BD">
        <w:rPr>
          <w:b/>
        </w:rPr>
        <w:t>8</w:t>
      </w:r>
      <w:r w:rsidR="006D3BBA" w:rsidRPr="00D828BD">
        <w:rPr>
          <w:b/>
        </w:rPr>
        <w:t xml:space="preserve"> ГОД</w:t>
      </w:r>
      <w:r w:rsidRPr="00D828BD">
        <w:rPr>
          <w:b/>
        </w:rPr>
        <w:t xml:space="preserve"> ПО ТЕМЕ №0202-2017-000</w:t>
      </w:r>
      <w:r w:rsidR="009E1E5B" w:rsidRPr="009E1E5B">
        <w:rPr>
          <w:b/>
        </w:rPr>
        <w:t>2</w:t>
      </w:r>
      <w:r w:rsidRPr="00D828BD">
        <w:rPr>
          <w:b/>
        </w:rPr>
        <w:t>: «</w:t>
      </w:r>
      <w:r w:rsidR="009E1E5B" w:rsidRPr="009E1E5B">
        <w:rPr>
          <w:b/>
          <w:i/>
        </w:rPr>
        <w:t xml:space="preserve">Асимптотические методы усреднения </w:t>
      </w:r>
      <w:proofErr w:type="spellStart"/>
      <w:r w:rsidR="009E1E5B" w:rsidRPr="009E1E5B">
        <w:rPr>
          <w:b/>
          <w:i/>
        </w:rPr>
        <w:t>недивергентных</w:t>
      </w:r>
      <w:proofErr w:type="spellEnd"/>
      <w:r w:rsidR="009E1E5B" w:rsidRPr="009E1E5B">
        <w:rPr>
          <w:b/>
          <w:i/>
        </w:rPr>
        <w:t xml:space="preserve"> дифференциальных операторов. Исследование вопросов моментной устойчивости и устойчивости по части переменных для дифференциальных уравнений Ито с импульсными воздействиями и разностных уравнений Ито. Исследование вопросов существования и единственности решений краевых задач для нелинейных эллиптических уравнений с p- и p(x)-лапласианом. Лучевое преобразование векторных и тензорных полей и некоторые его обобщения</w:t>
      </w:r>
      <w:r w:rsidRPr="00D828BD">
        <w:rPr>
          <w:b/>
        </w:rPr>
        <w:t>»</w:t>
      </w:r>
    </w:p>
    <w:p w14:paraId="3318F0D9" w14:textId="515C1F03" w:rsidR="006D3BBA" w:rsidRPr="00FF18F5" w:rsidRDefault="00D828BD" w:rsidP="006D3BBA">
      <w:pPr>
        <w:spacing w:after="0" w:line="240" w:lineRule="auto"/>
        <w:rPr>
          <w:b/>
          <w:sz w:val="24"/>
          <w:szCs w:val="24"/>
        </w:rPr>
      </w:pPr>
      <w:r w:rsidRPr="00FF18F5">
        <w:rPr>
          <w:b/>
          <w:sz w:val="24"/>
          <w:szCs w:val="24"/>
        </w:rPr>
        <w:t>Запланированные</w:t>
      </w:r>
      <w:r w:rsidR="0012371B">
        <w:rPr>
          <w:b/>
          <w:sz w:val="24"/>
          <w:szCs w:val="24"/>
          <w:lang w:val="en-US"/>
        </w:rPr>
        <w:t xml:space="preserve"> </w:t>
      </w:r>
      <w:r w:rsidR="009A1356">
        <w:rPr>
          <w:b/>
          <w:sz w:val="24"/>
          <w:szCs w:val="24"/>
          <w:lang w:val="en-US"/>
        </w:rPr>
        <w:t>/</w:t>
      </w:r>
      <w:r w:rsidR="009A1356" w:rsidRPr="009A1356">
        <w:rPr>
          <w:b/>
          <w:sz w:val="24"/>
          <w:szCs w:val="24"/>
        </w:rPr>
        <w:t xml:space="preserve"> </w:t>
      </w:r>
      <w:r w:rsidR="009A1356">
        <w:rPr>
          <w:b/>
          <w:sz w:val="24"/>
          <w:szCs w:val="24"/>
        </w:rPr>
        <w:t>Фактические</w:t>
      </w:r>
      <w:r w:rsidRPr="00FF18F5">
        <w:rPr>
          <w:b/>
          <w:sz w:val="24"/>
          <w:szCs w:val="24"/>
        </w:rPr>
        <w:t xml:space="preserve"> показатели:</w:t>
      </w:r>
    </w:p>
    <w:p w14:paraId="102F290E" w14:textId="11962768" w:rsidR="00D828BD" w:rsidRPr="00FF18F5" w:rsidRDefault="00D828BD" w:rsidP="00FF18F5">
      <w:pPr>
        <w:pStyle w:val="a3"/>
        <w:numPr>
          <w:ilvl w:val="0"/>
          <w:numId w:val="2"/>
        </w:numPr>
        <w:spacing w:after="0" w:line="240" w:lineRule="auto"/>
        <w:jc w:val="both"/>
        <w:rPr>
          <w:i/>
        </w:rPr>
      </w:pPr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Количество научных публикаций в журналах, индексируемых в российских и международных информационно-аналитических системах научного цитирования ("Сеть науки" (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Web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of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Science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),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Scopus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MathSciNet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, Российский индекс научного цитирования,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Google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Scholar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European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Reference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Index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for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the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Humanities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и др.)</w:t>
      </w:r>
    </w:p>
    <w:p w14:paraId="487274DB" w14:textId="19F6CDEE" w:rsidR="00FF18F5" w:rsidRPr="00FF18F5" w:rsidRDefault="00ED1132" w:rsidP="00FF18F5">
      <w:pPr>
        <w:pStyle w:val="a3"/>
        <w:spacing w:after="0" w:line="240" w:lineRule="auto"/>
        <w:jc w:val="right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12</w:t>
      </w:r>
      <w:r w:rsidR="00C428D1">
        <w:rPr>
          <w:b/>
          <w:i/>
          <w:sz w:val="28"/>
          <w:szCs w:val="28"/>
          <w:lang w:val="en-US"/>
        </w:rPr>
        <w:t xml:space="preserve"> / 1</w:t>
      </w:r>
      <w:r w:rsidR="0012371B">
        <w:rPr>
          <w:b/>
          <w:i/>
          <w:sz w:val="28"/>
          <w:szCs w:val="28"/>
          <w:lang w:val="en-US"/>
        </w:rPr>
        <w:t>4</w:t>
      </w:r>
    </w:p>
    <w:p w14:paraId="5E3D4D77" w14:textId="4ED5F3AD" w:rsidR="00FF18F5" w:rsidRPr="00FF18F5" w:rsidRDefault="00FF18F5" w:rsidP="00FF18F5">
      <w:pPr>
        <w:pStyle w:val="a3"/>
        <w:numPr>
          <w:ilvl w:val="0"/>
          <w:numId w:val="2"/>
        </w:numPr>
        <w:spacing w:after="0" w:line="240" w:lineRule="auto"/>
        <w:jc w:val="both"/>
        <w:rPr>
          <w:i/>
        </w:rPr>
      </w:pPr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Количество научных публикаций в журналах, индексируемых в российских и международных информационно-аналитических системах научного цитирования ("Сеть науки" (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Web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of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Science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),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Scopus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MathSciNet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, Российский индекс научного цитирования,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Google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Scholar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European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Reference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Index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for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the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Humanities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и др.), обеспеченное научными публикациями в журналах ниже 4 квартили</w:t>
      </w:r>
    </w:p>
    <w:p w14:paraId="400183B4" w14:textId="33BB5095" w:rsidR="00FF18F5" w:rsidRPr="00FF18F5" w:rsidRDefault="009E1E5B" w:rsidP="00FF18F5">
      <w:pPr>
        <w:pStyle w:val="a3"/>
        <w:spacing w:after="0" w:line="240" w:lineRule="auto"/>
        <w:jc w:val="right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1</w:t>
      </w:r>
      <w:r w:rsidR="00C428D1">
        <w:rPr>
          <w:b/>
          <w:i/>
          <w:sz w:val="28"/>
          <w:szCs w:val="28"/>
          <w:lang w:val="en-US"/>
        </w:rPr>
        <w:t xml:space="preserve"> / </w:t>
      </w:r>
      <w:r w:rsidR="0012371B">
        <w:rPr>
          <w:b/>
          <w:i/>
          <w:sz w:val="28"/>
          <w:szCs w:val="28"/>
          <w:lang w:val="en-US"/>
        </w:rPr>
        <w:t>3</w:t>
      </w:r>
    </w:p>
    <w:p w14:paraId="24FB5445" w14:textId="7B91D26C" w:rsidR="00FF18F5" w:rsidRDefault="00FF18F5" w:rsidP="006D3BBA">
      <w:pPr>
        <w:spacing w:after="0" w:line="240" w:lineRule="auto"/>
        <w:jc w:val="center"/>
        <w:rPr>
          <w:i/>
        </w:rPr>
      </w:pPr>
    </w:p>
    <w:p w14:paraId="23D34AF4" w14:textId="2C46E33A" w:rsidR="00FF18F5" w:rsidRPr="0012371B" w:rsidRDefault="00FF18F5" w:rsidP="0012371B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Перечень публикаций</w:t>
      </w:r>
      <w:r w:rsidRPr="00FF18F5">
        <w:rPr>
          <w:b/>
          <w:sz w:val="24"/>
          <w:szCs w:val="24"/>
        </w:rPr>
        <w:t>:</w:t>
      </w:r>
    </w:p>
    <w:p w14:paraId="22F24076" w14:textId="0F6B9826" w:rsidR="0012371B" w:rsidRPr="0012371B" w:rsidRDefault="0012371B" w:rsidP="000B364D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proofErr w:type="spellStart"/>
      <w:r w:rsidRPr="0012371B">
        <w:rPr>
          <w:rFonts w:cstheme="minorHAnsi"/>
        </w:rPr>
        <w:t>Шарапудинов</w:t>
      </w:r>
      <w:proofErr w:type="spellEnd"/>
      <w:r w:rsidRPr="0012371B">
        <w:rPr>
          <w:rFonts w:cstheme="minorHAnsi"/>
        </w:rPr>
        <w:t xml:space="preserve"> И.И., Магомед-Касумов М.Г. О представлении решения задачи Коши рядом Фурье по полиномам, ортогональным по Соболеву, порожденным многочленами </w:t>
      </w:r>
      <w:proofErr w:type="spellStart"/>
      <w:r w:rsidRPr="0012371B">
        <w:rPr>
          <w:rFonts w:cstheme="minorHAnsi"/>
        </w:rPr>
        <w:t>Лагерра</w:t>
      </w:r>
      <w:proofErr w:type="spellEnd"/>
      <w:r w:rsidRPr="0012371B">
        <w:rPr>
          <w:rFonts w:cstheme="minorHAnsi"/>
        </w:rPr>
        <w:t xml:space="preserve"> // Дифференциальные уравнения</w:t>
      </w:r>
      <w:r w:rsidR="00334C3D">
        <w:rPr>
          <w:rFonts w:cstheme="minorHAnsi"/>
        </w:rPr>
        <w:t>. 2018</w:t>
      </w:r>
      <w:r w:rsidRPr="0012371B">
        <w:rPr>
          <w:rFonts w:cstheme="minorHAnsi"/>
        </w:rPr>
        <w:t>. Т.54. №1. С.51. (</w:t>
      </w:r>
      <w:r>
        <w:rPr>
          <w:rFonts w:cstheme="minorHAnsi"/>
          <w:lang w:val="en-US"/>
        </w:rPr>
        <w:t>DOI</w:t>
      </w:r>
      <w:r w:rsidRPr="0012371B">
        <w:rPr>
          <w:rFonts w:cstheme="minorHAnsi"/>
        </w:rPr>
        <w:t>: 10.1134/</w:t>
      </w:r>
      <w:r w:rsidRPr="0012371B">
        <w:rPr>
          <w:rFonts w:cstheme="minorHAnsi"/>
          <w:lang w:val="en-US"/>
        </w:rPr>
        <w:t>S</w:t>
      </w:r>
      <w:r w:rsidRPr="0012371B">
        <w:rPr>
          <w:rFonts w:cstheme="minorHAnsi"/>
        </w:rPr>
        <w:t>0374064118010065)</w:t>
      </w:r>
    </w:p>
    <w:p w14:paraId="40B71E57" w14:textId="0A749015" w:rsidR="0010322F" w:rsidRPr="004C35AC" w:rsidRDefault="0010322F" w:rsidP="000B364D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  <w:lang w:val="en-US"/>
        </w:rPr>
      </w:pPr>
      <w:r w:rsidRPr="004C35AC">
        <w:rPr>
          <w:rFonts w:cstheme="minorHAnsi"/>
          <w:color w:val="000000"/>
          <w:shd w:val="clear" w:color="auto" w:fill="FFFFFF"/>
          <w:lang w:val="en-US"/>
        </w:rPr>
        <w:t xml:space="preserve">Lev </w:t>
      </w:r>
      <w:proofErr w:type="spellStart"/>
      <w:r w:rsidRPr="004C35AC">
        <w:rPr>
          <w:rFonts w:cstheme="minorHAnsi"/>
          <w:color w:val="000000"/>
          <w:shd w:val="clear" w:color="auto" w:fill="FFFFFF"/>
          <w:lang w:val="en-US"/>
        </w:rPr>
        <w:t>Idels</w:t>
      </w:r>
      <w:proofErr w:type="spellEnd"/>
      <w:r w:rsidRPr="004C35AC">
        <w:rPr>
          <w:rFonts w:cstheme="minorHAnsi"/>
          <w:color w:val="000000"/>
          <w:shd w:val="clear" w:color="auto" w:fill="FFFFFF"/>
          <w:lang w:val="en-US"/>
        </w:rPr>
        <w:t xml:space="preserve">, Ramazan </w:t>
      </w:r>
      <w:proofErr w:type="spellStart"/>
      <w:r w:rsidRPr="004C35AC">
        <w:rPr>
          <w:rFonts w:cstheme="minorHAnsi"/>
          <w:color w:val="000000"/>
          <w:shd w:val="clear" w:color="auto" w:fill="FFFFFF"/>
          <w:lang w:val="en-US"/>
        </w:rPr>
        <w:t>Kadiev</w:t>
      </w:r>
      <w:proofErr w:type="spellEnd"/>
      <w:r w:rsidRPr="004C35AC">
        <w:rPr>
          <w:rFonts w:cstheme="minorHAnsi"/>
          <w:color w:val="000000"/>
          <w:shd w:val="clear" w:color="auto" w:fill="FFFFFF"/>
          <w:lang w:val="en-US"/>
        </w:rPr>
        <w:t xml:space="preserve">, Arcady </w:t>
      </w:r>
      <w:proofErr w:type="spellStart"/>
      <w:r w:rsidRPr="004C35AC">
        <w:rPr>
          <w:rFonts w:cstheme="minorHAnsi"/>
          <w:color w:val="000000"/>
          <w:shd w:val="clear" w:color="auto" w:fill="FFFFFF"/>
          <w:lang w:val="en-US"/>
        </w:rPr>
        <w:t>Ponosov</w:t>
      </w:r>
      <w:proofErr w:type="spellEnd"/>
      <w:r w:rsidRPr="004C35AC">
        <w:rPr>
          <w:rFonts w:cstheme="minorHAnsi"/>
          <w:color w:val="000000"/>
          <w:shd w:val="clear" w:color="auto" w:fill="FFFFFF"/>
          <w:lang w:val="en-US"/>
        </w:rPr>
        <w:t xml:space="preserve">. Stability of High-Order Linear </w:t>
      </w:r>
      <w:proofErr w:type="spellStart"/>
      <w:r w:rsidRPr="004C35AC">
        <w:rPr>
          <w:rFonts w:cstheme="minorHAnsi"/>
          <w:color w:val="000000"/>
          <w:shd w:val="clear" w:color="auto" w:fill="FFFFFF"/>
          <w:lang w:val="en-US"/>
        </w:rPr>
        <w:t>Itô</w:t>
      </w:r>
      <w:proofErr w:type="spellEnd"/>
      <w:r w:rsidRPr="004C35AC">
        <w:rPr>
          <w:rFonts w:cstheme="minorHAnsi"/>
          <w:color w:val="000000"/>
          <w:shd w:val="clear" w:color="auto" w:fill="FFFFFF"/>
          <w:lang w:val="en-US"/>
        </w:rPr>
        <w:t xml:space="preserve"> Equations with Delays // Applied Mathematics</w:t>
      </w:r>
      <w:r w:rsidR="00334C3D" w:rsidRPr="00334C3D">
        <w:rPr>
          <w:rFonts w:cstheme="minorHAnsi"/>
          <w:lang w:val="en-US"/>
        </w:rPr>
        <w:t xml:space="preserve">. </w:t>
      </w:r>
      <w:r w:rsidR="00334C3D">
        <w:rPr>
          <w:rFonts w:cstheme="minorHAnsi"/>
        </w:rPr>
        <w:t>2018</w:t>
      </w:r>
      <w:r w:rsidRPr="004C35AC">
        <w:rPr>
          <w:rFonts w:cstheme="minorHAnsi"/>
          <w:color w:val="000000"/>
          <w:shd w:val="clear" w:color="auto" w:fill="FFFFFF"/>
          <w:lang w:val="en-US"/>
        </w:rPr>
        <w:t xml:space="preserve">. </w:t>
      </w:r>
      <w:r w:rsidRPr="004C35AC">
        <w:rPr>
          <w:rFonts w:cstheme="minorHAnsi"/>
          <w:color w:val="000000"/>
          <w:shd w:val="clear" w:color="auto" w:fill="FFFFFF"/>
        </w:rPr>
        <w:t>Vol.9. №.3. Pp.250-263</w:t>
      </w:r>
      <w:r w:rsidRPr="004C35AC">
        <w:rPr>
          <w:rFonts w:cstheme="minorHAnsi"/>
          <w:color w:val="000000"/>
          <w:shd w:val="clear" w:color="auto" w:fill="FFFFFF"/>
          <w:lang w:val="en-US"/>
        </w:rPr>
        <w:t>.</w:t>
      </w:r>
      <w:r w:rsidRPr="004C35AC">
        <w:rPr>
          <w:rFonts w:cstheme="minorHAnsi"/>
          <w:color w:val="000000"/>
          <w:shd w:val="clear" w:color="auto" w:fill="FFFFFF"/>
        </w:rPr>
        <w:t xml:space="preserve"> (</w:t>
      </w:r>
      <w:r w:rsidRPr="004C35AC">
        <w:rPr>
          <w:rFonts w:cstheme="minorHAnsi"/>
          <w:color w:val="000000"/>
          <w:shd w:val="clear" w:color="auto" w:fill="FFFFFF"/>
          <w:lang w:val="en-US"/>
        </w:rPr>
        <w:t>DOI:</w:t>
      </w:r>
      <w:r w:rsidRPr="004C35AC">
        <w:rPr>
          <w:rFonts w:cstheme="minorHAnsi"/>
          <w:color w:val="000000"/>
          <w:shd w:val="clear" w:color="auto" w:fill="FFFFFF"/>
        </w:rPr>
        <w:t>10.4236/am.2018.93019)</w:t>
      </w:r>
    </w:p>
    <w:p w14:paraId="10B44C09" w14:textId="2DB89F88" w:rsidR="0010322F" w:rsidRPr="0012371B" w:rsidRDefault="0010322F" w:rsidP="000B364D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  <w:lang w:val="en-US"/>
        </w:rPr>
      </w:pPr>
      <w:r w:rsidRPr="004C35AC">
        <w:rPr>
          <w:rFonts w:cstheme="minorHAnsi"/>
          <w:color w:val="000000"/>
          <w:shd w:val="clear" w:color="auto" w:fill="FFFFFF"/>
          <w:lang w:val="en-US"/>
        </w:rPr>
        <w:t xml:space="preserve">Ramazan </w:t>
      </w:r>
      <w:proofErr w:type="spellStart"/>
      <w:r w:rsidRPr="004C35AC">
        <w:rPr>
          <w:rFonts w:cstheme="minorHAnsi"/>
          <w:color w:val="000000"/>
          <w:shd w:val="clear" w:color="auto" w:fill="FFFFFF"/>
          <w:lang w:val="en-US"/>
        </w:rPr>
        <w:t>Kadiev</w:t>
      </w:r>
      <w:proofErr w:type="spellEnd"/>
      <w:r w:rsidRPr="004C35AC">
        <w:rPr>
          <w:rFonts w:cstheme="minorHAnsi"/>
          <w:color w:val="000000"/>
          <w:shd w:val="clear" w:color="auto" w:fill="FFFFFF"/>
          <w:lang w:val="en-US"/>
        </w:rPr>
        <w:t xml:space="preserve">, Arcady </w:t>
      </w:r>
      <w:proofErr w:type="spellStart"/>
      <w:r w:rsidRPr="004C35AC">
        <w:rPr>
          <w:rFonts w:cstheme="minorHAnsi"/>
          <w:color w:val="000000"/>
          <w:shd w:val="clear" w:color="auto" w:fill="FFFFFF"/>
          <w:lang w:val="en-US"/>
        </w:rPr>
        <w:t>Ponosov</w:t>
      </w:r>
      <w:proofErr w:type="spellEnd"/>
      <w:r w:rsidRPr="004C35AC">
        <w:rPr>
          <w:rFonts w:cstheme="minorHAnsi"/>
          <w:color w:val="000000"/>
          <w:shd w:val="clear" w:color="auto" w:fill="FFFFFF"/>
          <w:lang w:val="en-US"/>
        </w:rPr>
        <w:t xml:space="preserve">. Lyapunov Stability of the Generalized Stochastic Pantograph Equation // Journal of Mathematics. </w:t>
      </w:r>
      <w:proofErr w:type="spellStart"/>
      <w:r w:rsidRPr="004C35AC">
        <w:rPr>
          <w:rFonts w:cstheme="minorHAnsi"/>
          <w:color w:val="000000"/>
          <w:shd w:val="clear" w:color="auto" w:fill="FFFFFF"/>
        </w:rPr>
        <w:t>Vol</w:t>
      </w:r>
      <w:proofErr w:type="spellEnd"/>
      <w:r w:rsidRPr="004C35AC">
        <w:rPr>
          <w:rFonts w:cstheme="minorHAnsi"/>
          <w:color w:val="000000"/>
          <w:shd w:val="clear" w:color="auto" w:fill="FFFFFF"/>
        </w:rPr>
        <w:t>.</w:t>
      </w:r>
      <w:r w:rsidR="00334C3D">
        <w:rPr>
          <w:rFonts w:cstheme="minorHAnsi"/>
          <w:color w:val="000000"/>
          <w:shd w:val="clear" w:color="auto" w:fill="FFFFFF"/>
        </w:rPr>
        <w:t xml:space="preserve"> </w:t>
      </w:r>
      <w:r w:rsidRPr="004C35AC">
        <w:rPr>
          <w:rFonts w:cstheme="minorHAnsi"/>
          <w:color w:val="000000"/>
          <w:shd w:val="clear" w:color="auto" w:fill="FFFFFF"/>
        </w:rPr>
        <w:t xml:space="preserve">2018. </w:t>
      </w:r>
      <w:proofErr w:type="spellStart"/>
      <w:r w:rsidRPr="004C35AC">
        <w:rPr>
          <w:rFonts w:cstheme="minorHAnsi"/>
          <w:color w:val="000000"/>
          <w:shd w:val="clear" w:color="auto" w:fill="FFFFFF"/>
        </w:rPr>
        <w:t>Article</w:t>
      </w:r>
      <w:proofErr w:type="spellEnd"/>
      <w:r w:rsidRPr="004C35AC">
        <w:rPr>
          <w:rFonts w:cstheme="minorHAnsi"/>
          <w:color w:val="000000"/>
          <w:shd w:val="clear" w:color="auto" w:fill="FFFFFF"/>
        </w:rPr>
        <w:t xml:space="preserve"> ID 7490936. 9pp</w:t>
      </w:r>
      <w:r w:rsidRPr="004C35AC">
        <w:rPr>
          <w:rFonts w:cstheme="minorHAnsi"/>
          <w:color w:val="000000"/>
          <w:shd w:val="clear" w:color="auto" w:fill="FFFFFF"/>
          <w:lang w:val="en-US"/>
        </w:rPr>
        <w:t>. (DOI: 10.1155/2018/7490936)</w:t>
      </w:r>
    </w:p>
    <w:p w14:paraId="602BA942" w14:textId="41DFAD29" w:rsidR="0012371B" w:rsidRPr="0012371B" w:rsidRDefault="0012371B" w:rsidP="000B364D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proofErr w:type="spellStart"/>
      <w:r w:rsidRPr="0012371B">
        <w:rPr>
          <w:rFonts w:cstheme="minorHAnsi"/>
        </w:rPr>
        <w:t>Шарапудинов</w:t>
      </w:r>
      <w:proofErr w:type="spellEnd"/>
      <w:r w:rsidRPr="0012371B">
        <w:rPr>
          <w:rFonts w:cstheme="minorHAnsi"/>
        </w:rPr>
        <w:t xml:space="preserve"> И.И. О приближенном решении задачи Коши для системы ОДУ посредством системы $</w:t>
      </w:r>
      <w:proofErr w:type="gramStart"/>
      <w:r w:rsidRPr="0012371B">
        <w:rPr>
          <w:rFonts w:cstheme="minorHAnsi"/>
        </w:rPr>
        <w:t>1,\</w:t>
      </w:r>
      <w:proofErr w:type="gramEnd"/>
      <w:r w:rsidRPr="0012371B">
        <w:rPr>
          <w:rFonts w:cstheme="minorHAnsi"/>
        </w:rPr>
        <w:t>, x,\, \{\</w:t>
      </w:r>
      <w:proofErr w:type="spellStart"/>
      <w:r w:rsidRPr="0012371B">
        <w:rPr>
          <w:rFonts w:cstheme="minorHAnsi"/>
        </w:rPr>
        <w:t>frac</w:t>
      </w:r>
      <w:proofErr w:type="spellEnd"/>
      <w:r w:rsidRPr="0012371B">
        <w:rPr>
          <w:rFonts w:cstheme="minorHAnsi"/>
        </w:rPr>
        <w:t>{\</w:t>
      </w:r>
      <w:proofErr w:type="spellStart"/>
      <w:r w:rsidRPr="0012371B">
        <w:rPr>
          <w:rFonts w:cstheme="minorHAnsi"/>
        </w:rPr>
        <w:t>sqrt</w:t>
      </w:r>
      <w:proofErr w:type="spellEnd"/>
      <w:r w:rsidRPr="0012371B">
        <w:rPr>
          <w:rFonts w:cstheme="minorHAnsi"/>
        </w:rPr>
        <w:t>{2}}{\</w:t>
      </w:r>
      <w:proofErr w:type="spellStart"/>
      <w:r w:rsidRPr="0012371B">
        <w:rPr>
          <w:rFonts w:cstheme="minorHAnsi"/>
        </w:rPr>
        <w:t>pi</w:t>
      </w:r>
      <w:proofErr w:type="spellEnd"/>
      <w:r w:rsidRPr="0012371B">
        <w:rPr>
          <w:rFonts w:cstheme="minorHAnsi"/>
        </w:rPr>
        <w:t xml:space="preserve"> n}\</w:t>
      </w:r>
      <w:proofErr w:type="spellStart"/>
      <w:r w:rsidRPr="0012371B">
        <w:rPr>
          <w:rFonts w:cstheme="minorHAnsi"/>
        </w:rPr>
        <w:t>sin</w:t>
      </w:r>
      <w:proofErr w:type="spellEnd"/>
      <w:r w:rsidRPr="0012371B">
        <w:rPr>
          <w:rFonts w:cstheme="minorHAnsi"/>
        </w:rPr>
        <w:t>(\</w:t>
      </w:r>
      <w:proofErr w:type="spellStart"/>
      <w:r w:rsidRPr="0012371B">
        <w:rPr>
          <w:rFonts w:cstheme="minorHAnsi"/>
        </w:rPr>
        <w:t>pi</w:t>
      </w:r>
      <w:proofErr w:type="spellEnd"/>
      <w:r w:rsidRPr="0012371B">
        <w:rPr>
          <w:rFonts w:cstheme="minorHAnsi"/>
        </w:rPr>
        <w:t xml:space="preserve"> </w:t>
      </w:r>
      <w:proofErr w:type="spellStart"/>
      <w:r w:rsidRPr="0012371B">
        <w:rPr>
          <w:rFonts w:cstheme="minorHAnsi"/>
        </w:rPr>
        <w:t>nx</w:t>
      </w:r>
      <w:proofErr w:type="spellEnd"/>
      <w:r w:rsidRPr="0012371B">
        <w:rPr>
          <w:rFonts w:cstheme="minorHAnsi"/>
        </w:rPr>
        <w:t>)\}_{n=1}^\</w:t>
      </w:r>
      <w:proofErr w:type="spellStart"/>
      <w:r w:rsidRPr="0012371B">
        <w:rPr>
          <w:rFonts w:cstheme="minorHAnsi"/>
        </w:rPr>
        <w:t>infty</w:t>
      </w:r>
      <w:proofErr w:type="spellEnd"/>
      <w:r w:rsidRPr="0012371B">
        <w:rPr>
          <w:rFonts w:cstheme="minorHAnsi"/>
        </w:rPr>
        <w:t>$ // Дагестанские электронные математические известия</w:t>
      </w:r>
      <w:r w:rsidR="00334C3D">
        <w:rPr>
          <w:rFonts w:cstheme="minorHAnsi"/>
        </w:rPr>
        <w:t>. 2018</w:t>
      </w:r>
      <w:r w:rsidRPr="0012371B">
        <w:rPr>
          <w:rFonts w:cstheme="minorHAnsi"/>
        </w:rPr>
        <w:t>. Вып.9. С.33-51</w:t>
      </w:r>
      <w:r>
        <w:rPr>
          <w:rFonts w:cstheme="minorHAnsi"/>
          <w:lang w:val="en-US"/>
        </w:rPr>
        <w:t>. (DOI:</w:t>
      </w:r>
      <w:r w:rsidRPr="0012371B">
        <w:t xml:space="preserve"> </w:t>
      </w:r>
      <w:r w:rsidRPr="0012371B">
        <w:rPr>
          <w:rFonts w:cstheme="minorHAnsi"/>
          <w:lang w:val="en-US"/>
        </w:rPr>
        <w:t>10.31029/demr.9.5</w:t>
      </w:r>
      <w:r>
        <w:rPr>
          <w:rFonts w:cstheme="minorHAnsi"/>
          <w:lang w:val="en-US"/>
        </w:rPr>
        <w:t>)</w:t>
      </w:r>
    </w:p>
    <w:p w14:paraId="1902B0F0" w14:textId="64B3BA20" w:rsidR="0012371B" w:rsidRPr="0012371B" w:rsidRDefault="0012371B" w:rsidP="000B364D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proofErr w:type="spellStart"/>
      <w:r w:rsidRPr="0012371B">
        <w:rPr>
          <w:rFonts w:cstheme="minorHAnsi"/>
        </w:rPr>
        <w:t>Шарапудинов</w:t>
      </w:r>
      <w:proofErr w:type="spellEnd"/>
      <w:r w:rsidRPr="0012371B">
        <w:rPr>
          <w:rFonts w:cstheme="minorHAnsi"/>
        </w:rPr>
        <w:t xml:space="preserve"> И.И. О существовании и единственности решений ОДУ с разрывной правой частью и ортогональных по Соболеву системах функций // Дагестанские электронные математические известия</w:t>
      </w:r>
      <w:r w:rsidR="00334C3D">
        <w:rPr>
          <w:rFonts w:cstheme="minorHAnsi"/>
        </w:rPr>
        <w:t>. 2018</w:t>
      </w:r>
      <w:r w:rsidRPr="0012371B">
        <w:rPr>
          <w:rFonts w:cstheme="minorHAnsi"/>
        </w:rPr>
        <w:t>. Вып.9. С.</w:t>
      </w:r>
      <w:r>
        <w:rPr>
          <w:rFonts w:cstheme="minorHAnsi"/>
          <w:lang w:val="en-US"/>
        </w:rPr>
        <w:t>68</w:t>
      </w:r>
      <w:r w:rsidRPr="0012371B">
        <w:rPr>
          <w:rFonts w:cstheme="minorHAnsi"/>
        </w:rPr>
        <w:t>-</w:t>
      </w:r>
      <w:r>
        <w:rPr>
          <w:rFonts w:cstheme="minorHAnsi"/>
          <w:lang w:val="en-US"/>
        </w:rPr>
        <w:t>7</w:t>
      </w:r>
      <w:r w:rsidRPr="0012371B">
        <w:rPr>
          <w:rFonts w:cstheme="minorHAnsi"/>
        </w:rPr>
        <w:t>5</w:t>
      </w:r>
      <w:r>
        <w:rPr>
          <w:rFonts w:cstheme="minorHAnsi"/>
          <w:lang w:val="en-US"/>
        </w:rPr>
        <w:t>. (DOI:</w:t>
      </w:r>
      <w:r w:rsidRPr="0012371B">
        <w:t xml:space="preserve"> </w:t>
      </w:r>
      <w:r w:rsidRPr="0012371B">
        <w:rPr>
          <w:rFonts w:cstheme="minorHAnsi"/>
          <w:lang w:val="en-US"/>
        </w:rPr>
        <w:t>10.31029/demr.9.8</w:t>
      </w:r>
      <w:r>
        <w:rPr>
          <w:rFonts w:cstheme="minorHAnsi"/>
          <w:lang w:val="en-US"/>
        </w:rPr>
        <w:t>)</w:t>
      </w:r>
    </w:p>
    <w:p w14:paraId="6EE473EF" w14:textId="665AA4B0" w:rsidR="0010322F" w:rsidRPr="00AE7D0F" w:rsidRDefault="0010322F" w:rsidP="000B364D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r w:rsidRPr="004C35AC">
        <w:rPr>
          <w:rFonts w:cstheme="minorHAnsi"/>
          <w:color w:val="000000"/>
          <w:shd w:val="clear" w:color="auto" w:fill="FFFFFF"/>
        </w:rPr>
        <w:t xml:space="preserve">Кадиев Р.И., Поносов А.В. Стохастическая устойчивость и допустимые пары пространств // </w:t>
      </w:r>
      <w:r w:rsidR="002001D9" w:rsidRPr="004C35AC">
        <w:rPr>
          <w:rFonts w:cstheme="minorHAnsi"/>
          <w:color w:val="000000"/>
          <w:shd w:val="clear" w:color="auto" w:fill="FFFFFF"/>
        </w:rPr>
        <w:t>Научные тенденции: Вопросы точных и технических наук, 2018. С.49-52. (</w:t>
      </w:r>
      <w:r w:rsidR="002001D9" w:rsidRPr="004C35AC">
        <w:rPr>
          <w:rFonts w:cstheme="minorHAnsi"/>
          <w:color w:val="000000"/>
          <w:shd w:val="clear" w:color="auto" w:fill="FFFFFF"/>
          <w:lang w:val="en-US"/>
        </w:rPr>
        <w:t>DOI</w:t>
      </w:r>
      <w:r w:rsidR="002001D9" w:rsidRPr="0012371B">
        <w:rPr>
          <w:rFonts w:cstheme="minorHAnsi"/>
          <w:color w:val="000000"/>
          <w:shd w:val="clear" w:color="auto" w:fill="FFFFFF"/>
        </w:rPr>
        <w:t>: 10.18411/</w:t>
      </w:r>
      <w:proofErr w:type="spellStart"/>
      <w:r w:rsidR="002001D9" w:rsidRPr="004C35AC">
        <w:rPr>
          <w:rFonts w:cstheme="minorHAnsi"/>
          <w:color w:val="000000"/>
          <w:shd w:val="clear" w:color="auto" w:fill="FFFFFF"/>
          <w:lang w:val="en-US"/>
        </w:rPr>
        <w:t>spc</w:t>
      </w:r>
      <w:proofErr w:type="spellEnd"/>
      <w:r w:rsidR="002001D9" w:rsidRPr="0012371B">
        <w:rPr>
          <w:rFonts w:cstheme="minorHAnsi"/>
          <w:color w:val="000000"/>
          <w:shd w:val="clear" w:color="auto" w:fill="FFFFFF"/>
        </w:rPr>
        <w:t>-12-10-2018-13</w:t>
      </w:r>
      <w:r w:rsidR="002001D9" w:rsidRPr="004C35AC">
        <w:rPr>
          <w:rFonts w:cstheme="minorHAnsi"/>
          <w:color w:val="000000"/>
          <w:shd w:val="clear" w:color="auto" w:fill="FFFFFF"/>
        </w:rPr>
        <w:t>)</w:t>
      </w:r>
    </w:p>
    <w:p w14:paraId="5D6329C1" w14:textId="17EF1B74" w:rsidR="00AE7D0F" w:rsidRPr="004C35AC" w:rsidRDefault="00AE7D0F" w:rsidP="000B364D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r w:rsidRPr="004C35AC">
        <w:rPr>
          <w:rFonts w:cstheme="minorHAnsi"/>
          <w:color w:val="000000"/>
          <w:shd w:val="clear" w:color="auto" w:fill="FFFFFF"/>
        </w:rPr>
        <w:t xml:space="preserve">Сиражудинов М.М., </w:t>
      </w:r>
      <w:proofErr w:type="spellStart"/>
      <w:r w:rsidRPr="004C35AC">
        <w:rPr>
          <w:rFonts w:cstheme="minorHAnsi"/>
          <w:color w:val="000000"/>
          <w:shd w:val="clear" w:color="auto" w:fill="FFFFFF"/>
        </w:rPr>
        <w:t>Джамалудинова</w:t>
      </w:r>
      <w:proofErr w:type="spellEnd"/>
      <w:r w:rsidRPr="004C35AC">
        <w:rPr>
          <w:rFonts w:cstheme="minorHAnsi"/>
          <w:color w:val="000000"/>
          <w:shd w:val="clear" w:color="auto" w:fill="FFFFFF"/>
        </w:rPr>
        <w:t xml:space="preserve"> С.П. О G-компактности некоторых классов эллиптических операторов второго порядка // </w:t>
      </w:r>
      <w:r w:rsidRPr="004C35AC">
        <w:rPr>
          <w:rFonts w:cstheme="minorHAnsi"/>
        </w:rPr>
        <w:t>Дагестанские электронные математические известия</w:t>
      </w:r>
      <w:r w:rsidR="00334C3D">
        <w:rPr>
          <w:rFonts w:cstheme="minorHAnsi"/>
        </w:rPr>
        <w:t>. 2018</w:t>
      </w:r>
      <w:r w:rsidRPr="004C35AC">
        <w:rPr>
          <w:rFonts w:cstheme="minorHAnsi"/>
          <w:color w:val="000000"/>
          <w:shd w:val="clear" w:color="auto" w:fill="FFFFFF"/>
        </w:rPr>
        <w:t>. Вып.10. С.1-12. (</w:t>
      </w:r>
      <w:r w:rsidRPr="004C35AC">
        <w:rPr>
          <w:rFonts w:cstheme="minorHAnsi"/>
          <w:color w:val="000000"/>
          <w:shd w:val="clear" w:color="auto" w:fill="FFFFFF"/>
          <w:lang w:val="en-US"/>
        </w:rPr>
        <w:t>DOI:</w:t>
      </w:r>
      <w:r w:rsidRPr="004C35AC">
        <w:rPr>
          <w:rFonts w:cstheme="minorHAnsi"/>
        </w:rPr>
        <w:t xml:space="preserve"> </w:t>
      </w:r>
      <w:r w:rsidRPr="004C35AC">
        <w:rPr>
          <w:rFonts w:cstheme="minorHAnsi"/>
          <w:color w:val="000000"/>
          <w:shd w:val="clear" w:color="auto" w:fill="FFFFFF"/>
          <w:lang w:val="en-US"/>
        </w:rPr>
        <w:t>10.31029/demr.10.1</w:t>
      </w:r>
      <w:r w:rsidRPr="004C35AC">
        <w:rPr>
          <w:rFonts w:cstheme="minorHAnsi"/>
          <w:color w:val="000000"/>
          <w:shd w:val="clear" w:color="auto" w:fill="FFFFFF"/>
        </w:rPr>
        <w:t>)</w:t>
      </w:r>
    </w:p>
    <w:p w14:paraId="4045A9D4" w14:textId="097D54B3" w:rsidR="00AE7D0F" w:rsidRDefault="00AE7D0F" w:rsidP="000B364D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r w:rsidRPr="004C35AC">
        <w:rPr>
          <w:rFonts w:cstheme="minorHAnsi"/>
          <w:color w:val="000000"/>
          <w:shd w:val="clear" w:color="auto" w:fill="FFFFFF"/>
        </w:rPr>
        <w:t xml:space="preserve">Сиражудинов М.М. Оценки погрешности усреднения периодической задачи для уравнения Бельтрами // </w:t>
      </w:r>
      <w:r w:rsidRPr="004C35AC">
        <w:rPr>
          <w:rFonts w:cstheme="minorHAnsi"/>
        </w:rPr>
        <w:t>Вестник Дагестанского государственного университета. Серия 1. Естественные науки</w:t>
      </w:r>
      <w:r w:rsidR="00334C3D">
        <w:rPr>
          <w:rFonts w:cstheme="minorHAnsi"/>
        </w:rPr>
        <w:t>. 2018</w:t>
      </w:r>
      <w:r w:rsidRPr="004C35AC">
        <w:rPr>
          <w:rFonts w:cstheme="minorHAnsi"/>
        </w:rPr>
        <w:t>.</w:t>
      </w:r>
      <w:r w:rsidRPr="00AE7D0F">
        <w:rPr>
          <w:rFonts w:cstheme="minorHAnsi"/>
        </w:rPr>
        <w:t xml:space="preserve"> </w:t>
      </w:r>
      <w:r w:rsidRPr="004C35AC">
        <w:rPr>
          <w:rFonts w:cstheme="minorHAnsi"/>
        </w:rPr>
        <w:t>Т.33, Вып.4. С.95-101. (DOI:10.21779/2542-0321-2018-33-4-95-101)</w:t>
      </w:r>
    </w:p>
    <w:p w14:paraId="70BD0A57" w14:textId="172F46ED" w:rsidR="00AE7D0F" w:rsidRPr="004C35AC" w:rsidRDefault="00AE7D0F" w:rsidP="000B364D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r w:rsidRPr="004C35AC">
        <w:rPr>
          <w:rFonts w:cstheme="minorHAnsi"/>
        </w:rPr>
        <w:t xml:space="preserve">Кадиев Р.И., </w:t>
      </w:r>
      <w:proofErr w:type="spellStart"/>
      <w:r w:rsidRPr="004C35AC">
        <w:rPr>
          <w:rFonts w:cstheme="minorHAnsi"/>
        </w:rPr>
        <w:t>Шахбанова</w:t>
      </w:r>
      <w:proofErr w:type="spellEnd"/>
      <w:r w:rsidRPr="004C35AC">
        <w:rPr>
          <w:rFonts w:cstheme="minorHAnsi"/>
        </w:rPr>
        <w:t xml:space="preserve"> З.И. Устойчивость решений линейных дифференциальных уравнений ИТО с запаздыванием второго порядка // Вестник Дагестанского государственного университета. Серия 1. Естественные науки</w:t>
      </w:r>
      <w:r w:rsidR="00334C3D">
        <w:rPr>
          <w:rFonts w:cstheme="minorHAnsi"/>
        </w:rPr>
        <w:t>. 2018</w:t>
      </w:r>
      <w:r w:rsidRPr="004C35AC">
        <w:rPr>
          <w:rFonts w:cstheme="minorHAnsi"/>
        </w:rPr>
        <w:t>. Т.33. Вып.1. С.67-77. (DOI:10.21779/2542-0321-2018-33-1-67-77)</w:t>
      </w:r>
    </w:p>
    <w:p w14:paraId="7EFA8998" w14:textId="2ABB7F53" w:rsidR="00AE7D0F" w:rsidRPr="00AE7D0F" w:rsidRDefault="00AE7D0F" w:rsidP="000B364D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  <w:lang w:val="en-US"/>
        </w:rPr>
      </w:pPr>
      <w:r w:rsidRPr="004C35AC">
        <w:rPr>
          <w:rFonts w:cstheme="minorHAnsi"/>
          <w:color w:val="000000"/>
          <w:shd w:val="clear" w:color="auto" w:fill="FFFFFF"/>
          <w:lang w:val="en-US"/>
        </w:rPr>
        <w:t xml:space="preserve">Ramazan </w:t>
      </w:r>
      <w:proofErr w:type="spellStart"/>
      <w:r w:rsidRPr="004C35AC">
        <w:rPr>
          <w:rFonts w:cstheme="minorHAnsi"/>
          <w:color w:val="000000"/>
          <w:shd w:val="clear" w:color="auto" w:fill="FFFFFF"/>
          <w:lang w:val="en-US"/>
        </w:rPr>
        <w:t>Kadiev</w:t>
      </w:r>
      <w:proofErr w:type="spellEnd"/>
      <w:r w:rsidRPr="004C35AC">
        <w:rPr>
          <w:rFonts w:cstheme="minorHAnsi"/>
          <w:color w:val="000000"/>
          <w:shd w:val="clear" w:color="auto" w:fill="FFFFFF"/>
          <w:lang w:val="en-US"/>
        </w:rPr>
        <w:t xml:space="preserve">, Arcady </w:t>
      </w:r>
      <w:proofErr w:type="spellStart"/>
      <w:r w:rsidRPr="004C35AC">
        <w:rPr>
          <w:rFonts w:cstheme="minorHAnsi"/>
          <w:color w:val="000000"/>
          <w:shd w:val="clear" w:color="auto" w:fill="FFFFFF"/>
          <w:lang w:val="en-US"/>
        </w:rPr>
        <w:t>Ponosov</w:t>
      </w:r>
      <w:proofErr w:type="spellEnd"/>
      <w:r w:rsidRPr="004C35AC">
        <w:rPr>
          <w:rFonts w:cstheme="minorHAnsi"/>
          <w:color w:val="000000"/>
          <w:shd w:val="clear" w:color="auto" w:fill="FFFFFF"/>
          <w:lang w:val="en-US"/>
        </w:rPr>
        <w:t>. Relationships Between Different Kinds of Stochastic Stability for Functional Differential Equations // International Workshop QUALITDE, 2018, December 1 – 3, 2018, Tbilisi, Georgia, pp. 74-78.</w:t>
      </w:r>
    </w:p>
    <w:p w14:paraId="4AE6AE54" w14:textId="66061122" w:rsidR="003367EB" w:rsidRDefault="00B82ED7" w:rsidP="000B364D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r w:rsidRPr="004C35AC">
        <w:rPr>
          <w:rFonts w:cstheme="minorHAnsi"/>
        </w:rPr>
        <w:lastRenderedPageBreak/>
        <w:t>Меджидов З.Г., Джабраилова Л.М.</w:t>
      </w:r>
      <w:r w:rsidR="003367EB" w:rsidRPr="004C35AC">
        <w:rPr>
          <w:rFonts w:cstheme="minorHAnsi"/>
        </w:rPr>
        <w:t xml:space="preserve"> Восстановление финитной функции в полосе по ее интегралам вдоль гипербол одного семейства // Вестник Дагестанского государственного университета. Серия 1. Естественные науки</w:t>
      </w:r>
      <w:r w:rsidR="00334C3D">
        <w:rPr>
          <w:rFonts w:cstheme="minorHAnsi"/>
        </w:rPr>
        <w:t>. 2018</w:t>
      </w:r>
      <w:r w:rsidRPr="004C35AC">
        <w:rPr>
          <w:rFonts w:cstheme="minorHAnsi"/>
        </w:rPr>
        <w:t>. Т.33, Вып.4. С.89-94. (DOI:10.21779/2542-0321-2018-33-4-89-94)</w:t>
      </w:r>
    </w:p>
    <w:p w14:paraId="6653802C" w14:textId="44C0C4BC" w:rsidR="000B364D" w:rsidRPr="004C35AC" w:rsidRDefault="000B364D" w:rsidP="000B364D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r w:rsidRPr="004C35AC">
        <w:rPr>
          <w:rFonts w:cstheme="minorHAnsi"/>
        </w:rPr>
        <w:t>Меджидов З.Г. Обращение V–преобразования Радона в круге по неполным данным // Дагестанские электронные математические известия</w:t>
      </w:r>
      <w:r w:rsidR="00334C3D">
        <w:rPr>
          <w:rFonts w:cstheme="minorHAnsi"/>
        </w:rPr>
        <w:t>. 2018</w:t>
      </w:r>
      <w:bookmarkStart w:id="0" w:name="_GoBack"/>
      <w:bookmarkEnd w:id="0"/>
      <w:r w:rsidRPr="004C35AC">
        <w:rPr>
          <w:rFonts w:cstheme="minorHAnsi"/>
        </w:rPr>
        <w:t xml:space="preserve">. </w:t>
      </w:r>
      <w:proofErr w:type="spellStart"/>
      <w:r w:rsidRPr="004C35AC">
        <w:rPr>
          <w:rFonts w:cstheme="minorHAnsi"/>
        </w:rPr>
        <w:t>Вып</w:t>
      </w:r>
      <w:proofErr w:type="spellEnd"/>
      <w:r w:rsidRPr="004C35AC">
        <w:rPr>
          <w:rFonts w:cstheme="minorHAnsi"/>
        </w:rPr>
        <w:t>.</w:t>
      </w:r>
      <w:r w:rsidR="00334C3D">
        <w:rPr>
          <w:rFonts w:cstheme="minorHAnsi"/>
        </w:rPr>
        <w:t xml:space="preserve"> </w:t>
      </w:r>
      <w:r w:rsidRPr="004C35AC">
        <w:rPr>
          <w:rFonts w:cstheme="minorHAnsi"/>
        </w:rPr>
        <w:t>10.</w:t>
      </w:r>
      <w:r>
        <w:rPr>
          <w:rFonts w:cstheme="minorHAnsi"/>
        </w:rPr>
        <w:t xml:space="preserve"> </w:t>
      </w:r>
      <w:r w:rsidR="001A6FFE">
        <w:rPr>
          <w:rFonts w:cstheme="minorHAnsi"/>
        </w:rPr>
        <w:t>8</w:t>
      </w:r>
      <w:r>
        <w:rPr>
          <w:rFonts w:cstheme="minorHAnsi"/>
        </w:rPr>
        <w:t xml:space="preserve"> с.</w:t>
      </w:r>
    </w:p>
    <w:p w14:paraId="39131E60" w14:textId="6B7FE6BD" w:rsidR="00B82ED7" w:rsidRPr="004C35AC" w:rsidRDefault="00B82ED7" w:rsidP="000B364D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r w:rsidRPr="004C35AC">
        <w:rPr>
          <w:rFonts w:cstheme="minorHAnsi"/>
        </w:rPr>
        <w:t xml:space="preserve">Меджидов З.Г. Обращение интегрального преобразования, заданного на одном двухпараметрическом семействе ломаных на плоскости с ограниченным угловым диапазоном // Сб. «Актуальные проблемы математики и смежные вопросы» (материалы </w:t>
      </w:r>
      <w:proofErr w:type="spellStart"/>
      <w:r w:rsidRPr="004C35AC">
        <w:rPr>
          <w:rFonts w:cstheme="minorHAnsi"/>
        </w:rPr>
        <w:t>Меджунар</w:t>
      </w:r>
      <w:proofErr w:type="spellEnd"/>
      <w:r w:rsidRPr="004C35AC">
        <w:rPr>
          <w:rFonts w:cstheme="minorHAnsi"/>
        </w:rPr>
        <w:t xml:space="preserve">. </w:t>
      </w:r>
      <w:proofErr w:type="spellStart"/>
      <w:r w:rsidRPr="004C35AC">
        <w:rPr>
          <w:rFonts w:cstheme="minorHAnsi"/>
        </w:rPr>
        <w:t>конф</w:t>
      </w:r>
      <w:proofErr w:type="spellEnd"/>
      <w:r w:rsidRPr="004C35AC">
        <w:rPr>
          <w:rFonts w:cstheme="minorHAnsi"/>
        </w:rPr>
        <w:t>. «</w:t>
      </w:r>
      <w:proofErr w:type="spellStart"/>
      <w:r w:rsidRPr="004C35AC">
        <w:rPr>
          <w:rFonts w:cstheme="minorHAnsi"/>
        </w:rPr>
        <w:t>Мухтаровские</w:t>
      </w:r>
      <w:proofErr w:type="spellEnd"/>
      <w:r w:rsidRPr="004C35AC">
        <w:rPr>
          <w:rFonts w:cstheme="minorHAnsi"/>
        </w:rPr>
        <w:t xml:space="preserve"> чтения»</w:t>
      </w:r>
      <w:r w:rsidRPr="000B364D">
        <w:rPr>
          <w:rFonts w:cstheme="minorHAnsi"/>
        </w:rPr>
        <w:t>, Махачкала, 20-21 апреля 2018 г.</w:t>
      </w:r>
      <w:r w:rsidRPr="004C35AC">
        <w:rPr>
          <w:rFonts w:cstheme="minorHAnsi"/>
        </w:rPr>
        <w:t>). С.71-73.</w:t>
      </w:r>
    </w:p>
    <w:p w14:paraId="3D446F5E" w14:textId="05712D69" w:rsidR="000B364D" w:rsidRDefault="00C050B6" w:rsidP="000B364D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r w:rsidRPr="000B364D">
        <w:rPr>
          <w:rFonts w:cstheme="minorHAnsi"/>
        </w:rPr>
        <w:t xml:space="preserve">Сиражудинов М.М. Оценки погрешности усреднения </w:t>
      </w:r>
      <w:proofErr w:type="spellStart"/>
      <w:r w:rsidRPr="000B364D">
        <w:rPr>
          <w:rFonts w:cstheme="minorHAnsi"/>
        </w:rPr>
        <w:t>недивергентных</w:t>
      </w:r>
      <w:proofErr w:type="spellEnd"/>
      <w:r w:rsidRPr="000B364D">
        <w:rPr>
          <w:rFonts w:cstheme="minorHAnsi"/>
        </w:rPr>
        <w:t xml:space="preserve"> эллиптических операторов второго порядка // Материалы </w:t>
      </w:r>
      <w:proofErr w:type="spellStart"/>
      <w:r w:rsidRPr="000B364D">
        <w:rPr>
          <w:rFonts w:cstheme="minorHAnsi"/>
        </w:rPr>
        <w:t>Междунар</w:t>
      </w:r>
      <w:proofErr w:type="spellEnd"/>
      <w:r w:rsidRPr="000B364D">
        <w:rPr>
          <w:rFonts w:cstheme="minorHAnsi"/>
        </w:rPr>
        <w:t xml:space="preserve">. </w:t>
      </w:r>
      <w:proofErr w:type="spellStart"/>
      <w:r w:rsidRPr="000B364D">
        <w:rPr>
          <w:rFonts w:cstheme="minorHAnsi"/>
        </w:rPr>
        <w:t>конфер</w:t>
      </w:r>
      <w:proofErr w:type="spellEnd"/>
      <w:r w:rsidRPr="000B364D">
        <w:rPr>
          <w:rFonts w:cstheme="minorHAnsi"/>
        </w:rPr>
        <w:t xml:space="preserve">. по </w:t>
      </w:r>
      <w:proofErr w:type="spellStart"/>
      <w:r w:rsidRPr="000B364D">
        <w:rPr>
          <w:rFonts w:cstheme="minorHAnsi"/>
        </w:rPr>
        <w:t>диффер</w:t>
      </w:r>
      <w:proofErr w:type="spellEnd"/>
      <w:r w:rsidRPr="000B364D">
        <w:rPr>
          <w:rFonts w:cstheme="minorHAnsi"/>
        </w:rPr>
        <w:t xml:space="preserve">. </w:t>
      </w:r>
      <w:proofErr w:type="spellStart"/>
      <w:r w:rsidRPr="000B364D">
        <w:rPr>
          <w:rFonts w:cstheme="minorHAnsi"/>
        </w:rPr>
        <w:t>урав</w:t>
      </w:r>
      <w:proofErr w:type="spellEnd"/>
      <w:proofErr w:type="gramStart"/>
      <w:r w:rsidRPr="000B364D">
        <w:rPr>
          <w:rFonts w:cstheme="minorHAnsi"/>
        </w:rPr>
        <w:t>.</w:t>
      </w:r>
      <w:proofErr w:type="gramEnd"/>
      <w:r w:rsidRPr="000B364D">
        <w:rPr>
          <w:rFonts w:cstheme="minorHAnsi"/>
        </w:rPr>
        <w:t xml:space="preserve"> и динам. </w:t>
      </w:r>
      <w:proofErr w:type="spellStart"/>
      <w:r w:rsidRPr="000B364D">
        <w:rPr>
          <w:rFonts w:cstheme="minorHAnsi"/>
        </w:rPr>
        <w:t>сист</w:t>
      </w:r>
      <w:proofErr w:type="spellEnd"/>
      <w:r w:rsidRPr="000B364D">
        <w:rPr>
          <w:rFonts w:cstheme="minorHAnsi"/>
        </w:rPr>
        <w:t xml:space="preserve">., </w:t>
      </w:r>
      <w:r w:rsidR="003367EB" w:rsidRPr="000B364D">
        <w:rPr>
          <w:rFonts w:cstheme="minorHAnsi"/>
        </w:rPr>
        <w:t>г. Суздаль, Владимирская обл., Россия, 6–11 июля 2018 г.</w:t>
      </w:r>
      <w:r w:rsidR="000B364D">
        <w:rPr>
          <w:rFonts w:cstheme="minorHAnsi"/>
        </w:rPr>
        <w:t xml:space="preserve"> (сборник тезисов пока не издан, программа доступна по адресу: </w:t>
      </w:r>
    </w:p>
    <w:p w14:paraId="6C124928" w14:textId="559B2E1A" w:rsidR="0010322F" w:rsidRPr="000B364D" w:rsidRDefault="000B364D" w:rsidP="000B364D">
      <w:pPr>
        <w:pStyle w:val="a3"/>
        <w:tabs>
          <w:tab w:val="left" w:pos="1134"/>
        </w:tabs>
        <w:spacing w:after="0" w:line="240" w:lineRule="auto"/>
        <w:jc w:val="both"/>
        <w:rPr>
          <w:rFonts w:cstheme="minorHAnsi"/>
        </w:rPr>
      </w:pPr>
      <w:r>
        <w:rPr>
          <w:rFonts w:ascii="Arial" w:hAnsi="Arial" w:cs="Arial"/>
          <w:color w:val="1155CC"/>
          <w:sz w:val="20"/>
          <w:szCs w:val="20"/>
          <w:u w:val="single"/>
          <w:shd w:val="clear" w:color="auto" w:fill="FFFFFF"/>
        </w:rPr>
        <w:t>http://www.mathnet.ru/ConfLogos/1278/Programma_main.pdf</w:t>
      </w:r>
      <w:r>
        <w:rPr>
          <w:rFonts w:cstheme="minorHAnsi"/>
        </w:rPr>
        <w:t>)</w:t>
      </w:r>
    </w:p>
    <w:p w14:paraId="55FD5F29" w14:textId="77777777" w:rsidR="006D3BBA" w:rsidRDefault="006D3BBA" w:rsidP="006D3BBA">
      <w:pPr>
        <w:ind w:left="360"/>
        <w:jc w:val="both"/>
        <w:rPr>
          <w:rFonts w:cstheme="minorHAnsi"/>
          <w:b/>
          <w:bCs/>
        </w:rPr>
      </w:pPr>
    </w:p>
    <w:p w14:paraId="7438846E" w14:textId="77777777" w:rsidR="006D3BBA" w:rsidRDefault="006D3BBA" w:rsidP="006D3BBA">
      <w:pPr>
        <w:spacing w:after="0" w:line="240" w:lineRule="auto"/>
        <w:jc w:val="both"/>
        <w:rPr>
          <w:rFonts w:cstheme="minorHAnsi"/>
        </w:rPr>
      </w:pPr>
    </w:p>
    <w:p w14:paraId="373D5650" w14:textId="77777777" w:rsidR="006D3BBA" w:rsidRDefault="006D3BBA" w:rsidP="006D3BBA">
      <w:pPr>
        <w:spacing w:after="0" w:line="240" w:lineRule="auto"/>
      </w:pPr>
    </w:p>
    <w:p w14:paraId="472519B2" w14:textId="77777777" w:rsidR="006D3BBA" w:rsidRDefault="006D3BBA" w:rsidP="006D3BBA">
      <w:pPr>
        <w:spacing w:after="0" w:line="240" w:lineRule="auto"/>
      </w:pPr>
    </w:p>
    <w:p w14:paraId="7557AB4F" w14:textId="77777777" w:rsidR="006D3BBA" w:rsidRDefault="006D3BBA" w:rsidP="006D3BBA">
      <w:pPr>
        <w:spacing w:after="0" w:line="240" w:lineRule="auto"/>
      </w:pPr>
    </w:p>
    <w:p w14:paraId="3F53FA3F" w14:textId="77777777" w:rsidR="006D3BBA" w:rsidRDefault="006D3BBA" w:rsidP="006D3BBA">
      <w:pPr>
        <w:spacing w:after="0" w:line="240" w:lineRule="auto"/>
      </w:pPr>
      <w:r>
        <w:t>Врио председателя</w:t>
      </w:r>
      <w:r>
        <w:tab/>
      </w:r>
      <w:r>
        <w:tab/>
      </w:r>
      <w:r>
        <w:tab/>
        <w:t>(подпись)</w:t>
      </w:r>
      <w:r>
        <w:tab/>
        <w:t xml:space="preserve">          </w:t>
      </w:r>
      <w:r>
        <w:tab/>
        <w:t xml:space="preserve">        _</w:t>
      </w:r>
      <w:r>
        <w:rPr>
          <w:u w:val="single"/>
        </w:rPr>
        <w:t xml:space="preserve">Муртазаев Акай </w:t>
      </w:r>
      <w:proofErr w:type="spellStart"/>
      <w:r>
        <w:rPr>
          <w:u w:val="single"/>
        </w:rPr>
        <w:t>Курбанович</w:t>
      </w:r>
      <w:proofErr w:type="spellEnd"/>
      <w:r>
        <w:t>__</w:t>
      </w:r>
    </w:p>
    <w:p w14:paraId="13B4292B" w14:textId="77777777" w:rsidR="006D3BBA" w:rsidRDefault="006D3BBA" w:rsidP="006D3BBA">
      <w:pPr>
        <w:spacing w:after="0" w:line="240" w:lineRule="auto"/>
      </w:pPr>
      <w:r>
        <w:t>Дагестанского научного</w:t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proofErr w:type="gramStart"/>
      <w:r>
        <w:t xml:space="preserve">   (</w:t>
      </w:r>
      <w:proofErr w:type="gramEnd"/>
      <w:r>
        <w:t>фамилия, имя, отчество)</w:t>
      </w:r>
    </w:p>
    <w:p w14:paraId="019C07C7" w14:textId="77777777" w:rsidR="006D3BBA" w:rsidRDefault="006D3BBA" w:rsidP="006D3BBA">
      <w:pPr>
        <w:spacing w:after="0" w:line="240" w:lineRule="auto"/>
      </w:pPr>
      <w:r>
        <w:t>центра РАН</w:t>
      </w:r>
    </w:p>
    <w:p w14:paraId="59E316C3" w14:textId="77777777" w:rsidR="006D3BBA" w:rsidRDefault="006D3BBA" w:rsidP="006D3BBA">
      <w:pPr>
        <w:spacing w:after="0" w:line="240" w:lineRule="auto"/>
      </w:pPr>
    </w:p>
    <w:p w14:paraId="77ED1CE4" w14:textId="77777777" w:rsidR="006D3BBA" w:rsidRDefault="006D3BBA" w:rsidP="006D3BBA">
      <w:pPr>
        <w:spacing w:after="0" w:line="240" w:lineRule="auto"/>
      </w:pPr>
      <w:r>
        <w:t>МП</w:t>
      </w:r>
    </w:p>
    <w:p w14:paraId="5E7A4B44" w14:textId="77777777" w:rsidR="006D3BBA" w:rsidRDefault="006D3BBA" w:rsidP="006D3BBA">
      <w:pPr>
        <w:spacing w:after="0" w:line="240" w:lineRule="auto"/>
      </w:pPr>
    </w:p>
    <w:p w14:paraId="14A65409" w14:textId="77777777" w:rsidR="006D3BBA" w:rsidRDefault="006D3BBA" w:rsidP="006D3BBA">
      <w:pPr>
        <w:spacing w:after="0" w:line="240" w:lineRule="auto"/>
      </w:pPr>
      <w:r>
        <w:t>Исполнитель:</w:t>
      </w:r>
    </w:p>
    <w:p w14:paraId="4BF29910" w14:textId="77777777" w:rsidR="006D3BBA" w:rsidRDefault="006D3BBA" w:rsidP="006D3BBA">
      <w:pPr>
        <w:spacing w:after="0" w:line="240" w:lineRule="auto"/>
      </w:pPr>
      <w:r>
        <w:t>Ученый секретарь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____</w:t>
      </w:r>
      <w:r>
        <w:rPr>
          <w:u w:val="single"/>
        </w:rPr>
        <w:t>Зобов Евгений Маратович</w:t>
      </w:r>
      <w:r>
        <w:t>_____</w:t>
      </w:r>
    </w:p>
    <w:p w14:paraId="34E6D2B4" w14:textId="77777777" w:rsidR="006D3BBA" w:rsidRDefault="006D3BBA" w:rsidP="006D3BBA">
      <w:pPr>
        <w:spacing w:after="0" w:line="240" w:lineRule="auto"/>
      </w:pPr>
      <w:r>
        <w:t>ДНЦ РАН, д.ф.-м.н.</w:t>
      </w:r>
      <w:r>
        <w:tab/>
      </w:r>
      <w:r>
        <w:tab/>
      </w:r>
      <w:r>
        <w:tab/>
        <w:t>(подпись)</w:t>
      </w:r>
      <w:r>
        <w:tab/>
      </w:r>
      <w:proofErr w:type="gramStart"/>
      <w:r>
        <w:tab/>
        <w:t xml:space="preserve">  (</w:t>
      </w:r>
      <w:proofErr w:type="gramEnd"/>
      <w:r>
        <w:t>фамилия, имя, отчество полностью)</w:t>
      </w:r>
    </w:p>
    <w:p w14:paraId="162E1FB5" w14:textId="77777777" w:rsidR="006D3BBA" w:rsidRDefault="006D3BBA" w:rsidP="006D3BBA">
      <w:pPr>
        <w:spacing w:after="0" w:line="240" w:lineRule="auto"/>
      </w:pPr>
      <w:r>
        <w:t>+7(8722) 67-49-65</w:t>
      </w:r>
    </w:p>
    <w:p w14:paraId="1212AD46" w14:textId="699E2D23" w:rsidR="00D50264" w:rsidRPr="006D3BBA" w:rsidRDefault="00D50264" w:rsidP="006D3BBA"/>
    <w:sectPr w:rsidR="00D50264" w:rsidRPr="006D3BBA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02D22"/>
    <w:multiLevelType w:val="multilevel"/>
    <w:tmpl w:val="7144DB78"/>
    <w:lvl w:ilvl="0">
      <w:start w:val="1"/>
      <w:numFmt w:val="decimal"/>
      <w:lvlText w:val="%1."/>
      <w:lvlJc w:val="left"/>
      <w:pPr>
        <w:ind w:left="720" w:firstLine="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0"/>
      </w:pPr>
    </w:lvl>
    <w:lvl w:ilvl="2">
      <w:start w:val="1"/>
      <w:numFmt w:val="lowerRoman"/>
      <w:lvlText w:val="%3."/>
      <w:lvlJc w:val="right"/>
      <w:pPr>
        <w:ind w:left="2160" w:firstLine="0"/>
      </w:pPr>
    </w:lvl>
    <w:lvl w:ilvl="3">
      <w:start w:val="1"/>
      <w:numFmt w:val="decimal"/>
      <w:lvlText w:val="%4."/>
      <w:lvlJc w:val="left"/>
      <w:pPr>
        <w:ind w:left="2880" w:firstLine="0"/>
      </w:pPr>
    </w:lvl>
    <w:lvl w:ilvl="4">
      <w:start w:val="1"/>
      <w:numFmt w:val="lowerLetter"/>
      <w:lvlText w:val="%5."/>
      <w:lvlJc w:val="left"/>
      <w:pPr>
        <w:ind w:left="3600" w:firstLine="0"/>
      </w:pPr>
    </w:lvl>
    <w:lvl w:ilvl="5">
      <w:start w:val="1"/>
      <w:numFmt w:val="lowerRoman"/>
      <w:lvlText w:val="%6."/>
      <w:lvlJc w:val="right"/>
      <w:pPr>
        <w:ind w:left="4320" w:firstLine="0"/>
      </w:pPr>
    </w:lvl>
    <w:lvl w:ilvl="6">
      <w:start w:val="1"/>
      <w:numFmt w:val="decimal"/>
      <w:lvlText w:val="%7."/>
      <w:lvlJc w:val="left"/>
      <w:pPr>
        <w:ind w:left="5040" w:firstLine="0"/>
      </w:pPr>
    </w:lvl>
    <w:lvl w:ilvl="7">
      <w:start w:val="1"/>
      <w:numFmt w:val="lowerLetter"/>
      <w:lvlText w:val="%8."/>
      <w:lvlJc w:val="left"/>
      <w:pPr>
        <w:ind w:left="5760" w:firstLine="0"/>
      </w:pPr>
    </w:lvl>
    <w:lvl w:ilvl="8">
      <w:start w:val="1"/>
      <w:numFmt w:val="lowerRoman"/>
      <w:lvlText w:val="%9."/>
      <w:lvlJc w:val="right"/>
      <w:pPr>
        <w:ind w:left="6480" w:firstLine="0"/>
      </w:pPr>
    </w:lvl>
  </w:abstractNum>
  <w:abstractNum w:abstractNumId="1" w15:restartNumberingAfterBreak="0">
    <w:nsid w:val="47E449EC"/>
    <w:multiLevelType w:val="hybridMultilevel"/>
    <w:tmpl w:val="A5D8F8E6"/>
    <w:lvl w:ilvl="0" w:tplc="2C2288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1EB"/>
    <w:rsid w:val="000B364D"/>
    <w:rsid w:val="0010322F"/>
    <w:rsid w:val="0012371B"/>
    <w:rsid w:val="001A6FFE"/>
    <w:rsid w:val="002001D9"/>
    <w:rsid w:val="00276317"/>
    <w:rsid w:val="00334C3D"/>
    <w:rsid w:val="003367EB"/>
    <w:rsid w:val="004C35AC"/>
    <w:rsid w:val="00617157"/>
    <w:rsid w:val="006D3BBA"/>
    <w:rsid w:val="008D71EB"/>
    <w:rsid w:val="009A1356"/>
    <w:rsid w:val="009E1E5B"/>
    <w:rsid w:val="00AE7D0F"/>
    <w:rsid w:val="00B82ED7"/>
    <w:rsid w:val="00C050B6"/>
    <w:rsid w:val="00C428D1"/>
    <w:rsid w:val="00D50264"/>
    <w:rsid w:val="00D828BD"/>
    <w:rsid w:val="00ED1132"/>
    <w:rsid w:val="00FF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8F8CD"/>
  <w15:chartTrackingRefBased/>
  <w15:docId w15:val="{0FCA2BD2-64D0-47C4-8B12-A80CC64DF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D3BBA"/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sid w:val="006D3BBA"/>
    <w:rPr>
      <w:color w:val="000080"/>
      <w:u w:val="single"/>
    </w:rPr>
  </w:style>
  <w:style w:type="paragraph" w:styleId="a3">
    <w:name w:val="List Paragraph"/>
    <w:basedOn w:val="a"/>
    <w:uiPriority w:val="34"/>
    <w:qFormat/>
    <w:rsid w:val="006D3BB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D3B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</dc:creator>
  <cp:keywords/>
  <dc:description/>
  <cp:lastModifiedBy>Murad</cp:lastModifiedBy>
  <cp:revision>16</cp:revision>
  <dcterms:created xsi:type="dcterms:W3CDTF">2019-01-27T09:12:00Z</dcterms:created>
  <dcterms:modified xsi:type="dcterms:W3CDTF">2019-01-28T13:19:00Z</dcterms:modified>
</cp:coreProperties>
</file>