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C"/>
          <w:sz w:val="40"/>
          <w:szCs w:val="40"/>
        </w:rPr>
        <w:t xml:space="preserve">VidhanAI — Semester Continuation Proposal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Major Project (4 Credits) — Course Continuation Meeting</w:t>
      </w:r>
    </w:p>
    <w:p>
      <w:pPr>
        <w:pBdr>
          <w:bottom w:val="single" w:color="1F4E5C" w:sz="12" w:space="6"/>
        </w:pBdr>
        <w:spacing w:after="240"/>
      </w:pPr>
      <w:r>
        <w:t xml:space="preserve"/>
      </w:r>
    </w:p>
    <w:p>
      <w:pPr>
        <w:spacing w:after="80" w:line="276"/>
      </w:pPr>
      <w:r>
        <w:rPr>
          <w:b/>
          <w:bCs/>
          <w:color w:val="1F4E5C"/>
          <w:sz w:val="21"/>
          <w:szCs w:val="21"/>
        </w:rPr>
        <w:t xml:space="preserve">Team:  </w:t>
      </w:r>
      <w:r>
        <w:rPr>
          <w:color w:val="222222"/>
          <w:sz w:val="21"/>
          <w:szCs w:val="21"/>
        </w:rPr>
        <w:t xml:space="preserve">Priyanshu Sharma, Krishna Srivastava, Harsh Yadav, Gurvinder Singh</w:t>
      </w:r>
    </w:p>
    <w:p>
      <w:pPr>
        <w:spacing w:after="80" w:line="276"/>
      </w:pPr>
      <w:r>
        <w:rPr>
          <w:b/>
          <w:bCs/>
          <w:color w:val="1F4E5C"/>
          <w:sz w:val="21"/>
          <w:szCs w:val="21"/>
        </w:rPr>
        <w:t xml:space="preserve">Program:  </w:t>
      </w:r>
      <w:r>
        <w:rPr>
          <w:color w:val="222222"/>
          <w:sz w:val="21"/>
          <w:szCs w:val="21"/>
        </w:rPr>
        <w:t xml:space="preserve">B.Tech Computer Science, BML Munjal University</w:t>
      </w:r>
    </w:p>
    <w:p>
      <w:pPr>
        <w:spacing w:after="80" w:line="276"/>
      </w:pPr>
      <w:r>
        <w:rPr>
          <w:b/>
          <w:bCs/>
          <w:color w:val="1F4E5C"/>
          <w:sz w:val="21"/>
          <w:szCs w:val="21"/>
        </w:rPr>
        <w:t xml:space="preserve">Continuing project:  </w:t>
      </w:r>
      <w:r>
        <w:rPr>
          <w:color w:val="222222"/>
          <w:sz w:val="21"/>
          <w:szCs w:val="21"/>
        </w:rPr>
        <w:t xml:space="preserve">VidhanAI (Regulation Alert System) — Generative AI Legislative Intelligence Platform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28"/>
          <w:szCs w:val="28"/>
        </w:rPr>
        <w:t xml:space="preserve">1. Purpose of This Document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document summarizes our proposed direction for continuing VidhanAI this semester: what we are keeping, what we are strengthening, and the new research contribution we are adding. It is meant to align with you before we begin implementation.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28"/>
          <w:szCs w:val="28"/>
        </w:rPr>
        <w:t xml:space="preserve">2. Where the Project Currently Stands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VidhanAI is a full-stack legislative intelligence platform covering 958+ Indian parliamentary bills (1952–2024), combining a scraping and structuring pipeline, semantic search over ChromaDB, a QLoRA fine-tuned Llama-3.2-3B model for bill simplification, sentiment/news linking, and a production React dashboard. Last semester's results showed that domain fine-tuning meaningfully improves summary quality over a zero-shot baseline (ROUGE-1 +51.6%, BLEU +107.4%) and that guardrails substantially reduce hallucination (-81.3%).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28"/>
          <w:szCs w:val="28"/>
        </w:rPr>
        <w:t xml:space="preserve">3. Honest Assessment: What Needs Strengthening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Before adding anything new, we want to be transparent about where the current evaluation is weakest, since this directly shapes our plan: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Evaluation scale: the fine-tuning test set was only 2 bills — too small to support the reported percentage gains with statistical confidence.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Text coverage: full bill text was available for only 97 of 958 bills; the rest are metadata-only and unused for the core NLP tasks.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Sentiment labels: generated under weak supervision with no human-validated ground truth.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Version tracking exists structurally in the pipeline but is not yet used to produce any user-facing feature.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Our plan directly addresses each of these before we report any new results.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28"/>
          <w:szCs w:val="28"/>
        </w:rPr>
        <w:t xml:space="preserve">4. This Semester's Plan</w:t>
      </w:r>
    </w:p>
    <w:p>
      <w:pPr>
        <w:pStyle w:val="Heading2"/>
        <w:spacing w:after="100" w:before="260"/>
      </w:pPr>
      <w:r>
        <w:rPr>
          <w:b/>
          <w:bCs/>
          <w:color w:val="1F4E5C"/>
          <w:sz w:val="24"/>
          <w:szCs w:val="24"/>
        </w:rPr>
        <w:t xml:space="preserve">4.1 Strengthening the Existing Foundation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Scale full-text extraction from 97 bills to several hundred, widening the dataset used for fine-tuning and evaluation.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Expand the fine-tuning corpus well beyond 19 samples, with properly sized train/validation/test splits.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Add statistical significance testing to all reported ROUGE/BLEU/hallucination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Validate a sample of sentiment labels manually to report inter-annotator agreement.</w:t>
      </w:r>
    </w:p>
    <w:p>
      <w:pPr>
        <w:pStyle w:val="Heading2"/>
        <w:spacing w:after="100" w:before="260"/>
      </w:pPr>
      <w:r>
        <w:rPr>
          <w:b/>
          <w:bCs/>
          <w:color w:val="1F4E5C"/>
          <w:sz w:val="24"/>
          <w:szCs w:val="24"/>
        </w:rPr>
        <w:t xml:space="preserve">4.2 New Research Contribution: Delta-Aware Legislative Summarization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Our own literature review last semester found that existing legislative summarization systems — including ours — treat each bill as a single static document. None model how a bill changes as it moves through amendments toward becoming an act, which is how legislation actually evolves.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semester, we are extending the pipeline's existing version-tracking component into a full delta-aware summarization feature: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Detect and align amendments across bill versions.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Generate change-specific summaries (“what changed between v1 and v2”) rather than re-summarizing the full document each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Evaluate delta-summarization as a distinct task from static summarization, with its own metrics and baseline comparisons.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Connect this to the notification layer, so subscribed users are alerted specifically about what changed in a bill relevant to them — completing the “Alert” functionality the system is named for.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This is a structurally harder and, to our knowledge, unaddressed problem for Indian legislative text, and it builds directly on infrastructure already in place rather than starting a new system.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28"/>
          <w:szCs w:val="28"/>
        </w:rPr>
        <w:t xml:space="preserve">5. Why We Are Continuing Rather Than Starting Over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The scraping, storage, fine-tuning, and dashboard infrastructure already work end-to-end — restarting would mean redoing months of foundational work.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The proposed contribution (delta-aware summarization) is a genuine research extension, not a rehash of last semester's static-summarization result.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It directly closes a gap our own related-work review identified, giving the paper a clear, defensible novelty claim.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28"/>
          <w:szCs w:val="28"/>
        </w:rPr>
        <w:t xml:space="preserve">6. What We Are Asking For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Your feedback on this direction before we begin implementation — specifically, whether the delta-aware summarization angle is a sufficient novelty contribution for the course paper, or whether you would like us to scope it differently.</w:t>
      </w:r>
    </w:p>
    <w:p>
      <w:pPr>
        <w:spacing w:before="300"/>
      </w:pPr>
      <w:r>
        <w:t xml:space="preserve"/>
      </w:r>
    </w:p>
    <w:p>
      <w:pPr>
        <w:pBdr>
          <w:top w:val="single" w:color="1F4E5C" w:sz="8" w:space="6"/>
        </w:pBdr>
        <w:spacing w:before="100"/>
      </w:pPr>
      <w:r>
        <w:rPr>
          <w:i/>
          <w:iCs/>
          <w:color w:val="595959"/>
          <w:sz w:val="18"/>
          <w:szCs w:val="18"/>
        </w:rPr>
        <w:t xml:space="preserve">Prepared for course review meeting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1008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2026-08-05T15:10:04.788Z</dcterms:created>
  <dcterms:modified xsi:type="dcterms:W3CDTF">2026-08-05T15:10:04.802Z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