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8C" w:rsidRPr="0018678C" w:rsidRDefault="0018678C" w:rsidP="0018678C">
      <w:pPr>
        <w:pStyle w:val="Heading2"/>
        <w:rPr>
          <w:color w:val="000000" w:themeColor="text1"/>
        </w:rPr>
      </w:pPr>
      <w:r w:rsidRPr="0018678C">
        <w:rPr>
          <w:color w:val="000000" w:themeColor="text1"/>
        </w:rPr>
        <w:t>Numbers</w:t>
      </w:r>
    </w:p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color w:val="000000" w:themeColor="text1"/>
          <w:sz w:val="21"/>
          <w:szCs w:val="21"/>
        </w:rPr>
        <w:t>Numbers</w:t>
      </w:r>
      <w:r w:rsidRPr="0018678C">
        <w:rPr>
          <w:rFonts w:ascii="ps commons" w:hAnsi="ps commons"/>
          <w:color w:val="000000" w:themeColor="text1"/>
          <w:sz w:val="21"/>
          <w:szCs w:val="21"/>
        </w:rPr>
        <w:t> are values that can be used in mathematical operations. You don’t need any special syntax for numbers — just write them straight into JavaScript.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12345;</w:t>
            </w:r>
          </w:p>
        </w:tc>
      </w:tr>
    </w:tbl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30"/>
          <w:szCs w:val="30"/>
        </w:rPr>
      </w:pPr>
      <w:r w:rsidRPr="0018678C">
        <w:rPr>
          <w:rFonts w:ascii="ps commons" w:hAnsi="ps commons"/>
          <w:color w:val="000000" w:themeColor="text1"/>
          <w:sz w:val="30"/>
          <w:szCs w:val="30"/>
        </w:rPr>
        <w:t>Decimals and fractions</w:t>
      </w:r>
    </w:p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rFonts w:ascii="ps commons" w:hAnsi="ps commons"/>
          <w:color w:val="000000" w:themeColor="text1"/>
          <w:sz w:val="21"/>
          <w:szCs w:val="21"/>
        </w:rPr>
        <w:t>JavaScript doesn’t distinguish between whole numbers and decimals, so you can use them together without having to convert from one to the other.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10 + 3.14159;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13.14159</w:t>
            </w:r>
          </w:p>
        </w:tc>
      </w:tr>
    </w:tbl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rFonts w:ascii="inherit" w:hAnsi="inherit"/>
          <w:color w:val="000000" w:themeColor="text1"/>
          <w:sz w:val="21"/>
          <w:szCs w:val="21"/>
        </w:rPr>
        <w:t>Fractions don’t exist in JavaScript, but you can rewrite them as division problems using the division </w:t>
      </w:r>
      <w:hyperlink r:id="rId4" w:tgtFrame="_blank" w:history="1">
        <w:r w:rsidRPr="0018678C">
          <w:rPr>
            <w:rFonts w:ascii="inherit" w:hAnsi="inherit"/>
            <w:color w:val="000000" w:themeColor="text1"/>
            <w:sz w:val="21"/>
          </w:rPr>
          <w:t>operator</w:t>
        </w:r>
      </w:hyperlink>
      <w:r w:rsidRPr="0018678C">
        <w:rPr>
          <w:rFonts w:ascii="inherit" w:hAnsi="inherit"/>
          <w:color w:val="000000" w:themeColor="text1"/>
          <w:sz w:val="21"/>
          <w:szCs w:val="21"/>
        </w:rPr>
        <w:t> /. Note that the resulting number is always converted to decimals — just like with a calculator.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 / 3;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0.3333333333333333</w:t>
            </w:r>
          </w:p>
        </w:tc>
      </w:tr>
    </w:tbl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rFonts w:ascii="inherit" w:hAnsi="inherit"/>
          <w:color w:val="000000" w:themeColor="text1"/>
          <w:sz w:val="21"/>
          <w:szCs w:val="21"/>
        </w:rPr>
        <w:t>Improper fractions use the division operator in the same way.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11 / 10;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1.1</w:t>
            </w:r>
          </w:p>
        </w:tc>
      </w:tr>
    </w:tbl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rFonts w:ascii="inherit" w:hAnsi="inherit"/>
          <w:color w:val="000000" w:themeColor="text1"/>
          <w:sz w:val="21"/>
          <w:szCs w:val="21"/>
        </w:rPr>
        <w:t>To use mixed numbers, you need to add the whole number and fraction.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lastRenderedPageBreak/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1 + (4 / 3);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2.333333333333333</w:t>
            </w:r>
          </w:p>
        </w:tc>
      </w:tr>
    </w:tbl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30"/>
          <w:szCs w:val="30"/>
        </w:rPr>
      </w:pPr>
      <w:r w:rsidRPr="0018678C">
        <w:rPr>
          <w:rFonts w:ascii="ps commons" w:hAnsi="ps commons"/>
          <w:color w:val="000000" w:themeColor="text1"/>
          <w:sz w:val="30"/>
          <w:szCs w:val="30"/>
        </w:rPr>
        <w:t>Negative numbers</w:t>
      </w:r>
    </w:p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rFonts w:ascii="ps commons" w:hAnsi="ps commons"/>
          <w:color w:val="000000" w:themeColor="text1"/>
          <w:sz w:val="21"/>
          <w:szCs w:val="21"/>
        </w:rPr>
        <w:t>You can make a number negative by placing the - operator in front.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-3;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-3;</w:t>
            </w:r>
          </w:p>
        </w:tc>
      </w:tr>
    </w:tbl>
    <w:p w:rsidR="0018678C" w:rsidRPr="0018678C" w:rsidRDefault="0018678C" w:rsidP="0018678C">
      <w:pPr>
        <w:pStyle w:val="Heading2"/>
        <w:rPr>
          <w:rFonts w:ascii="ps commons" w:hAnsi="ps commons"/>
          <w:color w:val="000000" w:themeColor="text1"/>
          <w:sz w:val="21"/>
          <w:szCs w:val="21"/>
        </w:rPr>
      </w:pPr>
      <w:r w:rsidRPr="0018678C">
        <w:rPr>
          <w:rFonts w:ascii="inherit" w:hAnsi="inherit"/>
          <w:color w:val="000000" w:themeColor="text1"/>
          <w:sz w:val="21"/>
          <w:szCs w:val="21"/>
        </w:rPr>
        <w:t>You can also get a negative number by subtracting a number from a smaller number.</w:t>
      </w:r>
    </w:p>
    <w:tbl>
      <w:tblPr>
        <w:tblW w:w="7972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2"/>
      </w:tblGrid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EXAMPLE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5 - 7;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OUTPUT</w:t>
            </w:r>
          </w:p>
        </w:tc>
      </w:tr>
      <w:tr w:rsidR="0018678C" w:rsidRPr="0018678C" w:rsidTr="0018678C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113" w:type="dxa"/>
              <w:left w:w="125" w:type="dxa"/>
              <w:bottom w:w="113" w:type="dxa"/>
              <w:right w:w="125" w:type="dxa"/>
            </w:tcMar>
            <w:vAlign w:val="center"/>
            <w:hideMark/>
          </w:tcPr>
          <w:p w:rsidR="0018678C" w:rsidRPr="0018678C" w:rsidRDefault="0018678C" w:rsidP="0018678C">
            <w:pPr>
              <w:pStyle w:val="Heading2"/>
              <w:rPr>
                <w:rFonts w:ascii="ps commons" w:hAnsi="ps commons"/>
                <w:color w:val="000000" w:themeColor="text1"/>
                <w:sz w:val="18"/>
                <w:szCs w:val="18"/>
              </w:rPr>
            </w:pPr>
            <w:r w:rsidRPr="0018678C">
              <w:rPr>
                <w:rFonts w:ascii="ps commons" w:hAnsi="ps commons"/>
                <w:color w:val="000000" w:themeColor="text1"/>
                <w:sz w:val="18"/>
                <w:szCs w:val="18"/>
              </w:rPr>
              <w:t>-2</w:t>
            </w:r>
          </w:p>
        </w:tc>
      </w:tr>
    </w:tbl>
    <w:p w:rsidR="008A345D" w:rsidRDefault="008A345D"/>
    <w:sectPr w:rsidR="008A345D" w:rsidSect="008A3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s comm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678C"/>
    <w:rsid w:val="0018678C"/>
    <w:rsid w:val="008A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5D"/>
  </w:style>
  <w:style w:type="paragraph" w:styleId="Heading2">
    <w:name w:val="heading 2"/>
    <w:basedOn w:val="Normal"/>
    <w:link w:val="Heading2Char"/>
    <w:uiPriority w:val="9"/>
    <w:qFormat/>
    <w:rsid w:val="00186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867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867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678C"/>
    <w:rPr>
      <w:color w:val="0000FF"/>
      <w:u w:val="single"/>
    </w:rPr>
  </w:style>
  <w:style w:type="paragraph" w:styleId="NoSpacing">
    <w:name w:val="No Spacing"/>
    <w:uiPriority w:val="1"/>
    <w:qFormat/>
    <w:rsid w:val="001867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script.com/learn/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1</cp:revision>
  <dcterms:created xsi:type="dcterms:W3CDTF">2022-03-27T19:14:00Z</dcterms:created>
  <dcterms:modified xsi:type="dcterms:W3CDTF">2022-03-27T19:15:00Z</dcterms:modified>
</cp:coreProperties>
</file>