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E3" w:rsidRPr="00097727" w:rsidRDefault="00B177E3" w:rsidP="00B177E3">
      <w:pPr>
        <w:rPr>
          <w:rFonts w:ascii="Times New Roman" w:hAnsi="Times New Roman"/>
          <w:b/>
          <w:sz w:val="24"/>
          <w:szCs w:val="24"/>
        </w:rPr>
      </w:pPr>
      <w:r w:rsidRPr="00097727">
        <w:rPr>
          <w:rFonts w:ascii="Times New Roman" w:hAnsi="Times New Roman"/>
          <w:b/>
          <w:sz w:val="24"/>
          <w:szCs w:val="24"/>
        </w:rPr>
        <w:t>Class Activity – Lesson 1</w:t>
      </w:r>
      <w:r w:rsidR="00221F54">
        <w:rPr>
          <w:rFonts w:ascii="Times New Roman" w:hAnsi="Times New Roman"/>
          <w:b/>
          <w:sz w:val="24"/>
          <w:szCs w:val="24"/>
        </w:rPr>
        <w:t>8</w:t>
      </w:r>
    </w:p>
    <w:p w:rsidR="00B177E3" w:rsidRDefault="00B177E3" w:rsidP="00B177E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sz w:val="24"/>
          <w:szCs w:val="24"/>
        </w:rPr>
      </w:pPr>
      <w:r>
        <w:rPr>
          <w:rFonts w:ascii="Times New Roman" w:eastAsia="Times New Roman" w:hAnsi="Times New Roman" w:cs="CMR12"/>
          <w:sz w:val="24"/>
          <w:szCs w:val="24"/>
        </w:rPr>
        <w:t>Did you attend class today (8 pts)</w:t>
      </w:r>
    </w:p>
    <w:p w:rsidR="00B177E3" w:rsidRPr="001C4EE7" w:rsidRDefault="00B177E3" w:rsidP="00B177E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sz w:val="24"/>
          <w:szCs w:val="24"/>
        </w:rPr>
      </w:pPr>
      <w:r>
        <w:rPr>
          <w:rFonts w:ascii="Times New Roman" w:eastAsia="Times New Roman" w:hAnsi="Times New Roman" w:cs="CMR12"/>
          <w:sz w:val="24"/>
          <w:szCs w:val="24"/>
        </w:rPr>
        <w:t>Were you on time to class today (</w:t>
      </w:r>
      <w:proofErr w:type="gramStart"/>
      <w:r>
        <w:rPr>
          <w:rFonts w:ascii="Times New Roman" w:eastAsia="Times New Roman" w:hAnsi="Times New Roman" w:cs="CMR12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CMR12"/>
          <w:sz w:val="24"/>
          <w:szCs w:val="24"/>
        </w:rPr>
        <w:t xml:space="preserve"> pts)? </w:t>
      </w:r>
    </w:p>
    <w:p w:rsidR="00286A3C" w:rsidRPr="00286A3C" w:rsidRDefault="00286A3C" w:rsidP="00286A3C">
      <w:pPr>
        <w:shd w:val="clear" w:color="auto" w:fill="FFFFFF"/>
        <w:spacing w:after="0" w:line="240" w:lineRule="auto"/>
        <w:ind w:left="720"/>
        <w:rPr>
          <w:rFonts w:ascii="Times" w:eastAsia="Times New Roman" w:hAnsi="Times" w:cs="Times"/>
          <w:color w:val="000000"/>
          <w:sz w:val="24"/>
          <w:szCs w:val="24"/>
        </w:rPr>
      </w:pPr>
    </w:p>
    <w:p w:rsidR="00CE7A86" w:rsidRDefault="00CE7A86" w:rsidP="00CE7A86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 the beginning of the semester, Brother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Cromar’s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students filled out a survey.  One of the questions asked if students were willing to date a shorter </w:t>
      </w:r>
      <w:r w:rsidRPr="0067299D">
        <w:rPr>
          <w:rFonts w:ascii="Times New Roman" w:hAnsi="Times New Roman"/>
          <w:noProof/>
          <w:color w:val="000000"/>
          <w:sz w:val="24"/>
          <w:szCs w:val="24"/>
        </w:rPr>
        <w:t>male</w:t>
      </w:r>
      <w:r>
        <w:rPr>
          <w:rFonts w:ascii="Times New Roman" w:hAnsi="Times New Roman"/>
          <w:color w:val="000000"/>
          <w:sz w:val="24"/>
          <w:szCs w:val="24"/>
        </w:rPr>
        <w:t xml:space="preserve"> if you are female, or taller </w:t>
      </w:r>
      <w:r w:rsidRPr="0067299D">
        <w:rPr>
          <w:rFonts w:ascii="Times New Roman" w:hAnsi="Times New Roman"/>
          <w:noProof/>
          <w:color w:val="000000"/>
          <w:sz w:val="24"/>
          <w:szCs w:val="24"/>
        </w:rPr>
        <w:t>female</w:t>
      </w:r>
      <w:r>
        <w:rPr>
          <w:rFonts w:ascii="Times New Roman" w:hAnsi="Times New Roman"/>
          <w:color w:val="000000"/>
          <w:sz w:val="24"/>
          <w:szCs w:val="24"/>
        </w:rPr>
        <w:t xml:space="preserve"> if you are male.  You would like to test to see if there is a proportion difference between the two genders. Use a level of significance of α = 0.05.  </w:t>
      </w:r>
    </w:p>
    <w:p w:rsidR="00CE7A86" w:rsidRPr="00CE0403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 pt.) Show the descriptive statistics for this analysis.</w:t>
      </w:r>
      <w:r w:rsidRPr="002C3D20">
        <w:rPr>
          <w:rFonts w:ascii="Times New Roman" w:hAnsi="Times New Roman"/>
          <w:sz w:val="24"/>
          <w:szCs w:val="24"/>
        </w:rPr>
        <w:t xml:space="preserve"> </w:t>
      </w:r>
    </w:p>
    <w:p w:rsidR="004655BA" w:rsidRPr="004655BA" w:rsidRDefault="004655BA" w:rsidP="004655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90950" cy="303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34" cy="303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Pr="00E70EA0" w:rsidRDefault="0003382C" w:rsidP="00E70E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4A0" w:rsidRDefault="003C54A0" w:rsidP="00CE7A86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Standard Deviation = 0.0</w:t>
      </w:r>
      <w:r w:rsidR="00E70EA0">
        <w:rPr>
          <w:rFonts w:ascii="Times New Roman" w:hAnsi="Times New Roman"/>
          <w:b/>
          <w:sz w:val="24"/>
          <w:szCs w:val="24"/>
        </w:rPr>
        <w:t>6</w:t>
      </w:r>
      <w:r w:rsidR="004655BA">
        <w:rPr>
          <w:rFonts w:ascii="Times New Roman" w:hAnsi="Times New Roman"/>
          <w:b/>
          <w:sz w:val="24"/>
          <w:szCs w:val="24"/>
        </w:rPr>
        <w:t>79</w:t>
      </w:r>
      <w:r w:rsidR="00875A9E">
        <w:rPr>
          <w:rFonts w:ascii="Times New Roman" w:hAnsi="Times New Roman"/>
          <w:b/>
          <w:sz w:val="24"/>
          <w:szCs w:val="24"/>
        </w:rPr>
        <w:t xml:space="preserve"> for confidence interva</w:t>
      </w:r>
      <w:r w:rsidR="00962E16">
        <w:rPr>
          <w:rFonts w:ascii="Times New Roman" w:hAnsi="Times New Roman"/>
          <w:b/>
          <w:sz w:val="24"/>
          <w:szCs w:val="24"/>
        </w:rPr>
        <w:t>l and Standard Deviation =0.0</w:t>
      </w:r>
      <w:r w:rsidR="004655BA">
        <w:rPr>
          <w:rFonts w:ascii="Times New Roman" w:hAnsi="Times New Roman"/>
          <w:b/>
          <w:sz w:val="24"/>
          <w:szCs w:val="24"/>
        </w:rPr>
        <w:t>711</w:t>
      </w:r>
      <w:r w:rsidR="00875A9E">
        <w:rPr>
          <w:rFonts w:ascii="Times New Roman" w:hAnsi="Times New Roman"/>
          <w:b/>
          <w:sz w:val="24"/>
          <w:szCs w:val="24"/>
        </w:rPr>
        <w:t xml:space="preserve"> for hypothesis test</w:t>
      </w:r>
      <w:r w:rsidR="00907936">
        <w:rPr>
          <w:rFonts w:ascii="Times New Roman" w:hAnsi="Times New Roman"/>
          <w:b/>
          <w:sz w:val="24"/>
          <w:szCs w:val="24"/>
        </w:rPr>
        <w:t>.</w:t>
      </w:r>
    </w:p>
    <w:p w:rsidR="00CE7A86" w:rsidRPr="00CE0403" w:rsidRDefault="00CE7A86" w:rsidP="00CE7A86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CE0403">
        <w:rPr>
          <w:rFonts w:ascii="Times New Roman" w:hAnsi="Times New Roman"/>
          <w:b/>
          <w:sz w:val="24"/>
          <w:szCs w:val="24"/>
        </w:rPr>
        <w:t>Note: for the rest of the problem, you will need to get the information from your pie charts or bar graphs from part (a).</w:t>
      </w:r>
    </w:p>
    <w:p w:rsidR="00CE7A86" w:rsidRPr="00CE0403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 pt.) Check the requirements for doing this hypothesis test.  What do you assume based on your findings</w:t>
      </w:r>
    </w:p>
    <w:p w:rsidR="00CE7A86" w:rsidRPr="00191613" w:rsidRDefault="00A26ED8" w:rsidP="00CE7A86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91613">
        <w:rPr>
          <w:rFonts w:ascii="Times New Roman" w:hAnsi="Times New Roman"/>
          <w:b/>
          <w:sz w:val="24"/>
          <w:szCs w:val="24"/>
        </w:rPr>
        <w:t>Female</w:t>
      </w:r>
      <w:r w:rsidR="00A82B28" w:rsidRPr="00191613">
        <w:rPr>
          <w:rFonts w:ascii="Times New Roman" w:hAnsi="Times New Roman"/>
          <w:b/>
          <w:sz w:val="24"/>
          <w:szCs w:val="24"/>
        </w:rPr>
        <w:t xml:space="preserve"> sample 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n*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07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* 0.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234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and  n*(1-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)=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7*(1-0.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234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</m:t>
        </m:r>
      </m:oMath>
    </w:p>
    <w:p w:rsidR="00A26ED8" w:rsidRPr="00191613" w:rsidRDefault="004E4E4E" w:rsidP="00A26ED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 w:rsidR="00A26ED8" w:rsidRPr="00191613">
        <w:rPr>
          <w:rFonts w:ascii="Times New Roman" w:hAnsi="Times New Roman"/>
          <w:b/>
          <w:sz w:val="24"/>
          <w:szCs w:val="24"/>
        </w:rPr>
        <w:t xml:space="preserve">ale sample 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n*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* 0.5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78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48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and  n*(1-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)=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*(1-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0.578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 </m:t>
        </m:r>
      </m:oMath>
    </w:p>
    <w:p w:rsidR="00191613" w:rsidRPr="00317D92" w:rsidRDefault="00191613" w:rsidP="0019161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317D92">
        <w:rPr>
          <w:rFonts w:ascii="Times New Roman" w:hAnsi="Times New Roman"/>
          <w:b/>
          <w:sz w:val="24"/>
          <w:szCs w:val="24"/>
        </w:rPr>
        <w:t>We assume that the sampling distribution</w:t>
      </w:r>
      <w:r w:rsidR="004E4E4E">
        <w:rPr>
          <w:rFonts w:ascii="Times New Roman" w:hAnsi="Times New Roman"/>
          <w:b/>
          <w:sz w:val="24"/>
          <w:szCs w:val="24"/>
        </w:rPr>
        <w:t>s</w:t>
      </w:r>
      <w:r w:rsidRPr="00317D92">
        <w:rPr>
          <w:rFonts w:ascii="Times New Roman" w:hAnsi="Times New Roman"/>
          <w:b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317D92">
        <w:rPr>
          <w:rFonts w:ascii="Times New Roman" w:hAnsi="Times New Roman"/>
          <w:b/>
          <w:sz w:val="24"/>
          <w:szCs w:val="24"/>
        </w:rPr>
        <w:t xml:space="preserve"> for both groups are normal.</w:t>
      </w:r>
    </w:p>
    <w:p w:rsidR="00A26ED8" w:rsidRPr="00A26ED8" w:rsidRDefault="00A26ED8" w:rsidP="00CE7A86">
      <w:pPr>
        <w:pStyle w:val="ListParagraph"/>
        <w:rPr>
          <w:rFonts w:ascii="Times New Roman" w:hAnsi="Times New Roman"/>
          <w:b/>
          <w:sz w:val="20"/>
          <w:szCs w:val="20"/>
        </w:rPr>
      </w:pPr>
    </w:p>
    <w:p w:rsidR="00CE7A86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(1 pt.) </w:t>
      </w:r>
      <w:r w:rsidRPr="002C3D20">
        <w:rPr>
          <w:rFonts w:ascii="Times New Roman" w:hAnsi="Times New Roman"/>
          <w:sz w:val="24"/>
          <w:szCs w:val="24"/>
        </w:rPr>
        <w:t xml:space="preserve">State the null and alternative hypotheses </w:t>
      </w:r>
    </w:p>
    <w:p w:rsidR="00CE7A86" w:rsidRPr="006E32F5" w:rsidRDefault="006E32F5" w:rsidP="006E32F5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 w:rsidRPr="006E32F5">
        <w:rPr>
          <w:rFonts w:ascii="Times New Roman" w:hAnsi="Times New Roman"/>
          <w:b/>
          <w:sz w:val="24"/>
          <w:szCs w:val="24"/>
        </w:rPr>
        <w:t>H</w:t>
      </w:r>
      <w:r w:rsidRPr="006E32F5">
        <w:rPr>
          <w:rFonts w:ascii="Times New Roman" w:hAnsi="Times New Roman"/>
          <w:b/>
          <w:sz w:val="24"/>
          <w:szCs w:val="24"/>
          <w:vertAlign w:val="subscript"/>
        </w:rPr>
        <w:t>o</w:t>
      </w:r>
      <w:proofErr w:type="gramStart"/>
      <w:r w:rsidRPr="006E32F5">
        <w:rPr>
          <w:rFonts w:ascii="Times New Roman" w:hAnsi="Times New Roman"/>
          <w:b/>
          <w:sz w:val="24"/>
          <w:szCs w:val="24"/>
        </w:rPr>
        <w:t>:p</w:t>
      </w:r>
      <w:r w:rsidRPr="006E32F5">
        <w:rPr>
          <w:rFonts w:ascii="Times New Roman" w:hAnsi="Times New Roman"/>
          <w:b/>
          <w:sz w:val="24"/>
          <w:szCs w:val="24"/>
          <w:vertAlign w:val="subscript"/>
        </w:rPr>
        <w:t>1</w:t>
      </w:r>
      <w:proofErr w:type="gramEnd"/>
      <w:r w:rsidRPr="006E32F5">
        <w:rPr>
          <w:rFonts w:ascii="Times New Roman" w:hAnsi="Times New Roman"/>
          <w:b/>
          <w:sz w:val="24"/>
          <w:szCs w:val="24"/>
        </w:rPr>
        <w:t>=p</w:t>
      </w:r>
      <w:r w:rsidRPr="006E32F5">
        <w:rPr>
          <w:rFonts w:ascii="Times New Roman" w:hAnsi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sz w:val="24"/>
          <w:szCs w:val="24"/>
          <w:vertAlign w:val="subscript"/>
        </w:rPr>
        <w:t xml:space="preserve">   </w:t>
      </w:r>
      <w:r w:rsidRPr="006E32F5">
        <w:rPr>
          <w:rFonts w:ascii="Times New Roman" w:hAnsi="Times New Roman"/>
          <w:b/>
          <w:sz w:val="24"/>
          <w:szCs w:val="24"/>
        </w:rPr>
        <w:t>H</w:t>
      </w:r>
      <w:r w:rsidR="000E2E37">
        <w:rPr>
          <w:rFonts w:ascii="Times New Roman" w:hAnsi="Times New Roman"/>
          <w:b/>
          <w:sz w:val="24"/>
          <w:szCs w:val="24"/>
        </w:rPr>
        <w:t>a</w:t>
      </w:r>
      <w:r w:rsidRPr="006E32F5">
        <w:rPr>
          <w:rFonts w:ascii="Times New Roman" w:hAnsi="Times New Roman"/>
          <w:b/>
          <w:sz w:val="24"/>
          <w:szCs w:val="24"/>
        </w:rPr>
        <w:t>:p</w:t>
      </w:r>
      <w:r w:rsidRPr="006E32F5">
        <w:rPr>
          <w:rFonts w:ascii="Times New Roman" w:hAnsi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/>
          <w:b/>
          <w:sz w:val="24"/>
          <w:szCs w:val="24"/>
        </w:rPr>
        <w:t>≠</w:t>
      </w:r>
      <w:r w:rsidRPr="006E32F5">
        <w:rPr>
          <w:rFonts w:ascii="Times New Roman" w:hAnsi="Times New Roman"/>
          <w:b/>
          <w:sz w:val="24"/>
          <w:szCs w:val="24"/>
        </w:rPr>
        <w:t>p</w:t>
      </w:r>
      <w:r w:rsidRPr="006E32F5">
        <w:rPr>
          <w:rFonts w:ascii="Times New Roman" w:hAnsi="Times New Roman"/>
          <w:b/>
          <w:sz w:val="24"/>
          <w:szCs w:val="24"/>
          <w:vertAlign w:val="subscript"/>
        </w:rPr>
        <w:t>2</w:t>
      </w:r>
    </w:p>
    <w:p w:rsidR="00CE7A86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 pt.) Compute the Test Statistic</w:t>
      </w:r>
    </w:p>
    <w:p w:rsidR="00CE7A86" w:rsidRPr="006E32F5" w:rsidRDefault="006E32F5" w:rsidP="006E32F5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 w:rsidRPr="006E32F5">
        <w:rPr>
          <w:rFonts w:ascii="Times New Roman" w:hAnsi="Times New Roman"/>
          <w:b/>
          <w:sz w:val="24"/>
          <w:szCs w:val="24"/>
        </w:rPr>
        <w:t>Z=</w:t>
      </w:r>
      <w:r w:rsidR="00931315">
        <w:rPr>
          <w:rFonts w:ascii="Times New Roman" w:hAnsi="Times New Roman"/>
          <w:b/>
          <w:sz w:val="24"/>
          <w:szCs w:val="24"/>
        </w:rPr>
        <w:t>-4.</w:t>
      </w:r>
      <w:r w:rsidR="004655BA">
        <w:rPr>
          <w:rFonts w:ascii="Times New Roman" w:hAnsi="Times New Roman"/>
          <w:b/>
          <w:sz w:val="24"/>
          <w:szCs w:val="24"/>
        </w:rPr>
        <w:t>845</w:t>
      </w:r>
    </w:p>
    <w:p w:rsidR="00CE7A86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 pt.) Compute the P-value</w:t>
      </w:r>
    </w:p>
    <w:p w:rsidR="00CE7A86" w:rsidRPr="006E32F5" w:rsidRDefault="00824E1B" w:rsidP="00CE7A86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p-value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= 0.00</w:t>
      </w:r>
      <w:r w:rsidR="00931315">
        <w:rPr>
          <w:rFonts w:ascii="Times New Roman" w:hAnsi="Times New Roman"/>
          <w:b/>
          <w:sz w:val="24"/>
          <w:szCs w:val="24"/>
        </w:rPr>
        <w:t>0</w:t>
      </w:r>
    </w:p>
    <w:p w:rsidR="00CE7A86" w:rsidRDefault="00CE7A86" w:rsidP="00CE7A86">
      <w:pPr>
        <w:pStyle w:val="ListParagraph"/>
        <w:rPr>
          <w:rFonts w:ascii="Times New Roman" w:eastAsia="Times New Roman" w:hAnsi="Times New Roman" w:cs="CMR12"/>
          <w:sz w:val="24"/>
          <w:szCs w:val="24"/>
        </w:rPr>
      </w:pPr>
    </w:p>
    <w:p w:rsidR="00CE7A86" w:rsidRPr="002C3D20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 pt.) </w:t>
      </w:r>
      <w:r w:rsidRPr="002C3D20">
        <w:rPr>
          <w:rFonts w:ascii="Times New Roman" w:eastAsia="Times New Roman" w:hAnsi="Times New Roman" w:cs="CMR12"/>
          <w:sz w:val="24"/>
          <w:szCs w:val="24"/>
        </w:rPr>
        <w:t>What decision do you make about the null hypoth</w:t>
      </w:r>
      <w:r>
        <w:rPr>
          <w:rFonts w:ascii="Times New Roman" w:eastAsia="Times New Roman" w:hAnsi="Times New Roman" w:cs="CMR12"/>
          <w:sz w:val="24"/>
          <w:szCs w:val="24"/>
        </w:rPr>
        <w:t>esis based on the decision rule?</w:t>
      </w:r>
    </w:p>
    <w:p w:rsidR="00CE7A86" w:rsidRPr="006E32F5" w:rsidRDefault="006E32F5" w:rsidP="006E32F5">
      <w:pPr>
        <w:pStyle w:val="ListParagraph"/>
        <w:ind w:left="1080"/>
        <w:rPr>
          <w:rFonts w:ascii="Times New Roman" w:eastAsia="Times New Roman" w:hAnsi="Times New Roman" w:cs="CMR12"/>
          <w:b/>
          <w:sz w:val="24"/>
          <w:szCs w:val="24"/>
        </w:rPr>
      </w:pPr>
      <w:r w:rsidRPr="006E32F5">
        <w:rPr>
          <w:rFonts w:ascii="Times New Roman" w:eastAsia="Times New Roman" w:hAnsi="Times New Roman" w:cs="CMR12"/>
          <w:b/>
          <w:sz w:val="24"/>
          <w:szCs w:val="24"/>
        </w:rPr>
        <w:t xml:space="preserve">Since our p-value is </w:t>
      </w:r>
      <w:r w:rsidR="00962E16">
        <w:rPr>
          <w:rFonts w:ascii="Times New Roman" w:eastAsia="Times New Roman" w:hAnsi="Times New Roman" w:cs="CMR12"/>
          <w:b/>
          <w:sz w:val="24"/>
          <w:szCs w:val="24"/>
        </w:rPr>
        <w:t>less</w:t>
      </w:r>
      <w:r w:rsidRPr="006E32F5">
        <w:rPr>
          <w:rFonts w:ascii="Times New Roman" w:eastAsia="Times New Roman" w:hAnsi="Times New Roman" w:cs="CMR12"/>
          <w:b/>
          <w:sz w:val="24"/>
          <w:szCs w:val="24"/>
        </w:rPr>
        <w:t xml:space="preserve"> than </w:t>
      </w:r>
      <w:r w:rsidRPr="006E32F5">
        <w:rPr>
          <w:rFonts w:ascii="Times New Roman" w:eastAsia="Times New Roman" w:hAnsi="Times New Roman"/>
          <w:b/>
          <w:sz w:val="24"/>
          <w:szCs w:val="24"/>
        </w:rPr>
        <w:t>α</w:t>
      </w:r>
      <w:r w:rsidRPr="006E32F5">
        <w:rPr>
          <w:rFonts w:ascii="Times New Roman" w:eastAsia="Times New Roman" w:hAnsi="Times New Roman" w:cs="CMR12"/>
          <w:b/>
          <w:sz w:val="24"/>
          <w:szCs w:val="24"/>
        </w:rPr>
        <w:t>, we reject the null hypothesis.</w:t>
      </w:r>
    </w:p>
    <w:p w:rsidR="006E32F5" w:rsidRDefault="006E32F5" w:rsidP="006E32F5">
      <w:pPr>
        <w:pStyle w:val="ListParagraph"/>
        <w:ind w:left="1080"/>
        <w:rPr>
          <w:rFonts w:ascii="Times New Roman" w:eastAsia="Times New Roman" w:hAnsi="Times New Roman" w:cs="CMR12"/>
          <w:sz w:val="24"/>
          <w:szCs w:val="24"/>
        </w:rPr>
      </w:pPr>
    </w:p>
    <w:p w:rsidR="00CE7A86" w:rsidRPr="00CE0403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(1 pt.) </w:t>
      </w:r>
      <w:r w:rsidRPr="002C3D20">
        <w:rPr>
          <w:rFonts w:ascii="Times New Roman" w:eastAsia="Times New Roman" w:hAnsi="Times New Roman" w:cs="CMR12"/>
          <w:sz w:val="24"/>
          <w:szCs w:val="24"/>
        </w:rPr>
        <w:t>State your conclusions in “layman’s terms”.</w:t>
      </w:r>
    </w:p>
    <w:p w:rsidR="00CE7A86" w:rsidRPr="006E32F5" w:rsidRDefault="006E32F5" w:rsidP="006E32F5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 w:rsidRPr="006E32F5">
        <w:rPr>
          <w:rFonts w:ascii="Times New Roman" w:hAnsi="Times New Roman"/>
          <w:b/>
          <w:sz w:val="24"/>
          <w:szCs w:val="24"/>
        </w:rPr>
        <w:t xml:space="preserve">We have sufficient evidence to say that the proportion of men who are willing to date women against the height norm is different </w:t>
      </w:r>
      <w:proofErr w:type="gramStart"/>
      <w:r w:rsidRPr="006E32F5">
        <w:rPr>
          <w:rFonts w:ascii="Times New Roman" w:hAnsi="Times New Roman"/>
          <w:b/>
          <w:sz w:val="24"/>
          <w:szCs w:val="24"/>
        </w:rPr>
        <w:t>than</w:t>
      </w:r>
      <w:proofErr w:type="gramEnd"/>
      <w:r w:rsidRPr="006E32F5">
        <w:rPr>
          <w:rFonts w:ascii="Times New Roman" w:hAnsi="Times New Roman"/>
          <w:b/>
          <w:sz w:val="24"/>
          <w:szCs w:val="24"/>
        </w:rPr>
        <w:t xml:space="preserve"> the proportion of women.</w:t>
      </w:r>
    </w:p>
    <w:p w:rsidR="00CE7A86" w:rsidRDefault="00CE7A86" w:rsidP="00CE7A86">
      <w:pPr>
        <w:pStyle w:val="ListParagraph"/>
        <w:rPr>
          <w:rFonts w:ascii="Times New Roman" w:eastAsia="Times New Roman" w:hAnsi="Times New Roman" w:cs="CMR12"/>
          <w:sz w:val="24"/>
          <w:szCs w:val="24"/>
        </w:rPr>
      </w:pPr>
    </w:p>
    <w:p w:rsidR="00CE7A86" w:rsidRPr="006E32F5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 pt.) </w:t>
      </w:r>
      <w:r w:rsidRPr="00D67F43">
        <w:rPr>
          <w:rFonts w:ascii="Times New Roman" w:eastAsia="Times New Roman" w:hAnsi="Times New Roman" w:cs="CMR12"/>
          <w:sz w:val="24"/>
          <w:szCs w:val="24"/>
        </w:rPr>
        <w:t>Calculate and interpret the 95% confidence interval of the proportion difference between gender</w:t>
      </w:r>
      <w:r w:rsidR="006E32F5">
        <w:rPr>
          <w:rFonts w:ascii="Times New Roman" w:eastAsia="Times New Roman" w:hAnsi="Times New Roman" w:cs="CMR12"/>
          <w:sz w:val="24"/>
          <w:szCs w:val="24"/>
        </w:rPr>
        <w:t>s.</w:t>
      </w:r>
      <w:r w:rsidRPr="00D67F43">
        <w:rPr>
          <w:rFonts w:ascii="Times New Roman" w:eastAsia="Times New Roman" w:hAnsi="Times New Roman" w:cs="CMR12"/>
          <w:sz w:val="24"/>
          <w:szCs w:val="24"/>
        </w:rPr>
        <w:t xml:space="preserve"> </w:t>
      </w:r>
    </w:p>
    <w:p w:rsidR="006E32F5" w:rsidRDefault="006E32F5" w:rsidP="006E32F5">
      <w:pPr>
        <w:spacing w:after="0"/>
        <w:ind w:left="1080"/>
        <w:rPr>
          <w:rFonts w:ascii="Times New Roman" w:hAnsi="Times New Roman"/>
          <w:b/>
          <w:sz w:val="24"/>
          <w:szCs w:val="24"/>
        </w:rPr>
      </w:pPr>
      <w:r w:rsidRPr="006E32F5">
        <w:rPr>
          <w:rFonts w:ascii="Times New Roman" w:hAnsi="Times New Roman"/>
          <w:b/>
          <w:sz w:val="24"/>
          <w:szCs w:val="24"/>
        </w:rPr>
        <w:t xml:space="preserve">We are 95% confident that the proportion difference is between </w:t>
      </w:r>
      <w:r w:rsidR="00931315">
        <w:rPr>
          <w:rFonts w:ascii="Times New Roman" w:hAnsi="Times New Roman"/>
          <w:b/>
          <w:sz w:val="24"/>
          <w:szCs w:val="24"/>
        </w:rPr>
        <w:t>-0.4</w:t>
      </w:r>
      <w:r w:rsidR="004655BA">
        <w:rPr>
          <w:rFonts w:ascii="Times New Roman" w:hAnsi="Times New Roman"/>
          <w:b/>
          <w:sz w:val="24"/>
          <w:szCs w:val="24"/>
        </w:rPr>
        <w:t xml:space="preserve">78 </w:t>
      </w:r>
      <w:r w:rsidRPr="006E32F5">
        <w:rPr>
          <w:rFonts w:ascii="Times New Roman" w:hAnsi="Times New Roman"/>
          <w:b/>
          <w:sz w:val="24"/>
          <w:szCs w:val="24"/>
        </w:rPr>
        <w:t xml:space="preserve">and </w:t>
      </w:r>
    </w:p>
    <w:p w:rsidR="00CE7A86" w:rsidRDefault="00931315" w:rsidP="006E32F5">
      <w:pPr>
        <w:spacing w:after="0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-0.</w:t>
      </w:r>
      <w:r w:rsidR="004655BA">
        <w:rPr>
          <w:rFonts w:ascii="Times New Roman" w:hAnsi="Times New Roman"/>
          <w:b/>
          <w:sz w:val="24"/>
          <w:szCs w:val="24"/>
        </w:rPr>
        <w:t>212</w:t>
      </w:r>
      <w:r w:rsidR="006E32F5" w:rsidRPr="006E32F5">
        <w:rPr>
          <w:rFonts w:ascii="Times New Roman" w:hAnsi="Times New Roman"/>
          <w:b/>
          <w:sz w:val="24"/>
          <w:szCs w:val="24"/>
        </w:rPr>
        <w:t>.</w:t>
      </w:r>
    </w:p>
    <w:p w:rsidR="006E32F5" w:rsidRPr="006E32F5" w:rsidRDefault="006E32F5" w:rsidP="006E32F5">
      <w:pPr>
        <w:spacing w:after="0"/>
        <w:ind w:left="1080"/>
        <w:rPr>
          <w:rFonts w:ascii="Times New Roman" w:hAnsi="Times New Roman"/>
          <w:b/>
          <w:sz w:val="24"/>
          <w:szCs w:val="24"/>
        </w:rPr>
      </w:pPr>
    </w:p>
    <w:p w:rsidR="00CE7A86" w:rsidRDefault="00CE7A86" w:rsidP="00CE7A86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 pt.) Check the requirements for doing a confidence interval for the proportion difference between gender</w:t>
      </w:r>
    </w:p>
    <w:p w:rsidR="004655BA" w:rsidRPr="00191613" w:rsidRDefault="004655BA" w:rsidP="004655BA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91613">
        <w:rPr>
          <w:rFonts w:ascii="Times New Roman" w:hAnsi="Times New Roman"/>
          <w:b/>
          <w:sz w:val="24"/>
          <w:szCs w:val="24"/>
        </w:rPr>
        <w:t xml:space="preserve">Female sample 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n*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=107* 0.234=25  and  n*(1-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)=107*(1-0.234)=82  </m:t>
        </m:r>
      </m:oMath>
    </w:p>
    <w:p w:rsidR="004655BA" w:rsidRPr="00191613" w:rsidRDefault="004655BA" w:rsidP="004655BA">
      <w:pPr>
        <w:pStyle w:val="ListParagrap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M</w:t>
      </w:r>
      <w:r w:rsidRPr="00191613">
        <w:rPr>
          <w:rFonts w:ascii="Times New Roman" w:hAnsi="Times New Roman"/>
          <w:b/>
          <w:sz w:val="24"/>
          <w:szCs w:val="24"/>
        </w:rPr>
        <w:t xml:space="preserve">ale sample 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n*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=83* 0.578=48  and  n*(1-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)=83*(1-0.578)=35   </m:t>
        </m:r>
      </m:oMath>
    </w:p>
    <w:p w:rsidR="00E70EA0" w:rsidRPr="00317D92" w:rsidRDefault="00E70EA0" w:rsidP="00E70EA0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317D92">
        <w:rPr>
          <w:rFonts w:ascii="Times New Roman" w:hAnsi="Times New Roman"/>
          <w:b/>
          <w:sz w:val="24"/>
          <w:szCs w:val="24"/>
        </w:rPr>
        <w:t>We assume that the sampling distribution</w:t>
      </w:r>
      <w:r>
        <w:rPr>
          <w:rFonts w:ascii="Times New Roman" w:hAnsi="Times New Roman"/>
          <w:b/>
          <w:sz w:val="24"/>
          <w:szCs w:val="24"/>
        </w:rPr>
        <w:t>s</w:t>
      </w:r>
      <w:r w:rsidRPr="00317D92">
        <w:rPr>
          <w:rFonts w:ascii="Times New Roman" w:hAnsi="Times New Roman"/>
          <w:b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 w:rsidRPr="00317D92">
        <w:rPr>
          <w:rFonts w:ascii="Times New Roman" w:hAnsi="Times New Roman"/>
          <w:b/>
          <w:sz w:val="24"/>
          <w:szCs w:val="24"/>
        </w:rPr>
        <w:t xml:space="preserve"> for both groups are normal.</w:t>
      </w:r>
    </w:p>
    <w:p w:rsidR="006E32F5" w:rsidRDefault="006E32F5" w:rsidP="006E32F5">
      <w:pPr>
        <w:pStyle w:val="ListParagraph"/>
        <w:ind w:left="1080"/>
        <w:rPr>
          <w:rFonts w:ascii="Times New Roman" w:eastAsia="Times New Roman" w:hAnsi="Times New Roman" w:cs="CMR12"/>
          <w:sz w:val="24"/>
          <w:szCs w:val="24"/>
        </w:rPr>
      </w:pPr>
    </w:p>
    <w:p w:rsidR="006E32F5" w:rsidRPr="006E32F5" w:rsidRDefault="00CE7A86" w:rsidP="006E32F5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 pt.) </w:t>
      </w:r>
      <w:r w:rsidRPr="00D67F43">
        <w:rPr>
          <w:rFonts w:ascii="Times New Roman" w:eastAsia="Times New Roman" w:hAnsi="Times New Roman" w:cs="CMR12"/>
          <w:sz w:val="24"/>
          <w:szCs w:val="24"/>
        </w:rPr>
        <w:t xml:space="preserve">Based on the confidence interval, is there a difference in </w:t>
      </w:r>
      <w:r>
        <w:rPr>
          <w:rFonts w:ascii="Times New Roman" w:eastAsia="Times New Roman" w:hAnsi="Times New Roman" w:cs="CMR12"/>
          <w:sz w:val="24"/>
          <w:szCs w:val="24"/>
        </w:rPr>
        <w:t>the proportion of students willing to date someone against the norm</w:t>
      </w:r>
      <w:r w:rsidRPr="00D67F43">
        <w:rPr>
          <w:rFonts w:ascii="Times New Roman" w:eastAsia="Times New Roman" w:hAnsi="Times New Roman" w:cs="CMR12"/>
          <w:sz w:val="24"/>
          <w:szCs w:val="24"/>
        </w:rPr>
        <w:t xml:space="preserve"> between </w:t>
      </w:r>
      <w:r w:rsidR="006E32F5" w:rsidRPr="00D67F43">
        <w:rPr>
          <w:rFonts w:ascii="Times New Roman" w:eastAsia="Times New Roman" w:hAnsi="Times New Roman" w:cs="CMR12"/>
          <w:sz w:val="24"/>
          <w:szCs w:val="24"/>
        </w:rPr>
        <w:t>genders</w:t>
      </w:r>
      <w:r w:rsidRPr="00D67F43">
        <w:rPr>
          <w:rFonts w:ascii="Times New Roman" w:eastAsia="Times New Roman" w:hAnsi="Times New Roman" w:cs="CMR12"/>
          <w:sz w:val="24"/>
          <w:szCs w:val="24"/>
        </w:rPr>
        <w:t>?</w:t>
      </w:r>
    </w:p>
    <w:p w:rsidR="006E32F5" w:rsidRDefault="006E32F5" w:rsidP="006E32F5">
      <w:pPr>
        <w:pStyle w:val="ListParagraph"/>
        <w:ind w:left="1440"/>
        <w:rPr>
          <w:rFonts w:ascii="Times New Roman" w:eastAsia="Times New Roman" w:hAnsi="Times New Roman" w:cs="CMR12"/>
          <w:sz w:val="24"/>
          <w:szCs w:val="24"/>
        </w:rPr>
      </w:pPr>
    </w:p>
    <w:p w:rsidR="006E32F5" w:rsidRDefault="006E32F5" w:rsidP="006E32F5">
      <w:pPr>
        <w:pStyle w:val="ListParagraph"/>
        <w:ind w:left="1440"/>
        <w:rPr>
          <w:rFonts w:ascii="Times New Roman" w:eastAsia="Times New Roman" w:hAnsi="Times New Roman" w:cs="CMR12"/>
          <w:b/>
          <w:sz w:val="24"/>
          <w:szCs w:val="24"/>
        </w:rPr>
      </w:pPr>
      <w:r w:rsidRPr="006E32F5">
        <w:rPr>
          <w:rFonts w:ascii="Times New Roman" w:eastAsia="Times New Roman" w:hAnsi="Times New Roman" w:cs="CMR12"/>
          <w:b/>
          <w:sz w:val="24"/>
          <w:szCs w:val="24"/>
        </w:rPr>
        <w:t xml:space="preserve">Since </w:t>
      </w:r>
      <w:r w:rsidR="00263EA7">
        <w:rPr>
          <w:rFonts w:ascii="Times New Roman" w:eastAsia="Times New Roman" w:hAnsi="Times New Roman" w:cs="CMR12"/>
          <w:b/>
          <w:sz w:val="24"/>
          <w:szCs w:val="24"/>
        </w:rPr>
        <w:t xml:space="preserve">zero is </w:t>
      </w:r>
      <w:r w:rsidR="00962E16">
        <w:rPr>
          <w:rFonts w:ascii="Times New Roman" w:eastAsia="Times New Roman" w:hAnsi="Times New Roman" w:cs="CMR12"/>
          <w:b/>
          <w:sz w:val="24"/>
          <w:szCs w:val="24"/>
        </w:rPr>
        <w:t xml:space="preserve">not </w:t>
      </w:r>
      <w:r w:rsidRPr="006E32F5">
        <w:rPr>
          <w:rFonts w:ascii="Times New Roman" w:eastAsia="Times New Roman" w:hAnsi="Times New Roman" w:cs="CMR12"/>
          <w:b/>
          <w:sz w:val="24"/>
          <w:szCs w:val="24"/>
        </w:rPr>
        <w:t>in the confidence interval, we can say that there is a difference between proportions across gender.</w:t>
      </w:r>
    </w:p>
    <w:p w:rsidR="007263D3" w:rsidRPr="00C2119D" w:rsidRDefault="007263D3" w:rsidP="00C2119D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87"/>
        <w:gridCol w:w="8963"/>
      </w:tblGrid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4. </w:t>
            </w:r>
          </w:p>
        </w:tc>
        <w:tc>
          <w:tcPr>
            <w:tcW w:w="47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(1 pt.)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Suppose you had been in charge of designing the study. What sample size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would be needed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to construct a margin of error of 2% with 95% confidence? Use the prior point estimate of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31850" cy="266700"/>
                  <wp:effectExtent l="0" t="0" r="6350" b="0"/>
                  <wp:docPr id="16" name="Picture 16" descr="$p^*=0.15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$p^*=0.15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for this calculation. Round up to the nearest whole number. (For example, 144.1 would round to 145)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14300" cy="171450"/>
                  <wp:effectExtent l="0" t="0" r="0" b="0"/>
                  <wp:docPr id="15" name="Picture 1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1in;height:18pt" o:ole="">
                  <v:imagedata r:id="rId9" o:title=""/>
                </v:shape>
                <w:control r:id="rId10" w:name="DefaultOcxName" w:shapeid="_x0000_i1066"/>
              </w:object>
            </w: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5. </w:t>
            </w:r>
          </w:p>
        </w:tc>
        <w:tc>
          <w:tcPr>
            <w:tcW w:w="47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(1 pt.)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Suppose you're testing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79500" cy="260350"/>
                  <wp:effectExtent l="0" t="0" r="6350" b="6350"/>
                  <wp:docPr id="14" name="Picture 14" descr="H_o:\ p = 0.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_o:\ p = 0.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against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79500" cy="260350"/>
                  <wp:effectExtent l="0" t="0" r="6350" b="6350"/>
                  <wp:docPr id="13" name="Picture 13" descr="H_a:\ p != 0.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_a:\ p != 0.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and you have calculated the test statistic to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be </w:t>
            </w:r>
            <w:proofErr w:type="gramEnd"/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57250" cy="209550"/>
                  <wp:effectExtent l="0" t="0" r="0" b="0"/>
                  <wp:docPr id="12" name="Picture 12" descr="z = 1.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 = 1.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The area to the right of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857250" cy="209550"/>
                  <wp:effectExtent l="0" t="0" r="0" b="0"/>
                  <wp:docPr id="11" name="Picture 11" descr="z = 1.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 = 1.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(under the standard normal density curve) is 0.091. Which one of the following is the P-value of your hypothesis test?</w:t>
            </w: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615"/>
            </w:tblGrid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69" type="#_x0000_t75" style="width:20.25pt;height:17.25pt" o:ole="">
                        <v:imagedata r:id="rId14" o:title=""/>
                      </v:shape>
                      <w:control r:id="rId15" w:name="DefaultOcxName1" w:shapeid="_x0000_i1069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0.046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72" type="#_x0000_t75" style="width:20.25pt;height:17.25pt" o:ole="">
                        <v:imagedata r:id="rId14" o:title=""/>
                      </v:shape>
                      <w:control r:id="rId16" w:name="DefaultOcxName2" w:shapeid="_x0000_i1072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0.091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75" type="#_x0000_t75" style="width:20.25pt;height:17.25pt" o:ole="">
                        <v:imagedata r:id="rId17" o:title=""/>
                      </v:shape>
                      <w:control r:id="rId18" w:name="DefaultOcxName3" w:shapeid="_x0000_i1075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0.182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78" type="#_x0000_t75" style="width:20.25pt;height:17.25pt" o:ole="">
                        <v:imagedata r:id="rId14" o:title=""/>
                      </v:shape>
                      <w:control r:id="rId19" w:name="DefaultOcxName4" w:shapeid="_x0000_i1078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0.909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7263D3" w:rsidRDefault="007263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6. </w:t>
            </w:r>
          </w:p>
        </w:tc>
        <w:tc>
          <w:tcPr>
            <w:tcW w:w="47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(1 pt.)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Suppose you are dog breeder and you want to use a confidence interval to estimate the true mean fertility levels of purebred cocker spaniels. It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is known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that the distribution of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fertility levels of cocker spaniels is normal. How many measurements must you have in order to be sure the sampling distribution of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203200"/>
                  <wp:effectExtent l="0" t="0" r="0" b="6350"/>
                  <wp:docPr id="10" name="Picture 10" descr="ba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is normal?</w:t>
            </w: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47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3542"/>
            </w:tblGrid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81" type="#_x0000_t75" style="width:20.25pt;height:17.25pt" o:ole="">
                        <v:imagedata r:id="rId14" o:title=""/>
                      </v:shape>
                      <w:control r:id="rId21" w:name="DefaultOcxName5" w:shapeid="_x0000_i1081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03250" cy="209550"/>
                        <wp:effectExtent l="0" t="0" r="6350" b="0"/>
                        <wp:docPr id="9" name="Picture 9" descr="n &gt;=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n &gt;=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32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84" type="#_x0000_t75" style="width:20.25pt;height:17.25pt" o:ole="">
                        <v:imagedata r:id="rId14" o:title=""/>
                      </v:shape>
                      <w:control r:id="rId23" w:name="DefaultOcxName6" w:shapeid="_x0000_i1084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03250" cy="209550"/>
                        <wp:effectExtent l="0" t="0" r="6350" b="0"/>
                        <wp:docPr id="8" name="Picture 8" descr="n &gt;=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n &gt;=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32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87" type="#_x0000_t75" style="width:20.25pt;height:17.25pt" o:ole="">
                        <v:imagedata r:id="rId14" o:title=""/>
                      </v:shape>
                      <w:control r:id="rId25" w:name="DefaultOcxName7" w:shapeid="_x0000_i1087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90" type="#_x0000_t75" style="width:20.25pt;height:17.25pt" o:ole="">
                        <v:imagedata r:id="rId14" o:title=""/>
                      </v:shape>
                      <w:control r:id="rId26" w:name="DefaultOcxName8" w:shapeid="_x0000_i1090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17550" cy="260350"/>
                        <wp:effectExtent l="0" t="0" r="6350" b="6350"/>
                        <wp:docPr id="6" name="Picture 6" descr="np &gt;=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np &gt;=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755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and </w:t>
                  </w: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2850" cy="298450"/>
                        <wp:effectExtent l="0" t="0" r="6350" b="6350"/>
                        <wp:docPr id="5" name="Picture 5" descr="n(1 - p) &gt;=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n(1 - p) &gt;=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28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93" type="#_x0000_t75" style="width:20.25pt;height:17.25pt" o:ole="">
                        <v:imagedata r:id="rId14" o:title=""/>
                      </v:shape>
                      <w:control r:id="rId29" w:name="DefaultOcxName9" w:shapeid="_x0000_i1093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03250" cy="260350"/>
                        <wp:effectExtent l="0" t="0" r="6350" b="6350"/>
                        <wp:docPr id="4" name="Picture 4" descr="np &gt;=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np &gt;=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325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and </w:t>
                  </w: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04900" cy="298450"/>
                        <wp:effectExtent l="0" t="0" r="0" b="6350"/>
                        <wp:docPr id="2" name="Picture 2" descr="n(1 - p) &gt;=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n(1 - p) &gt;=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96" type="#_x0000_t75" style="width:20.25pt;height:17.25pt" o:ole="">
                        <v:imagedata r:id="rId17" o:title=""/>
                      </v:shape>
                      <w:control r:id="rId32" w:name="DefaultOcxName10" w:shapeid="_x0000_i1096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Any n will do.</w:t>
                  </w:r>
                </w:p>
              </w:tc>
            </w:tr>
          </w:tbl>
          <w:p w:rsidR="007263D3" w:rsidRDefault="007263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7263D3" w:rsidRDefault="007263D3" w:rsidP="007263D3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1"/>
        <w:gridCol w:w="9049"/>
      </w:tblGrid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7. </w:t>
            </w:r>
          </w:p>
        </w:tc>
        <w:tc>
          <w:tcPr>
            <w:tcW w:w="481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(1 pt.)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As part of his semester project, a BYU-Idaho Introductory Statistics student calculates a 95% confidence interval for the true percentage of BYU-Idaho students who are from Latin America. What does the phrase "95% confidence" mean?</w:t>
            </w: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8494"/>
            </w:tblGrid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099" type="#_x0000_t75" style="width:20.25pt;height:17.25pt" o:ole="">
                        <v:imagedata r:id="rId14" o:title=""/>
                      </v:shape>
                      <w:control r:id="rId33" w:name="DefaultOcxName11" w:shapeid="_x0000_i1099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There's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a 95% chance that the true proportion is in the confidence interval.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02" type="#_x0000_t75" style="width:20.25pt;height:17.25pt" o:ole="">
                        <v:imagedata r:id="rId14" o:title=""/>
                      </v:shape>
                      <w:control r:id="rId34" w:name="DefaultOcxName12" w:shapeid="_x0000_i1102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95% of the student's data are within the confidence intervals.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05" type="#_x0000_t75" style="width:20.25pt;height:17.25pt" o:ole="">
                        <v:imagedata r:id="rId17" o:title=""/>
                      </v:shape>
                      <w:control r:id="rId35" w:name="DefaultOcxName13" w:shapeid="_x0000_i1105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If we create many 95% confidence intervals, 95% of them will contain the true proportion.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08" type="#_x0000_t75" style="width:20.25pt;height:17.25pt" o:ole="">
                        <v:imagedata r:id="rId14" o:title=""/>
                      </v:shape>
                      <w:control r:id="rId36" w:name="DefaultOcxName14" w:shapeid="_x0000_i1108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The sample proportion is in 95% of the confidence intervals we make.</w:t>
                  </w:r>
                </w:p>
              </w:tc>
            </w:tr>
          </w:tbl>
          <w:p w:rsidR="007263D3" w:rsidRDefault="007263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8. 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(1 pt.)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Different counties across the US have different property tax rates for residential properties. A financial economist wants to estimate the true mean US tax rate for residential properties. Which confidence interval would be most appropriate in this situation?</w:t>
            </w:r>
          </w:p>
        </w:tc>
      </w:tr>
      <w:tr w:rsidR="007263D3" w:rsidTr="007263D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263D3" w:rsidRDefault="007263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147"/>
            </w:tblGrid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11" type="#_x0000_t75" style="width:20.25pt;height:17.25pt" o:ole="">
                        <v:imagedata r:id="rId14" o:title=""/>
                      </v:shape>
                      <w:control r:id="rId37" w:name="DefaultOcxName15" w:shapeid="_x0000_i1111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One sample z-confidence interval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14" type="#_x0000_t75" style="width:20.25pt;height:17.25pt" o:ole="">
                        <v:imagedata r:id="rId17" o:title=""/>
                      </v:shape>
                      <w:control r:id="rId38" w:name="DefaultOcxName16" w:shapeid="_x0000_i1114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One sample t-confidence interval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17" type="#_x0000_t75" style="width:20.25pt;height:17.25pt" o:ole="">
                        <v:imagedata r:id="rId14" o:title=""/>
                      </v:shape>
                      <w:control r:id="rId39" w:name="DefaultOcxName17" w:shapeid="_x0000_i1117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Paired-samples t-confidence interval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20" type="#_x0000_t75" style="width:20.25pt;height:17.25pt" o:ole="">
                        <v:imagedata r:id="rId14" o:title=""/>
                      </v:shape>
                      <w:control r:id="rId40" w:name="DefaultOcxName18" w:shapeid="_x0000_i1120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Independent samples t-confidence interval</w:t>
                  </w:r>
                </w:p>
              </w:tc>
            </w:tr>
            <w:tr w:rsidR="007263D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7263D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object w:dxaOrig="225" w:dyaOrig="225">
                      <v:shape id="_x0000_i1123" type="#_x0000_t75" style="width:20.25pt;height:17.25pt" o:ole="">
                        <v:imagedata r:id="rId14" o:title=""/>
                      </v:shape>
                      <w:control r:id="rId41" w:name="DefaultOcxName19" w:shapeid="_x0000_i1123"/>
                    </w:objec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263D3" w:rsidRDefault="00962E1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</w:t>
                  </w:r>
                  <w:r w:rsidR="007263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onfidence interval for one proportion</w:t>
                  </w:r>
                </w:p>
              </w:tc>
            </w:tr>
          </w:tbl>
          <w:p w:rsidR="007263D3" w:rsidRDefault="007263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7263D3" w:rsidRDefault="007263D3" w:rsidP="007263D3">
      <w:pPr>
        <w:pStyle w:val="ListParagraph"/>
        <w:rPr>
          <w:rFonts w:ascii="Times New Roman" w:hAnsi="Times New Roman"/>
          <w:sz w:val="24"/>
          <w:szCs w:val="24"/>
        </w:rPr>
      </w:pPr>
    </w:p>
    <w:p w:rsidR="007263D3" w:rsidRDefault="007263D3" w:rsidP="007263D3">
      <w:pPr>
        <w:ind w:left="1080"/>
        <w:rPr>
          <w:rFonts w:ascii="Times New Roman" w:hAnsi="Times New Roman"/>
          <w:sz w:val="24"/>
          <w:szCs w:val="24"/>
        </w:rPr>
      </w:pPr>
    </w:p>
    <w:p w:rsidR="006E32F5" w:rsidRPr="006E32F5" w:rsidRDefault="006E32F5" w:rsidP="007263D3">
      <w:pPr>
        <w:rPr>
          <w:rFonts w:ascii="Times New Roman" w:hAnsi="Times New Roman"/>
          <w:sz w:val="24"/>
          <w:szCs w:val="24"/>
        </w:rPr>
      </w:pPr>
    </w:p>
    <w:sectPr w:rsidR="006E32F5" w:rsidRPr="006E32F5" w:rsidSect="00702E49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AAF2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2627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4A9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9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0CD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66D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3E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1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BA1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6A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76057"/>
    <w:multiLevelType w:val="hybridMultilevel"/>
    <w:tmpl w:val="22F46DAC"/>
    <w:lvl w:ilvl="0" w:tplc="283E18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57737"/>
    <w:multiLevelType w:val="hybridMultilevel"/>
    <w:tmpl w:val="EAF2CF80"/>
    <w:lvl w:ilvl="0" w:tplc="A1F0003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87548"/>
    <w:multiLevelType w:val="hybridMultilevel"/>
    <w:tmpl w:val="4642DF98"/>
    <w:lvl w:ilvl="0" w:tplc="8836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2D26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4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E80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0B4F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5CF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70E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32A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58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 w15:restartNumberingAfterBreak="0">
    <w:nsid w:val="18CD2215"/>
    <w:multiLevelType w:val="hybridMultilevel"/>
    <w:tmpl w:val="8B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32C90"/>
    <w:multiLevelType w:val="hybridMultilevel"/>
    <w:tmpl w:val="A62C92C2"/>
    <w:lvl w:ilvl="0" w:tplc="994C73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969D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8A3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07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769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6E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03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EB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143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D4535"/>
    <w:multiLevelType w:val="hybridMultilevel"/>
    <w:tmpl w:val="800E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E6261"/>
    <w:multiLevelType w:val="hybridMultilevel"/>
    <w:tmpl w:val="D83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4573C"/>
    <w:multiLevelType w:val="hybridMultilevel"/>
    <w:tmpl w:val="D9D41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270BE"/>
    <w:multiLevelType w:val="hybridMultilevel"/>
    <w:tmpl w:val="7474E328"/>
    <w:lvl w:ilvl="0" w:tplc="FB70B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8A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89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068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64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E7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C9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88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8A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94E33"/>
    <w:multiLevelType w:val="hybridMultilevel"/>
    <w:tmpl w:val="9738E5C8"/>
    <w:lvl w:ilvl="0" w:tplc="B590E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24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C1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44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48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0F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E4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61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451BE5"/>
    <w:multiLevelType w:val="hybridMultilevel"/>
    <w:tmpl w:val="A41066E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CDB52D7"/>
    <w:multiLevelType w:val="hybridMultilevel"/>
    <w:tmpl w:val="B71428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4F109A"/>
    <w:multiLevelType w:val="hybridMultilevel"/>
    <w:tmpl w:val="5CE2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828FB"/>
    <w:multiLevelType w:val="hybridMultilevel"/>
    <w:tmpl w:val="D3723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500375"/>
    <w:multiLevelType w:val="hybridMultilevel"/>
    <w:tmpl w:val="BF08123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55B65C0"/>
    <w:multiLevelType w:val="hybridMultilevel"/>
    <w:tmpl w:val="669CCFBC"/>
    <w:lvl w:ilvl="0" w:tplc="F7F04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C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70A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0E7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6A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489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CA3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49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88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2"/>
  </w:num>
  <w:num w:numId="5">
    <w:abstractNumId w:val="13"/>
  </w:num>
  <w:num w:numId="6">
    <w:abstractNumId w:val="10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2"/>
  </w:num>
  <w:num w:numId="20">
    <w:abstractNumId w:val="24"/>
  </w:num>
  <w:num w:numId="21">
    <w:abstractNumId w:val="23"/>
  </w:num>
  <w:num w:numId="22">
    <w:abstractNumId w:val="21"/>
  </w:num>
  <w:num w:numId="23">
    <w:abstractNumId w:val="18"/>
  </w:num>
  <w:num w:numId="24">
    <w:abstractNumId w:val="25"/>
  </w:num>
  <w:num w:numId="25">
    <w:abstractNumId w:val="19"/>
  </w:num>
  <w:num w:numId="26">
    <w:abstractNumId w:val="1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Y0tTQxMDM2tLRQ0lEKTi0uzszPAykwqgUAk8yeLiwAAAA="/>
  </w:docVars>
  <w:rsids>
    <w:rsidRoot w:val="00B464CD"/>
    <w:rsid w:val="00010C45"/>
    <w:rsid w:val="0002123A"/>
    <w:rsid w:val="00026F5D"/>
    <w:rsid w:val="00030453"/>
    <w:rsid w:val="0003382C"/>
    <w:rsid w:val="00067B4C"/>
    <w:rsid w:val="00081771"/>
    <w:rsid w:val="00084DED"/>
    <w:rsid w:val="0009547A"/>
    <w:rsid w:val="000A631D"/>
    <w:rsid w:val="000A7DC7"/>
    <w:rsid w:val="000C4DA0"/>
    <w:rsid w:val="000E2E37"/>
    <w:rsid w:val="0013716E"/>
    <w:rsid w:val="00182933"/>
    <w:rsid w:val="00191613"/>
    <w:rsid w:val="001C11EC"/>
    <w:rsid w:val="001F512E"/>
    <w:rsid w:val="00202834"/>
    <w:rsid w:val="00204F21"/>
    <w:rsid w:val="00221F54"/>
    <w:rsid w:val="00222959"/>
    <w:rsid w:val="00263EA7"/>
    <w:rsid w:val="002836A4"/>
    <w:rsid w:val="00286A3C"/>
    <w:rsid w:val="00295050"/>
    <w:rsid w:val="002C3D20"/>
    <w:rsid w:val="002D7B0C"/>
    <w:rsid w:val="0030270D"/>
    <w:rsid w:val="0030458D"/>
    <w:rsid w:val="00340E1B"/>
    <w:rsid w:val="00366C9A"/>
    <w:rsid w:val="003A7F00"/>
    <w:rsid w:val="003C058E"/>
    <w:rsid w:val="003C54A0"/>
    <w:rsid w:val="003E7A87"/>
    <w:rsid w:val="00401ED5"/>
    <w:rsid w:val="00412EBD"/>
    <w:rsid w:val="004206E8"/>
    <w:rsid w:val="004655BA"/>
    <w:rsid w:val="00471685"/>
    <w:rsid w:val="004A27A5"/>
    <w:rsid w:val="004D3774"/>
    <w:rsid w:val="004E4E4E"/>
    <w:rsid w:val="004E6611"/>
    <w:rsid w:val="004F3A2C"/>
    <w:rsid w:val="0050673C"/>
    <w:rsid w:val="005114DD"/>
    <w:rsid w:val="005335F3"/>
    <w:rsid w:val="00572847"/>
    <w:rsid w:val="005C0E4B"/>
    <w:rsid w:val="00606834"/>
    <w:rsid w:val="006265BF"/>
    <w:rsid w:val="00626BB7"/>
    <w:rsid w:val="006448CA"/>
    <w:rsid w:val="0066305F"/>
    <w:rsid w:val="0067299D"/>
    <w:rsid w:val="0067360E"/>
    <w:rsid w:val="006A3BA4"/>
    <w:rsid w:val="006B5191"/>
    <w:rsid w:val="006D10E0"/>
    <w:rsid w:val="006E32F5"/>
    <w:rsid w:val="006F3154"/>
    <w:rsid w:val="00702E49"/>
    <w:rsid w:val="00713232"/>
    <w:rsid w:val="00713639"/>
    <w:rsid w:val="007263D3"/>
    <w:rsid w:val="00737F61"/>
    <w:rsid w:val="007505DB"/>
    <w:rsid w:val="00781545"/>
    <w:rsid w:val="00784C23"/>
    <w:rsid w:val="00792FF0"/>
    <w:rsid w:val="007A63D5"/>
    <w:rsid w:val="007A7407"/>
    <w:rsid w:val="007C1BAC"/>
    <w:rsid w:val="007E2E77"/>
    <w:rsid w:val="0081138B"/>
    <w:rsid w:val="00824E1B"/>
    <w:rsid w:val="00855831"/>
    <w:rsid w:val="00875A9E"/>
    <w:rsid w:val="0088759A"/>
    <w:rsid w:val="0089257D"/>
    <w:rsid w:val="008B7432"/>
    <w:rsid w:val="008E5735"/>
    <w:rsid w:val="00904672"/>
    <w:rsid w:val="00907936"/>
    <w:rsid w:val="00931315"/>
    <w:rsid w:val="0095613B"/>
    <w:rsid w:val="00962E16"/>
    <w:rsid w:val="009F3549"/>
    <w:rsid w:val="009F3EB3"/>
    <w:rsid w:val="00A04BEE"/>
    <w:rsid w:val="00A26ED8"/>
    <w:rsid w:val="00A30E99"/>
    <w:rsid w:val="00A33C0D"/>
    <w:rsid w:val="00A82B28"/>
    <w:rsid w:val="00A9682D"/>
    <w:rsid w:val="00A96CD3"/>
    <w:rsid w:val="00AC4A94"/>
    <w:rsid w:val="00B177E3"/>
    <w:rsid w:val="00B464CD"/>
    <w:rsid w:val="00B67960"/>
    <w:rsid w:val="00B814F7"/>
    <w:rsid w:val="00BE6845"/>
    <w:rsid w:val="00C20141"/>
    <w:rsid w:val="00C2119D"/>
    <w:rsid w:val="00C25405"/>
    <w:rsid w:val="00C330C2"/>
    <w:rsid w:val="00C46F7E"/>
    <w:rsid w:val="00C62440"/>
    <w:rsid w:val="00C77FCD"/>
    <w:rsid w:val="00C872C6"/>
    <w:rsid w:val="00C91D15"/>
    <w:rsid w:val="00CB2776"/>
    <w:rsid w:val="00CE7A86"/>
    <w:rsid w:val="00D01714"/>
    <w:rsid w:val="00D324D9"/>
    <w:rsid w:val="00D5076B"/>
    <w:rsid w:val="00D511B8"/>
    <w:rsid w:val="00D86FD7"/>
    <w:rsid w:val="00D96045"/>
    <w:rsid w:val="00DC0CB5"/>
    <w:rsid w:val="00DC5914"/>
    <w:rsid w:val="00DC7EE9"/>
    <w:rsid w:val="00E02760"/>
    <w:rsid w:val="00E21D53"/>
    <w:rsid w:val="00E417EC"/>
    <w:rsid w:val="00E70EA0"/>
    <w:rsid w:val="00E91104"/>
    <w:rsid w:val="00E92956"/>
    <w:rsid w:val="00EE085B"/>
    <w:rsid w:val="00EF3E7D"/>
    <w:rsid w:val="00F30FBE"/>
    <w:rsid w:val="00F91FD2"/>
    <w:rsid w:val="00FC23E1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DCBF00F"/>
  <w15:docId w15:val="{AB263674-B6B1-40D5-BAB5-4BEF1ADB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4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D"/>
    <w:pPr>
      <w:ind w:left="720"/>
      <w:contextualSpacing/>
    </w:pPr>
  </w:style>
  <w:style w:type="paragraph" w:styleId="NormalWeb">
    <w:name w:val="Normal (Web)"/>
    <w:basedOn w:val="Normal"/>
    <w:rsid w:val="00067B4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reek1">
    <w:name w:val="greek1"/>
    <w:rsid w:val="00067B4C"/>
    <w:rPr>
      <w:rFonts w:ascii="Times" w:hAnsi="Times" w:cs="Times" w:hint="default"/>
      <w:i/>
      <w:iCs/>
    </w:rPr>
  </w:style>
  <w:style w:type="character" w:customStyle="1" w:styleId="figurenumber1">
    <w:name w:val="figurenumber1"/>
    <w:rsid w:val="00E417EC"/>
    <w:rPr>
      <w:b/>
      <w:bCs/>
      <w:color w:val="005CB2"/>
    </w:rPr>
  </w:style>
  <w:style w:type="character" w:styleId="PlaceholderText">
    <w:name w:val="Placeholder Text"/>
    <w:basedOn w:val="DefaultParagraphFont"/>
    <w:uiPriority w:val="99"/>
    <w:semiHidden/>
    <w:rsid w:val="00295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50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79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79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79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79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0800">
          <w:marLeft w:val="0"/>
          <w:marRight w:val="136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40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single" w:sz="6" w:space="7" w:color="000000"/>
                <w:right w:val="none" w:sz="0" w:space="0" w:color="auto"/>
              </w:divBdr>
            </w:div>
            <w:div w:id="17124578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0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3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825">
              <w:marLeft w:val="0"/>
              <w:marRight w:val="16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005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1625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059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790">
              <w:marLeft w:val="0"/>
              <w:marRight w:val="16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47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9143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07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9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7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1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8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control" Target="activeX/activeX18.xml"/><Relationship Id="rId21" Type="http://schemas.openxmlformats.org/officeDocument/2006/relationships/control" Target="activeX/activeX6.xml"/><Relationship Id="rId34" Type="http://schemas.openxmlformats.org/officeDocument/2006/relationships/control" Target="activeX/activeX13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image" Target="media/image10.png"/><Relationship Id="rId29" Type="http://schemas.openxmlformats.org/officeDocument/2006/relationships/control" Target="activeX/activeX10.xml"/><Relationship Id="rId41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control" Target="activeX/activeX7.xml"/><Relationship Id="rId28" Type="http://schemas.openxmlformats.org/officeDocument/2006/relationships/image" Target="media/image14.png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ontrol" Target="activeX/activeX14.xm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BCA7A-335E-40CF-B572-2F7798AC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Quiz</vt:lpstr>
    </vt:vector>
  </TitlesOfParts>
  <Company>BYU-Idaho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Quiz</dc:title>
  <dc:creator>rdcromar</dc:creator>
  <cp:lastModifiedBy>Cromar, Ryan</cp:lastModifiedBy>
  <cp:revision>10</cp:revision>
  <cp:lastPrinted>2009-03-03T19:00:00Z</cp:lastPrinted>
  <dcterms:created xsi:type="dcterms:W3CDTF">2015-06-08T16:06:00Z</dcterms:created>
  <dcterms:modified xsi:type="dcterms:W3CDTF">2017-03-13T17:01:00Z</dcterms:modified>
</cp:coreProperties>
</file>