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val="0020"/>
      </w:tblPr>
      <w:tblGrid/>
      <w:tr>
        <w:tc>
          <w:p>
            <w:pPr>
              <w:pStyle w:val="Compact"/>
              <w:jc w:val="left"/>
            </w:pPr>
            <w:r>
              <w:t xml:space="preserve">Concentration Level (nCi/L</w:t>
            </w:r>
          </w:p>
        </w:tc>
        <w:tc>
          <w:p>
            <w:pPr>
              <w:pStyle w:val="Compact"/>
              <w:jc w:val="left"/>
            </w:pPr>
            <w:r>
              <w:t xml:space="preserve">Deviation from the Mean</w:t>
            </w:r>
          </w:p>
        </w:tc>
        <w:tc>
          <w:p>
            <w:pPr>
              <w:pStyle w:val="Compact"/>
              <w:jc w:val="left"/>
            </w:pPr>
            <w:r>
              <w:t xml:space="preserve">Squared Deviations</w:t>
            </w:r>
          </w:p>
        </w:tc>
      </w:tr>
      <w:tr>
        <w:tc>
          <w:p>
            <w:pPr>
              <w:pStyle w:val="Compact"/>
              <w:jc w:val="left"/>
            </w:pPr>
            <m:oMath>
              <m:r>
                <m:t>x</m:t>
              </m:r>
            </m:oMath>
          </w:p>
        </w:tc>
        <w:tc>
          <w:p>
            <w:pPr>
              <w:pStyle w:val="Compact"/>
              <w:jc w:val="left"/>
            </w:pPr>
            <m:oMath>
              <m:r>
                <m:rPr>
                  <m:sty m:val="p"/>
                </m:rPr>
                <m:t>(</m:t>
              </m:r>
              <m:r>
                <m:t>x</m:t>
              </m:r>
              <m:r>
                <m:rPr>
                  <m:sty m:val="p"/>
                </m:rPr>
                <m:t>−</m:t>
              </m:r>
              <m:acc>
                <m:accPr>
                  <m:chr m:val="‾"/>
                </m:accPr>
                <m:e>
                  <m:r>
                    <m:t>x</m:t>
                  </m:r>
                </m:e>
              </m:acc>
              <m:r>
                <m:rPr>
                  <m:sty m:val="p"/>
                </m:rPr>
                <m:t>)</m:t>
              </m:r>
            </m:oMath>
          </w:p>
        </w:tc>
        <w:tc>
          <w:p>
            <w:pPr>
              <w:pStyle w:val="Compact"/>
              <w:jc w:val="left"/>
            </w:pPr>
            <m:oMath>
              <m:r>
                <m:rPr>
                  <m:sty m:val="p"/>
                </m:rPr>
                <m:t>(</m:t>
              </m:r>
              <m:r>
                <m:t>x</m:t>
              </m:r>
              <m:r>
                <m:rPr>
                  <m:sty m:val="p"/>
                </m:rPr>
                <m:t>−</m:t>
              </m:r>
              <m:acc>
                <m:accPr>
                  <m:chr m:val="‾"/>
                </m:accPr>
                <m:e>
                  <m:r>
                    <m:t>x</m:t>
                  </m:r>
                </m:e>
              </m:acc>
              <m:sSup>
                <m:e>
                  <m:r>
                    <m:rPr>
                      <m:sty m:val="p"/>
                    </m:rP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val="0020"/>
      </w:tblPr>
      <w:tblGrid>
        <w:gridCol w:w="550"/>
        <w:gridCol w:w="990"/>
        <w:gridCol w:w="1430"/>
      </w:tblGrid>
      <w:tr>
        <w:tc>
          <w:p>
            <w:pPr>
              <w:pStyle w:val="Compact"/>
              <w:jc w:val="center"/>
            </w:pPr>
            <w:r>
              <w:t xml:space="preserve">ID</w:t>
            </w:r>
          </w:p>
        </w:tc>
        <w:tc>
          <w:p>
            <w:pPr>
              <w:pStyle w:val="Compact"/>
              <w:jc w:val="center"/>
            </w:pPr>
            <w:r>
              <w:t xml:space="preserve">Gender</w:t>
            </w:r>
          </w:p>
        </w:tc>
        <w:tc>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4fbe019a"/>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91a27d8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2021-09-30T23:46:42Z</dcterms:created>
  <dcterms:modified xsi:type="dcterms:W3CDTF">2021-09-30T23:46:42Z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