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t>=</m:t>
                </m:r>
                <m:f>
                  <m:fPr>
                    <m:type m:val="bar"/>
                  </m:fPr>
                  <m:num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t>=</m:t>
                </m:r>
                <m:f>
                  <m:fPr>
                    <m:type m:val="bar"/>
                  </m:fPr>
                  <m:num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 w:type="textWrapping"/>
            </w:r>
            <w:r>
              <w:t xml:space="preserve">b.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4.12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&gt;</m:t>
              </m:r>
              <m:r>
                <m:t>4.12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(2.808 , 2.988) We are 90% confident that the true mean weight of Oreo filling</w:t>
            </w:r>
            <w:r>
              <w:t xml:space="preserve"> </w:t>
            </w:r>
            <w:r>
              <w:t xml:space="preserve">is between 2.808 and 2.988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2021-02-18T21:29:57Z</dcterms:created>
  <dcterms:modified xsi:type="dcterms:W3CDTF">2021-02-18T21:29:57Z</dcterms:modified>
</cp:coreProperties>
</file>