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13:</w:t>
      </w:r>
      <w:r>
        <w:t xml:space="preserve"> </w:t>
      </w:r>
      <w:r>
        <w:t xml:space="preserve">Inference</w:t>
      </w:r>
      <w:r>
        <w:t xml:space="preserve"> </w:t>
      </w:r>
      <w:r>
        <w:t xml:space="preserve">for</w:t>
      </w:r>
      <w:r>
        <w:t xml:space="preserve"> </w:t>
      </w:r>
      <w:r>
        <w:t xml:space="preserve">Two</w:t>
      </w:r>
      <w:r>
        <w:t xml:space="preserve"> </w:t>
      </w:r>
      <w:r>
        <w:t xml:space="preserve">Means</w:t>
      </w:r>
      <w:r>
        <w:t xml:space="preserve"> </w:t>
      </w:r>
      <w:r>
        <w:t xml:space="preserve">(Independent</w:t>
      </w:r>
      <w:r>
        <w:t xml:space="preserve"> </w:t>
      </w:r>
      <w:r>
        <w:t xml:space="preserve">Samples)</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What is the difference between matched pair data and independent samples?</w:t>
      </w:r>
    </w:p>
    <w:p>
      <w:pPr>
        <w:numPr>
          <w:ilvl w:val="0"/>
          <w:numId w:val="1001"/>
        </w:numPr>
      </w:pPr>
      <w:r>
        <w:t xml:space="preserve">Complete a chart. In the left hand column fill in the names of the four quantitative hypothesis tests we have completed thus far in Unit II. (The first row is shown for you.)</w:t>
      </w:r>
    </w:p>
    <w:tbl>
      <w:tblPr>
        <w:tblStyle w:val="Table"/>
        <w:tblW w:type="pct" w:w="5000.0"/>
        <w:tblLook w:firstRow="1" w:lastRow="0" w:firstColumn="0" w:lastColumn="0" w:noHBand="0" w:noVBand="0" w:val="0020"/>
      </w:tblPr>
      <w:tblGrid>
        <w:gridCol w:w="1523"/>
        <w:gridCol w:w="1218"/>
        <w:gridCol w:w="2030"/>
        <w:gridCol w:w="3147"/>
      </w:tblGrid>
      <w:tr>
        <w:tc>
          <w:p>
            <w:pPr>
              <w:pStyle w:val="Compact"/>
              <w:jc w:val="left"/>
            </w:pPr>
            <w:r>
              <w:t xml:space="preserve">Hypothesis Test</w:t>
            </w:r>
          </w:p>
        </w:tc>
        <w:tc>
          <w:p>
            <w:pPr>
              <w:pStyle w:val="Compact"/>
              <w:jc w:val="left"/>
            </w:pPr>
            <w:r>
              <w:t xml:space="preserve">Requirements</w:t>
            </w:r>
          </w:p>
        </w:tc>
        <w:tc>
          <w:p>
            <w:pPr>
              <w:pStyle w:val="Compact"/>
              <w:jc w:val="left"/>
            </w:pPr>
            <w:r>
              <w:t xml:space="preserve">Name of Distribution</w:t>
            </w:r>
          </w:p>
        </w:tc>
        <w:tc>
          <w:p>
            <w:pPr>
              <w:pStyle w:val="Compact"/>
              <w:jc w:val="left"/>
            </w:pPr>
            <w:r>
              <w:t xml:space="preserve">Null and Alternative Hypotheses</w:t>
            </w:r>
          </w:p>
        </w:tc>
      </w:tr>
      <w:tr>
        <w:tc>
          <w:p>
            <w:pPr>
              <w:pStyle w:val="Compact"/>
              <w:jc w:val="left"/>
            </w:pPr>
            <w:r>
              <w:t xml:space="preserve">One Mean-sigma known</w:t>
            </w:r>
          </w:p>
        </w:tc>
        <w:tc>
          <w:p>
            <w:pPr>
              <w:pStyle w:val="Compact"/>
              <w:jc w:val="left"/>
            </w:pPr>
            <w:r>
              <w:t xml:space="preserve">Data are a simple random sample from the population. The distribution of sample means is normal</w:t>
            </w:r>
          </w:p>
        </w:tc>
        <w:tc>
          <w:p>
            <w:pPr>
              <w:pStyle w:val="Compact"/>
              <w:jc w:val="left"/>
            </w:pPr>
            <w:r>
              <w:t xml:space="preserve">Normal distribution</w:t>
            </w:r>
          </w:p>
        </w:tc>
        <w:tc>
          <w:p>
            <w:pPr>
              <w:pStyle w:val="Compact"/>
              <w:jc w:val="left"/>
            </w:pPr>
            <m:oMathPara>
              <m:oMathParaPr>
                <m:jc m:val="center"/>
              </m:oMathParaPr>
              <m:oMath>
                <m:sSub>
                  <m:e>
                    <m:r>
                      <m:t>H</m:t>
                    </m:r>
                  </m:e>
                  <m:sub>
                    <m:r>
                      <m:t>0</m:t>
                    </m:r>
                  </m:sub>
                </m:sSub>
                <m:r>
                  <m:rPr>
                    <m:sty m:val="p"/>
                  </m:rPr>
                  <m:t>:</m:t>
                </m:r>
                <m:r>
                  <m:t>μ</m:t>
                </m:r>
                <m:r>
                  <m:rPr>
                    <m:sty m:val="p"/>
                  </m:rPr>
                  <m:t>=</m:t>
                </m:r>
                <m:sSub>
                  <m:e>
                    <m:r>
                      <m:t>μ</m:t>
                    </m:r>
                  </m:e>
                  <m:sub>
                    <m:r>
                      <m:t>0</m:t>
                    </m:r>
                  </m:sub>
                </m:sSub>
              </m:oMath>
            </m:oMathPara>
          </w:p>
          <w:p>
            <w:pPr>
              <w:pStyle w:val="Compact"/>
              <w:jc w:val="left"/>
            </w:pPr>
            <m:oMathPara>
              <m:oMathParaPr>
                <m:jc m:val="center"/>
              </m:oMathParaPr>
              <m:oMath>
                <m:sSub>
                  <m:e>
                    <m:r>
                      <m:t>H</m:t>
                    </m:r>
                  </m:e>
                  <m:sub>
                    <m:r>
                      <m:t>a</m:t>
                    </m:r>
                  </m:sub>
                </m:sSub>
                <m:r>
                  <m:rPr>
                    <m:sty m:val="p"/>
                  </m:rPr>
                  <m:t>:</m:t>
                </m:r>
                <m:r>
                  <m:t>μ</m:t>
                </m:r>
                <m:r>
                  <m:rPr>
                    <m:sty m:val="p"/>
                  </m:rPr>
                  <m:t>&lt;</m:t>
                </m:r>
                <m:sSub>
                  <m:e>
                    <m:r>
                      <m:t>μ</m:t>
                    </m:r>
                  </m:e>
                  <m:sub>
                    <m:r>
                      <m:t>0</m:t>
                    </m:r>
                  </m:sub>
                </m:sSub>
              </m:oMath>
            </m:oMathPara>
          </w:p>
          <w:p>
            <w:pPr>
              <w:pStyle w:val="Compact"/>
              <w:jc w:val="left"/>
            </w:pPr>
            <m:oMathPara>
              <m:oMathParaPr>
                <m:jc m:val="center"/>
              </m:oMathParaPr>
              <m:oMath>
                <m:sSub>
                  <m:e>
                    <m:r>
                      <m:t>H</m:t>
                    </m:r>
                  </m:e>
                  <m:sub>
                    <m:r>
                      <m:t>a</m:t>
                    </m:r>
                  </m:sub>
                </m:sSub>
                <m:r>
                  <m:rPr>
                    <m:sty m:val="p"/>
                  </m:rPr>
                  <m:t>:</m:t>
                </m:r>
                <m:r>
                  <m:t>μ</m:t>
                </m:r>
                <m:r>
                  <m:rPr>
                    <m:sty m:val="p"/>
                  </m:rPr>
                  <m:t>&gt;</m:t>
                </m:r>
                <m:sSub>
                  <m:e>
                    <m:r>
                      <m:t>μ</m:t>
                    </m:r>
                  </m:e>
                  <m:sub>
                    <m:r>
                      <m:t>0</m:t>
                    </m:r>
                  </m:sub>
                </m:sSub>
              </m:oMath>
            </m:oMathPara>
          </w:p>
          <w:p>
            <w:pPr>
              <w:pStyle w:val="Compact"/>
              <w:jc w:val="left"/>
            </w:pPr>
            <m:oMathPara>
              <m:oMathParaPr>
                <m:jc m:val="center"/>
              </m:oMathParaPr>
              <m:oMath>
                <m:sSub>
                  <m:e>
                    <m:r>
                      <m:t>H</m:t>
                    </m:r>
                  </m:e>
                  <m:sub>
                    <m:r>
                      <m:t>a</m:t>
                    </m:r>
                  </m:sub>
                </m:sSub>
                <m:r>
                  <m:rPr>
                    <m:sty m:val="p"/>
                  </m:rPr>
                  <m:t>:</m:t>
                </m:r>
                <m:r>
                  <m:t>μ</m:t>
                </m:r>
                <m:r>
                  <m:rPr>
                    <m:sty m:val="p"/>
                  </m:rPr>
                  <m:t>≠</m:t>
                </m:r>
                <m:sSub>
                  <m:e>
                    <m:r>
                      <m:t>μ</m:t>
                    </m:r>
                  </m:e>
                  <m:sub>
                    <m:r>
                      <m:t>0</m:t>
                    </m:r>
                  </m:sub>
                </m:sSub>
              </m:oMath>
            </m:oMathPara>
          </w:p>
        </w:tc>
      </w:tr>
    </w:tbl>
    <w:p>
      <w:pPr>
        <w:pStyle w:val="FirstParagraph"/>
      </w:pPr>
      <w:r>
        <w:rPr>
          <w:bCs/>
          <w:b/>
        </w:rPr>
        <w:t xml:space="preserve">Part II:</w:t>
      </w:r>
    </w:p>
    <w:p>
      <w:pPr>
        <w:pStyle w:val="BodyText"/>
      </w:pPr>
      <w:r>
        <w:t xml:space="preserve">Independent Samples - One of the professors in the BYU-Idaho Math Department collected data from BYU-Idaho students to compare the mean wages of BYU-Idaho male students to BYU-Idaho female students. The students from his classes completed a survey which he then used to analyze if there is difference in these wages. (Use the Class Survey Data to complete this problem:</w:t>
      </w:r>
      <w:r>
        <w:t xml:space="preserve"> </w:t>
      </w:r>
      <w:hyperlink r:id="rId20">
        <w:r>
          <w:rPr>
            <w:rStyle w:val="Hyperlink"/>
          </w:rPr>
          <w:t xml:space="preserve">Class Survey Data for Excel</w:t>
        </w:r>
      </w:hyperlink>
      <w:r>
        <w:t xml:space="preserve"> </w:t>
      </w:r>
      <w:r>
        <w:t xml:space="preserve">)</w:t>
      </w:r>
    </w:p>
    <w:p>
      <w:pPr>
        <w:numPr>
          <w:ilvl w:val="0"/>
          <w:numId w:val="1002"/>
        </w:numPr>
      </w:pPr>
      <w:r>
        <w:t xml:space="preserve">Design the Study:</w:t>
      </w:r>
    </w:p>
    <w:p>
      <w:pPr>
        <w:numPr>
          <w:ilvl w:val="1"/>
          <w:numId w:val="1003"/>
        </w:numPr>
      </w:pPr>
      <w:r>
        <w:t xml:space="preserve">What is the research question?</w:t>
      </w:r>
    </w:p>
    <w:p>
      <w:pPr>
        <w:numPr>
          <w:ilvl w:val="1"/>
          <w:numId w:val="1003"/>
        </w:numPr>
      </w:pPr>
      <w:r>
        <w:t xml:space="preserve">State the null and alternative hypothesis.</w:t>
      </w:r>
    </w:p>
    <w:p>
      <w:pPr>
        <w:numPr>
          <w:ilvl w:val="0"/>
          <w:numId w:val="1002"/>
        </w:numPr>
      </w:pPr>
      <w:r>
        <w:t xml:space="preserve">Collect the Data:</w:t>
      </w:r>
    </w:p>
    <w:p>
      <w:pPr>
        <w:numPr>
          <w:ilvl w:val="1"/>
          <w:numId w:val="1004"/>
        </w:numPr>
        <w:pStyle w:val="Compact"/>
      </w:pPr>
      <w:r>
        <w:t xml:space="preserve">Describe the data collection procedures.</w:t>
      </w:r>
    </w:p>
    <w:p>
      <w:pPr>
        <w:numPr>
          <w:ilvl w:val="0"/>
          <w:numId w:val="1002"/>
        </w:numPr>
      </w:pPr>
      <w:r>
        <w:t xml:space="preserve">Describe the Data:</w:t>
      </w:r>
    </w:p>
    <w:p>
      <w:pPr>
        <w:numPr>
          <w:ilvl w:val="1"/>
          <w:numId w:val="1005"/>
        </w:numPr>
        <w:pStyle w:val="Compact"/>
      </w:pPr>
      <w:r>
        <w:t xml:space="preserve">In a short paragraph use summary statistics to describe the data. After the paragraph insert an appropriate and well labeled graph to illustrate the data.</w:t>
      </w:r>
    </w:p>
    <w:p>
      <w:pPr>
        <w:numPr>
          <w:ilvl w:val="0"/>
          <w:numId w:val="1002"/>
        </w:numPr>
      </w:pPr>
      <w:r>
        <w:t xml:space="preserve">Make Inferences:</w:t>
      </w:r>
    </w:p>
    <w:p>
      <w:pPr>
        <w:numPr>
          <w:ilvl w:val="1"/>
          <w:numId w:val="1006"/>
        </w:numPr>
      </w:pPr>
      <w:r>
        <w:t xml:space="preserve">What type of hypothesis test is appropriate?</w:t>
      </w:r>
    </w:p>
    <w:p>
      <w:pPr>
        <w:numPr>
          <w:ilvl w:val="1"/>
          <w:numId w:val="1006"/>
        </w:numPr>
      </w:pPr>
      <w:r>
        <w:t xml:space="preserve">Are the requirements met for this test? Explain.</w:t>
      </w:r>
    </w:p>
    <w:p>
      <w:pPr>
        <w:numPr>
          <w:ilvl w:val="1"/>
          <w:numId w:val="1006"/>
        </w:numPr>
      </w:pPr>
      <w:r>
        <w:t xml:space="preserve">Compute the test statistic.</w:t>
      </w:r>
    </w:p>
    <w:p>
      <w:pPr>
        <w:numPr>
          <w:ilvl w:val="1"/>
          <w:numId w:val="1006"/>
        </w:numPr>
      </w:pPr>
      <w:r>
        <w:t xml:space="preserve">State the degrees of Freedom.</w:t>
      </w:r>
    </w:p>
    <w:p>
      <w:pPr>
        <w:numPr>
          <w:ilvl w:val="1"/>
          <w:numId w:val="1006"/>
        </w:numPr>
      </w:pPr>
      <w:r>
        <w:t xml:space="preserve">Compute the P-value and compare it to the alpha level.</w:t>
      </w:r>
    </w:p>
    <w:p>
      <w:pPr>
        <w:numPr>
          <w:ilvl w:val="1"/>
          <w:numId w:val="1006"/>
        </w:numPr>
      </w:pPr>
      <w:r>
        <w:t xml:space="preserve">Make a decision. Do you reject the null hypothesis or fail to reject it?</w:t>
      </w:r>
    </w:p>
    <w:p>
      <w:pPr>
        <w:numPr>
          <w:ilvl w:val="1"/>
          <w:numId w:val="1006"/>
        </w:numPr>
      </w:pPr>
      <w:r>
        <w:t xml:space="preserve">Present your conclusions in the form of an English statement.</w:t>
      </w:r>
    </w:p>
    <w:p>
      <w:pPr>
        <w:numPr>
          <w:ilvl w:val="1"/>
          <w:numId w:val="1006"/>
        </w:numPr>
      </w:pPr>
      <w:r>
        <w:t xml:space="preserve">Rather than testing a hypothesis, now say you just wanted to estimate the difference between female and male wages at the 95% confidence level. create a confidence interval to estimate this difference.</w:t>
      </w:r>
    </w:p>
    <w:p>
      <w:pPr>
        <w:numPr>
          <w:ilvl w:val="1"/>
          <w:numId w:val="1006"/>
        </w:numPr>
      </w:pPr>
      <w:r>
        <w:t xml:space="preserve">Now interpret the confidence interval you built above.</w:t>
      </w:r>
    </w:p>
    <w:p>
      <w:pPr>
        <w:numPr>
          <w:ilvl w:val="0"/>
          <w:numId w:val="1002"/>
        </w:numPr>
      </w:pPr>
      <w:r>
        <w:t xml:space="preserve">Take Action - In a short paragraph describe the action you feel should be taken based on the statistical results above.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yuistats.github.io/BYUI_M221_Book/Data/ClassSurvey.xlsx" TargetMode="External" /></Relationships>
</file>

<file path=word/_rels/footnotes.xml.rels><?xml version="1.0" encoding="UTF-8"?>
<Relationships xmlns="http://schemas.openxmlformats.org/package/2006/relationships"><Relationship Type="http://schemas.openxmlformats.org/officeDocument/2006/relationships/hyperlink" Id="rId20" Target="https://byuistats.github.io/BYUI_M221_Book/Data/ClassSurvey.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13: Inference for Two Means (Independent Samples)</dc:title>
  <dc:creator>Preparation</dc:creator>
  <cp:keywords/>
  <dcterms:created xsi:type="dcterms:W3CDTF">2021-10-26T21:43:47Z</dcterms:created>
  <dcterms:modified xsi:type="dcterms:W3CDTF">2021-10-26T21:43:47Z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