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are the null and alternative hypotheses for ANOVA?</w:t>
      </w:r>
    </w:p>
    <w:p>
      <w:pPr>
        <w:numPr>
          <w:ilvl w:val="0"/>
          <w:numId w:val="1001"/>
        </w:numPr>
      </w:pPr>
      <w:r>
        <w:t xml:space="preserve">For one of the assumptions for ANOVA, what is the rule for examining the variance of each of the samples?</w:t>
      </w:r>
    </w:p>
    <w:p>
      <w:pPr>
        <w:numPr>
          <w:ilvl w:val="0"/>
          <w:numId w:val="1001"/>
        </w:numPr>
      </w:pPr>
      <w:r>
        <w:t xml:space="preserve">What are the differences between the test of hypothesis for ANOVA and the other tests of hypothesis that we have covered to this point of the class (open-ended)?</w:t>
      </w:r>
    </w:p>
    <w:p>
      <w:pPr>
        <w:pStyle w:val="FirstParagraph"/>
      </w:pPr>
      <w:r>
        <w:rPr>
          <w:bCs/>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0">
        <w:r>
          <w:rPr>
            <w:rStyle w:val="Hyperlink"/>
          </w:rPr>
          <w:t xml:space="preserve">womenpoet.xls</w:t>
        </w:r>
      </w:hyperlink>
      <w:r>
        <w:t xml:space="preserve"> </w:t>
      </w:r>
      <w:r>
        <w:t xml:space="preserve">data. Determine if the mean age at death is different for any of the categories of writers. Use</w:t>
      </w:r>
      <w:r>
        <w:t xml:space="preserve"> </w:t>
      </w:r>
      <m:oMath>
        <m:r>
          <m:t>α</m:t>
        </m:r>
        <m:r>
          <m:rPr>
            <m:sty m:val="p"/>
          </m:rPr>
          <m:t>=</m:t>
        </m:r>
        <m:r>
          <m:t>0.05</m:t>
        </m:r>
      </m:oMath>
      <w:r>
        <w:t xml:space="preserve"> </w:t>
      </w:r>
      <w:r>
        <w:t xml:space="preserve">as a level of significance.</w:t>
      </w:r>
    </w:p>
    <w:p>
      <w:pPr>
        <w:numPr>
          <w:ilvl w:val="0"/>
          <w:numId w:val="1002"/>
        </w:numPr>
      </w:pPr>
      <w:r>
        <w:rPr>
          <w:bCs/>
          <w:b/>
        </w:rPr>
        <w:t xml:space="preserve">Design the Study:</w:t>
      </w:r>
    </w:p>
    <w:p>
      <w:pPr>
        <w:numPr>
          <w:ilvl w:val="1"/>
          <w:numId w:val="1003"/>
        </w:numPr>
      </w:pPr>
      <w:r>
        <w:t xml:space="preserve">What is the research question?</w:t>
      </w:r>
    </w:p>
    <w:p>
      <w:pPr>
        <w:numPr>
          <w:ilvl w:val="1"/>
          <w:numId w:val="1003"/>
        </w:numPr>
      </w:pPr>
      <w:r>
        <w:t xml:space="preserve">State the null and alternative hypothesis.</w:t>
      </w:r>
    </w:p>
    <w:p>
      <w:pPr>
        <w:numPr>
          <w:ilvl w:val="0"/>
          <w:numId w:val="1002"/>
        </w:numPr>
      </w:pPr>
      <w:r>
        <w:rPr>
          <w:bCs/>
          <w:b/>
        </w:rPr>
        <w:t xml:space="preserve">Collect the Data</w:t>
      </w:r>
      <w:r>
        <w:t xml:space="preserve">:</w:t>
      </w:r>
    </w:p>
    <w:p>
      <w:pPr>
        <w:numPr>
          <w:ilvl w:val="1"/>
          <w:numId w:val="1004"/>
        </w:numPr>
        <w:pStyle w:val="Compact"/>
      </w:pPr>
      <w:r>
        <w:t xml:space="preserve">Describe the data collection procedures.</w:t>
      </w:r>
    </w:p>
    <w:p>
      <w:pPr>
        <w:numPr>
          <w:ilvl w:val="0"/>
          <w:numId w:val="1002"/>
        </w:numPr>
      </w:pPr>
      <w:r>
        <w:rPr>
          <w:bCs/>
          <w:b/>
        </w:rPr>
        <w:t xml:space="preserve">Describe the Data</w:t>
      </w:r>
      <w:r>
        <w:t xml:space="preserve">:</w:t>
      </w:r>
    </w:p>
    <w:p>
      <w:pPr>
        <w:numPr>
          <w:ilvl w:val="1"/>
          <w:numId w:val="1005"/>
        </w:numPr>
        <w:pStyle w:val="Compact"/>
      </w:pPr>
      <w:r>
        <w:t xml:space="preserve">In a short paragraph use summary statistics to describe the data. After the paragraph insert an appropriate and well labeled graph to illustrate the data.</w:t>
      </w:r>
    </w:p>
    <w:p>
      <w:pPr>
        <w:numPr>
          <w:ilvl w:val="0"/>
          <w:numId w:val="1002"/>
        </w:numPr>
      </w:pPr>
      <w:r>
        <w:rPr>
          <w:bCs/>
          <w:b/>
        </w:rPr>
        <w:t xml:space="preserve">Make Inferences:</w:t>
      </w:r>
    </w:p>
    <w:p>
      <w:pPr>
        <w:numPr>
          <w:ilvl w:val="1"/>
          <w:numId w:val="1006"/>
        </w:numPr>
      </w:pPr>
      <w:r>
        <w:t xml:space="preserve">What type of hypothesis test is appropriate?</w:t>
      </w:r>
    </w:p>
    <w:p>
      <w:pPr>
        <w:numPr>
          <w:ilvl w:val="1"/>
          <w:numId w:val="1006"/>
        </w:numPr>
      </w:pPr>
      <w:r>
        <w:t xml:space="preserve">What are the requirements for this test?</w:t>
      </w:r>
    </w:p>
    <w:p>
      <w:pPr>
        <w:numPr>
          <w:ilvl w:val="1"/>
          <w:numId w:val="1006"/>
        </w:numPr>
      </w:pPr>
      <w:r>
        <w:t xml:space="preserve">Are the requirements met for this test? Explain (this will require plots and simple calculations).</w:t>
      </w:r>
    </w:p>
    <w:p>
      <w:pPr>
        <w:numPr>
          <w:ilvl w:val="1"/>
          <w:numId w:val="1006"/>
        </w:numPr>
      </w:pPr>
      <w:r>
        <w:t xml:space="preserve">Compute the test statistic.</w:t>
      </w:r>
    </w:p>
    <w:p>
      <w:pPr>
        <w:numPr>
          <w:ilvl w:val="1"/>
          <w:numId w:val="1006"/>
        </w:numPr>
      </w:pPr>
      <w:r>
        <w:t xml:space="preserve">State the degrees of Freedom.</w:t>
      </w:r>
    </w:p>
    <w:p>
      <w:pPr>
        <w:numPr>
          <w:ilvl w:val="1"/>
          <w:numId w:val="1006"/>
        </w:numPr>
      </w:pPr>
      <w:r>
        <w:t xml:space="preserve">Compute the P-value and compare it to the alpha level.</w:t>
      </w:r>
    </w:p>
    <w:p>
      <w:pPr>
        <w:numPr>
          <w:ilvl w:val="1"/>
          <w:numId w:val="1006"/>
        </w:numPr>
      </w:pPr>
      <w:r>
        <w:t xml:space="preserve">Make a decision. Do you reject the null hypothesis or fail to reject it?</w:t>
      </w:r>
    </w:p>
    <w:p>
      <w:pPr>
        <w:numPr>
          <w:ilvl w:val="1"/>
          <w:numId w:val="1006"/>
        </w:numPr>
      </w:pPr>
      <w:r>
        <w:t xml:space="preserve">Present your conclusions in the form of an English statement.</w:t>
      </w:r>
    </w:p>
    <w:p>
      <w:pPr>
        <w:numPr>
          <w:ilvl w:val="0"/>
          <w:numId w:val="1002"/>
        </w:numPr>
      </w:pPr>
      <w:r>
        <w:rPr>
          <w:bCs/>
          <w:b/>
        </w:rPr>
        <w:t xml:space="preserve">Take Action:</w:t>
      </w:r>
      <w:r>
        <w:t xml:space="preserve"> </w:t>
      </w:r>
      <w:r>
        <w:t xml:space="preserve">With further study we find the poets die earlier than the novelist and non-fiction writers. What significance can you conclude from this?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womenpoet.xls"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womenpoet.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2021-10-26T21:45:28Z</dcterms:created>
  <dcterms:modified xsi:type="dcterms:W3CDTF">2021-10-26T21:45:28Z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