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19:</w:t>
      </w:r>
      <w:r>
        <w:t xml:space="preserve"> </w:t>
      </w:r>
      <w:r>
        <w:t xml:space="preserve">Inference</w:t>
      </w:r>
      <w:r>
        <w:t xml:space="preserve"> </w:t>
      </w:r>
      <w:r>
        <w:t xml:space="preserve">for</w:t>
      </w:r>
      <w:r>
        <w:t xml:space="preserve"> </w:t>
      </w:r>
      <w:r>
        <w:t xml:space="preserve">Several</w:t>
      </w:r>
      <w:r>
        <w:t xml:space="preserve"> </w:t>
      </w:r>
      <w:r>
        <w:t xml:space="preserve">Proportions,</w:t>
      </w:r>
      <w:r>
        <w:t xml:space="preserve"> </w:t>
      </w:r>
      <w:r>
        <w:t xml:space="preserve">Goodness-of-Fit,</w:t>
      </w:r>
      <w:r>
        <w:t xml:space="preserve"> </w:t>
      </w:r>
      <w:r>
        <w:t xml:space="preserve">and</w:t>
      </w:r>
      <w:r>
        <w:t xml:space="preserve"> </w:t>
      </w:r>
      <w:r>
        <w:t xml:space="preserve">Independence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For a Chi-Square Test for Independence, what are the null and alternative hypotheses?</w:t>
      </w:r>
    </w:p>
    <w:p>
      <w:pPr>
        <w:numPr>
          <w:numId w:val="1001"/>
          <w:ilvl w:val="0"/>
        </w:numPr>
      </w:pPr>
      <w:r>
        <w:t xml:space="preserve">True/False: If the null hypothesis is rejected, then the row variable and column variable are not independent.</w:t>
      </w:r>
    </w:p>
    <w:p>
      <w:pPr>
        <w:pStyle w:val="FirstParagraph"/>
      </w:pPr>
      <w:r>
        <w:rPr>
          <w:b/>
        </w:rPr>
        <w:t xml:space="preserve">Part II:</w:t>
      </w:r>
    </w:p>
    <w:p>
      <w:pPr>
        <w:pStyle w:val="BodyText"/>
      </w:pPr>
      <w:r>
        <w:t xml:space="preserve">Use the following data set to answer question 3.</w:t>
      </w:r>
    </w:p>
    <w:tbl>
      <w:tblPr>
        <w:tblStyle w:val="Table"/>
        <w:tblW w:type="pct" w:w="3263.888888888889"/>
        <w:tblLook w:firstRow="1"/>
      </w:tblPr>
      <w:tblGrid>
        <w:gridCol w:w="2310"/>
        <w:gridCol w:w="1430"/>
        <w:gridCol w:w="1430"/>
      </w:tblGrid>
      <w:tr>
        <w:trPr>
          <w:cnfStyle w:firstRow="1"/>
        </w:trPr>
        <w:tc>
          <w:tcPr>
            <w:tcBorders>
              <w:bottom w:val="single"/>
            </w:tcBorders>
            <w:vAlign w:val="bottom"/>
          </w:tcPr>
          <w:p>
            <w:pPr>
              <w:pStyle w:val="Compact"/>
              <w:jc w:val="center"/>
            </w:pPr>
            <w:r>
              <w:t xml:space="preserve">Population</w:t>
            </w:r>
          </w:p>
        </w:tc>
        <w:tc>
          <w:tcPr>
            <w:tcBorders>
              <w:bottom w:val="single"/>
            </w:tcBorders>
            <w:vAlign w:val="bottom"/>
          </w:tcPr>
          <w:p>
            <w:pPr>
              <w:pStyle w:val="Compact"/>
              <w:jc w:val="center"/>
            </w:pPr>
            <w:r>
              <w:t xml:space="preserve">Republican</w:t>
            </w:r>
          </w:p>
        </w:tc>
        <w:tc>
          <w:tcPr>
            <w:tcBorders>
              <w:bottom w:val="single"/>
            </w:tcBorders>
            <w:vAlign w:val="bottom"/>
          </w:tcPr>
          <w:p>
            <w:pPr>
              <w:pStyle w:val="Compact"/>
              <w:jc w:val="center"/>
            </w:pPr>
            <w:r>
              <w:t xml:space="preserve">Democrat</w:t>
            </w:r>
          </w:p>
        </w:tc>
      </w:tr>
      <w:tr>
        <w:tc>
          <w:p>
            <w:pPr>
              <w:pStyle w:val="Compact"/>
              <w:jc w:val="center"/>
            </w:pPr>
            <w:r>
              <w:t xml:space="preserve">In Favor of Prop 8</w:t>
            </w:r>
          </w:p>
        </w:tc>
        <w:tc>
          <w:p>
            <w:pPr>
              <w:pStyle w:val="Compact"/>
              <w:jc w:val="center"/>
            </w:pPr>
            <w:r>
              <w:t xml:space="preserve">250</w:t>
            </w:r>
          </w:p>
        </w:tc>
        <w:tc>
          <w:p>
            <w:pPr>
              <w:pStyle w:val="Compact"/>
              <w:jc w:val="center"/>
            </w:pPr>
            <w:r>
              <w:t xml:space="preserve">120</w:t>
            </w:r>
          </w:p>
        </w:tc>
      </w:tr>
      <w:tr>
        <w:tc>
          <w:p>
            <w:pPr>
              <w:pStyle w:val="Compact"/>
              <w:jc w:val="center"/>
            </w:pPr>
            <w:r>
              <w:t xml:space="preserve">Against Prop 8</w:t>
            </w:r>
          </w:p>
        </w:tc>
        <w:tc>
          <w:p>
            <w:pPr>
              <w:pStyle w:val="Compact"/>
              <w:jc w:val="center"/>
            </w:pPr>
            <w:r>
              <w:t xml:space="preserve">50</w:t>
            </w:r>
          </w:p>
        </w:tc>
        <w:tc>
          <w:p>
            <w:pPr>
              <w:pStyle w:val="Compact"/>
              <w:jc w:val="center"/>
            </w:pPr>
            <w:r>
              <w:t xml:space="preserve">80</w:t>
            </w:r>
          </w:p>
        </w:tc>
      </w:tr>
    </w:tbl>
    <w:p>
      <w:pPr>
        <w:numPr>
          <w:numId w:val="1002"/>
          <w:ilvl w:val="0"/>
        </w:numPr>
      </w:pPr>
      <w:r>
        <w:t xml:space="preserve">Ambitious Intro to Stats students wanted to conduct a survey among church members and asked them about their party affiliation and whether or not they were in favor of Proposition 8. They would like to see if there is an association between party affiliation and voting preference for Prop 8 with a level of significance of</w:t>
      </w:r>
      <w:r>
        <w:t xml:space="preserve"> </w:t>
      </w:r>
      <m:oMath>
        <m:r>
          <m:t>α</m:t>
        </m:r>
        <m:r>
          <m:t>=</m:t>
        </m:r>
        <m:r>
          <m:t>0.05</m:t>
        </m:r>
      </m:oMath>
      <w:r>
        <w:t xml:space="preserve">.</w:t>
      </w:r>
    </w:p>
    <w:p>
      <w:pPr>
        <w:numPr>
          <w:numId w:val="1003"/>
          <w:ilvl w:val="1"/>
        </w:numPr>
      </w:pPr>
      <w:r>
        <w:t xml:space="preserve">State the null and alternative hypotheses.</w:t>
      </w:r>
    </w:p>
    <w:p>
      <w:pPr>
        <w:numPr>
          <w:numId w:val="1003"/>
          <w:ilvl w:val="1"/>
        </w:numPr>
      </w:pPr>
      <w:r>
        <w:t xml:space="preserve">What are the requirements for this test?</w:t>
      </w:r>
    </w:p>
    <w:p>
      <w:pPr>
        <w:numPr>
          <w:numId w:val="1003"/>
          <w:ilvl w:val="1"/>
        </w:numPr>
      </w:pPr>
      <w:r>
        <w:t xml:space="preserve">Are the requirements met?</w:t>
      </w:r>
    </w:p>
    <w:p>
      <w:pPr>
        <w:numPr>
          <w:numId w:val="1003"/>
          <w:ilvl w:val="1"/>
        </w:numPr>
      </w:pPr>
      <w:r>
        <w:t xml:space="preserve">Calculate the</w:t>
      </w:r>
      <w:r>
        <w:t xml:space="preserve"> </w:t>
      </w:r>
      <m:oMath>
        <m:sSup>
          <m:e>
            <m:r>
              <m:t>χ</m:t>
            </m:r>
          </m:e>
          <m:sup>
            <m:r>
              <m:t>2</m:t>
            </m:r>
          </m:sup>
        </m:sSup>
      </m:oMath>
      <w:r>
        <w:t xml:space="preserve"> </w:t>
      </w:r>
      <w:r>
        <w:t xml:space="preserve">(Chi-Square) statistic?</w:t>
      </w:r>
    </w:p>
    <w:p>
      <w:pPr>
        <w:numPr>
          <w:numId w:val="1003"/>
          <w:ilvl w:val="1"/>
        </w:numPr>
      </w:pPr>
      <w:r>
        <w:t xml:space="preserve">Determine the Degrees of Freedom for this Test?</w:t>
      </w:r>
    </w:p>
    <w:p>
      <w:pPr>
        <w:numPr>
          <w:numId w:val="1003"/>
          <w:ilvl w:val="1"/>
        </w:numPr>
      </w:pPr>
      <w:r>
        <w:t xml:space="preserve">What is the P-value of the</w:t>
      </w:r>
      <w:r>
        <w:t xml:space="preserve"> </w:t>
      </w:r>
      <m:oMath>
        <m:sSup>
          <m:e>
            <m:r>
              <m:t>χ</m:t>
            </m:r>
          </m:e>
          <m:sup>
            <m:r>
              <m:t>2</m:t>
            </m:r>
          </m:sup>
        </m:sSup>
      </m:oMath>
      <w:r>
        <w:t xml:space="preserve"> </w:t>
      </w:r>
      <w:r>
        <w:t xml:space="preserve">statistic?</w:t>
      </w:r>
    </w:p>
    <w:p>
      <w:pPr>
        <w:numPr>
          <w:numId w:val="1003"/>
          <w:ilvl w:val="1"/>
        </w:numPr>
      </w:pPr>
      <w:r>
        <w:t xml:space="preserve">Do you reject the null hypothesis or fail to reject the null hypothesis?</w:t>
      </w:r>
    </w:p>
    <w:p>
      <w:pPr>
        <w:numPr>
          <w:numId w:val="1003"/>
          <w:ilvl w:val="1"/>
        </w:numPr>
      </w:pPr>
      <w:r>
        <w:t xml:space="preserve">State your conclusions based on your p-value and based on a level of significant of</w:t>
      </w:r>
      <w:r>
        <w:t xml:space="preserve"> </w:t>
      </w:r>
      <m:oMath>
        <m:r>
          <m:t>α</m:t>
        </m:r>
        <m:r>
          <m:t>=</m:t>
        </m:r>
        <m:r>
          <m:t>0.055</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19: Inference for Several Proportions, Goodness-of-Fit, and Independence</dc:title>
  <dc:creator>Preparation</dc:creator>
  <cp:keywords/>
  <dcterms:created xsi:type="dcterms:W3CDTF">2021-02-18T21:46:06Z</dcterms:created>
  <dcterms:modified xsi:type="dcterms:W3CDTF">2021-02-18T21:46:06Z</dcterms:modified>
</cp:coreProperties>
</file>