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1. I don't think so, because online education is not only available in class, but also can stimulate my sensitivity to acquiring knowledge when homework and tests are required to reach the standard.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2. Yes, I communicate with my classmates through wechat most of the time, but I am not used to the platform of the school because of the language problem.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3. When I meet with difficulties in my study, I will wonder whether my classmates and friends have the same difficulties.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4. National war, natural disasters and other force majeure, as well as indifferent attitude towards this course.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5. I don't think so. Tutors only find time to answer questions on weekdays when students ask them, and they don't care about my homework. If I don't finish it, I fail the course.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6. I think the best way to report is to make a short speech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7. I think it can play a certain effect, which can bring me a sense of crisis when my classmates make great progress, and can also solve the same difficulties with my classmates through negotiation.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8. Networking plays the role of an initiator, because often in online education, networking is only used to solve the difficulties encountered.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9. I often did not know what specific work was to be done in the homework arranged by the school. Because it was not offline, I could not ask questions in person, so I had to look for information and details in the documents given by my tutor.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10. I hope to have a detailed list of tasks. In each stage assessment, I can use brief and clear words to describe the work to be completed and the matters needing attention in this assessment.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F3E81"/>
    <w:rsid w:val="EFFF3E81"/>
    <w:rsid w:val="FFDF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2022-09-13T01:12:00Z</dcterms:created>
  <dc:creator>快乐者</dc:creator>
  <cp:lastModifiedBy>jiangfutian</cp:lastModifiedBy>
  <dcterms:modified xsi:type="dcterms:W3CDTF">2022-09-13T00:14:44Z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  <property fmtid="{D5CDD505-2E9C-101B-9397-08002B2CF9AE}" pid="3" name="ICV">
    <vt:lpwstr>5D106DBE242C7DA2D7DB1E639702ED75</vt:lpwstr>
  </property>
</Properties>
</file>