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C026" w14:textId="285097BD" w:rsidR="00B6745F" w:rsidRDefault="00B6745F" w:rsidP="00B674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Express框架：</w:t>
      </w:r>
      <w:r>
        <w:t xml:space="preserve"> </w:t>
      </w:r>
    </w:p>
    <w:p w14:paraId="36DA0208" w14:textId="6D7B8442" w:rsidR="00546B15" w:rsidRDefault="00546B15" w:rsidP="00546B1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使用：</w:t>
      </w:r>
    </w:p>
    <w:p w14:paraId="4A848C4F" w14:textId="0E173434" w:rsidR="00B6745F" w:rsidRDefault="00B6745F" w:rsidP="00546B15">
      <w:pPr>
        <w:pStyle w:val="a3"/>
        <w:numPr>
          <w:ilvl w:val="2"/>
          <w:numId w:val="2"/>
        </w:numPr>
        <w:ind w:firstLineChars="0"/>
      </w:pPr>
      <w:r>
        <w:t>const express = require('express')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引入express </w:t>
      </w:r>
    </w:p>
    <w:p w14:paraId="5A07A1F7" w14:textId="397487A1" w:rsidR="00B6745F" w:rsidRDefault="00B6745F" w:rsidP="00546B15">
      <w:pPr>
        <w:pStyle w:val="a3"/>
        <w:numPr>
          <w:ilvl w:val="2"/>
          <w:numId w:val="2"/>
        </w:numPr>
        <w:ind w:firstLineChars="0"/>
      </w:pPr>
      <w:r>
        <w:t>const app = express();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创建应用对象</w:t>
      </w:r>
    </w:p>
    <w:p w14:paraId="71DD76D1" w14:textId="77777777" w:rsidR="00B6745F" w:rsidRDefault="00B6745F" w:rsidP="00546B15">
      <w:pPr>
        <w:pStyle w:val="a3"/>
        <w:numPr>
          <w:ilvl w:val="2"/>
          <w:numId w:val="2"/>
        </w:numPr>
        <w:ind w:firstLineChars="0"/>
      </w:pPr>
      <w:r>
        <w:t>// 创建路由规则。request和response分别是对请求报文和响应报文的封装</w:t>
      </w:r>
    </w:p>
    <w:p w14:paraId="582413F4" w14:textId="77777777" w:rsidR="00B6745F" w:rsidRDefault="00B6745F" w:rsidP="00546B15">
      <w:pPr>
        <w:pStyle w:val="a3"/>
        <w:numPr>
          <w:ilvl w:val="2"/>
          <w:numId w:val="2"/>
        </w:numPr>
        <w:ind w:firstLineChars="0"/>
      </w:pPr>
      <w:r>
        <w:t>// 若请求行的路径为/server，执行后续方法</w:t>
      </w:r>
    </w:p>
    <w:p w14:paraId="57FD0CC4" w14:textId="4C71C76B" w:rsidR="00B6745F" w:rsidRDefault="00B6745F" w:rsidP="00546B15">
      <w:pPr>
        <w:pStyle w:val="a3"/>
        <w:numPr>
          <w:ilvl w:val="2"/>
          <w:numId w:val="2"/>
        </w:numPr>
        <w:ind w:firstLineChars="0"/>
      </w:pPr>
      <w:r>
        <w:t>app.get('/server', (request, response)=&gt;{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get方法与post、all参数设置相同</w:t>
      </w:r>
      <w:r>
        <w:t xml:space="preserve"> </w:t>
      </w:r>
    </w:p>
    <w:p w14:paraId="18F29DD8" w14:textId="72750805" w:rsidR="00B6745F" w:rsidRDefault="00B6745F" w:rsidP="00546B15">
      <w:pPr>
        <w:pStyle w:val="a3"/>
        <w:numPr>
          <w:ilvl w:val="2"/>
          <w:numId w:val="2"/>
        </w:numPr>
        <w:ind w:firstLineChars="0"/>
      </w:pPr>
      <w:r>
        <w:t xml:space="preserve">    response.setHeader('Access-Control-Allow-Origin','*') </w:t>
      </w:r>
      <w:r>
        <w:tab/>
        <w:t>设置响应头</w:t>
      </w:r>
      <w:r>
        <w:rPr>
          <w:rFonts w:hint="eastAsia"/>
        </w:rPr>
        <w:t>，</w:t>
      </w:r>
      <w:r>
        <w:t>设置允许跨域</w:t>
      </w:r>
    </w:p>
    <w:p w14:paraId="2E9E25E3" w14:textId="0EC1A40D" w:rsidR="00B6745F" w:rsidRDefault="00B6745F" w:rsidP="00546B15">
      <w:pPr>
        <w:pStyle w:val="a3"/>
        <w:numPr>
          <w:ilvl w:val="2"/>
          <w:numId w:val="2"/>
        </w:numPr>
        <w:ind w:firstLineChars="0"/>
      </w:pPr>
      <w:r>
        <w:t xml:space="preserve">    response.send('Hello AJAX GET');</w:t>
      </w:r>
      <w:r>
        <w:tab/>
      </w:r>
      <w:r>
        <w:tab/>
      </w:r>
      <w:r w:rsidRPr="00B6745F">
        <w:t xml:space="preserve"> </w:t>
      </w:r>
      <w:r>
        <w:tab/>
      </w:r>
      <w:r>
        <w:tab/>
      </w:r>
      <w:r>
        <w:tab/>
        <w:t>设置响应</w:t>
      </w:r>
    </w:p>
    <w:p w14:paraId="6B3C4AFC" w14:textId="2D806E23" w:rsidR="00B6745F" w:rsidRDefault="00B6745F" w:rsidP="00546B15">
      <w:pPr>
        <w:pStyle w:val="a3"/>
        <w:numPr>
          <w:ilvl w:val="2"/>
          <w:numId w:val="2"/>
        </w:numPr>
        <w:ind w:firstLineChars="0"/>
      </w:pPr>
      <w:r>
        <w:t>});</w:t>
      </w:r>
    </w:p>
    <w:p w14:paraId="0E1C0C99" w14:textId="77777777" w:rsidR="00AE4F1E" w:rsidRDefault="00AE4F1E" w:rsidP="00AE4F1E">
      <w:pPr>
        <w:pStyle w:val="a3"/>
        <w:numPr>
          <w:ilvl w:val="2"/>
          <w:numId w:val="2"/>
        </w:numPr>
        <w:ind w:firstLineChars="0"/>
      </w:pPr>
      <w:r>
        <w:t>app.listen(8000,()=&gt;{</w:t>
      </w:r>
    </w:p>
    <w:p w14:paraId="651BF14B" w14:textId="77777777" w:rsidR="00AE4F1E" w:rsidRDefault="00AE4F1E" w:rsidP="00AE4F1E">
      <w:pPr>
        <w:pStyle w:val="a3"/>
        <w:numPr>
          <w:ilvl w:val="2"/>
          <w:numId w:val="2"/>
        </w:numPr>
        <w:ind w:firstLineChars="0"/>
      </w:pPr>
      <w:r>
        <w:t xml:space="preserve">    console.log("服务已启动，8000端口监听中。。。");</w:t>
      </w:r>
    </w:p>
    <w:p w14:paraId="330DFC46" w14:textId="7C04AE6C" w:rsidR="00AE4F1E" w:rsidRDefault="00AE4F1E" w:rsidP="00AE4F1E">
      <w:pPr>
        <w:pStyle w:val="a3"/>
        <w:numPr>
          <w:ilvl w:val="2"/>
          <w:numId w:val="2"/>
        </w:numPr>
        <w:ind w:firstLineChars="0"/>
      </w:pPr>
      <w:r>
        <w:t>});</w:t>
      </w:r>
    </w:p>
    <w:p w14:paraId="79D0B849" w14:textId="7C0E67CF" w:rsidR="00546B15" w:rsidRDefault="00546B15" w:rsidP="00546B1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方法：</w:t>
      </w:r>
    </w:p>
    <w:p w14:paraId="4FB17010" w14:textId="42E4D3A6" w:rsidR="00546B15" w:rsidRDefault="00546B15" w:rsidP="00546B1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response</w:t>
      </w:r>
      <w:r>
        <w:t>.setHeader</w:t>
      </w:r>
      <w:r>
        <w:rPr>
          <w:rFonts w:hint="eastAsia"/>
        </w:rPr>
        <w:t>（‘属性名’，‘属性值’）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设置响应头</w:t>
      </w:r>
    </w:p>
    <w:p w14:paraId="5F984CFD" w14:textId="1D76C26E" w:rsidR="00546B15" w:rsidRDefault="00546B15" w:rsidP="00546B1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属性：</w:t>
      </w:r>
    </w:p>
    <w:p w14:paraId="700DAB4F" w14:textId="27407144" w:rsidR="00546B15" w:rsidRDefault="00546B15" w:rsidP="00546B15">
      <w:pPr>
        <w:pStyle w:val="a3"/>
        <w:numPr>
          <w:ilvl w:val="4"/>
          <w:numId w:val="2"/>
        </w:numPr>
        <w:ind w:firstLineChars="0"/>
      </w:pPr>
      <w:r>
        <w:t>'Access-Control-Allow-Origin','*'</w:t>
      </w:r>
      <w:r>
        <w:tab/>
      </w:r>
      <w:r>
        <w:tab/>
      </w:r>
      <w:r>
        <w:tab/>
      </w:r>
      <w:r>
        <w:tab/>
        <w:t>允许跨域</w:t>
      </w:r>
      <w:r>
        <w:rPr>
          <w:rFonts w:hint="eastAsia"/>
        </w:rPr>
        <w:t>，第二个属性为允许的域名，*为全部域名</w:t>
      </w:r>
    </w:p>
    <w:p w14:paraId="623F4E6C" w14:textId="3D52DB1F" w:rsidR="00546B15" w:rsidRDefault="00546B15" w:rsidP="00546B15">
      <w:pPr>
        <w:pStyle w:val="a3"/>
        <w:numPr>
          <w:ilvl w:val="4"/>
          <w:numId w:val="2"/>
        </w:numPr>
        <w:ind w:firstLineChars="0"/>
      </w:pPr>
      <w:r>
        <w:t>'Access-Control-Allow-Headers', '*'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接收自定义参数</w:t>
      </w:r>
    </w:p>
    <w:p w14:paraId="7ED8A697" w14:textId="1A97E878" w:rsidR="00546B15" w:rsidRDefault="00546B15" w:rsidP="00546B15">
      <w:pPr>
        <w:pStyle w:val="a3"/>
        <w:numPr>
          <w:ilvl w:val="4"/>
          <w:numId w:val="2"/>
        </w:numPr>
        <w:ind w:firstLineChars="0"/>
      </w:pPr>
      <w:r>
        <w:t>'Access-Control-Allow-</w:t>
      </w:r>
      <w:r>
        <w:rPr>
          <w:rFonts w:hint="eastAsia"/>
        </w:rPr>
        <w:t>Method</w:t>
      </w:r>
      <w:r>
        <w:t>’, '*'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接收自定义请求方法</w:t>
      </w:r>
    </w:p>
    <w:p w14:paraId="50BE13FE" w14:textId="64F79F43" w:rsidR="00E9099A" w:rsidRDefault="00E9099A" w:rsidP="00E909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获取请求内的数据：npm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body</w:t>
      </w:r>
      <w:r>
        <w:t>-</w:t>
      </w:r>
      <w:r>
        <w:rPr>
          <w:rFonts w:hint="eastAsia"/>
        </w:rPr>
        <w:t>parser</w:t>
      </w:r>
    </w:p>
    <w:p w14:paraId="29E731F5" w14:textId="40AD2A15" w:rsidR="00E9099A" w:rsidRDefault="00E9099A" w:rsidP="00E9099A">
      <w:pPr>
        <w:pStyle w:val="a3"/>
        <w:numPr>
          <w:ilvl w:val="2"/>
          <w:numId w:val="2"/>
        </w:numPr>
        <w:ind w:firstLineChars="0"/>
      </w:pPr>
      <w:r w:rsidRPr="00E9099A">
        <w:t>const bodyParser = require('body-parser')</w:t>
      </w:r>
    </w:p>
    <w:p w14:paraId="6E3AAA62" w14:textId="77777777" w:rsidR="00E9099A" w:rsidRDefault="00E9099A" w:rsidP="00E9099A">
      <w:pPr>
        <w:pStyle w:val="a3"/>
        <w:numPr>
          <w:ilvl w:val="2"/>
          <w:numId w:val="2"/>
        </w:numPr>
        <w:ind w:firstLineChars="0"/>
      </w:pPr>
      <w:r>
        <w:t>app.use(bodyParser.urlencoded({extended:false}))</w:t>
      </w:r>
    </w:p>
    <w:p w14:paraId="4E343A80" w14:textId="0AA5AB3B" w:rsidR="00E9099A" w:rsidRDefault="00E9099A" w:rsidP="00E9099A">
      <w:pPr>
        <w:pStyle w:val="a3"/>
        <w:numPr>
          <w:ilvl w:val="2"/>
          <w:numId w:val="2"/>
        </w:numPr>
        <w:ind w:firstLineChars="0"/>
      </w:pPr>
      <w:r>
        <w:t>app.use(bodyParser.json())</w:t>
      </w:r>
    </w:p>
    <w:p w14:paraId="10A69A67" w14:textId="3B4D505B" w:rsidR="00E9099A" w:rsidRDefault="00E9099A" w:rsidP="00E9099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之后可以通过req.body获取数据</w:t>
      </w:r>
    </w:p>
    <w:sectPr w:rsidR="00E9099A" w:rsidSect="00A70915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B80A6" w14:textId="77777777" w:rsidR="003E0C20" w:rsidRDefault="003E0C20" w:rsidP="00546B15">
      <w:pPr>
        <w:spacing w:line="240" w:lineRule="auto"/>
      </w:pPr>
      <w:r>
        <w:separator/>
      </w:r>
    </w:p>
  </w:endnote>
  <w:endnote w:type="continuationSeparator" w:id="0">
    <w:p w14:paraId="39BBD599" w14:textId="77777777" w:rsidR="003E0C20" w:rsidRDefault="003E0C20" w:rsidP="00546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11D6C" w14:textId="77777777" w:rsidR="003E0C20" w:rsidRDefault="003E0C20" w:rsidP="00546B15">
      <w:pPr>
        <w:spacing w:line="240" w:lineRule="auto"/>
      </w:pPr>
      <w:r>
        <w:separator/>
      </w:r>
    </w:p>
  </w:footnote>
  <w:footnote w:type="continuationSeparator" w:id="0">
    <w:p w14:paraId="36163E76" w14:textId="77777777" w:rsidR="003E0C20" w:rsidRDefault="003E0C20" w:rsidP="00546B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57BC203B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80"/>
    <w:rsid w:val="00003C32"/>
    <w:rsid w:val="001042D0"/>
    <w:rsid w:val="00153F75"/>
    <w:rsid w:val="00185A2D"/>
    <w:rsid w:val="00267510"/>
    <w:rsid w:val="00327CB8"/>
    <w:rsid w:val="003E0C20"/>
    <w:rsid w:val="00427FCB"/>
    <w:rsid w:val="004B3268"/>
    <w:rsid w:val="004F7A62"/>
    <w:rsid w:val="00546B15"/>
    <w:rsid w:val="005C497C"/>
    <w:rsid w:val="005E297E"/>
    <w:rsid w:val="006D614C"/>
    <w:rsid w:val="00700CA2"/>
    <w:rsid w:val="00741C2C"/>
    <w:rsid w:val="007A3845"/>
    <w:rsid w:val="007F0EAB"/>
    <w:rsid w:val="008316F3"/>
    <w:rsid w:val="00847EE9"/>
    <w:rsid w:val="008B5DAF"/>
    <w:rsid w:val="008D6C95"/>
    <w:rsid w:val="008E43FD"/>
    <w:rsid w:val="008E63DF"/>
    <w:rsid w:val="00984E37"/>
    <w:rsid w:val="00A467A0"/>
    <w:rsid w:val="00A55930"/>
    <w:rsid w:val="00A70915"/>
    <w:rsid w:val="00AE4F1E"/>
    <w:rsid w:val="00B56443"/>
    <w:rsid w:val="00B60278"/>
    <w:rsid w:val="00B6745F"/>
    <w:rsid w:val="00BA6898"/>
    <w:rsid w:val="00BE4080"/>
    <w:rsid w:val="00C22D70"/>
    <w:rsid w:val="00C44FF2"/>
    <w:rsid w:val="00D129CA"/>
    <w:rsid w:val="00D15BF0"/>
    <w:rsid w:val="00D93A57"/>
    <w:rsid w:val="00E9099A"/>
    <w:rsid w:val="00EF7ABC"/>
    <w:rsid w:val="00F21D45"/>
    <w:rsid w:val="00F37734"/>
    <w:rsid w:val="00F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BC481"/>
  <w15:chartTrackingRefBased/>
  <w15:docId w15:val="{35B4A576-2B5A-4629-B903-2638BBB8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A7091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6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6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6B1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6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15</cp:revision>
  <dcterms:created xsi:type="dcterms:W3CDTF">2021-08-13T06:44:00Z</dcterms:created>
  <dcterms:modified xsi:type="dcterms:W3CDTF">2021-09-21T13:31:00Z</dcterms:modified>
</cp:coreProperties>
</file>