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05B2C75">
      <w:pPr>
        <w:pStyle w:val="style0"/>
        <w:rPr/>
      </w:pPr>
      <w:bookmarkStart w:id="0" w:name="_GoBack"/>
      <w:bookmarkEnd w:id="0"/>
      <w:r>
        <w:t>🗄️ ESQUEMA DE LA BASE DE DATOS (DICCIONARIO DE DATOS) – SCFV NÚCLEO OPERATIVO v1.0</w:t>
      </w:r>
    </w:p>
    <w:p w14:paraId="8E2F4538">
      <w:pPr>
        <w:pStyle w:val="style0"/>
        <w:rPr/>
      </w:pPr>
    </w:p>
    <w:p w14:paraId="D4751903">
      <w:pPr>
        <w:pStyle w:val="style0"/>
        <w:rPr/>
      </w:pPr>
      <w:r>
        <w:t>Este documento describe todas las tablas, columnas, tipos de datos y relaciones utilizadas por el SCFV. La base de datos está implementada en SQLite (con soporte opcional para SQLCipher). Todas las tablas operan bajo el principio de append‑only (solo se añaden registros, nunca se modifican) excepto las proyecciones materializadas (Diario, Inventario, etc.) que se reconstruyen desde el Event Store.</w:t>
      </w:r>
    </w:p>
    <w:p w14:paraId="6B92BA21">
      <w:pPr>
        <w:pStyle w:val="style0"/>
        <w:rPr/>
      </w:pPr>
    </w:p>
    <w:p w14:paraId="D442A770">
      <w:pPr>
        <w:pStyle w:val="style0"/>
        <w:rPr/>
      </w:pPr>
      <w:r>
        <w:t>---</w:t>
      </w:r>
    </w:p>
    <w:p w14:paraId="D7EEE37B">
      <w:pPr>
        <w:pStyle w:val="style0"/>
        <w:rPr/>
      </w:pPr>
    </w:p>
    <w:p w14:paraId="448AF969">
      <w:pPr>
        <w:pStyle w:val="style0"/>
        <w:rPr/>
      </w:pPr>
      <w:r>
        <w:t>1. TABLA event_store (FUENTE DE VERDAD)</w:t>
      </w:r>
    </w:p>
    <w:p w14:paraId="28689CD0">
      <w:pPr>
        <w:pStyle w:val="style0"/>
        <w:rPr/>
      </w:pPr>
    </w:p>
    <w:p w14:paraId="585CDDC4">
      <w:pPr>
        <w:pStyle w:val="style0"/>
        <w:rPr/>
      </w:pPr>
      <w:r>
        <w:t>Propósito: Almacena todos los eventos contables de forma inmutable. Es la única fuente de verdad del sistema. Cada evento está encadenado mediante SHA‑256 (hash_chain) para garantizar su integridad.</w:t>
      </w:r>
    </w:p>
    <w:p w14:paraId="A72D5C32">
      <w:pPr>
        <w:pStyle w:val="style0"/>
        <w:rPr/>
      </w:pPr>
    </w:p>
    <w:p w14:paraId="A425AB95">
      <w:pPr>
        <w:pStyle w:val="style0"/>
        <w:rPr/>
      </w:pPr>
      <w:r>
        <w:t>Características: Append‑only (solo insertar), no se permiten actualizaciones ni eliminaciones.</w:t>
      </w:r>
    </w:p>
    <w:p w14:paraId="E60C8631">
      <w:pPr>
        <w:pStyle w:val="style0"/>
        <w:rPr/>
      </w:pPr>
    </w:p>
    <w:p w14:paraId="9177A48B">
      <w:pPr>
        <w:pStyle w:val="style0"/>
        <w:rPr/>
      </w:pPr>
      <w:r>
        <w:t>Columna Tipo Clave Descripción</w:t>
      </w:r>
    </w:p>
    <w:p w14:paraId="208F1042">
      <w:pPr>
        <w:pStyle w:val="style0"/>
        <w:rPr/>
      </w:pPr>
      <w:r>
        <w:t>id INTEGER PRIMARY KEY (AUTOINCREMENT) Identificador interno numérico.</w:t>
      </w:r>
    </w:p>
    <w:p w14:paraId="CB5C2B69">
      <w:pPr>
        <w:pStyle w:val="style0"/>
        <w:rPr/>
      </w:pPr>
      <w:r>
        <w:t>tipo_evento TEXT NOT NULL Tipo de evento (ej. ASIENTO_REGISTRADO, VENTA_REGISTRADA).</w:t>
      </w:r>
    </w:p>
    <w:p w14:paraId="EBCDEAA9">
      <w:pPr>
        <w:pStyle w:val="style0"/>
        <w:rPr/>
      </w:pPr>
      <w:r>
        <w:t>payload JSON NOT NULL Datos del evento en formato JSON (asiento, partidas, evidencia, etc.).</w:t>
      </w:r>
    </w:p>
    <w:p w14:paraId="7D748C89">
      <w:pPr>
        <w:pStyle w:val="style0"/>
        <w:rPr/>
      </w:pPr>
      <w:r>
        <w:t>correlation_id TEXT NOT NULL, INDEXED Identificador único de genealogía. Se propaga desde la evidencia hasta todas las consecuencias (I3).</w:t>
      </w:r>
    </w:p>
    <w:p w14:paraId="5CDA0107">
      <w:pPr>
        <w:pStyle w:val="style0"/>
        <w:rPr/>
      </w:pPr>
      <w:r>
        <w:t>idempotency_key TEXT UNIQUE Clave generada para evitar duplicados (I7).</w:t>
      </w:r>
    </w:p>
    <w:p w14:paraId="212D3CF7">
      <w:pPr>
        <w:pStyle w:val="style0"/>
        <w:rPr/>
      </w:pPr>
      <w:r>
        <w:t>hash_previo TEXT NOT NULL Hash SHA‑256 del evento anterior en la cadena (genesis = GENESIS_HASH).</w:t>
      </w:r>
    </w:p>
    <w:p w14:paraId="1F7BF9EC">
      <w:pPr>
        <w:pStyle w:val="style0"/>
        <w:rPr/>
      </w:pPr>
      <w:r>
        <w:t>hash_actual TEXT NOT NULL Hash SHA‑256 calculado sobre: canonical(payload) + version_contexto + correlation_id + idempotency_key + hash_previo (I8).</w:t>
      </w:r>
    </w:p>
    <w:p w14:paraId="57818E8E">
      <w:pPr>
        <w:pStyle w:val="style0"/>
        <w:rPr/>
      </w:pPr>
      <w:r>
        <w:t>timestamp INTEGER NOT NULL, INDEXED Fecha y hora del evento en formato Unix timestamp.</w:t>
      </w:r>
    </w:p>
    <w:p w14:paraId="838EC068">
      <w:pPr>
        <w:pStyle w:val="style0"/>
        <w:rPr/>
      </w:pPr>
      <w:r>
        <w:t>version_contexto JSON DEFAULT '{}' Triple versionado: V_NORMATIVO, V_REGLAS, V_MOTOR (I12).</w:t>
      </w:r>
    </w:p>
    <w:p w14:paraId="577A48F7">
      <w:pPr>
        <w:pStyle w:val="style0"/>
        <w:rPr/>
      </w:pPr>
    </w:p>
    <w:p w14:paraId="20034F58">
      <w:pPr>
        <w:pStyle w:val="style0"/>
        <w:rPr/>
      </w:pPr>
      <w:r>
        <w:t>Relaciones:</w:t>
      </w:r>
    </w:p>
    <w:p w14:paraId="3C9B3EC2">
      <w:pPr>
        <w:pStyle w:val="style0"/>
        <w:rPr/>
      </w:pPr>
    </w:p>
    <w:p w14:paraId="4D4DF6B0">
      <w:pPr>
        <w:pStyle w:val="style0"/>
        <w:rPr/>
      </w:pPr>
      <w:r>
        <w:t>· correlation_id → vincula eventos de una misma operación.</w:t>
      </w:r>
    </w:p>
    <w:p w14:paraId="CD454E06">
      <w:pPr>
        <w:pStyle w:val="style0"/>
        <w:rPr/>
      </w:pPr>
      <w:r>
        <w:t>· hash_previo → referencia al hash_actual del registro anterior.</w:t>
      </w:r>
    </w:p>
    <w:p w14:paraId="5AB1D278">
      <w:pPr>
        <w:pStyle w:val="style0"/>
        <w:rPr/>
      </w:pPr>
    </w:p>
    <w:p w14:paraId="91070D6C">
      <w:pPr>
        <w:pStyle w:val="style0"/>
        <w:rPr/>
      </w:pPr>
      <w:r>
        <w:t>---</w:t>
      </w:r>
    </w:p>
    <w:p w14:paraId="7DCFB859">
      <w:pPr>
        <w:pStyle w:val="style0"/>
        <w:rPr/>
      </w:pPr>
    </w:p>
    <w:p w14:paraId="8815E05A">
      <w:pPr>
        <w:pStyle w:val="style0"/>
        <w:rPr/>
      </w:pPr>
      <w:r>
        <w:t>2. TABLA negocio_diario (PROYECCIÓN MATERIALIZADA)</w:t>
      </w:r>
    </w:p>
    <w:p w14:paraId="C2A2C1D8">
      <w:pPr>
        <w:pStyle w:val="style0"/>
        <w:rPr/>
      </w:pPr>
    </w:p>
    <w:p w14:paraId="52552110">
      <w:pPr>
        <w:pStyle w:val="style0"/>
        <w:rPr/>
      </w:pPr>
      <w:r>
        <w:t>Propósito: Presentación cronológica de los asientos contables. Se materializa a partir de los eventos ASIENTO_REGISTRADO almacenados en event_store. No es una fuente de verdad independiente (I14).</w:t>
      </w:r>
    </w:p>
    <w:p w14:paraId="37ADC7B1">
      <w:pPr>
        <w:pStyle w:val="style0"/>
        <w:rPr/>
      </w:pPr>
    </w:p>
    <w:p w14:paraId="2815AA41">
      <w:pPr>
        <w:pStyle w:val="style0"/>
        <w:rPr/>
      </w:pPr>
      <w:r>
        <w:t>Columna Tipo Clave Descripción</w:t>
      </w:r>
    </w:p>
    <w:p w14:paraId="BE8CB5D5">
      <w:pPr>
        <w:pStyle w:val="style0"/>
        <w:rPr/>
      </w:pPr>
      <w:r>
        <w:t>id INTEGER PRIMARY KEY (AUTOINCREMENT) Identificador interno.</w:t>
      </w:r>
    </w:p>
    <w:p w14:paraId="5FA67997">
      <w:pPr>
        <w:pStyle w:val="style0"/>
        <w:rPr/>
      </w:pPr>
      <w:r>
        <w:t>asiento_id TEXT UNIQUE Identificador UUID del asiento.</w:t>
      </w:r>
    </w:p>
    <w:p w14:paraId="E69CADEC">
      <w:pPr>
        <w:pStyle w:val="style0"/>
        <w:rPr/>
      </w:pPr>
      <w:r>
        <w:t>correlation_id TEXT NOT NULL, INDEXED Vinculación con el evento original.</w:t>
      </w:r>
    </w:p>
    <w:p w14:paraId="A45A0BDA">
      <w:pPr>
        <w:pStyle w:val="style0"/>
        <w:rPr/>
      </w:pPr>
      <w:r>
        <w:t>total_debe INTEGER NOT NULL Suma total de los débitos (escala de 8 decimales).</w:t>
      </w:r>
    </w:p>
    <w:p w14:paraId="1887CB5C">
      <w:pPr>
        <w:pStyle w:val="style0"/>
        <w:rPr/>
      </w:pPr>
      <w:r>
        <w:t>total_haber INTEGER NOT NULL Suma total de los haberes (escala de 8 decimales).</w:t>
      </w:r>
    </w:p>
    <w:p w14:paraId="6F97703B">
      <w:pPr>
        <w:pStyle w:val="style0"/>
        <w:rPr/>
      </w:pPr>
      <w:r>
        <w:t>hash_chain TEXT NOT NULL Hash del asiento para verificación de integridad.</w:t>
      </w:r>
    </w:p>
    <w:p w14:paraId="D6AE1BD2">
      <w:pPr>
        <w:pStyle w:val="style0"/>
        <w:rPr/>
      </w:pPr>
      <w:r>
        <w:t>timestamp INTEGER NOT NULL, INDEXED Timestamp del asiento (Unix).</w:t>
      </w:r>
    </w:p>
    <w:p w14:paraId="B5162AA2">
      <w:pPr>
        <w:pStyle w:val="style0"/>
        <w:rPr/>
      </w:pPr>
    </w:p>
    <w:p w14:paraId="ADACFAC3">
      <w:pPr>
        <w:pStyle w:val="style0"/>
        <w:rPr/>
      </w:pPr>
      <w:r>
        <w:t>Reglas:</w:t>
      </w:r>
    </w:p>
    <w:p w14:paraId="70E457C9">
      <w:pPr>
        <w:pStyle w:val="style0"/>
        <w:rPr/>
      </w:pPr>
    </w:p>
    <w:p w14:paraId="DF1C6FBC">
      <w:pPr>
        <w:pStyle w:val="style0"/>
        <w:rPr/>
      </w:pPr>
      <w:r>
        <w:t>· Se reconstruye con EventStore.materializar_diario().</w:t>
      </w:r>
    </w:p>
    <w:p w14:paraId="773CE259">
      <w:pPr>
        <w:pStyle w:val="style0"/>
        <w:rPr/>
      </w:pPr>
      <w:r>
        <w:t>· No se puede insertar directamente; solo se llena mediante proyección.</w:t>
      </w:r>
    </w:p>
    <w:p w14:paraId="314D77EC">
      <w:pPr>
        <w:pStyle w:val="style0"/>
        <w:rPr/>
      </w:pPr>
    </w:p>
    <w:p w14:paraId="E3C68EAE">
      <w:pPr>
        <w:pStyle w:val="style0"/>
        <w:rPr/>
      </w:pPr>
      <w:r>
        <w:t>---</w:t>
      </w:r>
    </w:p>
    <w:p w14:paraId="E37241DD">
      <w:pPr>
        <w:pStyle w:val="style0"/>
        <w:rPr/>
      </w:pPr>
    </w:p>
    <w:p w14:paraId="ADC21BD3">
      <w:pPr>
        <w:pStyle w:val="style0"/>
        <w:rPr/>
      </w:pPr>
      <w:r>
        <w:t>3. TABLA negocio_monedas (CATÁLOGO DE MONEDAS)</w:t>
      </w:r>
    </w:p>
    <w:p w14:paraId="39D9DA0A">
      <w:pPr>
        <w:pStyle w:val="style0"/>
        <w:rPr/>
      </w:pPr>
    </w:p>
    <w:p w14:paraId="2D3D2498">
      <w:pPr>
        <w:pStyle w:val="style0"/>
        <w:rPr/>
      </w:pPr>
      <w:r>
        <w:t>Propósito: Almacena las monedas soportadas por el sistema.</w:t>
      </w:r>
    </w:p>
    <w:p w14:paraId="E8B34AEB">
      <w:pPr>
        <w:pStyle w:val="style0"/>
        <w:rPr/>
      </w:pPr>
    </w:p>
    <w:p w14:paraId="9F6691B2">
      <w:pPr>
        <w:pStyle w:val="style0"/>
        <w:rPr/>
      </w:pPr>
      <w:r>
        <w:t>Columna Tipo Clave Descripción</w:t>
      </w:r>
    </w:p>
    <w:p w14:paraId="DFB01545">
      <w:pPr>
        <w:pStyle w:val="style0"/>
        <w:rPr/>
      </w:pPr>
      <w:r>
        <w:t>codigo TEXT PRIMARY KEY Código ISO de la moneda (ej. VES, USD, EUR, CNY).</w:t>
      </w:r>
    </w:p>
    <w:p w14:paraId="1750EBEE">
      <w:pPr>
        <w:pStyle w:val="style0"/>
        <w:rPr/>
      </w:pPr>
      <w:r>
        <w:t>nombre TEXT NOT NULL Nombre completo de la moneda.</w:t>
      </w:r>
    </w:p>
    <w:p w14:paraId="33DFC32A">
      <w:pPr>
        <w:pStyle w:val="style0"/>
        <w:rPr/>
      </w:pPr>
      <w:r>
        <w:t>simbolo TEXT  Símbolo monetario (ej. $, €, Bs.).</w:t>
      </w:r>
    </w:p>
    <w:p w14:paraId="81E7A601">
      <w:pPr>
        <w:pStyle w:val="style0"/>
        <w:rPr/>
      </w:pPr>
    </w:p>
    <w:p w14:paraId="4DF10C6F">
      <w:pPr>
        <w:pStyle w:val="style0"/>
        <w:rPr/>
      </w:pPr>
      <w:r>
        <w:t>---</w:t>
      </w:r>
    </w:p>
    <w:p w14:paraId="AAF331D4">
      <w:pPr>
        <w:pStyle w:val="style0"/>
        <w:rPr/>
      </w:pPr>
    </w:p>
    <w:p w14:paraId="9230219A">
      <w:pPr>
        <w:pStyle w:val="style0"/>
        <w:rPr/>
      </w:pPr>
      <w:r>
        <w:t>4. TABLA negocio_tasas_cambio (HISTÓRICO DE TASAS)</w:t>
      </w:r>
    </w:p>
    <w:p w14:paraId="BB194F64">
      <w:pPr>
        <w:pStyle w:val="style0"/>
        <w:rPr/>
      </w:pPr>
    </w:p>
    <w:p w14:paraId="C0E57FFB">
      <w:pPr>
        <w:pStyle w:val="style0"/>
        <w:rPr/>
      </w:pPr>
      <w:r>
        <w:t>Propósito: Almacena todas las tasas de cambio ingresadas (manuales o vía API) con su fecha de valor.</w:t>
      </w:r>
    </w:p>
    <w:p w14:paraId="7FACF626">
      <w:pPr>
        <w:pStyle w:val="style0"/>
        <w:rPr/>
      </w:pPr>
    </w:p>
    <w:p w14:paraId="41E23159">
      <w:pPr>
        <w:pStyle w:val="style0"/>
        <w:rPr/>
      </w:pPr>
      <w:r>
        <w:t>Columna Tipo Clave Descripción</w:t>
      </w:r>
    </w:p>
    <w:p w14:paraId="0BC26A47">
      <w:pPr>
        <w:pStyle w:val="style0"/>
        <w:rPr/>
      </w:pPr>
      <w:r>
        <w:t>id INTEGER PRIMARY KEY (AUTOINCREMENT) Identificador interno.</w:t>
      </w:r>
    </w:p>
    <w:p w14:paraId="46526794">
      <w:pPr>
        <w:pStyle w:val="style0"/>
        <w:rPr/>
      </w:pPr>
      <w:r>
        <w:t>moneda_origen TEXT NOT NULL Moneda origen (ej. USD).</w:t>
      </w:r>
    </w:p>
    <w:p w14:paraId="10832857">
      <w:pPr>
        <w:pStyle w:val="style0"/>
        <w:rPr/>
      </w:pPr>
      <w:r>
        <w:t>moneda_destino TEXT NOT NULL, DEFAULT 'VES' Moneda destino (siempre VES en esta versión).</w:t>
      </w:r>
    </w:p>
    <w:p w14:paraId="B78DFDD7">
      <w:pPr>
        <w:pStyle w:val="style0"/>
        <w:rPr/>
      </w:pPr>
      <w:r>
        <w:t>tasa REAL NOT NULL Tasa de cambio (ej. 798.326).</w:t>
      </w:r>
    </w:p>
    <w:p w14:paraId="B7656F01">
      <w:pPr>
        <w:pStyle w:val="style0"/>
        <w:rPr/>
      </w:pPr>
      <w:r>
        <w:t>fecha_valor DATE NOT NULL Fecha a la que aplica la tasa.</w:t>
      </w:r>
    </w:p>
    <w:p w14:paraId="C82F94EE">
      <w:pPr>
        <w:pStyle w:val="style0"/>
        <w:rPr/>
      </w:pPr>
      <w:r>
        <w:t>fecha_obtencion DATETIME DEFAULT CURRENT_TIMESTAMP Fecha/hora en que se ingresó la tasa.</w:t>
      </w:r>
    </w:p>
    <w:p w14:paraId="7532E0B8">
      <w:pPr>
        <w:pStyle w:val="style0"/>
        <w:rPr/>
      </w:pPr>
      <w:r>
        <w:t>fuente TEXT DEFAULT 'MANUAL' Origen: MANUAL, BCV_API, FALLBACK.</w:t>
      </w:r>
    </w:p>
    <w:p w14:paraId="768CEF51">
      <w:pPr>
        <w:pStyle w:val="style0"/>
        <w:rPr/>
      </w:pPr>
    </w:p>
    <w:p w14:paraId="7FDBE5EF">
      <w:pPr>
        <w:pStyle w:val="style0"/>
        <w:rPr/>
      </w:pPr>
      <w:r>
        <w:t>Unicidad: UNIQUE(moneda_origen, moneda_destino, fecha_valor).</w:t>
      </w:r>
    </w:p>
    <w:p w14:paraId="121F1A28">
      <w:pPr>
        <w:pStyle w:val="style0"/>
        <w:rPr/>
      </w:pPr>
    </w:p>
    <w:p w14:paraId="6A4E1F1E">
      <w:pPr>
        <w:pStyle w:val="style0"/>
        <w:rPr/>
      </w:pPr>
      <w:r>
        <w:t>Reglas:</w:t>
      </w:r>
    </w:p>
    <w:p w14:paraId="AD464FF4">
      <w:pPr>
        <w:pStyle w:val="style0"/>
        <w:rPr/>
      </w:pPr>
    </w:p>
    <w:p w14:paraId="56430E3F">
      <w:pPr>
        <w:pStyle w:val="style0"/>
        <w:rPr/>
      </w:pPr>
      <w:r>
        <w:t>· Si no hay tasa para una fecha, el sistema usa la última tasa anterior disponible.</w:t>
      </w:r>
    </w:p>
    <w:p w14:paraId="38E6BDEB">
      <w:pPr>
        <w:pStyle w:val="style0"/>
        <w:rPr/>
      </w:pPr>
      <w:r>
        <w:t>· La moneda VES siempre tiene tasa = 1.0 y no se almacena.</w:t>
      </w:r>
    </w:p>
    <w:p w14:paraId="C8FD981E">
      <w:pPr>
        <w:pStyle w:val="style0"/>
        <w:rPr/>
      </w:pPr>
    </w:p>
    <w:p w14:paraId="EC0C54E6">
      <w:pPr>
        <w:pStyle w:val="style0"/>
        <w:rPr/>
      </w:pPr>
      <w:r>
        <w:t>---</w:t>
      </w:r>
    </w:p>
    <w:p w14:paraId="ECAE3553">
      <w:pPr>
        <w:pStyle w:val="style0"/>
        <w:rPr/>
      </w:pPr>
    </w:p>
    <w:p w14:paraId="9D6D3B49">
      <w:pPr>
        <w:pStyle w:val="style0"/>
        <w:rPr/>
      </w:pPr>
      <w:r>
        <w:t>5. TABLA negocio_inflacion (FACTORES DE INFLACIÓN – IPC)</w:t>
      </w:r>
    </w:p>
    <w:p w14:paraId="EEEA8793">
      <w:pPr>
        <w:pStyle w:val="style0"/>
        <w:rPr/>
      </w:pPr>
    </w:p>
    <w:p w14:paraId="60E9F58A">
      <w:pPr>
        <w:pStyle w:val="style0"/>
        <w:rPr/>
      </w:pPr>
      <w:r>
        <w:t>Propósito: Almacena los factores de inflación (IPC) históricos y el factor del mes actual (para NIC 29).</w:t>
      </w:r>
    </w:p>
    <w:p w14:paraId="9D850EB2">
      <w:pPr>
        <w:pStyle w:val="style0"/>
        <w:rPr/>
      </w:pPr>
    </w:p>
    <w:p w14:paraId="BC932071">
      <w:pPr>
        <w:pStyle w:val="style0"/>
        <w:rPr/>
      </w:pPr>
      <w:r>
        <w:t>Columna Tipo Clave Descripción</w:t>
      </w:r>
    </w:p>
    <w:p w14:paraId="1238A4FB">
      <w:pPr>
        <w:pStyle w:val="style0"/>
        <w:rPr/>
      </w:pPr>
      <w:r>
        <w:t>id INTEGER PRIMARY KEY (AUTOINCREMENT) Identificador interno.</w:t>
      </w:r>
    </w:p>
    <w:p w14:paraId="D0931999">
      <w:pPr>
        <w:pStyle w:val="style0"/>
        <w:rPr/>
      </w:pPr>
      <w:r>
        <w:t>fecha DATE UNIQUE, NOT NULL Fecha a la que corresponde el factor (ej. 2026-08-31).</w:t>
      </w:r>
    </w:p>
    <w:p w14:paraId="32D7D698">
      <w:pPr>
        <w:pStyle w:val="style0"/>
        <w:rPr/>
      </w:pPr>
      <w:r>
        <w:t>factor REAL NOT NULL Factor acumulado desde base (ej. 5.8).</w:t>
      </w:r>
    </w:p>
    <w:p w14:paraId="10CDF5BD">
      <w:pPr>
        <w:pStyle w:val="style0"/>
        <w:rPr/>
      </w:pPr>
      <w:r>
        <w:t>ipc REAL NOT NULL Índice de Precios al Consumidor (base 100).</w:t>
      </w:r>
    </w:p>
    <w:p w14:paraId="302179A1">
      <w:pPr>
        <w:pStyle w:val="style0"/>
        <w:rPr/>
      </w:pPr>
      <w:r>
        <w:t>fuente TEXT DEFAULT 'MANUAL' Origen: MANUAL, BCV_HISTORICO.</w:t>
      </w:r>
    </w:p>
    <w:p w14:paraId="1099684A">
      <w:pPr>
        <w:pStyle w:val="style0"/>
        <w:rPr/>
      </w:pPr>
      <w:r>
        <w:t>fecha_obtencion DATETIME DEFAULT CURRENT_TIMESTAMP Fecha/hora en que se ingresó.</w:t>
      </w:r>
    </w:p>
    <w:p w14:paraId="BF60CD55">
      <w:pPr>
        <w:pStyle w:val="style0"/>
        <w:rPr/>
      </w:pPr>
    </w:p>
    <w:p w14:paraId="0C94BF48">
      <w:pPr>
        <w:pStyle w:val="style0"/>
        <w:rPr/>
      </w:pPr>
      <w:r>
        <w:t>Reglas:</w:t>
      </w:r>
    </w:p>
    <w:p w14:paraId="A2FA0F71">
      <w:pPr>
        <w:pStyle w:val="style0"/>
        <w:rPr/>
      </w:pPr>
    </w:p>
    <w:p w14:paraId="980C797B">
      <w:pPr>
        <w:pStyle w:val="style0"/>
        <w:rPr/>
      </w:pPr>
      <w:r>
        <w:t>· El sistema usa el factor de la fecha más reciente ≤ fecha de cierre para reexpresar saldos no monetarios (NIC 29).</w:t>
      </w:r>
    </w:p>
    <w:p w14:paraId="3862ACA4">
      <w:pPr>
        <w:pStyle w:val="style0"/>
        <w:rPr/>
      </w:pPr>
      <w:r>
        <w:t>· El factor se puede ingresar manualmente (ingresar_factores.py) o cargar desde CSV.</w:t>
      </w:r>
    </w:p>
    <w:p w14:paraId="23B97F81">
      <w:pPr>
        <w:pStyle w:val="style0"/>
        <w:rPr/>
      </w:pPr>
    </w:p>
    <w:p w14:paraId="58496A83">
      <w:pPr>
        <w:pStyle w:val="style0"/>
        <w:rPr/>
      </w:pPr>
      <w:r>
        <w:t>---</w:t>
      </w:r>
    </w:p>
    <w:p w14:paraId="6408188D">
      <w:pPr>
        <w:pStyle w:val="style0"/>
        <w:rPr/>
      </w:pPr>
    </w:p>
    <w:p w14:paraId="41C06C00">
      <w:pPr>
        <w:pStyle w:val="style0"/>
        <w:rPr/>
      </w:pPr>
      <w:r>
        <w:t>6. TABLA negocio_productos (INVENTARIO)</w:t>
      </w:r>
    </w:p>
    <w:p w14:paraId="0718C0C0">
      <w:pPr>
        <w:pStyle w:val="style0"/>
        <w:rPr/>
      </w:pPr>
    </w:p>
    <w:p w14:paraId="3822E9CE">
      <w:pPr>
        <w:pStyle w:val="style0"/>
        <w:rPr/>
      </w:pPr>
      <w:r>
        <w:t>Propósito: Almacena el stock actual y el costo promedio ponderado de cada producto (NIC 2).</w:t>
      </w:r>
    </w:p>
    <w:p w14:paraId="1080B993">
      <w:pPr>
        <w:pStyle w:val="style0"/>
        <w:rPr/>
      </w:pPr>
    </w:p>
    <w:p w14:paraId="6E3E093E">
      <w:pPr>
        <w:pStyle w:val="style0"/>
        <w:rPr/>
      </w:pPr>
      <w:r>
        <w:t>Columna Tipo Clave Descripción</w:t>
      </w:r>
    </w:p>
    <w:p w14:paraId="4349EC07">
      <w:pPr>
        <w:pStyle w:val="style0"/>
        <w:rPr/>
      </w:pPr>
      <w:r>
        <w:t>codigo TEXT PRIMARY KEY Código único del producto.</w:t>
      </w:r>
    </w:p>
    <w:p w14:paraId="A1E53447">
      <w:pPr>
        <w:pStyle w:val="style0"/>
        <w:rPr/>
      </w:pPr>
      <w:r>
        <w:t>nombre TEXT  Nombre descriptivo del producto.</w:t>
      </w:r>
    </w:p>
    <w:p w14:paraId="E0ACF470">
      <w:pPr>
        <w:pStyle w:val="style0"/>
        <w:rPr/>
      </w:pPr>
      <w:r>
        <w:t>stock_actual REAL DEFAULT 0 Cantidad disponible en unidades.</w:t>
      </w:r>
    </w:p>
    <w:p w14:paraId="E02D52D8">
      <w:pPr>
        <w:pStyle w:val="style0"/>
        <w:rPr/>
      </w:pPr>
      <w:r>
        <w:t>costo_promedio REAL DEFAULT 0 Costo promedio ponderado por unidad (escala de 8 decimales).</w:t>
      </w:r>
    </w:p>
    <w:p w14:paraId="317ECF5F">
      <w:pPr>
        <w:pStyle w:val="style0"/>
        <w:rPr/>
      </w:pPr>
    </w:p>
    <w:p w14:paraId="DBA1E6C7">
      <w:pPr>
        <w:pStyle w:val="style0"/>
        <w:rPr/>
      </w:pPr>
      <w:r>
        <w:t>Reglas:</w:t>
      </w:r>
    </w:p>
    <w:p w14:paraId="CDCA9108">
      <w:pPr>
        <w:pStyle w:val="style0"/>
        <w:rPr/>
      </w:pPr>
    </w:p>
    <w:p w14:paraId="BEAA11A5">
      <w:pPr>
        <w:pStyle w:val="style0"/>
        <w:rPr/>
      </w:pPr>
      <w:r>
        <w:t>· Se actualiza automáticamente mediante el fractal Inventario al procesar compras y ventas.</w:t>
      </w:r>
    </w:p>
    <w:p w14:paraId="F93CEA5F">
      <w:pPr>
        <w:pStyle w:val="style0"/>
        <w:rPr/>
      </w:pPr>
      <w:r>
        <w:t>· El costo promedio se recalcula después de cada compra:</w:t>
      </w:r>
    </w:p>
    <w:p w14:paraId="0F55B723">
      <w:pPr>
        <w:pStyle w:val="style0"/>
        <w:rPr/>
      </w:pPr>
      <w:r>
        <w:t xml:space="preserve">    nuevo_promedio = (stock_anterior * costo_anterior + cantidad_comprada * costo_unitario) / stock_nuevo.</w:t>
      </w:r>
    </w:p>
    <w:p w14:paraId="09D1D6F7">
      <w:pPr>
        <w:pStyle w:val="style0"/>
        <w:rPr/>
      </w:pPr>
    </w:p>
    <w:p w14:paraId="01B8B3E8">
      <w:pPr>
        <w:pStyle w:val="style0"/>
        <w:rPr/>
      </w:pPr>
      <w:r>
        <w:t>---</w:t>
      </w:r>
    </w:p>
    <w:p w14:paraId="D658C215">
      <w:pPr>
        <w:pStyle w:val="style0"/>
        <w:rPr/>
      </w:pPr>
    </w:p>
    <w:p w14:paraId="628C5C41">
      <w:pPr>
        <w:pStyle w:val="style0"/>
        <w:rPr/>
      </w:pPr>
      <w:r>
        <w:t>7. TABLA negocio_periodos (PERÍODOS CONTABLES)</w:t>
      </w:r>
    </w:p>
    <w:p w14:paraId="E1F240C8">
      <w:pPr>
        <w:pStyle w:val="style0"/>
        <w:rPr/>
      </w:pPr>
    </w:p>
    <w:p w14:paraId="FB95BFB4">
      <w:pPr>
        <w:pStyle w:val="style0"/>
        <w:rPr/>
      </w:pPr>
      <w:r>
        <w:t>Propósito: Controla qué períodos están abiertos o cerrados para registrar asientos.</w:t>
      </w:r>
    </w:p>
    <w:p w14:paraId="92559472">
      <w:pPr>
        <w:pStyle w:val="style0"/>
        <w:rPr/>
      </w:pPr>
    </w:p>
    <w:p w14:paraId="BAA4607B">
      <w:pPr>
        <w:pStyle w:val="style0"/>
        <w:rPr/>
      </w:pPr>
      <w:r>
        <w:t>Columna Tipo Clave Descripción</w:t>
      </w:r>
    </w:p>
    <w:p w14:paraId="432452DC">
      <w:pPr>
        <w:pStyle w:val="style0"/>
        <w:rPr/>
      </w:pPr>
      <w:r>
        <w:t>id TEXT PRIMARY KEY Identificador del período (formato YYYY-MM).</w:t>
      </w:r>
    </w:p>
    <w:p w14:paraId="8218374B">
      <w:pPr>
        <w:pStyle w:val="style0"/>
        <w:rPr/>
      </w:pPr>
      <w:r>
        <w:t>estado TEXT NOT NULL, DEFAULT 'ABIERTO' Estado: ABIERTO o CERRADO.</w:t>
      </w:r>
    </w:p>
    <w:p w14:paraId="6D8DC1C1">
      <w:pPr>
        <w:pStyle w:val="style0"/>
        <w:rPr/>
      </w:pPr>
      <w:r>
        <w:t>fecha_apertura DATETIME DEFAULT CURRENT_TIMESTAMP Fecha/hora de apertura del período.</w:t>
      </w:r>
    </w:p>
    <w:p w14:paraId="2B49760D">
      <w:pPr>
        <w:pStyle w:val="style0"/>
        <w:rPr/>
      </w:pPr>
      <w:r>
        <w:t>fecha_cierre DATETIME  Fecha/hora de cierre (si está cerrado).</w:t>
      </w:r>
    </w:p>
    <w:p w14:paraId="40ABEEF9">
      <w:pPr>
        <w:pStyle w:val="style0"/>
        <w:rPr/>
      </w:pPr>
    </w:p>
    <w:p w14:paraId="997C4FCC">
      <w:pPr>
        <w:pStyle w:val="style0"/>
        <w:rPr/>
      </w:pPr>
      <w:r>
        <w:t>Reglas:</w:t>
      </w:r>
    </w:p>
    <w:p w14:paraId="3E7D9FD7">
      <w:pPr>
        <w:pStyle w:val="style0"/>
        <w:rPr/>
      </w:pPr>
    </w:p>
    <w:p w14:paraId="6B477752">
      <w:pPr>
        <w:pStyle w:val="style0"/>
        <w:rPr/>
      </w:pPr>
      <w:r>
        <w:t>· Los períodos se crean automáticamente al registrar el primer asiento en ellos.</w:t>
      </w:r>
    </w:p>
    <w:p w14:paraId="843DADC9">
      <w:pPr>
        <w:pStyle w:val="style0"/>
        <w:rPr/>
      </w:pPr>
      <w:r>
        <w:t>· No se pueden registrar asientos en períodos cerrados (validado por el Motor Contable).</w:t>
      </w:r>
    </w:p>
    <w:p w14:paraId="E45A68A2">
      <w:pPr>
        <w:pStyle w:val="style0"/>
        <w:rPr/>
      </w:pPr>
    </w:p>
    <w:p w14:paraId="EAD11D4D">
      <w:pPr>
        <w:pStyle w:val="style0"/>
        <w:rPr/>
      </w:pPr>
      <w:r>
        <w:t>---</w:t>
      </w:r>
    </w:p>
    <w:p w14:paraId="D92261D9">
      <w:pPr>
        <w:pStyle w:val="style0"/>
        <w:rPr/>
      </w:pPr>
    </w:p>
    <w:p w14:paraId="0C8D3790">
      <w:pPr>
        <w:pStyle w:val="style0"/>
        <w:rPr/>
      </w:pPr>
      <w:r>
        <w:t>8. TABLA negocio_contextos (VERSIONADO DEL CONTEXTO)</w:t>
      </w:r>
    </w:p>
    <w:p w14:paraId="C06BE5F5">
      <w:pPr>
        <w:pStyle w:val="style0"/>
        <w:rPr/>
      </w:pPr>
    </w:p>
    <w:p w14:paraId="541AC6AF">
      <w:pPr>
        <w:pStyle w:val="style0"/>
        <w:rPr/>
      </w:pPr>
      <w:r>
        <w:t>Propósito: Guarda las versiones del contexto normativo, reglas y motor para garantizar la reproducibilidad histórica (I10, I12).</w:t>
      </w:r>
    </w:p>
    <w:p w14:paraId="DECF6DA0">
      <w:pPr>
        <w:pStyle w:val="style0"/>
        <w:rPr/>
      </w:pPr>
    </w:p>
    <w:p w14:paraId="3E6A8CE8">
      <w:pPr>
        <w:pStyle w:val="style0"/>
        <w:rPr/>
      </w:pPr>
      <w:r>
        <w:t>Columna Tipo Clave Descripción</w:t>
      </w:r>
    </w:p>
    <w:p w14:paraId="BB9C49CC">
      <w:pPr>
        <w:pStyle w:val="style0"/>
        <w:rPr/>
      </w:pPr>
      <w:r>
        <w:t>id TEXT PRIMARY KEY Identificador de la versión (ej. v1, v2).</w:t>
      </w:r>
    </w:p>
    <w:p w14:paraId="4D37CD9F">
      <w:pPr>
        <w:pStyle w:val="style0"/>
        <w:rPr/>
      </w:pPr>
      <w:r>
        <w:t>V_NORMATIVO TEXT NOT NULL Versión de las tasas y parámetros normativos.</w:t>
      </w:r>
    </w:p>
    <w:p w14:paraId="E7151641">
      <w:pPr>
        <w:pStyle w:val="style0"/>
        <w:rPr/>
      </w:pPr>
      <w:r>
        <w:t>V_REGLAS TEXT NOT NULL Versión de los fractales .scfv.</w:t>
      </w:r>
    </w:p>
    <w:p w14:paraId="011B8672">
      <w:pPr>
        <w:pStyle w:val="style0"/>
        <w:rPr/>
      </w:pPr>
      <w:r>
        <w:t>V_MOTOR TEXT NOT NULL Versión del código del Motor Contable.</w:t>
      </w:r>
    </w:p>
    <w:p w14:paraId="A2EDBD4C">
      <w:pPr>
        <w:pStyle w:val="style0"/>
        <w:rPr/>
      </w:pPr>
      <w:r>
        <w:t>fecha_activa DATE NOT NULL Fecha desde la cual esta versión estuvo activa.</w:t>
      </w:r>
    </w:p>
    <w:p w14:paraId="C31A86CC">
      <w:pPr>
        <w:pStyle w:val="style0"/>
        <w:rPr/>
      </w:pPr>
    </w:p>
    <w:p w14:paraId="4943B7B9">
      <w:pPr>
        <w:pStyle w:val="style0"/>
        <w:rPr/>
      </w:pPr>
      <w:r>
        <w:t>Reglas:</w:t>
      </w:r>
    </w:p>
    <w:p w14:paraId="EA795F7D">
      <w:pPr>
        <w:pStyle w:val="style0"/>
        <w:rPr/>
      </w:pPr>
    </w:p>
    <w:p w14:paraId="68A44F8D">
      <w:pPr>
        <w:pStyle w:val="style0"/>
        <w:rPr/>
      </w:pPr>
      <w:r>
        <w:t>· Cada evento en event_store referencia una versión de contexto.</w:t>
      </w:r>
    </w:p>
    <w:p w14:paraId="24178E19">
      <w:pPr>
        <w:pStyle w:val="style0"/>
        <w:rPr/>
      </w:pPr>
      <w:r>
        <w:t>· Permite reproductir cálculos históricos.</w:t>
      </w:r>
    </w:p>
    <w:p w14:paraId="FEE27ADA">
      <w:pPr>
        <w:pStyle w:val="style0"/>
        <w:rPr/>
      </w:pPr>
    </w:p>
    <w:p w14:paraId="53E74C2A">
      <w:pPr>
        <w:pStyle w:val="style0"/>
        <w:rPr/>
      </w:pPr>
      <w:r>
        <w:t>---</w:t>
      </w:r>
    </w:p>
    <w:p w14:paraId="F1C8BE05">
      <w:pPr>
        <w:pStyle w:val="style0"/>
        <w:rPr/>
      </w:pPr>
    </w:p>
    <w:p w14:paraId="A4D7D123">
      <w:pPr>
        <w:pStyle w:val="style0"/>
        <w:rPr/>
      </w:pPr>
      <w:r>
        <w:t>9. TABLA negocio_sagas (TRANSACCIONES DISTRIBUIDAS)</w:t>
      </w:r>
    </w:p>
    <w:p w14:paraId="06EFA2DB">
      <w:pPr>
        <w:pStyle w:val="style0"/>
        <w:rPr/>
      </w:pPr>
    </w:p>
    <w:p w14:paraId="CBA80E61">
      <w:pPr>
        <w:pStyle w:val="style0"/>
        <w:rPr/>
      </w:pPr>
      <w:r>
        <w:t>Propósito: Coordina transacciones que afectan a múltiples fractales, garantizando atomicidad (I18).</w:t>
      </w:r>
    </w:p>
    <w:p w14:paraId="58FD9018">
      <w:pPr>
        <w:pStyle w:val="style0"/>
        <w:rPr/>
      </w:pPr>
    </w:p>
    <w:p w14:paraId="C98FC94F">
      <w:pPr>
        <w:pStyle w:val="style0"/>
        <w:rPr/>
      </w:pPr>
      <w:r>
        <w:t>Columna Tipo Clave Descripción</w:t>
      </w:r>
    </w:p>
    <w:p w14:paraId="DB8D3ED9">
      <w:pPr>
        <w:pStyle w:val="style0"/>
        <w:rPr/>
      </w:pPr>
      <w:r>
        <w:t>id TEXT PRIMARY KEY UUID de la saga.</w:t>
      </w:r>
    </w:p>
    <w:p w14:paraId="15C01B16">
      <w:pPr>
        <w:pStyle w:val="style0"/>
        <w:rPr/>
      </w:pPr>
      <w:r>
        <w:t>tipo TEXT NOT NULL Tipo de saga (ej. VENTA_CICLO_COMPLETO).</w:t>
      </w:r>
    </w:p>
    <w:p w14:paraId="109D798F">
      <w:pPr>
        <w:pStyle w:val="style0"/>
        <w:rPr/>
      </w:pPr>
      <w:r>
        <w:t>estado TEXT NOT NULL Estados: INICIADA, EN_PROCESO, COMPLETADA, COMPENSADA, ERROR_DE_COMPENSACION.</w:t>
      </w:r>
    </w:p>
    <w:p w14:paraId="44172A35">
      <w:pPr>
        <w:pStyle w:val="style0"/>
        <w:rPr/>
      </w:pPr>
      <w:r>
        <w:t>pasos JSON NOT NULL Lista de pasos ejecutados (serializados).</w:t>
      </w:r>
    </w:p>
    <w:p w14:paraId="B71EF82A">
      <w:pPr>
        <w:pStyle w:val="style0"/>
        <w:rPr/>
      </w:pPr>
      <w:r>
        <w:t>compensacion JSON  Pasos de compensación (si falló alguna etapa).</w:t>
      </w:r>
    </w:p>
    <w:p w14:paraId="290ACAD6">
      <w:pPr>
        <w:pStyle w:val="style0"/>
        <w:rPr/>
      </w:pPr>
      <w:r>
        <w:t>correlation_id TEXT NOT NULL, INDEXED Vinculación con la operación original.</w:t>
      </w:r>
    </w:p>
    <w:p w14:paraId="EED9AD7E">
      <w:pPr>
        <w:pStyle w:val="style0"/>
        <w:rPr/>
      </w:pPr>
      <w:r>
        <w:t>timestamp INTEGER NOT NULL Timestamp de inicio.</w:t>
      </w:r>
    </w:p>
    <w:p w14:paraId="F7AF48A5">
      <w:pPr>
        <w:pStyle w:val="style0"/>
        <w:rPr/>
      </w:pPr>
    </w:p>
    <w:p w14:paraId="43CD588E">
      <w:pPr>
        <w:pStyle w:val="style0"/>
        <w:rPr/>
      </w:pPr>
      <w:r>
        <w:t>Reglas:</w:t>
      </w:r>
    </w:p>
    <w:p w14:paraId="9D9C7F9E">
      <w:pPr>
        <w:pStyle w:val="style0"/>
        <w:rPr/>
      </w:pPr>
    </w:p>
    <w:p w14:paraId="A4B4265E">
      <w:pPr>
        <w:pStyle w:val="style0"/>
        <w:rPr/>
      </w:pPr>
      <w:r>
        <w:t>· Las sagas permiten recuperar transacciones interrumpidas por caídas del sistema.</w:t>
      </w:r>
    </w:p>
    <w:p w14:paraId="6ED13EC2">
      <w:pPr>
        <w:pStyle w:val="style0"/>
        <w:rPr/>
      </w:pPr>
      <w:r>
        <w:t>· La compensación se ejecuta en orden inverso.</w:t>
      </w:r>
    </w:p>
    <w:p w14:paraId="72DC9E3C">
      <w:pPr>
        <w:pStyle w:val="style0"/>
        <w:rPr/>
      </w:pPr>
    </w:p>
    <w:p w14:paraId="1276A5DC">
      <w:pPr>
        <w:pStyle w:val="style0"/>
        <w:rPr/>
      </w:pPr>
      <w:r>
        <w:t>---</w:t>
      </w:r>
    </w:p>
    <w:p w14:paraId="FE9E5065">
      <w:pPr>
        <w:pStyle w:val="style0"/>
        <w:rPr/>
      </w:pPr>
    </w:p>
    <w:p w14:paraId="60F32E9B">
      <w:pPr>
        <w:pStyle w:val="style0"/>
        <w:rPr/>
      </w:pPr>
      <w:r>
        <w:t>10. TABLA negocio_pcu (PLAN DE CUENTAS – OPCIONAL)</w:t>
      </w:r>
    </w:p>
    <w:p w14:paraId="A6A757EA">
      <w:pPr>
        <w:pStyle w:val="style0"/>
        <w:rPr/>
      </w:pPr>
    </w:p>
    <w:p w14:paraId="C656FE05">
      <w:pPr>
        <w:pStyle w:val="style0"/>
        <w:rPr/>
      </w:pPr>
      <w:r>
        <w:t>Propósito: Esquema extendido para almacenar el Plan de Cuentas Único (PCU) que se define en SCFV.scfv. Aunque el sistema puede funcionar con el contexto, esta tabla facilita consultas y auditorías.</w:t>
      </w:r>
    </w:p>
    <w:p w14:paraId="5618542C">
      <w:pPr>
        <w:pStyle w:val="style0"/>
        <w:rPr/>
      </w:pPr>
    </w:p>
    <w:p w14:paraId="2FA41A9B">
      <w:pPr>
        <w:pStyle w:val="style0"/>
        <w:rPr/>
      </w:pPr>
      <w:r>
        <w:t>Columna Tipo Clave Descripción</w:t>
      </w:r>
    </w:p>
    <w:p w14:paraId="3C568097">
      <w:pPr>
        <w:pStyle w:val="style0"/>
        <w:rPr/>
      </w:pPr>
      <w:r>
        <w:t>codigo TEXT PRIMARY KEY Código de cuenta (ej. 110101).</w:t>
      </w:r>
    </w:p>
    <w:p w14:paraId="BDACAD70">
      <w:pPr>
        <w:pStyle w:val="style0"/>
        <w:rPr/>
      </w:pPr>
      <w:r>
        <w:t>nombre TEXT NOT NULL Nombre de la cuenta (ej. "Caja").</w:t>
      </w:r>
    </w:p>
    <w:p w14:paraId="1C179786">
      <w:pPr>
        <w:pStyle w:val="style0"/>
        <w:rPr/>
      </w:pPr>
      <w:r>
        <w:t>naturaleza TEXT NOT NULL DEUDORA o ACREEDORA.</w:t>
      </w:r>
    </w:p>
    <w:p w14:paraId="2C606567">
      <w:pPr>
        <w:pStyle w:val="style0"/>
        <w:rPr/>
      </w:pPr>
      <w:r>
        <w:t>activa BOOLEAN DEFAULT 1 1 = activa, 0 = desactivada.</w:t>
      </w:r>
    </w:p>
    <w:p w14:paraId="EF40E4B5">
      <w:pPr>
        <w:pStyle w:val="style0"/>
        <w:rPr/>
      </w:pPr>
      <w:r>
        <w:t>padre TEXT  Cuenta padre (para jerarquías, opcional).</w:t>
      </w:r>
    </w:p>
    <w:p w14:paraId="18EEC71F">
      <w:pPr>
        <w:pStyle w:val="style0"/>
        <w:rPr/>
      </w:pPr>
    </w:p>
    <w:p w14:paraId="013FE5AA">
      <w:pPr>
        <w:pStyle w:val="style0"/>
        <w:rPr/>
      </w:pPr>
      <w:r>
        <w:t>Reglas:</w:t>
      </w:r>
    </w:p>
    <w:p w14:paraId="18F3691B">
      <w:pPr>
        <w:pStyle w:val="style0"/>
        <w:rPr/>
      </w:pPr>
    </w:p>
    <w:p w14:paraId="C038C29E">
      <w:pPr>
        <w:pStyle w:val="style0"/>
        <w:rPr/>
      </w:pPr>
      <w:r>
        <w:t>· Esta tabla no está sincronizada automáticamente con SCFV.scfv. Si se usa, debe mantenerse manualmente o mediante un script.</w:t>
      </w:r>
    </w:p>
    <w:p w14:paraId="7BD4D333">
      <w:pPr>
        <w:pStyle w:val="style0"/>
        <w:rPr/>
      </w:pPr>
      <w:r>
        <w:t>· El Motor Contable valida que las cuentas referenciadas existan y estén activas (I2).</w:t>
      </w:r>
    </w:p>
    <w:p w14:paraId="B6A8E4E3">
      <w:pPr>
        <w:pStyle w:val="style0"/>
        <w:rPr/>
      </w:pPr>
    </w:p>
    <w:p w14:paraId="D00C11F7">
      <w:pPr>
        <w:pStyle w:val="style0"/>
        <w:rPr/>
      </w:pPr>
      <w:r>
        <w:t>---</w:t>
      </w:r>
    </w:p>
    <w:p w14:paraId="38F54FF4">
      <w:pPr>
        <w:pStyle w:val="style0"/>
        <w:rPr/>
      </w:pPr>
    </w:p>
    <w:p w14:paraId="FCA1E7CD">
      <w:pPr>
        <w:pStyle w:val="style0"/>
        <w:rPr/>
      </w:pPr>
      <w:r>
        <w:t>11. TABLAS DEL NÚCLEO EPISTEMOLÓGICO (OPCIONALES)</w:t>
      </w:r>
    </w:p>
    <w:p w14:paraId="70B0EE29">
      <w:pPr>
        <w:pStyle w:val="style0"/>
        <w:rPr/>
      </w:pPr>
    </w:p>
    <w:p w14:paraId="EC974E1B">
      <w:pPr>
        <w:pStyle w:val="style0"/>
        <w:rPr/>
      </w:pPr>
      <w:r>
        <w:t>Estas tablas almacenan el flujo del asistente (H₁ y H₂) si se utiliza el Núcleo Epistemológico.</w:t>
      </w:r>
    </w:p>
    <w:p w14:paraId="0F35124B">
      <w:pPr>
        <w:pStyle w:val="style0"/>
        <w:rPr/>
      </w:pPr>
    </w:p>
    <w:p w14:paraId="F9D5AA08">
      <w:pPr>
        <w:pStyle w:val="style0"/>
        <w:rPr/>
      </w:pPr>
      <w:r>
        <w:t>epistemic_observacion</w:t>
      </w:r>
    </w:p>
    <w:p w14:paraId="57B6894F">
      <w:pPr>
        <w:pStyle w:val="style0"/>
        <w:rPr/>
      </w:pPr>
    </w:p>
    <w:p w14:paraId="547BB048">
      <w:pPr>
        <w:pStyle w:val="style0"/>
        <w:rPr/>
      </w:pPr>
      <w:r>
        <w:t>Columna Tipo Descripción</w:t>
      </w:r>
    </w:p>
    <w:p w14:paraId="3CE55FEE">
      <w:pPr>
        <w:pStyle w:val="style0"/>
        <w:rPr/>
      </w:pPr>
      <w:r>
        <w:t>id TEXT PRIMARY KEY UUID de la observación.</w:t>
      </w:r>
    </w:p>
    <w:p w14:paraId="0E64A574">
      <w:pPr>
        <w:pStyle w:val="style0"/>
        <w:rPr/>
      </w:pPr>
      <w:r>
        <w:t>evidencia_id TEXT Hash de la evidencia original.</w:t>
      </w:r>
    </w:p>
    <w:p w14:paraId="2A2EC600">
      <w:pPr>
        <w:pStyle w:val="style0"/>
        <w:rPr/>
      </w:pPr>
      <w:r>
        <w:t>entidades JSON Entidades extraídas (fecha, monto, RIF, etc.).</w:t>
      </w:r>
    </w:p>
    <w:p w14:paraId="A2FF5478">
      <w:pPr>
        <w:pStyle w:val="style0"/>
        <w:rPr/>
      </w:pPr>
      <w:r>
        <w:t>confianza_global REAL Nivel de confianza de la extracción (0.0–1.0).</w:t>
      </w:r>
    </w:p>
    <w:p w14:paraId="76AFF299">
      <w:pPr>
        <w:pStyle w:val="style0"/>
        <w:rPr/>
      </w:pPr>
      <w:r>
        <w:t>correlation_id TEXT Vinculación con la operación.</w:t>
      </w:r>
    </w:p>
    <w:p w14:paraId="2CA2BDB7">
      <w:pPr>
        <w:pStyle w:val="style0"/>
        <w:rPr/>
      </w:pPr>
      <w:r>
        <w:t>timestamp INTEGER Fecha/hora.</w:t>
      </w:r>
    </w:p>
    <w:p w14:paraId="5E972FC8">
      <w:pPr>
        <w:pStyle w:val="style0"/>
        <w:rPr/>
      </w:pPr>
    </w:p>
    <w:p w14:paraId="B58B0C48">
      <w:pPr>
        <w:pStyle w:val="style0"/>
        <w:rPr/>
      </w:pPr>
      <w:r>
        <w:t>epistemic_proposicion</w:t>
      </w:r>
    </w:p>
    <w:p w14:paraId="97366CBA">
      <w:pPr>
        <w:pStyle w:val="style0"/>
        <w:rPr/>
      </w:pPr>
    </w:p>
    <w:p w14:paraId="1E8078A0">
      <w:pPr>
        <w:pStyle w:val="style0"/>
        <w:rPr/>
      </w:pPr>
      <w:r>
        <w:t>Columna Tipo Descripción</w:t>
      </w:r>
    </w:p>
    <w:p w14:paraId="D6A03B60">
      <w:pPr>
        <w:pStyle w:val="style0"/>
        <w:rPr/>
      </w:pPr>
      <w:r>
        <w:t>id TEXT PRIMARY KEY UUID de la propuesta.</w:t>
      </w:r>
    </w:p>
    <w:p w14:paraId="9452DA49">
      <w:pPr>
        <w:pStyle w:val="style0"/>
        <w:rPr/>
      </w:pPr>
      <w:r>
        <w:t>observacion_id TEXT FK a epistemic_observacion.</w:t>
      </w:r>
    </w:p>
    <w:p w14:paraId="190EA113">
      <w:pPr>
        <w:pStyle w:val="style0"/>
        <w:rPr/>
      </w:pPr>
      <w:r>
        <w:t>metricas JSON r, s, o, t, v.</w:t>
      </w:r>
    </w:p>
    <w:p w14:paraId="568F9CA9">
      <w:pPr>
        <w:pStyle w:val="style0"/>
        <w:rPr/>
      </w:pPr>
      <w:r>
        <w:t>soporte_C REAL Soporte computacional (0.0–1.0).</w:t>
      </w:r>
    </w:p>
    <w:p w14:paraId="CB920D10">
      <w:pPr>
        <w:pStyle w:val="style0"/>
        <w:rPr/>
      </w:pPr>
      <w:r>
        <w:t>correlation_id TEXT Vinculación.</w:t>
      </w:r>
    </w:p>
    <w:p w14:paraId="9DD8DF12">
      <w:pPr>
        <w:pStyle w:val="style0"/>
        <w:rPr/>
      </w:pPr>
    </w:p>
    <w:p w14:paraId="D3130D33">
      <w:pPr>
        <w:pStyle w:val="style0"/>
        <w:rPr/>
      </w:pPr>
      <w:r>
        <w:t>epistemic_orientacion</w:t>
      </w:r>
    </w:p>
    <w:p w14:paraId="4EC0AAE8">
      <w:pPr>
        <w:pStyle w:val="style0"/>
        <w:rPr/>
      </w:pPr>
    </w:p>
    <w:p w14:paraId="212E1558">
      <w:pPr>
        <w:pStyle w:val="style0"/>
        <w:rPr/>
      </w:pPr>
      <w:r>
        <w:t>Columna Tipo Descripción</w:t>
      </w:r>
    </w:p>
    <w:p w14:paraId="C8EF964A">
      <w:pPr>
        <w:pStyle w:val="style0"/>
        <w:rPr/>
      </w:pPr>
      <w:r>
        <w:t>id TEXT PRIMARY KEY UUID de la orientación.</w:t>
      </w:r>
    </w:p>
    <w:p w14:paraId="CE695305">
      <w:pPr>
        <w:pStyle w:val="style0"/>
        <w:rPr/>
      </w:pPr>
      <w:r>
        <w:t>propuesta_id TEXT FK a epistemic_proposicion.</w:t>
      </w:r>
    </w:p>
    <w:p w14:paraId="84D8022F">
      <w:pPr>
        <w:pStyle w:val="style0"/>
        <w:rPr/>
      </w:pPr>
      <w:r>
        <w:t>mensaje TEXT Orientación en lenguaje natural.</w:t>
      </w:r>
    </w:p>
    <w:p w14:paraId="D3F88563">
      <w:pPr>
        <w:pStyle w:val="style0"/>
        <w:rPr/>
      </w:pPr>
      <w:r>
        <w:t>alertas JSON Lista de alertas generadas.</w:t>
      </w:r>
    </w:p>
    <w:p w14:paraId="14565774">
      <w:pPr>
        <w:pStyle w:val="style0"/>
        <w:rPr/>
      </w:pPr>
      <w:r>
        <w:t>requiere_respuesta BOOLEAN Si el contador debe decidir (H₂).</w:t>
      </w:r>
    </w:p>
    <w:p w14:paraId="F54DC719">
      <w:pPr>
        <w:pStyle w:val="style0"/>
        <w:rPr/>
      </w:pPr>
    </w:p>
    <w:p w14:paraId="6498F23C">
      <w:pPr>
        <w:pStyle w:val="style0"/>
        <w:rPr/>
      </w:pPr>
      <w:r>
        <w:t>---</w:t>
      </w:r>
    </w:p>
    <w:p w14:paraId="E83DD46E">
      <w:pPr>
        <w:pStyle w:val="style0"/>
        <w:rPr/>
      </w:pPr>
    </w:p>
    <w:p w14:paraId="757F2F92">
      <w:pPr>
        <w:pStyle w:val="style0"/>
        <w:rPr/>
      </w:pPr>
      <w:r>
        <w:t>12. RELACIONES CLAVE (DIAGRAMA CONCEPTUAL)</w:t>
      </w:r>
    </w:p>
    <w:p w14:paraId="2661EC7C">
      <w:pPr>
        <w:pStyle w:val="style0"/>
        <w:rPr/>
      </w:pPr>
    </w:p>
    <w:p w14:paraId="74632E33">
      <w:pPr>
        <w:pStyle w:val="style0"/>
        <w:rPr/>
      </w:pPr>
      <w:r>
        <w:t>```</w:t>
      </w:r>
    </w:p>
    <w:p w14:paraId="43EB3B6C">
      <w:pPr>
        <w:pStyle w:val="style0"/>
        <w:rPr/>
      </w:pPr>
      <w:r>
        <w:t>event_store (fuente de verdad)</w:t>
      </w:r>
    </w:p>
    <w:p w14:paraId="586E07C2">
      <w:pPr>
        <w:pStyle w:val="style0"/>
        <w:rPr/>
      </w:pPr>
      <w:r>
        <w:t xml:space="preserve">    │</w:t>
      </w:r>
    </w:p>
    <w:p w14:paraId="08301242">
      <w:pPr>
        <w:pStyle w:val="style0"/>
        <w:rPr/>
      </w:pPr>
      <w:r>
        <w:t xml:space="preserve">    ├── materializa → negocio_diario (proyección)</w:t>
      </w:r>
    </w:p>
    <w:p w14:paraId="568B2D5F">
      <w:pPr>
        <w:pStyle w:val="style0"/>
        <w:rPr/>
      </w:pPr>
      <w:r>
        <w:t xml:space="preserve">    │</w:t>
      </w:r>
    </w:p>
    <w:p w14:paraId="DFE9C6FC">
      <w:pPr>
        <w:pStyle w:val="style0"/>
        <w:rPr/>
      </w:pPr>
      <w:r>
        <w:t xml:space="preserve">    ├── genera → negocio_sagas (coordinación)</w:t>
      </w:r>
    </w:p>
    <w:p w14:paraId="310A9177">
      <w:pPr>
        <w:pStyle w:val="style0"/>
        <w:rPr/>
      </w:pPr>
      <w:r>
        <w:t xml:space="preserve">    │</w:t>
      </w:r>
    </w:p>
    <w:p w14:paraId="9E32E91F">
      <w:pPr>
        <w:pStyle w:val="style0"/>
        <w:rPr/>
      </w:pPr>
      <w:r>
        <w:t xml:space="preserve">    └── referencia → negocio_contextos (versionado)</w:t>
      </w:r>
    </w:p>
    <w:p w14:paraId="30DAFC02">
      <w:pPr>
        <w:pStyle w:val="style0"/>
        <w:rPr/>
      </w:pPr>
    </w:p>
    <w:p w14:paraId="1F5006E2">
      <w:pPr>
        <w:pStyle w:val="style0"/>
        <w:rPr/>
      </w:pPr>
      <w:r>
        <w:t>negocio_tasas_cambio ─┐</w:t>
      </w:r>
    </w:p>
    <w:p w14:paraId="A213945B">
      <w:pPr>
        <w:pStyle w:val="style0"/>
        <w:rPr/>
      </w:pPr>
      <w:r>
        <w:t>negocio_inflacion     ├── usados por el Motor Causal y NIC 29</w:t>
      </w:r>
    </w:p>
    <w:p w14:paraId="8C11D9B6">
      <w:pPr>
        <w:pStyle w:val="style0"/>
        <w:rPr/>
      </w:pPr>
      <w:r>
        <w:t>negocio_productos     ┘</w:t>
      </w:r>
    </w:p>
    <w:p w14:paraId="9D4D9622">
      <w:pPr>
        <w:pStyle w:val="style0"/>
        <w:rPr/>
      </w:pPr>
    </w:p>
    <w:p w14:paraId="37921EFE">
      <w:pPr>
        <w:pStyle w:val="style0"/>
        <w:rPr/>
      </w:pPr>
      <w:r>
        <w:t>epistemic_* (Núcleo) ←→ event_store (genealogía)</w:t>
      </w:r>
    </w:p>
    <w:p w14:paraId="3F961962">
      <w:pPr>
        <w:pStyle w:val="style0"/>
        <w:rPr/>
      </w:pPr>
      <w:r>
        <w:t>```</w:t>
      </w:r>
    </w:p>
    <w:p w14:paraId="07130A31">
      <w:pPr>
        <w:pStyle w:val="style0"/>
        <w:rPr/>
      </w:pPr>
    </w:p>
    <w:p w14:paraId="E1AA7ABB">
      <w:pPr>
        <w:pStyle w:val="style0"/>
        <w:rPr/>
      </w:pPr>
      <w:r>
        <w:t>---</w:t>
      </w:r>
    </w:p>
    <w:p w14:paraId="D0704B85">
      <w:pPr>
        <w:pStyle w:val="style0"/>
        <w:rPr/>
      </w:pPr>
    </w:p>
    <w:p w14:paraId="3D2D9659">
      <w:pPr>
        <w:pStyle w:val="style0"/>
        <w:rPr/>
      </w:pPr>
      <w:r>
        <w:t>13. NOTAS TÉCNICAS PARA EL CONTADOR</w:t>
      </w:r>
    </w:p>
    <w:p w14:paraId="DE907F7F">
      <w:pPr>
        <w:pStyle w:val="style0"/>
        <w:rPr/>
      </w:pPr>
    </w:p>
    <w:p w14:paraId="5CA08070">
      <w:pPr>
        <w:pStyle w:val="style0"/>
        <w:rPr/>
      </w:pPr>
      <w:r>
        <w:t>· Escala de 8 decimales: Todos los montos se almacenan como INTEGER escalados por 10^8 para evitar errores de redondeo.</w:t>
      </w:r>
    </w:p>
    <w:p w14:paraId="3BC970D5">
      <w:pPr>
        <w:pStyle w:val="style0"/>
        <w:rPr/>
      </w:pPr>
      <w:r>
        <w:t>· Hash Chain: Cada hash_actual se calcula combinando el payload, el context versionado y el hash_previo. Si se modifica un registro histórico, la cadena se rompe.</w:t>
      </w:r>
    </w:p>
    <w:p w14:paraId="C0161E21">
      <w:pPr>
        <w:pStyle w:val="style0"/>
        <w:rPr/>
      </w:pPr>
      <w:r>
        <w:t>· Proyecciones: El Diario y el Mayor son derivados del Event Store. No se almacenan como tablas independientes de “verdad”.</w:t>
      </w:r>
    </w:p>
    <w:p w14:paraId="88B41039">
      <w:pPr>
        <w:pStyle w:val="style0"/>
        <w:rPr/>
      </w:pPr>
      <w:r>
        <w:t>· Seguridad: La base de datos puede cifrarse con SQLCipher (AES‑256). La clave no se almacena en disco.</w:t>
      </w:r>
    </w:p>
    <w:p w14:paraId="2740CCF7">
      <w:pPr>
        <w:pStyle w:val="style0"/>
        <w:rPr/>
      </w:pPr>
    </w:p>
    <w:p w14:paraId="D962310D">
      <w:pPr>
        <w:pStyle w:val="style0"/>
        <w:rPr/>
      </w:pPr>
      <w:r>
        <w:t>---</w:t>
      </w:r>
    </w:p>
    <w:p w14:paraId="850366CA">
      <w:pPr>
        <w:pStyle w:val="style0"/>
        <w:rPr/>
      </w:pPr>
    </w:p>
    <w:p w14:paraId="84466DB7">
      <w:pPr>
        <w:pStyle w:val="style0"/>
        <w:rPr/>
      </w:pPr>
      <w:r>
        <w:t>Este diccionario de datos está diseñado para que el contador o el administrador del sistema comprendan la estructura subyacente y puedan realizar consultas directas (ej. sqlite3 scfv.db "SELECT ...") cuando sea necesario.</w:t>
      </w:r>
    </w:p>
    <w:p w14:paraId="2C2B487A">
      <w:pPr>
        <w:pStyle w:val="style0"/>
        <w:rPr/>
      </w:pPr>
    </w:p>
    <w:p w14:paraId="A3EADE29">
      <w:pPr>
        <w:pStyle w:val="style0"/>
        <w:rPr/>
      </w:pPr>
      <w:r>
        <w:t>Parte del entregable SCFV – Núcleo Operativo Estable v1.0.</w:t>
      </w:r>
    </w:p>
    <w:p w14:paraId="1B33BA67">
      <w:pPr>
        <w:pStyle w:val="style0"/>
        <w:rPr/>
      </w:pPr>
      <w:r>
        <w:t>Última actualización: Septiembre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1511</Words>
  <Characters>9057</Characters>
  <Application>WPS Office</Application>
  <Paragraphs>260</Paragraphs>
  <CharactersWithSpaces>10425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2026-09-01T10:16:55Z</dcterms:created>
  <dc:creator>TECNO KM4</dc:creator>
  <lastModifiedBy>TECNO KM4</lastModifiedBy>
  <dcterms:modified xsi:type="dcterms:W3CDTF">2026-09-01T10:18:00Z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539480a6e9874f2f897d4981934d6dfe_21</vt:lpwstr>
  </property>
</Properties>
</file>