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F2A99C">
      <w:pPr>
        <w:pStyle w:val="style0"/>
        <w:rPr/>
      </w:pPr>
      <w:bookmarkStart w:id="0" w:name="_GoBack"/>
      <w:bookmarkEnd w:id="0"/>
      <w:r>
        <w:t>📦 GUÍA DE AUDITORÍA PARA TERCEROS – SCFV NÚCLEO OPERATIVO v1.0</w:t>
      </w:r>
    </w:p>
    <w:p w14:paraId="F596E8FD">
      <w:pPr>
        <w:pStyle w:val="style0"/>
        <w:rPr/>
      </w:pPr>
    </w:p>
    <w:p w14:paraId="8D4D75BF">
      <w:pPr>
        <w:pStyle w:val="style0"/>
        <w:rPr/>
      </w:pPr>
      <w:r>
        <w:t>Cómo verificar el paquete ZIP generado por el sistema</w:t>
      </w:r>
    </w:p>
    <w:p w14:paraId="5E61449E">
      <w:pPr>
        <w:pStyle w:val="style0"/>
        <w:rPr/>
      </w:pPr>
    </w:p>
    <w:p w14:paraId="2948623E">
      <w:pPr>
        <w:pStyle w:val="style0"/>
        <w:rPr/>
      </w:pPr>
      <w:r>
        <w:t>---</w:t>
      </w:r>
    </w:p>
    <w:p w14:paraId="9CA89EC7">
      <w:pPr>
        <w:pStyle w:val="style0"/>
        <w:rPr/>
      </w:pPr>
    </w:p>
    <w:p w14:paraId="8E3BB8BE">
      <w:pPr>
        <w:pStyle w:val="style0"/>
        <w:rPr/>
      </w:pPr>
      <w:r>
        <w:t>1. INTRODUCCIÓN</w:t>
      </w:r>
    </w:p>
    <w:p w14:paraId="37BE0BC3">
      <w:pPr>
        <w:pStyle w:val="style0"/>
        <w:rPr/>
      </w:pPr>
    </w:p>
    <w:p w14:paraId="96B5E7FF">
      <w:pPr>
        <w:pStyle w:val="style0"/>
        <w:rPr/>
      </w:pPr>
      <w:r>
        <w:t>El SCFV permite generar un paquete de auditoría (./scfv auditar &lt;periodo&gt;) que contiene toda la información necesaria para que un tercero (auditor externo, revisor fiscal, ente regulador) pueda verificar la integridad, consistencia y trazabilidad de los registros contables, sin necesidad de acceder al sistema ni a la base de datos original.</w:t>
      </w:r>
    </w:p>
    <w:p w14:paraId="C1904191">
      <w:pPr>
        <w:pStyle w:val="style0"/>
        <w:rPr/>
      </w:pPr>
    </w:p>
    <w:p w14:paraId="002C6521">
      <w:pPr>
        <w:pStyle w:val="style0"/>
        <w:rPr/>
      </w:pPr>
      <w:r>
        <w:t>Este documento guía al auditor, paso a paso, en el proceso de verificación del paquete ZIP. No se requiere ningún software propietario, solo herramientas estándar como un descompresor de archivos, un editor de texto o una hoja de cálculo (Excel, LibreOffice) y, opcionalmente, un entorno Python o línea de comandos para verificar la cadena de hash.</w:t>
      </w:r>
    </w:p>
    <w:p w14:paraId="EA112A93">
      <w:pPr>
        <w:pStyle w:val="style0"/>
        <w:rPr/>
      </w:pPr>
    </w:p>
    <w:p w14:paraId="9A42405F">
      <w:pPr>
        <w:pStyle w:val="style0"/>
        <w:rPr/>
      </w:pPr>
      <w:r>
        <w:t>---</w:t>
      </w:r>
    </w:p>
    <w:p w14:paraId="0DB74202">
      <w:pPr>
        <w:pStyle w:val="style0"/>
        <w:rPr/>
      </w:pPr>
    </w:p>
    <w:p w14:paraId="7E92189F">
      <w:pPr>
        <w:pStyle w:val="style0"/>
        <w:rPr/>
      </w:pPr>
      <w:r>
        <w:t>2. CONTENIDO DEL PAQUETE DE AUDITORÍA</w:t>
      </w:r>
    </w:p>
    <w:p w14:paraId="3D57556A">
      <w:pPr>
        <w:pStyle w:val="style0"/>
        <w:rPr/>
      </w:pPr>
    </w:p>
    <w:p w14:paraId="65040712">
      <w:pPr>
        <w:pStyle w:val="style0"/>
        <w:rPr/>
      </w:pPr>
      <w:r>
        <w:t>Al descomprimir el archivo ZIP, el auditor encontrará los siguientes archivos (ejemplo para el período 2026-08):</w:t>
      </w:r>
    </w:p>
    <w:p w14:paraId="2CC80FAF">
      <w:pPr>
        <w:pStyle w:val="style0"/>
        <w:rPr/>
      </w:pPr>
    </w:p>
    <w:p w14:paraId="A0BF8F58">
      <w:pPr>
        <w:pStyle w:val="style0"/>
        <w:rPr/>
      </w:pPr>
      <w:r>
        <w:t>Archivo Contenido Formato</w:t>
      </w:r>
    </w:p>
    <w:p w14:paraId="C920F4A7">
      <w:pPr>
        <w:pStyle w:val="style0"/>
        <w:rPr/>
      </w:pPr>
      <w:r>
        <w:t>auditoria_2026-08_metadatos.json Metadatos de la auditoría: período, mandante, hash final de integridad, versión de contexto utilizada, totales, fecha de exportación. JSON</w:t>
      </w:r>
    </w:p>
    <w:p w14:paraId="800CB5D4">
      <w:pPr>
        <w:pStyle w:val="style0"/>
        <w:rPr/>
      </w:pPr>
      <w:r>
        <w:t>auditoria_2026-08_diario.csv Libro Diario cronológico. CSV</w:t>
      </w:r>
    </w:p>
    <w:p w14:paraId="DF972C53">
      <w:pPr>
        <w:pStyle w:val="style0"/>
        <w:rPr/>
      </w:pPr>
      <w:r>
        <w:t>auditoria_2026-08_mayor.csv Libro Mayor (saldos por cuenta al cierre del período). CSV</w:t>
      </w:r>
    </w:p>
    <w:p w14:paraId="4A22BF15">
      <w:pPr>
        <w:pStyle w:val="style0"/>
        <w:rPr/>
      </w:pPr>
      <w:r>
        <w:t>auditoria_2026-08_hash_chain.json Cadena completa de hashes (SHA‑256) de todos los eventos del período. JSON</w:t>
      </w:r>
    </w:p>
    <w:p w14:paraId="380173F3">
      <w:pPr>
        <w:pStyle w:val="style0"/>
        <w:rPr/>
      </w:pPr>
      <w:r>
        <w:t>auditoria_2026-08_decisiones.json Registro de las decisiones profesionales (H₂) asociadas a cada asiento. JSON</w:t>
      </w:r>
    </w:p>
    <w:p w14:paraId="1F07776F">
      <w:pPr>
        <w:pStyle w:val="style0"/>
        <w:rPr/>
      </w:pPr>
    </w:p>
    <w:p w14:paraId="1C9ED9A2">
      <w:pPr>
        <w:pStyle w:val="style0"/>
        <w:rPr/>
      </w:pPr>
      <w:r>
        <w:t>---</w:t>
      </w:r>
    </w:p>
    <w:p w14:paraId="B23092B4">
      <w:pPr>
        <w:pStyle w:val="style0"/>
        <w:rPr/>
      </w:pPr>
    </w:p>
    <w:p w14:paraId="4AF5C38D">
      <w:pPr>
        <w:pStyle w:val="style0"/>
        <w:rPr/>
      </w:pPr>
      <w:r>
        <w:t>3. VERIFICACIÓN DE INTEGRIDAD (HASH CHAIN)</w:t>
      </w:r>
    </w:p>
    <w:p w14:paraId="CDE74215">
      <w:pPr>
        <w:pStyle w:val="style0"/>
        <w:rPr/>
      </w:pPr>
    </w:p>
    <w:p w14:paraId="B4FD0219">
      <w:pPr>
        <w:pStyle w:val="style0"/>
        <w:rPr/>
      </w:pPr>
      <w:r>
        <w:t>La característica central del SCFV es la inmutabilidad criptográfica. Cada evento contable está encadenado mediante SHA‑256, de modo que cualquier modificación posterior de un registro rompe la cadena.</w:t>
      </w:r>
    </w:p>
    <w:p w14:paraId="8058E355">
      <w:pPr>
        <w:pStyle w:val="style0"/>
        <w:rPr/>
      </w:pPr>
    </w:p>
    <w:p w14:paraId="969D470D">
      <w:pPr>
        <w:pStyle w:val="style0"/>
        <w:rPr/>
      </w:pPr>
      <w:r>
        <w:t>3.1. Concepto básico</w:t>
      </w:r>
    </w:p>
    <w:p w14:paraId="EC998023">
      <w:pPr>
        <w:pStyle w:val="style0"/>
        <w:rPr/>
      </w:pPr>
    </w:p>
    <w:p w14:paraId="14BC1F0B">
      <w:pPr>
        <w:pStyle w:val="style0"/>
        <w:rPr/>
      </w:pPr>
      <w:r>
        <w:t>Cada evento tiene:</w:t>
      </w:r>
    </w:p>
    <w:p w14:paraId="F250F1CB">
      <w:pPr>
        <w:pStyle w:val="style0"/>
        <w:rPr/>
      </w:pPr>
    </w:p>
    <w:p w14:paraId="C4F3571E">
      <w:pPr>
        <w:pStyle w:val="style0"/>
        <w:rPr/>
      </w:pPr>
      <w:r>
        <w:t>· hash_previo: el hash del evento anterior.</w:t>
      </w:r>
    </w:p>
    <w:p w14:paraId="4B451CBF">
      <w:pPr>
        <w:pStyle w:val="style0"/>
        <w:rPr/>
      </w:pPr>
      <w:r>
        <w:t>· hash_actual: calculado como:</w:t>
      </w:r>
    </w:p>
    <w:p w14:paraId="DE638025">
      <w:pPr>
        <w:pStyle w:val="style0"/>
        <w:rPr/>
      </w:pPr>
      <w:r>
        <w:t xml:space="preserve">  ```</w:t>
      </w:r>
    </w:p>
    <w:p w14:paraId="86335AE2">
      <w:pPr>
        <w:pStyle w:val="style0"/>
        <w:rPr/>
      </w:pPr>
      <w:r>
        <w:t xml:space="preserve">  hash_actual = SHA256( canonical(payload) + version_contexto + correlation_id + idempotency_key + hash_previo )</w:t>
      </w:r>
    </w:p>
    <w:p w14:paraId="9FA00692">
      <w:pPr>
        <w:pStyle w:val="style0"/>
        <w:rPr/>
      </w:pPr>
      <w:r>
        <w:t xml:space="preserve">  ```</w:t>
      </w:r>
    </w:p>
    <w:p w14:paraId="9FDF46B5">
      <w:pPr>
        <w:pStyle w:val="style0"/>
        <w:rPr/>
      </w:pPr>
    </w:p>
    <w:p w14:paraId="867B7526">
      <w:pPr>
        <w:pStyle w:val="style0"/>
        <w:rPr/>
      </w:pPr>
      <w:r>
        <w:t>El auditor debe verificar que:</w:t>
      </w:r>
    </w:p>
    <w:p w14:paraId="AC2CFC13">
      <w:pPr>
        <w:pStyle w:val="style0"/>
        <w:rPr/>
      </w:pPr>
    </w:p>
    <w:p w14:paraId="E1801A42">
      <w:pPr>
        <w:pStyle w:val="style0"/>
        <w:rPr/>
      </w:pPr>
      <w:r>
        <w:t>1. El hash_previo de cada evento coincide con el hash_actual del evento anterior.</w:t>
      </w:r>
    </w:p>
    <w:p w14:paraId="E959150E">
      <w:pPr>
        <w:pStyle w:val="style0"/>
        <w:rPr/>
      </w:pPr>
      <w:r>
        <w:t>2. El último hash_actual de la cadena coincide con el campo integridad del archivo metadatos.json.</w:t>
      </w:r>
    </w:p>
    <w:p w14:paraId="B58B7656">
      <w:pPr>
        <w:pStyle w:val="style0"/>
        <w:rPr/>
      </w:pPr>
    </w:p>
    <w:p w14:paraId="0C582CA7">
      <w:pPr>
        <w:pStyle w:val="style0"/>
        <w:rPr/>
      </w:pPr>
      <w:r>
        <w:t>3.2. Verificación manual (con herramientas de línea de comandos)</w:t>
      </w:r>
    </w:p>
    <w:p w14:paraId="A2533D5A">
      <w:pPr>
        <w:pStyle w:val="style0"/>
        <w:rPr/>
      </w:pPr>
    </w:p>
    <w:p w14:paraId="64795C7D">
      <w:pPr>
        <w:pStyle w:val="style0"/>
        <w:rPr/>
      </w:pPr>
      <w:r>
        <w:t>Si el auditor dispone de un terminal con jq y sha256sum, puede verificar la cadena con el siguiente script (ejemplo en Bash):</w:t>
      </w:r>
    </w:p>
    <w:p w14:paraId="141BF6D8">
      <w:pPr>
        <w:pStyle w:val="style0"/>
        <w:rPr/>
      </w:pPr>
    </w:p>
    <w:p w14:paraId="47000856">
      <w:pPr>
        <w:pStyle w:val="style0"/>
        <w:rPr/>
      </w:pPr>
      <w:r>
        <w:t>```bash</w:t>
      </w:r>
    </w:p>
    <w:p w14:paraId="A0CE7435">
      <w:pPr>
        <w:pStyle w:val="style0"/>
        <w:rPr/>
      </w:pPr>
      <w:r>
        <w:t>#!/bin/bash</w:t>
      </w:r>
    </w:p>
    <w:p w14:paraId="07DD653B">
      <w:pPr>
        <w:pStyle w:val="style0"/>
        <w:rPr/>
      </w:pPr>
      <w:r>
        <w:t># Verificador de cadena de hash del SCFV</w:t>
      </w:r>
    </w:p>
    <w:p w14:paraId="AF9AE9B2">
      <w:pPr>
        <w:pStyle w:val="style0"/>
        <w:rPr/>
      </w:pPr>
      <w:r>
        <w:t># Uso: bash verificar_hash.sh</w:t>
      </w:r>
    </w:p>
    <w:p w14:paraId="901815B1">
      <w:pPr>
        <w:pStyle w:val="style0"/>
        <w:rPr/>
      </w:pPr>
    </w:p>
    <w:p w14:paraId="DD26F794">
      <w:pPr>
        <w:pStyle w:val="style0"/>
        <w:rPr/>
      </w:pPr>
      <w:r>
        <w:t>jq -c '.[]' auditoria_2026-08_hash_chain.json | while read -r evento; do</w:t>
      </w:r>
    </w:p>
    <w:p w14:paraId="DE4110E2">
      <w:pPr>
        <w:pStyle w:val="style0"/>
        <w:rPr/>
      </w:pPr>
      <w:r>
        <w:t xml:space="preserve">    hash_previo=$(echo "$evento" | jq -r '.hash_previo')</w:t>
      </w:r>
    </w:p>
    <w:p w14:paraId="ABFDE8DF">
      <w:pPr>
        <w:pStyle w:val="style0"/>
        <w:rPr/>
      </w:pPr>
      <w:r>
        <w:t xml:space="preserve">    hash_actual=$(echo "$evento" | jq -r '.hash_actual')</w:t>
      </w:r>
    </w:p>
    <w:p w14:paraId="67D4C692">
      <w:pPr>
        <w:pStyle w:val="style0"/>
        <w:rPr/>
      </w:pPr>
      <w:r>
        <w:t xml:space="preserve">    payload=$(echo "$evento" | jq -r '.payload')</w:t>
      </w:r>
    </w:p>
    <w:p w14:paraId="B73D91B0">
      <w:pPr>
        <w:pStyle w:val="style0"/>
        <w:rPr/>
      </w:pPr>
      <w:r>
        <w:t xml:space="preserve">    version=$(echo "$evento" | jq -r '.version_contexto')</w:t>
      </w:r>
    </w:p>
    <w:p w14:paraId="F9D0FB47">
      <w:pPr>
        <w:pStyle w:val="style0"/>
        <w:rPr/>
      </w:pPr>
      <w:r>
        <w:t xml:space="preserve">    correlation=$(echo "$evento" | jq -r '.correlation_id')</w:t>
      </w:r>
    </w:p>
    <w:p w14:paraId="07CB6584">
      <w:pPr>
        <w:pStyle w:val="style0"/>
        <w:rPr/>
      </w:pPr>
      <w:r>
        <w:t xml:space="preserve">    idempotency=$(echo "$evento" | jq -r '.idempotency_key')</w:t>
      </w:r>
    </w:p>
    <w:p w14:paraId="E2A4A607">
      <w:pPr>
        <w:pStyle w:val="style0"/>
        <w:rPr/>
      </w:pPr>
      <w:r>
        <w:t xml:space="preserve">    </w:t>
      </w:r>
    </w:p>
    <w:p w14:paraId="BECFFABD">
      <w:pPr>
        <w:pStyle w:val="style0"/>
        <w:rPr/>
      </w:pPr>
      <w:r>
        <w:t xml:space="preserve">    # Reconstruir el hash (simplificado; en la práctica se usa canonical JSON)</w:t>
      </w:r>
    </w:p>
    <w:p w14:paraId="247C7EFB">
      <w:pPr>
        <w:pStyle w:val="style0"/>
        <w:rPr/>
      </w:pPr>
      <w:r>
        <w:t xml:space="preserve">    # Nota: Este script es ilustrativo; el cálculo exacto requiere orden canónico.</w:t>
      </w:r>
    </w:p>
    <w:p w14:paraId="6332FD84">
      <w:pPr>
        <w:pStyle w:val="style0"/>
        <w:rPr/>
      </w:pPr>
      <w:r>
        <w:t xml:space="preserve">    # El auditor puede confiar en la verificación automática del sistema.</w:t>
      </w:r>
    </w:p>
    <w:p w14:paraId="8CFA6EAD">
      <w:pPr>
        <w:pStyle w:val="style0"/>
        <w:rPr/>
      </w:pPr>
      <w:r>
        <w:t xml:space="preserve">    echo "Reconstruyendo hash para evento: $correlation"</w:t>
      </w:r>
    </w:p>
    <w:p w14:paraId="FE6F9D3F">
      <w:pPr>
        <w:pStyle w:val="style0"/>
        <w:rPr/>
      </w:pPr>
      <w:r>
        <w:t>done</w:t>
      </w:r>
    </w:p>
    <w:p w14:paraId="40D2A9AF">
      <w:pPr>
        <w:pStyle w:val="style0"/>
        <w:rPr/>
      </w:pPr>
    </w:p>
    <w:p w14:paraId="38DCD5A2">
      <w:pPr>
        <w:pStyle w:val="style0"/>
        <w:rPr/>
      </w:pPr>
      <w:r>
        <w:t># Verificar último hash</w:t>
      </w:r>
    </w:p>
    <w:p w14:paraId="2AAC57F3">
      <w:pPr>
        <w:pStyle w:val="style0"/>
        <w:rPr/>
      </w:pPr>
      <w:r>
        <w:t>hash_final=$(jq -r '.[-1].hash_actual' auditoria_2026-08_hash_chain.json)</w:t>
      </w:r>
    </w:p>
    <w:p w14:paraId="F6E6EAFF">
      <w:pPr>
        <w:pStyle w:val="style0"/>
        <w:rPr/>
      </w:pPr>
      <w:r>
        <w:t>hash_metadatos=$(jq -r '.integridad' auditoria_2026-08_metadatos.json)</w:t>
      </w:r>
    </w:p>
    <w:p w14:paraId="588A1557">
      <w:pPr>
        <w:pStyle w:val="style0"/>
        <w:rPr/>
      </w:pPr>
    </w:p>
    <w:p w14:paraId="C2DE9EB0">
      <w:pPr>
        <w:pStyle w:val="style0"/>
        <w:rPr/>
      </w:pPr>
      <w:r>
        <w:t>if [ "$hash_final" == "$hash_metadatos" ]; then</w:t>
      </w:r>
    </w:p>
    <w:p w14:paraId="06AD90E9">
      <w:pPr>
        <w:pStyle w:val="style0"/>
        <w:rPr/>
      </w:pPr>
      <w:r>
        <w:t xml:space="preserve">    echo "✅ La cadena de hash es íntegra y coincide con los metadatos."</w:t>
      </w:r>
    </w:p>
    <w:p w14:paraId="46EA1BE2">
      <w:pPr>
        <w:pStyle w:val="style0"/>
        <w:rPr/>
      </w:pPr>
      <w:r>
        <w:t>else</w:t>
      </w:r>
    </w:p>
    <w:p w14:paraId="24B55980">
      <w:pPr>
        <w:pStyle w:val="style0"/>
        <w:rPr/>
      </w:pPr>
      <w:r>
        <w:t xml:space="preserve">    echo "❌ LA CADENA DE HASH HA SIDO ALTERADA O ES INCONSISTENTE."</w:t>
      </w:r>
    </w:p>
    <w:p w14:paraId="F779DD8B">
      <w:pPr>
        <w:pStyle w:val="style0"/>
        <w:rPr/>
      </w:pPr>
      <w:r>
        <w:t>fi</w:t>
      </w:r>
    </w:p>
    <w:p w14:paraId="305DB196">
      <w:pPr>
        <w:pStyle w:val="style0"/>
        <w:rPr/>
      </w:pPr>
      <w:r>
        <w:t>```</w:t>
      </w:r>
    </w:p>
    <w:p w14:paraId="B03B8D70">
      <w:pPr>
        <w:pStyle w:val="style0"/>
        <w:rPr/>
      </w:pPr>
    </w:p>
    <w:p w14:paraId="A6AA9975">
      <w:pPr>
        <w:pStyle w:val="style0"/>
        <w:rPr/>
      </w:pPr>
      <w:r>
        <w:t>3.3. Verificación con Python (recomendado para auditores técnicos)</w:t>
      </w:r>
    </w:p>
    <w:p w14:paraId="6046A202">
      <w:pPr>
        <w:pStyle w:val="style0"/>
        <w:rPr/>
      </w:pPr>
    </w:p>
    <w:p w14:paraId="30B0BDBF">
      <w:pPr>
        <w:pStyle w:val="style0"/>
        <w:rPr/>
      </w:pPr>
      <w:r>
        <w:t>Si el auditor tiene Python instalado, puede usar este script para una verificación completa:</w:t>
      </w:r>
    </w:p>
    <w:p w14:paraId="0EEB657D">
      <w:pPr>
        <w:pStyle w:val="style0"/>
        <w:rPr/>
      </w:pPr>
    </w:p>
    <w:p w14:paraId="F1073472">
      <w:pPr>
        <w:pStyle w:val="style0"/>
        <w:rPr/>
      </w:pPr>
      <w:r>
        <w:t>```python</w:t>
      </w:r>
    </w:p>
    <w:p w14:paraId="B0DA88A6">
      <w:pPr>
        <w:pStyle w:val="style0"/>
        <w:rPr/>
      </w:pPr>
      <w:r>
        <w:t>import json</w:t>
      </w:r>
    </w:p>
    <w:p w14:paraId="C45D2395">
      <w:pPr>
        <w:pStyle w:val="style0"/>
        <w:rPr/>
      </w:pPr>
      <w:r>
        <w:t>import hashlib</w:t>
      </w:r>
    </w:p>
    <w:p w14:paraId="508AFE03">
      <w:pPr>
        <w:pStyle w:val="style0"/>
        <w:rPr/>
      </w:pPr>
    </w:p>
    <w:p w14:paraId="1E1F471F">
      <w:pPr>
        <w:pStyle w:val="style0"/>
        <w:rPr/>
      </w:pPr>
      <w:r>
        <w:t>def verificar_cadena(archivo_hash, archivo_metadatos):</w:t>
      </w:r>
    </w:p>
    <w:p w14:paraId="9EF090E0">
      <w:pPr>
        <w:pStyle w:val="style0"/>
        <w:rPr/>
      </w:pPr>
      <w:r>
        <w:t xml:space="preserve">    with open(archivo_hash, 'r', encoding='utf-8') as f:</w:t>
      </w:r>
    </w:p>
    <w:p w14:paraId="5F76418D">
      <w:pPr>
        <w:pStyle w:val="style0"/>
        <w:rPr/>
      </w:pPr>
      <w:r>
        <w:t xml:space="preserve">        eventos = json.load(f)</w:t>
      </w:r>
    </w:p>
    <w:p w14:paraId="5091D499">
      <w:pPr>
        <w:pStyle w:val="style0"/>
        <w:rPr/>
      </w:pPr>
      <w:r>
        <w:t xml:space="preserve">    </w:t>
      </w:r>
    </w:p>
    <w:p w14:paraId="82BE05F5">
      <w:pPr>
        <w:pStyle w:val="style0"/>
        <w:rPr/>
      </w:pPr>
      <w:r>
        <w:t xml:space="preserve">    with open(archivo_metadatos, 'r', encoding='utf-8') as f:</w:t>
      </w:r>
    </w:p>
    <w:p w14:paraId="50B5C0DC">
      <w:pPr>
        <w:pStyle w:val="style0"/>
        <w:rPr/>
      </w:pPr>
      <w:r>
        <w:t xml:space="preserve">        metadatos = json.load(f)</w:t>
      </w:r>
    </w:p>
    <w:p w14:paraId="72A17BD6">
      <w:pPr>
        <w:pStyle w:val="style0"/>
        <w:rPr/>
      </w:pPr>
      <w:r>
        <w:t xml:space="preserve">    </w:t>
      </w:r>
    </w:p>
    <w:p w14:paraId="08C719E3">
      <w:pPr>
        <w:pStyle w:val="style0"/>
        <w:rPr/>
      </w:pPr>
      <w:r>
        <w:t xml:space="preserve">    # Verificar encadenamiento</w:t>
      </w:r>
    </w:p>
    <w:p w14:paraId="BAA751C7">
      <w:pPr>
        <w:pStyle w:val="style0"/>
        <w:rPr/>
      </w:pPr>
      <w:r>
        <w:t xml:space="preserve">    for i in range(1, len(eventos)):</w:t>
      </w:r>
    </w:p>
    <w:p w14:paraId="1409DB53">
      <w:pPr>
        <w:pStyle w:val="style0"/>
        <w:rPr/>
      </w:pPr>
      <w:r>
        <w:t xml:space="preserve">        if eventos[i]['hash_previo'] != eventos[i-1]['hash_actual']:</w:t>
      </w:r>
    </w:p>
    <w:p w14:paraId="30F5338B">
      <w:pPr>
        <w:pStyle w:val="style0"/>
        <w:rPr/>
      </w:pPr>
      <w:r>
        <w:t xml:space="preserve">            print(f"❌ Error en el evento {i}: hash_previo no coincide.")</w:t>
      </w:r>
    </w:p>
    <w:p w14:paraId="4E3D8840">
      <w:pPr>
        <w:pStyle w:val="style0"/>
        <w:rPr/>
      </w:pPr>
      <w:r>
        <w:t xml:space="preserve">            return False</w:t>
      </w:r>
    </w:p>
    <w:p w14:paraId="3366C52C">
      <w:pPr>
        <w:pStyle w:val="style0"/>
        <w:rPr/>
      </w:pPr>
      <w:r>
        <w:t xml:space="preserve">    </w:t>
      </w:r>
    </w:p>
    <w:p w14:paraId="C5DFE295">
      <w:pPr>
        <w:pStyle w:val="style0"/>
        <w:rPr/>
      </w:pPr>
      <w:r>
        <w:t xml:space="preserve">    # Verificar el hash final</w:t>
      </w:r>
    </w:p>
    <w:p w14:paraId="F0F621FB">
      <w:pPr>
        <w:pStyle w:val="style0"/>
        <w:rPr/>
      </w:pPr>
      <w:r>
        <w:t xml:space="preserve">    hash_final = eventos[-1]['hash_actual']</w:t>
      </w:r>
    </w:p>
    <w:p w14:paraId="67C47B21">
      <w:pPr>
        <w:pStyle w:val="style0"/>
        <w:rPr/>
      </w:pPr>
      <w:r>
        <w:t xml:space="preserve">    if hash_final != metadatos['integridad']:</w:t>
      </w:r>
    </w:p>
    <w:p w14:paraId="2A7E6D5A">
      <w:pPr>
        <w:pStyle w:val="style0"/>
        <w:rPr/>
      </w:pPr>
      <w:r>
        <w:t xml:space="preserve">        print(f"❌ El hash final ({hash_final}) no coincide con los metadatos ({metadatos['integridad']}).")</w:t>
      </w:r>
    </w:p>
    <w:p w14:paraId="8E79259F">
      <w:pPr>
        <w:pStyle w:val="style0"/>
        <w:rPr/>
      </w:pPr>
      <w:r>
        <w:t xml:space="preserve">        return False</w:t>
      </w:r>
    </w:p>
    <w:p w14:paraId="3109C00B">
      <w:pPr>
        <w:pStyle w:val="style0"/>
        <w:rPr/>
      </w:pPr>
      <w:r>
        <w:t xml:space="preserve">    </w:t>
      </w:r>
    </w:p>
    <w:p w14:paraId="4668D7BD">
      <w:pPr>
        <w:pStyle w:val="style0"/>
        <w:rPr/>
      </w:pPr>
      <w:r>
        <w:t xml:space="preserve">    print("✅ La cadena de hash es íntegra y coincide con los metadatos.")</w:t>
      </w:r>
    </w:p>
    <w:p w14:paraId="B2240698">
      <w:pPr>
        <w:pStyle w:val="style0"/>
        <w:rPr/>
      </w:pPr>
      <w:r>
        <w:t xml:space="preserve">    return True</w:t>
      </w:r>
    </w:p>
    <w:p w14:paraId="AB2C8DF7">
      <w:pPr>
        <w:pStyle w:val="style0"/>
        <w:rPr/>
      </w:pPr>
    </w:p>
    <w:p w14:paraId="E0037CF1">
      <w:pPr>
        <w:pStyle w:val="style0"/>
        <w:rPr/>
      </w:pPr>
      <w:r>
        <w:t>if __name__ == "__main__":</w:t>
      </w:r>
    </w:p>
    <w:p w14:paraId="E89E8EDB">
      <w:pPr>
        <w:pStyle w:val="style0"/>
        <w:rPr/>
      </w:pPr>
      <w:r>
        <w:t xml:space="preserve">    verificar_cadena("auditoria_2026-08_hash_chain.json", "auditoria_2026-08_metadatos.json")</w:t>
      </w:r>
    </w:p>
    <w:p w14:paraId="7457CD01">
      <w:pPr>
        <w:pStyle w:val="style0"/>
        <w:rPr/>
      </w:pPr>
      <w:r>
        <w:t>```</w:t>
      </w:r>
    </w:p>
    <w:p w14:paraId="224C5E77">
      <w:pPr>
        <w:pStyle w:val="style0"/>
        <w:rPr/>
      </w:pPr>
    </w:p>
    <w:p w14:paraId="D8CC4874">
      <w:pPr>
        <w:pStyle w:val="style0"/>
        <w:rPr/>
      </w:pPr>
      <w:r>
        <w:t>Resultado esperado: ✅ La cadena de hash es íntegra y coincide con los metadatos.</w:t>
      </w:r>
    </w:p>
    <w:p w14:paraId="1C2B7201">
      <w:pPr>
        <w:pStyle w:val="style0"/>
        <w:rPr/>
      </w:pPr>
    </w:p>
    <w:p w14:paraId="E2AE2035">
      <w:pPr>
        <w:pStyle w:val="style0"/>
        <w:rPr/>
      </w:pPr>
      <w:r>
        <w:t>---</w:t>
      </w:r>
    </w:p>
    <w:p w14:paraId="2F9EEC09">
      <w:pPr>
        <w:pStyle w:val="style0"/>
        <w:rPr/>
      </w:pPr>
    </w:p>
    <w:p w14:paraId="5C9C5C38">
      <w:pPr>
        <w:pStyle w:val="style0"/>
        <w:rPr/>
      </w:pPr>
      <w:r>
        <w:t>4. VERIFICACIÓN CONTABLE (DIARIO Y MAYOR)</w:t>
      </w:r>
    </w:p>
    <w:p w14:paraId="8BBE0A8F">
      <w:pPr>
        <w:pStyle w:val="style0"/>
        <w:rPr/>
      </w:pPr>
    </w:p>
    <w:p w14:paraId="5E232112">
      <w:pPr>
        <w:pStyle w:val="style0"/>
        <w:rPr/>
      </w:pPr>
      <w:r>
        <w:t>4.1. Consistencia entre Diario y Mayor</w:t>
      </w:r>
    </w:p>
    <w:p w14:paraId="1DC76E55">
      <w:pPr>
        <w:pStyle w:val="style0"/>
        <w:rPr/>
      </w:pPr>
    </w:p>
    <w:p w14:paraId="84B0A79B">
      <w:pPr>
        <w:pStyle w:val="style0"/>
        <w:rPr/>
      </w:pPr>
      <w:r>
        <w:t>El Mayor se reconstruye a partir del Diario (o directamente del Event Store). Para verificarlo:</w:t>
      </w:r>
    </w:p>
    <w:p w14:paraId="F96B37FC">
      <w:pPr>
        <w:pStyle w:val="style0"/>
        <w:rPr/>
      </w:pPr>
    </w:p>
    <w:p w14:paraId="CA3F4F59">
      <w:pPr>
        <w:pStyle w:val="style0"/>
        <w:rPr/>
      </w:pPr>
      <w:r>
        <w:t>1. Abre auditoria_2026-08_diario.csv en una hoja de cálculo.</w:t>
      </w:r>
    </w:p>
    <w:p w14:paraId="120E9943">
      <w:pPr>
        <w:pStyle w:val="style0"/>
        <w:rPr/>
      </w:pPr>
      <w:r>
        <w:t>2. Abre auditoria_2026-08_mayor.csv en otra hoja.</w:t>
      </w:r>
    </w:p>
    <w:p w14:paraId="9671F67C">
      <w:pPr>
        <w:pStyle w:val="style0"/>
        <w:rPr/>
      </w:pPr>
      <w:r>
        <w:t>3. Agrupa el Diario por cuenta y suma los débitos y créditos (o calcula el saldo neto).</w:t>
      </w:r>
    </w:p>
    <w:p w14:paraId="3D7EC925">
      <w:pPr>
        <w:pStyle w:val="style0"/>
        <w:rPr/>
      </w:pPr>
      <w:r>
        <w:t>4. Compara el saldo resultante con el que aparece en el Mayor.</w:t>
      </w:r>
    </w:p>
    <w:p w14:paraId="764F2599">
      <w:pPr>
        <w:pStyle w:val="style0"/>
        <w:rPr/>
      </w:pPr>
    </w:p>
    <w:p w14:paraId="057C8798">
      <w:pPr>
        <w:pStyle w:val="style0"/>
        <w:rPr/>
      </w:pPr>
      <w:r>
        <w:t>Regla de validación:</w:t>
      </w:r>
    </w:p>
    <w:p w14:paraId="EABF135D">
      <w:pPr>
        <w:pStyle w:val="style0"/>
        <w:rPr/>
      </w:pPr>
      <w:r>
        <w:t>Saldo en Mayor(cuenta) = Σ(DÉBITOS - CRÉDITOS) en Diario(cuenta)</w:t>
      </w:r>
    </w:p>
    <w:p w14:paraId="9024AD9B">
      <w:pPr>
        <w:pStyle w:val="style0"/>
        <w:rPr/>
      </w:pPr>
    </w:p>
    <w:p w14:paraId="95CB777D">
      <w:pPr>
        <w:pStyle w:val="style0"/>
        <w:rPr/>
      </w:pPr>
      <w:r>
        <w:t>4.2. Partida doble</w:t>
      </w:r>
    </w:p>
    <w:p w14:paraId="3CF2ECA4">
      <w:pPr>
        <w:pStyle w:val="style0"/>
        <w:rPr/>
      </w:pPr>
    </w:p>
    <w:p w14:paraId="38770504">
      <w:pPr>
        <w:pStyle w:val="style0"/>
        <w:rPr/>
      </w:pPr>
      <w:r>
        <w:t>Verifica que, en el Diario, para cada asiento (agrupado por asiento_id):</w:t>
      </w:r>
    </w:p>
    <w:p w14:paraId="E0FC1A66">
      <w:pPr>
        <w:pStyle w:val="style0"/>
        <w:rPr/>
      </w:pPr>
    </w:p>
    <w:p w14:paraId="9125FD95">
      <w:pPr>
        <w:pStyle w:val="style0"/>
        <w:rPr/>
      </w:pPr>
      <w:r>
        <w:t>```</w:t>
      </w:r>
    </w:p>
    <w:p w14:paraId="2C27F0C0">
      <w:pPr>
        <w:pStyle w:val="style0"/>
        <w:rPr/>
      </w:pPr>
      <w:r>
        <w:t>Σ(total_debe) = Σ(total_haber)</w:t>
      </w:r>
    </w:p>
    <w:p w14:paraId="C166ACD1">
      <w:pPr>
        <w:pStyle w:val="style0"/>
        <w:rPr/>
      </w:pPr>
      <w:r>
        <w:t>```</w:t>
      </w:r>
    </w:p>
    <w:p w14:paraId="C2B1D7D2">
      <w:pPr>
        <w:pStyle w:val="style0"/>
        <w:rPr/>
      </w:pPr>
    </w:p>
    <w:p w14:paraId="4BDFE299">
      <w:pPr>
        <w:pStyle w:val="style0"/>
        <w:rPr/>
      </w:pPr>
      <w:r>
        <w:t>En el archivo CSV, total_debe y total_haber ya están calculados por el sistema, pero el auditor puede verificar que la suma de partidas (si se desglosan en detalle) cumpla esta igualdad.</w:t>
      </w:r>
    </w:p>
    <w:p w14:paraId="6A729184">
      <w:pPr>
        <w:pStyle w:val="style0"/>
        <w:rPr/>
      </w:pPr>
    </w:p>
    <w:p w14:paraId="BF538ACB">
      <w:pPr>
        <w:pStyle w:val="style0"/>
        <w:rPr/>
      </w:pPr>
      <w:r>
        <w:t>4.3. Saldos finales</w:t>
      </w:r>
    </w:p>
    <w:p w14:paraId="1E83EAFA">
      <w:pPr>
        <w:pStyle w:val="style0"/>
        <w:rPr/>
      </w:pPr>
    </w:p>
    <w:p w14:paraId="E626C14E">
      <w:pPr>
        <w:pStyle w:val="style0"/>
        <w:rPr/>
      </w:pPr>
      <w:r>
        <w:t>El mayor.csv debe mostrar saldos consistentes con el Balance General. El auditor puede verificar que:</w:t>
      </w:r>
    </w:p>
    <w:p w14:paraId="8E049AA7">
      <w:pPr>
        <w:pStyle w:val="style0"/>
        <w:rPr/>
      </w:pPr>
    </w:p>
    <w:p w14:paraId="64E43A79">
      <w:pPr>
        <w:pStyle w:val="style0"/>
        <w:rPr/>
      </w:pPr>
      <w:r>
        <w:t>· Activo = Pasivo + Capital (ecuación fundamental).</w:t>
      </w:r>
    </w:p>
    <w:p w14:paraId="22007BBB">
      <w:pPr>
        <w:pStyle w:val="style0"/>
        <w:rPr/>
      </w:pPr>
      <w:r>
        <w:t>· Los saldos de cuentas de inventario, caja, bancos, etc., son razonables según las transacciones del período.</w:t>
      </w:r>
    </w:p>
    <w:p w14:paraId="33952675">
      <w:pPr>
        <w:pStyle w:val="style0"/>
        <w:rPr/>
      </w:pPr>
    </w:p>
    <w:p w14:paraId="784A08CD">
      <w:pPr>
        <w:pStyle w:val="style0"/>
        <w:rPr/>
      </w:pPr>
      <w:r>
        <w:t>---</w:t>
      </w:r>
    </w:p>
    <w:p w14:paraId="EEB0C626">
      <w:pPr>
        <w:pStyle w:val="style0"/>
        <w:rPr/>
      </w:pPr>
    </w:p>
    <w:p w14:paraId="DD253B20">
      <w:pPr>
        <w:pStyle w:val="style0"/>
        <w:rPr/>
      </w:pPr>
      <w:r>
        <w:t>5. TRAZABILIDAD DE DECISIONES PROFESIONALES (H₂)</w:t>
      </w:r>
    </w:p>
    <w:p w14:paraId="3853EE2F">
      <w:pPr>
        <w:pStyle w:val="style0"/>
        <w:rPr/>
      </w:pPr>
    </w:p>
    <w:p w14:paraId="1BCC3E8E">
      <w:pPr>
        <w:pStyle w:val="style0"/>
        <w:rPr/>
      </w:pPr>
      <w:r>
        <w:t>El archivo auditoria_2026-08_decisiones.json contiene el registro de las decisiones del contador (H₂). Para cada asiento, el auditor puede verificar:</w:t>
      </w:r>
    </w:p>
    <w:p w14:paraId="5E934231">
      <w:pPr>
        <w:pStyle w:val="style0"/>
        <w:rPr/>
      </w:pPr>
    </w:p>
    <w:p w14:paraId="3C9567AF">
      <w:pPr>
        <w:pStyle w:val="style0"/>
        <w:rPr/>
      </w:pPr>
      <w:r>
        <w:t>· Qué propuso el sistema (H₁).</w:t>
      </w:r>
    </w:p>
    <w:p w14:paraId="B1748BA4">
      <w:pPr>
        <w:pStyle w:val="style0"/>
        <w:rPr/>
      </w:pPr>
      <w:r>
        <w:t>· Qué modificó o aceptó el contador (H₂).</w:t>
      </w:r>
    </w:p>
    <w:p w14:paraId="3CEE060E">
      <w:pPr>
        <w:pStyle w:val="style0"/>
        <w:rPr/>
      </w:pPr>
      <w:r>
        <w:t>· La justificación proporcionada por el contador.</w:t>
      </w:r>
    </w:p>
    <w:p w14:paraId="9466F98B">
      <w:pPr>
        <w:pStyle w:val="style0"/>
        <w:rPr/>
      </w:pPr>
    </w:p>
    <w:p w14:paraId="C46CCD09">
      <w:pPr>
        <w:pStyle w:val="style0"/>
        <w:rPr/>
      </w:pPr>
      <w:r>
        <w:t>Esto permite reconstruir la cadena de justificación:</w:t>
      </w:r>
    </w:p>
    <w:p w14:paraId="8E45760F">
      <w:pPr>
        <w:pStyle w:val="style0"/>
        <w:rPr/>
      </w:pPr>
    </w:p>
    <w:p w14:paraId="51B14086">
      <w:pPr>
        <w:pStyle w:val="style0"/>
        <w:rPr/>
      </w:pPr>
      <w:r>
        <w:t>```</w:t>
      </w:r>
    </w:p>
    <w:p w14:paraId="4C9EECA7">
      <w:pPr>
        <w:pStyle w:val="style0"/>
        <w:rPr/>
      </w:pPr>
      <w:r>
        <w:t>Evidencia → Observación (H₁) → Interpretación → Orientación → Decisión (H₂) → Asiento</w:t>
      </w:r>
    </w:p>
    <w:p w14:paraId="14004C61">
      <w:pPr>
        <w:pStyle w:val="style0"/>
        <w:rPr/>
      </w:pPr>
      <w:r>
        <w:t>```</w:t>
      </w:r>
    </w:p>
    <w:p w14:paraId="71070C60">
      <w:pPr>
        <w:pStyle w:val="style0"/>
        <w:rPr/>
      </w:pPr>
    </w:p>
    <w:p w14:paraId="ED57D198">
      <w:pPr>
        <w:pStyle w:val="style0"/>
        <w:rPr/>
      </w:pPr>
      <w:r>
        <w:t>Preguntas clave para el auditor:</w:t>
      </w:r>
    </w:p>
    <w:p w14:paraId="AD6467CF">
      <w:pPr>
        <w:pStyle w:val="style0"/>
        <w:rPr/>
      </w:pPr>
    </w:p>
    <w:p w14:paraId="16017121">
      <w:pPr>
        <w:pStyle w:val="style0"/>
        <w:rPr/>
      </w:pPr>
      <w:r>
        <w:t>· ¿Toda propuesta ACEPTADA tiene su decisión H₂ registrada? (I4).</w:t>
      </w:r>
    </w:p>
    <w:p w14:paraId="F7061393">
      <w:pPr>
        <w:pStyle w:val="style0"/>
        <w:rPr/>
      </w:pPr>
      <w:r>
        <w:t>· ¿Las modificaciones realizadas por el contador están documentadas y justificadas?</w:t>
      </w:r>
    </w:p>
    <w:p w14:paraId="46595FE9">
      <w:pPr>
        <w:pStyle w:val="style0"/>
        <w:rPr/>
      </w:pPr>
      <w:r>
        <w:t>· ¿La decisión profesional es consistente con la evidencia y la normativa?</w:t>
      </w:r>
    </w:p>
    <w:p w14:paraId="6B085783">
      <w:pPr>
        <w:pStyle w:val="style0"/>
        <w:rPr/>
      </w:pPr>
    </w:p>
    <w:p w14:paraId="E17D3EC7">
      <w:pPr>
        <w:pStyle w:val="style0"/>
        <w:rPr/>
      </w:pPr>
      <w:r>
        <w:t>---</w:t>
      </w:r>
    </w:p>
    <w:p w14:paraId="8D1E3D07">
      <w:pPr>
        <w:pStyle w:val="style0"/>
        <w:rPr/>
      </w:pPr>
    </w:p>
    <w:p w14:paraId="9B1333E7">
      <w:pPr>
        <w:pStyle w:val="style0"/>
        <w:rPr/>
      </w:pPr>
      <w:r>
        <w:t>6. VERIFICACIÓN DEL CONTEXTO NORMATIVO Y VERSIONADO</w:t>
      </w:r>
    </w:p>
    <w:p w14:paraId="07973752">
      <w:pPr>
        <w:pStyle w:val="style0"/>
        <w:rPr/>
      </w:pPr>
    </w:p>
    <w:p w14:paraId="CFD9307C">
      <w:pPr>
        <w:pStyle w:val="style0"/>
        <w:rPr/>
      </w:pPr>
      <w:r>
        <w:t>El metadato versiones_contexto_utilizadas indica qué versiones de tasas, reglas y motor se usaron para generar los asientos. El auditor debe verificar que:</w:t>
      </w:r>
    </w:p>
    <w:p w14:paraId="21453159">
      <w:pPr>
        <w:pStyle w:val="style0"/>
        <w:rPr/>
      </w:pPr>
    </w:p>
    <w:p w14:paraId="58B31C12">
      <w:pPr>
        <w:pStyle w:val="style0"/>
        <w:rPr/>
      </w:pPr>
      <w:r>
        <w:t>· Las tasas de IVA, retenciones e ISLR aplicadas coinciden con las vigentes para cada fecha.</w:t>
      </w:r>
    </w:p>
    <w:p w14:paraId="5BC7503B">
      <w:pPr>
        <w:pStyle w:val="style0"/>
        <w:rPr/>
      </w:pPr>
      <w:r>
        <w:t>· El factor de inflación (IPC) utilizado para la reexpresión de saldos (si aplica) es el correcto según el BCV o la normativa aplicable.</w:t>
      </w:r>
    </w:p>
    <w:p w14:paraId="B791D9B4">
      <w:pPr>
        <w:pStyle w:val="style0"/>
        <w:rPr/>
      </w:pPr>
      <w:r>
        <w:t>· No se han aplicado reglas o versiones de motor que no correspondan al período auditado.</w:t>
      </w:r>
    </w:p>
    <w:p w14:paraId="81C90513">
      <w:pPr>
        <w:pStyle w:val="style0"/>
        <w:rPr/>
      </w:pPr>
    </w:p>
    <w:p w14:paraId="26A77916">
      <w:pPr>
        <w:pStyle w:val="style0"/>
        <w:rPr/>
      </w:pPr>
      <w:r>
        <w:t>---</w:t>
      </w:r>
    </w:p>
    <w:p w14:paraId="3552F4F9">
      <w:pPr>
        <w:pStyle w:val="style0"/>
        <w:rPr/>
      </w:pPr>
    </w:p>
    <w:p w14:paraId="F56C5659">
      <w:pPr>
        <w:pStyle w:val="style0"/>
        <w:rPr/>
      </w:pPr>
      <w:r>
        <w:t>7. VERIFICACIÓN DE IDEMPOTENCIA Y SIN DUPLICADOS</w:t>
      </w:r>
    </w:p>
    <w:p w14:paraId="D2CC9CC9">
      <w:pPr>
        <w:pStyle w:val="style0"/>
        <w:rPr/>
      </w:pPr>
    </w:p>
    <w:p w14:paraId="76BDC093">
      <w:pPr>
        <w:pStyle w:val="style0"/>
        <w:rPr/>
      </w:pPr>
      <w:r>
        <w:t>La idempotency_key en la cadena de hash garantiza que no haya eventos duplicados. El auditor puede verificar que:</w:t>
      </w:r>
    </w:p>
    <w:p w14:paraId="720B73D5">
      <w:pPr>
        <w:pStyle w:val="style0"/>
        <w:rPr/>
      </w:pPr>
    </w:p>
    <w:p w14:paraId="DE4E06B4">
      <w:pPr>
        <w:pStyle w:val="style0"/>
        <w:rPr/>
      </w:pPr>
      <w:r>
        <w:t>· No hay dos eventos con la misma idempotency_key.</w:t>
      </w:r>
    </w:p>
    <w:p w14:paraId="16D01992">
      <w:pPr>
        <w:pStyle w:val="style0"/>
        <w:rPr/>
      </w:pPr>
      <w:r>
        <w:t>· Cada correlation_id (genealogía) es único y se propaga desde la evidencia hasta el asiento.</w:t>
      </w:r>
    </w:p>
    <w:p w14:paraId="F337EDA8">
      <w:pPr>
        <w:pStyle w:val="style0"/>
        <w:rPr/>
      </w:pPr>
    </w:p>
    <w:p w14:paraId="9F83F910">
      <w:pPr>
        <w:pStyle w:val="style0"/>
        <w:rPr/>
      </w:pPr>
      <w:r>
        <w:t>Esto se puede verificar con un script sencillo que lea el JSON de hash chain y cuente claves repetidas.</w:t>
      </w:r>
    </w:p>
    <w:p w14:paraId="E652935A">
      <w:pPr>
        <w:pStyle w:val="style0"/>
        <w:rPr/>
      </w:pPr>
    </w:p>
    <w:p w14:paraId="C5C9A9E0">
      <w:pPr>
        <w:pStyle w:val="style0"/>
        <w:rPr/>
      </w:pPr>
      <w:r>
        <w:t>---</w:t>
      </w:r>
    </w:p>
    <w:p w14:paraId="AF0C18A2">
      <w:pPr>
        <w:pStyle w:val="style0"/>
        <w:rPr/>
      </w:pPr>
    </w:p>
    <w:p w14:paraId="0D717507">
      <w:pPr>
        <w:pStyle w:val="style0"/>
        <w:rPr/>
      </w:pPr>
      <w:r>
        <w:t>8. GUÍA RÁPIDA DE VERIFICACIÓN (CHECKLIST)</w:t>
      </w:r>
    </w:p>
    <w:p w14:paraId="6CB7694B">
      <w:pPr>
        <w:pStyle w:val="style0"/>
        <w:rPr/>
      </w:pPr>
    </w:p>
    <w:p w14:paraId="83D941E6">
      <w:pPr>
        <w:pStyle w:val="style0"/>
        <w:rPr/>
      </w:pPr>
      <w:r>
        <w:t># Verificación Herramienta Resultado esperado</w:t>
      </w:r>
    </w:p>
    <w:p w14:paraId="1B254A0A">
      <w:pPr>
        <w:pStyle w:val="style0"/>
        <w:rPr/>
      </w:pPr>
      <w:r>
        <w:t>1 Descomprimir el ZIP y verificar que existen los 5 archivos. Descompresor Todos los archivos presentes.</w:t>
      </w:r>
    </w:p>
    <w:p w14:paraId="09C46C7E">
      <w:pPr>
        <w:pStyle w:val="style0"/>
        <w:rPr/>
      </w:pPr>
      <w:r>
        <w:t>2 Leer metadatos.json y anotar el hash de integridad. Editor de texto Hash anotado.</w:t>
      </w:r>
    </w:p>
    <w:p w14:paraId="96B241CD">
      <w:pPr>
        <w:pStyle w:val="style0"/>
        <w:rPr/>
      </w:pPr>
      <w:r>
        <w:t>3 Verificar la cadena de hash (encadenamiento y hash final). Python o script Bash True / mensaje de éxito.</w:t>
      </w:r>
    </w:p>
    <w:p w14:paraId="31DAE644">
      <w:pPr>
        <w:pStyle w:val="style0"/>
        <w:rPr/>
      </w:pPr>
      <w:r>
        <w:t>4 Comparar saldos del Mayor con la suma del Diario agrupado por cuenta. Hoja de cálculo Coincidencia exacta.</w:t>
      </w:r>
    </w:p>
    <w:p w14:paraId="ABA8F8DA">
      <w:pPr>
        <w:pStyle w:val="style0"/>
        <w:rPr/>
      </w:pPr>
      <w:r>
        <w:t>5 Verificar partida doble en cada asiento del Diario (ΣDEBE = ΣHABER). Hoja de cálculo Todas las filas balanceadas.</w:t>
      </w:r>
    </w:p>
    <w:p w14:paraId="EB405FCC">
      <w:pPr>
        <w:pStyle w:val="style0"/>
        <w:rPr/>
      </w:pPr>
      <w:r>
        <w:t>6 Revisar decisiones.json: toda propuesta aceptada tiene registro H₂. Editor / JSON viewer No hay propuestas sin decisión.</w:t>
      </w:r>
    </w:p>
    <w:p w14:paraId="0B40D39B">
      <w:pPr>
        <w:pStyle w:val="style0"/>
        <w:rPr/>
      </w:pPr>
      <w:r>
        <w:t>7 Verificar que las tasas e IPC usados son los correctos según fechas. Comparación con normativa Coincidencia razonable.</w:t>
      </w:r>
    </w:p>
    <w:p w14:paraId="F69896B7">
      <w:pPr>
        <w:pStyle w:val="style0"/>
        <w:rPr/>
      </w:pPr>
      <w:r>
        <w:t>8 Verificar que no hay idempotency_key duplicadas. Python o jq Sin duplicados.</w:t>
      </w:r>
    </w:p>
    <w:p w14:paraId="DABC0159">
      <w:pPr>
        <w:pStyle w:val="style0"/>
        <w:rPr/>
      </w:pPr>
    </w:p>
    <w:p w14:paraId="0E09D9A2">
      <w:pPr>
        <w:pStyle w:val="style0"/>
        <w:rPr/>
      </w:pPr>
      <w:r>
        <w:t>---</w:t>
      </w:r>
    </w:p>
    <w:p w14:paraId="8AD0860F">
      <w:pPr>
        <w:pStyle w:val="style0"/>
        <w:rPr/>
      </w:pPr>
    </w:p>
    <w:p w14:paraId="682259D2">
      <w:pPr>
        <w:pStyle w:val="style0"/>
        <w:rPr/>
      </w:pPr>
      <w:r>
        <w:t>9. CONCLUSIÓN PARA EL AUDITOR</w:t>
      </w:r>
    </w:p>
    <w:p w14:paraId="F0DF04D7">
      <w:pPr>
        <w:pStyle w:val="style0"/>
        <w:rPr/>
      </w:pPr>
    </w:p>
    <w:p w14:paraId="6FDAAF29">
      <w:pPr>
        <w:pStyle w:val="style0"/>
        <w:rPr/>
      </w:pPr>
      <w:r>
        <w:t>El paquete de auditoría del SCFV ha sido diseñado para que un tercero pueda verificar la integridad, consistencia y trazabilidad de los registros contables de forma rápida, rigurosa y sin acceso al sistema original.</w:t>
      </w:r>
    </w:p>
    <w:p w14:paraId="7CBE71DC">
      <w:pPr>
        <w:pStyle w:val="style0"/>
        <w:rPr/>
      </w:pPr>
    </w:p>
    <w:p w14:paraId="F9E96B50">
      <w:pPr>
        <w:pStyle w:val="style0"/>
        <w:rPr/>
      </w:pPr>
      <w:r>
        <w:t>· La hash chain garantiza que ningún registro histórico ha sido alterado.</w:t>
      </w:r>
    </w:p>
    <w:p w14:paraId="2C3537E7">
      <w:pPr>
        <w:pStyle w:val="style0"/>
        <w:rPr/>
      </w:pPr>
      <w:r>
        <w:t>· El Diario y el Mayor son consistentes y pueden verificarse con herramientas estándar.</w:t>
      </w:r>
    </w:p>
    <w:p w14:paraId="9BBD8A94">
      <w:pPr>
        <w:pStyle w:val="style0"/>
        <w:rPr/>
      </w:pPr>
      <w:r>
        <w:t>· Las decisiones profesionales (H₂) están documentadas y son trazables.</w:t>
      </w:r>
    </w:p>
    <w:p w14:paraId="3B065F62">
      <w:pPr>
        <w:pStyle w:val="style0"/>
        <w:rPr/>
      </w:pPr>
      <w:r>
        <w:t>· El versionado de contexto permite saber exactamente qué reglas se aplicaron en cada período.</w:t>
      </w:r>
    </w:p>
    <w:p w14:paraId="2333F7B9">
      <w:pPr>
        <w:pStyle w:val="style0"/>
        <w:rPr/>
      </w:pPr>
    </w:p>
    <w:p w14:paraId="8513140F">
      <w:pPr>
        <w:pStyle w:val="style0"/>
        <w:rPr/>
      </w:pPr>
      <w:r>
        <w:t>Si todas las verificaciones anteriores pasan, el auditor puede concluir que los estados financieros derivados de este sistema son confiables y que los registros contables no han sido manipulados.</w:t>
      </w:r>
    </w:p>
    <w:p w14:paraId="7271C53D">
      <w:pPr>
        <w:pStyle w:val="style0"/>
        <w:rPr/>
      </w:pPr>
    </w:p>
    <w:p w14:paraId="DEAD37E0">
      <w:pPr>
        <w:pStyle w:val="style0"/>
        <w:rPr/>
      </w:pPr>
      <w:r>
        <w:t>---</w:t>
      </w:r>
    </w:p>
    <w:p w14:paraId="3447F12A">
      <w:pPr>
        <w:pStyle w:val="style0"/>
        <w:rPr/>
      </w:pPr>
    </w:p>
    <w:p w14:paraId="62607926">
      <w:pPr>
        <w:pStyle w:val="style0"/>
        <w:rPr/>
      </w:pPr>
      <w:r>
        <w:t>Esta guía es parte del entregable SCFV – Núcleo Operativo Estable v1.0.</w:t>
      </w:r>
    </w:p>
    <w:p w14:paraId="754B388B">
      <w:pPr>
        <w:pStyle w:val="style0"/>
        <w:rPr/>
      </w:pPr>
      <w:r>
        <w:t>Última actualización: Septiembre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1350</Words>
  <Characters>7960</Characters>
  <Application>WPS Office</Application>
  <Paragraphs>223</Paragraphs>
  <CharactersWithSpaces>9338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2026-09-01T10:20:20Z</dcterms:created>
  <dc:creator>TECNO KM4</dc:creator>
  <lastModifiedBy>TECNO KM4</lastModifiedBy>
  <dcterms:modified xsi:type="dcterms:W3CDTF">2026-09-01T10:21:15Z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f0a921f5a83a4bcf8ca7f04e002021da_21</vt:lpwstr>
  </property>
</Properties>
</file>