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FA384509">
      <w:pPr>
        <w:pStyle w:val="style0"/>
        <w:rPr>
          <w:lang w:val="es-US"/>
        </w:rPr>
      </w:pPr>
      <w:bookmarkStart w:id="0" w:name="_GoBack"/>
      <w:bookmarkEnd w:id="0"/>
      <w:r>
        <w:rPr>
          <w:lang w:val="es-US"/>
        </w:rPr>
        <w:t>📄 INFORME TÉCNICO DEL SCFV – NÚCLEO OPERATIVO v1.0</w:t>
      </w:r>
    </w:p>
    <w:p w14:paraId="8CFBCF9E">
      <w:pPr>
        <w:pStyle w:val="style0"/>
        <w:rPr/>
      </w:pPr>
    </w:p>
    <w:p w14:paraId="A8032BBB">
      <w:pPr>
        <w:pStyle w:val="style0"/>
        <w:rPr>
          <w:lang w:val="es-US"/>
        </w:rPr>
      </w:pPr>
      <w:r>
        <w:rPr>
          <w:lang w:val="es-US"/>
        </w:rPr>
        <w:t>Autor: Domingo E. Díaz N. (C.P.C. Nº 183594)</w:t>
      </w:r>
    </w:p>
    <w:p w14:paraId="6711094A">
      <w:pPr>
        <w:pStyle w:val="style0"/>
        <w:rPr>
          <w:lang w:val="es-US"/>
        </w:rPr>
      </w:pPr>
      <w:r>
        <w:rPr>
          <w:lang w:val="es-US"/>
        </w:rPr>
        <w:t>Fecha: Septiembre 2026</w:t>
      </w:r>
    </w:p>
    <w:p w14:paraId="B1F45799">
      <w:pPr>
        <w:pStyle w:val="style0"/>
        <w:rPr>
          <w:lang w:val="es-US"/>
        </w:rPr>
      </w:pPr>
      <w:r>
        <w:rPr>
          <w:lang w:val="es-US"/>
        </w:rPr>
        <w:t>Versión: 1.0 (Estable)</w:t>
      </w:r>
    </w:p>
    <w:p w14:paraId="947AA368">
      <w:pPr>
        <w:pStyle w:val="style0"/>
        <w:rPr>
          <w:lang w:val="es-US"/>
        </w:rPr>
      </w:pPr>
      <w:r>
        <w:rPr>
          <w:lang w:val="es-US"/>
        </w:rPr>
        <w:t>Propósito: Este documento presenta el Sistema Contable Formalmente Verificado (SCFV) en su núcleo operativo. Está dirigido a contadores públicos y describe sus capacidades, arquitectura, módulos, parámetros de configuración y ventajas operativas.</w:t>
      </w:r>
    </w:p>
    <w:p w14:paraId="14B77971">
      <w:pPr>
        <w:pStyle w:val="style0"/>
        <w:rPr/>
      </w:pPr>
    </w:p>
    <w:p w14:paraId="5776F2AD">
      <w:pPr>
        <w:pStyle w:val="style0"/>
        <w:rPr>
          <w:lang w:val="es-US"/>
        </w:rPr>
      </w:pPr>
      <w:r>
        <w:rPr>
          <w:lang w:val="es-US"/>
        </w:rPr>
        <w:t>---</w:t>
      </w:r>
    </w:p>
    <w:p w14:paraId="220D8D56">
      <w:pPr>
        <w:pStyle w:val="style0"/>
        <w:rPr/>
      </w:pPr>
    </w:p>
    <w:p w14:paraId="2CEA2BCB">
      <w:pPr>
        <w:pStyle w:val="style0"/>
        <w:rPr>
          <w:lang w:val="es-US"/>
        </w:rPr>
      </w:pPr>
      <w:r>
        <w:rPr>
          <w:lang w:val="es-US"/>
        </w:rPr>
        <w:t>1. INTRODUCCIÓN</w:t>
      </w:r>
    </w:p>
    <w:p w14:paraId="F38BD74D">
      <w:pPr>
        <w:pStyle w:val="style0"/>
        <w:rPr/>
      </w:pPr>
    </w:p>
    <w:p w14:paraId="91B92D3B">
      <w:pPr>
        <w:pStyle w:val="style0"/>
        <w:rPr>
          <w:lang w:val="es-US"/>
        </w:rPr>
      </w:pPr>
      <w:r>
        <w:rPr>
          <w:lang w:val="es-US"/>
        </w:rPr>
        <w:t>El SCFV es un sistema contable local‑first, diseñado para ser ejecutado en el dispositivo del contador (Android/Termux, Linux o macOS). Su núcleo operativo cubre los módulos esenciales para la práctica contable diaria: Diario, Mayor, Inventario, Fiscal, Balance General, Multimoneda e Inflación (NIC 29).</w:t>
      </w:r>
    </w:p>
    <w:p w14:paraId="F8A80160">
      <w:pPr>
        <w:pStyle w:val="style0"/>
        <w:rPr/>
      </w:pPr>
    </w:p>
    <w:p w14:paraId="BD5B6B7F">
      <w:pPr>
        <w:pStyle w:val="style0"/>
        <w:rPr>
          <w:lang w:val="es-US"/>
        </w:rPr>
      </w:pPr>
      <w:r>
        <w:rPr>
          <w:lang w:val="es-US"/>
        </w:rPr>
        <w:t>A diferencia de los sistemas tradicionales, el SCFV incorpora una cadena de hash (hash chain) que garantiza la inmutabilidad de los registros, y un motor contable que valida automáticamente la partida doble (ΣDEBE = ΣHABER) y aplica el axioma booleano U = N ⊙ M (XNOR).</w:t>
      </w:r>
    </w:p>
    <w:p w14:paraId="D0DEC2A4">
      <w:pPr>
        <w:pStyle w:val="style0"/>
        <w:rPr/>
      </w:pPr>
    </w:p>
    <w:p w14:paraId="3B207A1C">
      <w:pPr>
        <w:pStyle w:val="style0"/>
        <w:rPr>
          <w:lang w:val="es-US"/>
        </w:rPr>
      </w:pPr>
      <w:r>
        <w:rPr>
          <w:lang w:val="es-US"/>
        </w:rPr>
        <w:t>El sistema está diseñado para ser complementario a otros SIC o ERPs que el contador ya utilice, permitiendo la importación de datos en bruto (CSV, JSON, texto, imágenes) y la generación de reportes en CSV, HTML y PDF.</w:t>
      </w:r>
    </w:p>
    <w:p w14:paraId="1E05C832">
      <w:pPr>
        <w:pStyle w:val="style0"/>
        <w:rPr/>
      </w:pPr>
    </w:p>
    <w:p w14:paraId="6AD59A68">
      <w:pPr>
        <w:pStyle w:val="style0"/>
        <w:rPr>
          <w:lang w:val="es-US"/>
        </w:rPr>
      </w:pPr>
      <w:r>
        <w:rPr>
          <w:lang w:val="es-US"/>
        </w:rPr>
        <w:t>---</w:t>
      </w:r>
    </w:p>
    <w:p w14:paraId="EDF213A1">
      <w:pPr>
        <w:pStyle w:val="style0"/>
        <w:rPr/>
      </w:pPr>
    </w:p>
    <w:p w14:paraId="4B7D1507">
      <w:pPr>
        <w:pStyle w:val="style0"/>
        <w:rPr>
          <w:lang w:val="es-US"/>
        </w:rPr>
      </w:pPr>
      <w:r>
        <w:rPr>
          <w:lang w:val="es-US"/>
        </w:rPr>
        <w:t>2. ARQUITECTURA GENERAL</w:t>
      </w:r>
    </w:p>
    <w:p w14:paraId="9233D0D2">
      <w:pPr>
        <w:pStyle w:val="style0"/>
        <w:rPr/>
      </w:pPr>
    </w:p>
    <w:p w14:paraId="AF942A6B">
      <w:pPr>
        <w:pStyle w:val="style0"/>
        <w:rPr>
          <w:lang w:val="es-US"/>
        </w:rPr>
      </w:pPr>
      <w:r>
        <w:rPr>
          <w:lang w:val="es-US"/>
        </w:rPr>
        <w:t>El SCFV se estructura en cinco poderes funcionales, que reflejan la separación de responsabilidades:</w:t>
      </w:r>
    </w:p>
    <w:p w14:paraId="51FB98BC">
      <w:pPr>
        <w:pStyle w:val="style0"/>
        <w:rPr/>
      </w:pPr>
    </w:p>
    <w:p w14:paraId="434C03D8">
      <w:pPr>
        <w:pStyle w:val="style0"/>
        <w:rPr>
          <w:lang w:val="es-US"/>
        </w:rPr>
      </w:pPr>
      <w:r>
        <w:rPr>
          <w:lang w:val="es-US"/>
        </w:rPr>
        <w:t>Poder Componente Responsabilidad</w:t>
      </w:r>
    </w:p>
    <w:p w14:paraId="02355DD0">
      <w:pPr>
        <w:pStyle w:val="style0"/>
        <w:rPr>
          <w:lang w:val="es-US"/>
        </w:rPr>
      </w:pPr>
      <w:r>
        <w:rPr>
          <w:lang w:val="es-US"/>
        </w:rPr>
        <w:t>Epistemológico Perceptum, Intellectus, Dictum Extraer, interpretar y orientar (asistente)</w:t>
      </w:r>
    </w:p>
    <w:p w14:paraId="4DFB20B7">
      <w:pPr>
        <w:pStyle w:val="style0"/>
        <w:rPr>
          <w:lang w:val="es-US"/>
        </w:rPr>
      </w:pPr>
      <w:r>
        <w:rPr>
          <w:lang w:val="es-US"/>
        </w:rPr>
        <w:t>Profesional Interfaz CLI, Decisión H₂ El contador decide, acepta, modifica o rechaza</w:t>
      </w:r>
    </w:p>
    <w:p w14:paraId="61250E2A">
      <w:pPr>
        <w:pStyle w:val="style0"/>
        <w:rPr>
          <w:lang w:val="es-US"/>
        </w:rPr>
      </w:pPr>
      <w:r>
        <w:rPr>
          <w:lang w:val="es-US"/>
        </w:rPr>
        <w:t>Contable Motor Contable, Event Store, Sagas Generar asientos, validar partida doble, mantener inmutabilidad</w:t>
      </w:r>
    </w:p>
    <w:p w14:paraId="87CBE7DF">
      <w:pPr>
        <w:pStyle w:val="style0"/>
        <w:rPr>
          <w:lang w:val="es-US"/>
        </w:rPr>
      </w:pPr>
      <w:r>
        <w:rPr>
          <w:lang w:val="es-US"/>
        </w:rPr>
        <w:t>Demostrativo Auditoría, Hash Chain, Exportador Reconstruir, verificar y demostrar integridad</w:t>
      </w:r>
    </w:p>
    <w:p w14:paraId="67AB5EA2">
      <w:pPr>
        <w:pStyle w:val="style0"/>
        <w:rPr>
          <w:lang w:val="es-US"/>
        </w:rPr>
      </w:pPr>
      <w:r>
        <w:rPr>
          <w:lang w:val="es-US"/>
        </w:rPr>
        <w:t>Formal DSL, Invariantes, Propiedades Lenguaje de reglas, verificación formal</w:t>
      </w:r>
    </w:p>
    <w:p w14:paraId="5F707E1A">
      <w:pPr>
        <w:pStyle w:val="style0"/>
        <w:rPr/>
      </w:pPr>
    </w:p>
    <w:p w14:paraId="685845C2">
      <w:pPr>
        <w:pStyle w:val="style0"/>
        <w:rPr>
          <w:lang w:val="es-US"/>
        </w:rPr>
      </w:pPr>
      <w:r>
        <w:rPr>
          <w:lang w:val="es-US"/>
        </w:rPr>
        <w:t>Flujo de datos:</w:t>
      </w:r>
    </w:p>
    <w:p w14:paraId="95ADA204">
      <w:pPr>
        <w:pStyle w:val="style0"/>
        <w:rPr/>
      </w:pPr>
    </w:p>
    <w:p w14:paraId="E24C0E5A">
      <w:pPr>
        <w:pStyle w:val="style0"/>
        <w:rPr>
          <w:lang w:val="es-US"/>
        </w:rPr>
      </w:pPr>
      <w:r>
        <w:rPr>
          <w:lang w:val="es-US"/>
        </w:rPr>
        <w:t>```</w:t>
      </w:r>
    </w:p>
    <w:p w14:paraId="E24A686A">
      <w:pPr>
        <w:pStyle w:val="style0"/>
        <w:rPr>
          <w:lang w:val="es-US"/>
        </w:rPr>
      </w:pPr>
      <w:r>
        <w:rPr>
          <w:lang w:val="es-US"/>
        </w:rPr>
        <w:t>HECHO ECONÓMICO (H₀)</w:t>
      </w:r>
    </w:p>
    <w:p w14:paraId="96BA4DA1">
      <w:pPr>
        <w:pStyle w:val="style0"/>
        <w:rPr>
          <w:lang w:val="es-US"/>
        </w:rPr>
      </w:pPr>
      <w:r>
        <w:rPr>
          <w:lang w:val="es-US"/>
        </w:rPr>
        <w:t xml:space="preserve">   ↓</w:t>
      </w:r>
    </w:p>
    <w:p w14:paraId="8B9ED86B">
      <w:pPr>
        <w:pStyle w:val="style0"/>
        <w:rPr>
          <w:lang w:val="es-US"/>
        </w:rPr>
      </w:pPr>
      <w:r>
        <w:rPr>
          <w:lang w:val="es-US"/>
        </w:rPr>
        <w:t>PERCEPTUM (H₁) → Observación</w:t>
      </w:r>
    </w:p>
    <w:p w14:paraId="ECA0603E">
      <w:pPr>
        <w:pStyle w:val="style0"/>
        <w:rPr>
          <w:lang w:val="es-US"/>
        </w:rPr>
      </w:pPr>
      <w:r>
        <w:rPr>
          <w:lang w:val="es-US"/>
        </w:rPr>
        <w:t xml:space="preserve">   ↓</w:t>
      </w:r>
    </w:p>
    <w:p w14:paraId="F29A3DBB">
      <w:pPr>
        <w:pStyle w:val="style0"/>
        <w:rPr>
          <w:lang w:val="es-US"/>
        </w:rPr>
      </w:pPr>
      <w:r>
        <w:rPr>
          <w:lang w:val="es-US"/>
        </w:rPr>
        <w:t>INTELLECTUS (H₁) → Propuesta</w:t>
      </w:r>
    </w:p>
    <w:p w14:paraId="BB78F196">
      <w:pPr>
        <w:pStyle w:val="style0"/>
        <w:rPr>
          <w:lang w:val="es-US"/>
        </w:rPr>
      </w:pPr>
      <w:r>
        <w:rPr>
          <w:lang w:val="es-US"/>
        </w:rPr>
        <w:t xml:space="preserve">   ↓</w:t>
      </w:r>
    </w:p>
    <w:p w14:paraId="DF1B30E9">
      <w:pPr>
        <w:pStyle w:val="style0"/>
        <w:rPr>
          <w:lang w:val="es-US"/>
        </w:rPr>
      </w:pPr>
      <w:r>
        <w:rPr>
          <w:lang w:val="es-US"/>
        </w:rPr>
        <w:t>DICTUM → Orientación y Alertas</w:t>
      </w:r>
    </w:p>
    <w:p w14:paraId="910B9A0A">
      <w:pPr>
        <w:pStyle w:val="style0"/>
        <w:rPr>
          <w:lang w:val="es-US"/>
        </w:rPr>
      </w:pPr>
      <w:r>
        <w:rPr>
          <w:lang w:val="es-US"/>
        </w:rPr>
        <w:t xml:space="preserve">   ↓</w:t>
      </w:r>
    </w:p>
    <w:p w14:paraId="05174950">
      <w:pPr>
        <w:pStyle w:val="style0"/>
        <w:rPr>
          <w:lang w:val="es-US"/>
        </w:rPr>
      </w:pPr>
      <w:r>
        <w:rPr>
          <w:lang w:val="es-US"/>
        </w:rPr>
        <w:t>H₂ (Contador) → Decisión (Aceptar/Modificar/Rechazar)</w:t>
      </w:r>
    </w:p>
    <w:p w14:paraId="AAFADF51">
      <w:pPr>
        <w:pStyle w:val="style0"/>
        <w:rPr>
          <w:lang w:val="es-US"/>
        </w:rPr>
      </w:pPr>
      <w:r>
        <w:rPr>
          <w:lang w:val="es-US"/>
        </w:rPr>
        <w:t xml:space="preserve">   ↓</w:t>
      </w:r>
    </w:p>
    <w:p w14:paraId="CF3D7B7C">
      <w:pPr>
        <w:pStyle w:val="style0"/>
        <w:rPr>
          <w:lang w:val="es-US"/>
        </w:rPr>
      </w:pPr>
      <w:r>
        <w:rPr>
          <w:lang w:val="es-US"/>
        </w:rPr>
        <w:t>HECHO CONFIRMADO</w:t>
      </w:r>
    </w:p>
    <w:p w14:paraId="9E73B970">
      <w:pPr>
        <w:pStyle w:val="style0"/>
        <w:rPr>
          <w:lang w:val="es-US"/>
        </w:rPr>
      </w:pPr>
      <w:r>
        <w:rPr>
          <w:lang w:val="es-US"/>
        </w:rPr>
        <w:t xml:space="preserve">   ↓</w:t>
      </w:r>
    </w:p>
    <w:p w14:paraId="8639BF69">
      <w:pPr>
        <w:pStyle w:val="style0"/>
        <w:rPr>
          <w:lang w:val="es-US"/>
        </w:rPr>
      </w:pPr>
      <w:r>
        <w:rPr>
          <w:lang w:val="es-US"/>
        </w:rPr>
        <w:t>MOTOR CAUSAL → Evento → Fractales → Consecuencias</w:t>
      </w:r>
    </w:p>
    <w:p w14:paraId="6660F7F1">
      <w:pPr>
        <w:pStyle w:val="style0"/>
        <w:rPr>
          <w:lang w:val="es-US"/>
        </w:rPr>
      </w:pPr>
      <w:r>
        <w:rPr>
          <w:lang w:val="es-US"/>
        </w:rPr>
        <w:t xml:space="preserve">   ↓</w:t>
      </w:r>
    </w:p>
    <w:p w14:paraId="2EB4717D">
      <w:pPr>
        <w:pStyle w:val="style0"/>
        <w:rPr>
          <w:lang w:val="es-US"/>
        </w:rPr>
      </w:pPr>
      <w:r>
        <w:rPr>
          <w:lang w:val="es-US"/>
        </w:rPr>
        <w:t>MOTOR CONTABLE (XNOR) → Asiento</w:t>
      </w:r>
    </w:p>
    <w:p w14:paraId="3FA3ED01">
      <w:pPr>
        <w:pStyle w:val="style0"/>
        <w:rPr>
          <w:lang w:val="es-US"/>
        </w:rPr>
      </w:pPr>
      <w:r>
        <w:rPr>
          <w:lang w:val="es-US"/>
        </w:rPr>
        <w:t xml:space="preserve">   ↓</w:t>
      </w:r>
    </w:p>
    <w:p w14:paraId="9FD99DAA">
      <w:pPr>
        <w:pStyle w:val="style0"/>
        <w:rPr>
          <w:lang w:val="es-US"/>
        </w:rPr>
      </w:pPr>
      <w:r>
        <w:rPr>
          <w:lang w:val="es-US"/>
        </w:rPr>
        <w:t>EVENT STORE (Append‑only + Hash Chain)</w:t>
      </w:r>
    </w:p>
    <w:p w14:paraId="76818742">
      <w:pPr>
        <w:pStyle w:val="style0"/>
        <w:rPr>
          <w:lang w:val="es-US"/>
        </w:rPr>
      </w:pPr>
      <w:r>
        <w:rPr>
          <w:lang w:val="es-US"/>
        </w:rPr>
        <w:t xml:space="preserve">   ↓</w:t>
      </w:r>
    </w:p>
    <w:p w14:paraId="BAAC2805">
      <w:pPr>
        <w:pStyle w:val="style0"/>
        <w:rPr>
          <w:lang w:val="es-US"/>
        </w:rPr>
      </w:pPr>
      <w:r>
        <w:rPr>
          <w:lang w:val="es-US"/>
        </w:rPr>
        <w:t>PROYECCIONES (Diario, Mayor, Inventario, EEFF)</w:t>
      </w:r>
    </w:p>
    <w:p w14:paraId="19D1A111">
      <w:pPr>
        <w:pStyle w:val="style0"/>
        <w:rPr>
          <w:lang w:val="es-US"/>
        </w:rPr>
      </w:pPr>
      <w:r>
        <w:rPr>
          <w:lang w:val="es-US"/>
        </w:rPr>
        <w:t>```</w:t>
      </w:r>
    </w:p>
    <w:p w14:paraId="7758EE83">
      <w:pPr>
        <w:pStyle w:val="style0"/>
        <w:rPr/>
      </w:pPr>
    </w:p>
    <w:p w14:paraId="F0818007">
      <w:pPr>
        <w:pStyle w:val="style0"/>
        <w:rPr>
          <w:lang w:val="es-US"/>
        </w:rPr>
      </w:pPr>
      <w:r>
        <w:rPr>
          <w:lang w:val="es-US"/>
        </w:rPr>
        <w:t>---</w:t>
      </w:r>
    </w:p>
    <w:p w14:paraId="F156661B">
      <w:pPr>
        <w:pStyle w:val="style0"/>
        <w:rPr/>
      </w:pPr>
    </w:p>
    <w:p w14:paraId="8D0EFC42">
      <w:pPr>
        <w:pStyle w:val="style0"/>
        <w:rPr>
          <w:lang w:val="es-US"/>
        </w:rPr>
      </w:pPr>
      <w:r>
        <w:rPr>
          <w:lang w:val="es-US"/>
        </w:rPr>
        <w:t>3. MÓDULOS FUNCIONALES</w:t>
      </w:r>
    </w:p>
    <w:p w14:paraId="0513D204">
      <w:pPr>
        <w:pStyle w:val="style0"/>
        <w:rPr/>
      </w:pPr>
    </w:p>
    <w:p w14:paraId="AFF5EC47">
      <w:pPr>
        <w:pStyle w:val="style0"/>
        <w:rPr>
          <w:lang w:val="es-US"/>
        </w:rPr>
      </w:pPr>
      <w:r>
        <w:rPr>
          <w:lang w:val="es-US"/>
        </w:rPr>
        <w:t>Módulo Función Estado</w:t>
      </w:r>
    </w:p>
    <w:p w14:paraId="EE3DB450">
      <w:pPr>
        <w:pStyle w:val="style0"/>
        <w:rPr>
          <w:lang w:val="es-US"/>
        </w:rPr>
      </w:pPr>
      <w:r>
        <w:rPr>
          <w:lang w:val="es-US"/>
        </w:rPr>
        <w:t>Diario Registro cronológico de asientos (proyección desde Event Store). ✅ Estable</w:t>
      </w:r>
    </w:p>
    <w:p w14:paraId="E95AD3A4">
      <w:pPr>
        <w:pStyle w:val="style0"/>
        <w:rPr>
          <w:lang w:val="es-US"/>
        </w:rPr>
      </w:pPr>
      <w:r>
        <w:rPr>
          <w:lang w:val="es-US"/>
        </w:rPr>
        <w:t>Mayor Reconstrucción de saldos por cuenta (desde Event Store). ✅ Estable</w:t>
      </w:r>
    </w:p>
    <w:p w14:paraId="40865467">
      <w:pPr>
        <w:pStyle w:val="style0"/>
        <w:rPr>
          <w:lang w:val="es-US"/>
        </w:rPr>
      </w:pPr>
      <w:r>
        <w:rPr>
          <w:lang w:val="es-US"/>
        </w:rPr>
        <w:t>Inventario Control de stock y costo promedio ponderado (NIC 2). ✅ Estable</w:t>
      </w:r>
    </w:p>
    <w:p w14:paraId="79E566A3">
      <w:pPr>
        <w:pStyle w:val="style0"/>
        <w:rPr>
          <w:lang w:val="es-US"/>
        </w:rPr>
      </w:pPr>
      <w:r>
        <w:rPr>
          <w:lang w:val="es-US"/>
        </w:rPr>
        <w:t>Fiscal Cálculo de IVA débito/crédito, retenciones (IVA e ISLR). ✅ Estable</w:t>
      </w:r>
    </w:p>
    <w:p w14:paraId="B50D6060">
      <w:pPr>
        <w:pStyle w:val="style0"/>
        <w:rPr>
          <w:lang w:val="es-US"/>
        </w:rPr>
      </w:pPr>
      <w:r>
        <w:rPr>
          <w:lang w:val="es-US"/>
        </w:rPr>
        <w:t>Balance General Activo, Pasivo y Capital (reconstruido desde el Mayor). ✅ Estable</w:t>
      </w:r>
    </w:p>
    <w:p w14:paraId="48CA14EC">
      <w:pPr>
        <w:pStyle w:val="style0"/>
        <w:rPr>
          <w:lang w:val="es-US"/>
        </w:rPr>
      </w:pPr>
      <w:r>
        <w:rPr>
          <w:lang w:val="es-US"/>
        </w:rPr>
        <w:t>Multimoneda Soporte para USD, EUR, CNY, TRY, RUB y conversión a VES con tasas manuales. ✅ Estable</w:t>
      </w:r>
    </w:p>
    <w:p w14:paraId="B98A7C0B">
      <w:pPr>
        <w:pStyle w:val="style0"/>
        <w:rPr>
          <w:lang w:val="es-US"/>
        </w:rPr>
      </w:pPr>
      <w:r>
        <w:rPr>
          <w:lang w:val="es-US"/>
        </w:rPr>
        <w:t>Inflación (NIC 29) Reexpresión de saldos no monetarios con factores históricos y manuales. ✅ Estable</w:t>
      </w:r>
    </w:p>
    <w:p w14:paraId="20895939">
      <w:pPr>
        <w:pStyle w:val="style0"/>
        <w:rPr>
          <w:lang w:val="es-US"/>
        </w:rPr>
      </w:pPr>
      <w:r>
        <w:rPr>
          <w:lang w:val="es-US"/>
        </w:rPr>
        <w:t>Reportes Generación de Diario, Mayor, Inventario, Balance en CSV, HTML y PDF. ✅ Estable</w:t>
      </w:r>
    </w:p>
    <w:p w14:paraId="799AAB6B">
      <w:pPr>
        <w:pStyle w:val="style0"/>
        <w:rPr>
          <w:lang w:val="es-US"/>
        </w:rPr>
      </w:pPr>
      <w:r>
        <w:rPr>
          <w:lang w:val="es-US"/>
        </w:rPr>
        <w:t>Auditoría Paquete de demostración (ZIP con hash chain, decisiones y proyecciones). ✅ Estable</w:t>
      </w:r>
    </w:p>
    <w:p w14:paraId="F307435A">
      <w:pPr>
        <w:pStyle w:val="style0"/>
        <w:rPr>
          <w:lang w:val="es-US"/>
        </w:rPr>
      </w:pPr>
      <w:r>
        <w:rPr>
          <w:lang w:val="es-US"/>
        </w:rPr>
        <w:t>CLI Interfaz por línea de comandos (Termux/Android, Linux, macOS). ✅ Estable</w:t>
      </w:r>
    </w:p>
    <w:p w14:paraId="7EE42066">
      <w:pPr>
        <w:pStyle w:val="style0"/>
        <w:rPr/>
      </w:pPr>
    </w:p>
    <w:p w14:paraId="F2408CF1">
      <w:pPr>
        <w:pStyle w:val="style0"/>
        <w:rPr>
          <w:lang w:val="es-US"/>
        </w:rPr>
      </w:pPr>
      <w:r>
        <w:rPr>
          <w:lang w:val="es-US"/>
        </w:rPr>
        <w:t>Módulos no incluidos (pueden desarrollarse bajo pedido): Tesorería, Activos Fijos, Nóminas, Facturación electrónica, Interfaz web/App.</w:t>
      </w:r>
    </w:p>
    <w:p w14:paraId="2EB3C35D">
      <w:pPr>
        <w:pStyle w:val="style0"/>
        <w:rPr/>
      </w:pPr>
    </w:p>
    <w:p w14:paraId="32E2D3F6">
      <w:pPr>
        <w:pStyle w:val="style0"/>
        <w:rPr>
          <w:lang w:val="es-US"/>
        </w:rPr>
      </w:pPr>
      <w:r>
        <w:rPr>
          <w:lang w:val="es-US"/>
        </w:rPr>
        <w:t>---</w:t>
      </w:r>
    </w:p>
    <w:p w14:paraId="CC964736">
      <w:pPr>
        <w:pStyle w:val="style0"/>
        <w:rPr/>
      </w:pPr>
    </w:p>
    <w:p w14:paraId="F0B6002C">
      <w:pPr>
        <w:pStyle w:val="style0"/>
        <w:rPr>
          <w:lang w:val="es-US"/>
        </w:rPr>
      </w:pPr>
      <w:r>
        <w:rPr>
          <w:lang w:val="es-US"/>
        </w:rPr>
        <w:t>4. PARÁMETROS DE CONFIGURACIÓN EDITABLES POR EL CONTADOR</w:t>
      </w:r>
    </w:p>
    <w:p w14:paraId="666F5980">
      <w:pPr>
        <w:pStyle w:val="style0"/>
        <w:rPr/>
      </w:pPr>
    </w:p>
    <w:p w14:paraId="C1C2EE34">
      <w:pPr>
        <w:pStyle w:val="style0"/>
        <w:rPr>
          <w:lang w:val="es-US"/>
        </w:rPr>
      </w:pPr>
      <w:r>
        <w:rPr>
          <w:lang w:val="es-US"/>
        </w:rPr>
        <w:t>El contador puede ajustar los siguientes parámetros sin modificar el código fuente:</w:t>
      </w:r>
    </w:p>
    <w:p w14:paraId="1C981FD7">
      <w:pPr>
        <w:pStyle w:val="style0"/>
        <w:rPr/>
      </w:pPr>
    </w:p>
    <w:p w14:paraId="3BC1471C">
      <w:pPr>
        <w:pStyle w:val="style0"/>
        <w:rPr>
          <w:lang w:val="es-US"/>
        </w:rPr>
      </w:pPr>
      <w:r>
        <w:rPr>
          <w:lang w:val="es-US"/>
        </w:rPr>
        <w:t>Parámetro Archivo / Comando Notas</w:t>
      </w:r>
    </w:p>
    <w:p w14:paraId="A1FB5964">
      <w:pPr>
        <w:pStyle w:val="style0"/>
        <w:rPr>
          <w:lang w:val="es-US"/>
        </w:rPr>
      </w:pPr>
      <w:r>
        <w:rPr>
          <w:lang w:val="es-US"/>
        </w:rPr>
        <w:t>PCU (Plan de Cuentas) PODERES/FORMAL/dsl/contexto/SCFV.scfv (sección CONTABLE) El contador puede agregar, modificar o desactivar cuentas.</w:t>
      </w:r>
    </w:p>
    <w:p w14:paraId="A711BDCA">
      <w:pPr>
        <w:pStyle w:val="style0"/>
        <w:rPr>
          <w:lang w:val="es-US"/>
        </w:rPr>
      </w:pPr>
      <w:r>
        <w:rPr>
          <w:lang w:val="es-US"/>
        </w:rPr>
        <w:t>Tasas de IVA, ISLR, retenciones SCFV.scfv (sección NORMATIVO) Ajuste según normativa vigente.</w:t>
      </w:r>
    </w:p>
    <w:p w14:paraId="20053A7F">
      <w:pPr>
        <w:pStyle w:val="style0"/>
        <w:rPr>
          <w:lang w:val="es-US"/>
        </w:rPr>
      </w:pPr>
      <w:r>
        <w:rPr>
          <w:lang w:val="es-US"/>
        </w:rPr>
        <w:t>Exenciones fiscales SCFV.scfv (lista EXENCIONES) Añadir o quitar RIFs.</w:t>
      </w:r>
    </w:p>
    <w:p w14:paraId="CBD26712">
      <w:pPr>
        <w:pStyle w:val="style0"/>
        <w:rPr>
          <w:lang w:val="es-US"/>
        </w:rPr>
      </w:pPr>
      <w:r>
        <w:rPr>
          <w:lang w:val="es-US"/>
        </w:rPr>
        <w:t>Tasas multimoneda SCRIPTS/ingresar_tasas.py o PODERES/CONTABLE/monedas/tasas_oficiales.json Ingreso manual diario o según cambios.</w:t>
      </w:r>
    </w:p>
    <w:p w14:paraId="68247006">
      <w:pPr>
        <w:pStyle w:val="style0"/>
        <w:rPr>
          <w:lang w:val="es-US"/>
        </w:rPr>
      </w:pPr>
      <w:r>
        <w:rPr>
          <w:lang w:val="es-US"/>
        </w:rPr>
        <w:t>Factor de inflación (IPC) SCRIPTS/ingresar_factores.py o PODERES/CONTABLE/inflacion/factores_oficiales.json El sistema usa el factor del mes actual si existe; si no, usa el último histórico.</w:t>
      </w:r>
    </w:p>
    <w:p w14:paraId="FAB38C40">
      <w:pPr>
        <w:pStyle w:val="style0"/>
        <w:rPr>
          <w:lang w:val="es-US"/>
        </w:rPr>
      </w:pPr>
      <w:r>
        <w:rPr>
          <w:lang w:val="es-US"/>
        </w:rPr>
        <w:t>Cifrado de la base de datos INFRAESTRUCTURA/db/db.py (configuración SQLCipher) Opcional. Requiere instalar SQLCipher.</w:t>
      </w:r>
    </w:p>
    <w:p w14:paraId="44E5C386">
      <w:pPr>
        <w:pStyle w:val="style0"/>
        <w:rPr>
          <w:lang w:val="es-US"/>
        </w:rPr>
      </w:pPr>
      <w:r>
        <w:rPr>
          <w:lang w:val="es-US"/>
        </w:rPr>
        <w:t>Períodos contables Comandos ./scfv periodos abrir, cerrar, listar El sistema crea períodos automáticamente al usarlos.</w:t>
      </w:r>
    </w:p>
    <w:p w14:paraId="CEAB8457">
      <w:pPr>
        <w:pStyle w:val="style0"/>
        <w:rPr/>
      </w:pPr>
    </w:p>
    <w:p w14:paraId="C4709091">
      <w:pPr>
        <w:pStyle w:val="style0"/>
        <w:rPr>
          <w:lang w:val="es-US"/>
        </w:rPr>
      </w:pPr>
      <w:r>
        <w:rPr>
          <w:lang w:val="es-US"/>
        </w:rPr>
        <w:t>---</w:t>
      </w:r>
    </w:p>
    <w:p w14:paraId="19D54C3D">
      <w:pPr>
        <w:pStyle w:val="style0"/>
        <w:rPr/>
      </w:pPr>
    </w:p>
    <w:p w14:paraId="7FCD9B1F">
      <w:pPr>
        <w:pStyle w:val="style0"/>
        <w:rPr>
          <w:lang w:val="es-US"/>
        </w:rPr>
      </w:pPr>
      <w:r>
        <w:rPr>
          <w:lang w:val="es-US"/>
        </w:rPr>
        <w:t>5. FORMATOS DE ENTRADA Y SALIDA</w:t>
      </w:r>
    </w:p>
    <w:p w14:paraId="794C7D63">
      <w:pPr>
        <w:pStyle w:val="style0"/>
        <w:rPr/>
      </w:pPr>
    </w:p>
    <w:p w14:paraId="420BCC6A">
      <w:pPr>
        <w:pStyle w:val="style0"/>
        <w:rPr>
          <w:lang w:val="es-US"/>
        </w:rPr>
      </w:pPr>
      <w:r>
        <w:rPr>
          <w:lang w:val="es-US"/>
        </w:rPr>
        <w:t>Tipo Formato Uso</w:t>
      </w:r>
    </w:p>
    <w:p w14:paraId="9C0B29BA">
      <w:pPr>
        <w:pStyle w:val="style0"/>
        <w:rPr>
          <w:lang w:val="es-US"/>
        </w:rPr>
      </w:pPr>
      <w:r>
        <w:rPr>
          <w:lang w:val="es-US"/>
        </w:rPr>
        <w:t>Entrada (datos brutos) CSV, JSON, TXT (texto plano), imágenes (con OCR), PDF (con extracción de texto) Procesamiento de lotes, evidencia, migración desde otros sistemas.</w:t>
      </w:r>
    </w:p>
    <w:p w14:paraId="9D26F2A9">
      <w:pPr>
        <w:pStyle w:val="style0"/>
        <w:rPr>
          <w:lang w:val="es-US"/>
        </w:rPr>
      </w:pPr>
      <w:r>
        <w:rPr>
          <w:lang w:val="es-US"/>
        </w:rPr>
        <w:t>Salida (reportes) CSV, HTML, PDF Diario, Mayor, Inventario, Balance, Estados Financieros.</w:t>
      </w:r>
    </w:p>
    <w:p w14:paraId="2D833C30">
      <w:pPr>
        <w:pStyle w:val="style0"/>
        <w:rPr>
          <w:lang w:val="es-US"/>
        </w:rPr>
      </w:pPr>
      <w:r>
        <w:rPr>
          <w:lang w:val="es-US"/>
        </w:rPr>
        <w:t>Auditoría ZIP (con Diario, Mayor, Hash Chain, Decisiones, Metadatos) Paquete de demostración para auditores externos.</w:t>
      </w:r>
    </w:p>
    <w:p w14:paraId="8137F102">
      <w:pPr>
        <w:pStyle w:val="style0"/>
        <w:rPr/>
      </w:pPr>
    </w:p>
    <w:p w14:paraId="A2ECBC2C">
      <w:pPr>
        <w:pStyle w:val="style0"/>
        <w:rPr>
          <w:lang w:val="es-US"/>
        </w:rPr>
      </w:pPr>
      <w:r>
        <w:rPr>
          <w:lang w:val="es-US"/>
        </w:rPr>
        <w:t>El contador puede migrar datos desde otros SIC o ERPs exportando a CSV con las columnas requeridas (factura, rif, monto, fecha, tipo, producto, cantidad, costo_unitario).</w:t>
      </w:r>
    </w:p>
    <w:p w14:paraId="F1DA19D6">
      <w:pPr>
        <w:pStyle w:val="style0"/>
        <w:rPr/>
      </w:pPr>
    </w:p>
    <w:p w14:paraId="65A183B5">
      <w:pPr>
        <w:pStyle w:val="style0"/>
        <w:rPr>
          <w:lang w:val="es-US"/>
        </w:rPr>
      </w:pPr>
      <w:r>
        <w:rPr>
          <w:lang w:val="es-US"/>
        </w:rPr>
        <w:t>---</w:t>
      </w:r>
    </w:p>
    <w:p w14:paraId="5133C4D5">
      <w:pPr>
        <w:pStyle w:val="style0"/>
        <w:rPr/>
      </w:pPr>
    </w:p>
    <w:p w14:paraId="0BE22D2D">
      <w:pPr>
        <w:pStyle w:val="style0"/>
        <w:rPr>
          <w:lang w:val="es-US"/>
        </w:rPr>
      </w:pPr>
      <w:r>
        <w:rPr>
          <w:lang w:val="es-US"/>
        </w:rPr>
        <w:t>6. VENTAJAS OPERATIVAS Y TÉCNICAS</w:t>
      </w:r>
    </w:p>
    <w:p w14:paraId="EB0639AD">
      <w:pPr>
        <w:pStyle w:val="style0"/>
        <w:rPr/>
      </w:pPr>
    </w:p>
    <w:p w14:paraId="F8EB4D65">
      <w:pPr>
        <w:pStyle w:val="style0"/>
        <w:rPr>
          <w:lang w:val="es-US"/>
        </w:rPr>
      </w:pPr>
      <w:r>
        <w:rPr>
          <w:lang w:val="es-US"/>
        </w:rPr>
        <w:t>Ventaja Descripción</w:t>
      </w:r>
    </w:p>
    <w:p w14:paraId="3ABC3267">
      <w:pPr>
        <w:pStyle w:val="style0"/>
        <w:rPr>
          <w:lang w:val="es-US"/>
        </w:rPr>
      </w:pPr>
      <w:r>
        <w:rPr>
          <w:lang w:val="es-US"/>
        </w:rPr>
        <w:t>Local‑first Todos los datos residen en el dispositivo del contador. Sin dependencia de internet ni suscripciones.</w:t>
      </w:r>
    </w:p>
    <w:p w14:paraId="A7B84A82">
      <w:pPr>
        <w:pStyle w:val="style0"/>
        <w:rPr>
          <w:lang w:val="es-US"/>
        </w:rPr>
      </w:pPr>
      <w:r>
        <w:rPr>
          <w:lang w:val="es-US"/>
        </w:rPr>
        <w:t>Inmutabilidad criptográfica Cada asiento queda sellado con SHA‑256. Cualquier alteración es detectable.</w:t>
      </w:r>
    </w:p>
    <w:p w14:paraId="FE5F6075">
      <w:pPr>
        <w:pStyle w:val="style0"/>
        <w:rPr>
          <w:lang w:val="es-US"/>
        </w:rPr>
      </w:pPr>
      <w:r>
        <w:rPr>
          <w:lang w:val="es-US"/>
        </w:rPr>
        <w:t>Auditoría continua El sistema permite verificar la integridad de los datos en cualquier momento.</w:t>
      </w:r>
    </w:p>
    <w:p w14:paraId="4127520D">
      <w:pPr>
        <w:pStyle w:val="style0"/>
        <w:rPr>
          <w:lang w:val="es-US"/>
        </w:rPr>
      </w:pPr>
      <w:r>
        <w:rPr>
          <w:lang w:val="es-US"/>
        </w:rPr>
        <w:t>Multimoneda e inflación Manejo de múltiples monedas y ajuste por inflación (NIC 29) integrados.</w:t>
      </w:r>
    </w:p>
    <w:p w14:paraId="B5180E88">
      <w:pPr>
        <w:pStyle w:val="style0"/>
        <w:rPr>
          <w:lang w:val="es-US"/>
        </w:rPr>
      </w:pPr>
      <w:r>
        <w:rPr>
          <w:lang w:val="es-US"/>
        </w:rPr>
        <w:t>Flexibilidad de entrada Acepta datos manuales, por lote (CSV), extraídos de texto, imágenes o PDF.</w:t>
      </w:r>
    </w:p>
    <w:p w14:paraId="92F4B42F">
      <w:pPr>
        <w:pStyle w:val="style0"/>
        <w:rPr>
          <w:lang w:val="es-US"/>
        </w:rPr>
      </w:pPr>
      <w:r>
        <w:rPr>
          <w:lang w:val="es-US"/>
        </w:rPr>
        <w:t>Complementariedad No reemplaza otros sistemas; se integra como capa de verificación y procesamiento.</w:t>
      </w:r>
    </w:p>
    <w:p w14:paraId="5C6DA8FB">
      <w:pPr>
        <w:pStyle w:val="style0"/>
        <w:rPr>
          <w:lang w:val="es-US"/>
        </w:rPr>
      </w:pPr>
      <w:r>
        <w:rPr>
          <w:lang w:val="es-US"/>
        </w:rPr>
        <w:t>Costo cero para el núcleo Licencia AGPLv3 para el núcleo operativo. Módulos adicionales pueden ser desarrollados bajo pedido.</w:t>
      </w:r>
    </w:p>
    <w:p w14:paraId="8A167490">
      <w:pPr>
        <w:pStyle w:val="style0"/>
        <w:rPr/>
      </w:pPr>
    </w:p>
    <w:p w14:paraId="B5E7C148">
      <w:pPr>
        <w:pStyle w:val="style0"/>
        <w:rPr>
          <w:lang w:val="es-US"/>
        </w:rPr>
      </w:pPr>
      <w:r>
        <w:rPr>
          <w:lang w:val="es-US"/>
        </w:rPr>
        <w:t>---</w:t>
      </w:r>
    </w:p>
    <w:p w14:paraId="E0079AC5">
      <w:pPr>
        <w:pStyle w:val="style0"/>
        <w:rPr/>
      </w:pPr>
    </w:p>
    <w:p w14:paraId="F9DD36A1">
      <w:pPr>
        <w:pStyle w:val="style0"/>
        <w:rPr>
          <w:lang w:val="es-US"/>
        </w:rPr>
      </w:pPr>
      <w:r>
        <w:rPr>
          <w:lang w:val="es-US"/>
        </w:rPr>
        <w:t>7. REQUISITOS TÉCNICOS</w:t>
      </w:r>
    </w:p>
    <w:p w14:paraId="8DB06AF5">
      <w:pPr>
        <w:pStyle w:val="style0"/>
        <w:rPr/>
      </w:pPr>
    </w:p>
    <w:p w14:paraId="3748EBD7">
      <w:pPr>
        <w:pStyle w:val="style0"/>
        <w:rPr>
          <w:lang w:val="es-US"/>
        </w:rPr>
      </w:pPr>
      <w:r>
        <w:rPr>
          <w:lang w:val="es-US"/>
        </w:rPr>
        <w:t>· Sistema operativo: Android 8.0+ (Termux), Linux, macOS.</w:t>
      </w:r>
    </w:p>
    <w:p w14:paraId="CAC0AB45">
      <w:pPr>
        <w:pStyle w:val="style0"/>
        <w:rPr>
          <w:lang w:val="es-US"/>
        </w:rPr>
      </w:pPr>
      <w:r>
        <w:rPr>
          <w:lang w:val="es-US"/>
        </w:rPr>
        <w:t>· Python: 3.11 o superior.</w:t>
      </w:r>
    </w:p>
    <w:p w14:paraId="8E7BCE11">
      <w:pPr>
        <w:pStyle w:val="style0"/>
        <w:rPr>
          <w:lang w:val="es-US"/>
        </w:rPr>
      </w:pPr>
      <w:r>
        <w:rPr>
          <w:lang w:val="es-US"/>
        </w:rPr>
        <w:t>· Memoria: 2 GB RAM (recomendado 4 GB).</w:t>
      </w:r>
    </w:p>
    <w:p w14:paraId="C9744548">
      <w:pPr>
        <w:pStyle w:val="style0"/>
        <w:rPr>
          <w:lang w:val="es-US"/>
        </w:rPr>
      </w:pPr>
      <w:r>
        <w:rPr>
          <w:lang w:val="es-US"/>
        </w:rPr>
        <w:t>· Almacenamiento: ~50 MB + datos de mandantes.</w:t>
      </w:r>
    </w:p>
    <w:p w14:paraId="796A4B2D">
      <w:pPr>
        <w:pStyle w:val="style0"/>
        <w:rPr>
          <w:lang w:val="es-US"/>
        </w:rPr>
      </w:pPr>
      <w:r>
        <w:rPr>
          <w:lang w:val="es-US"/>
        </w:rPr>
        <w:t>· Dependencias opcionales: SQLCipher (para cifrado), Tesseract (para OCR), pypdf (para extracción de PDF).</w:t>
      </w:r>
    </w:p>
    <w:p w14:paraId="C425D870">
      <w:pPr>
        <w:pStyle w:val="style0"/>
        <w:rPr/>
      </w:pPr>
    </w:p>
    <w:p w14:paraId="17622844">
      <w:pPr>
        <w:pStyle w:val="style0"/>
        <w:rPr>
          <w:lang w:val="es-US"/>
        </w:rPr>
      </w:pPr>
      <w:r>
        <w:rPr>
          <w:lang w:val="es-US"/>
        </w:rPr>
        <w:t>---</w:t>
      </w:r>
    </w:p>
    <w:p w14:paraId="304896AC">
      <w:pPr>
        <w:pStyle w:val="style0"/>
        <w:rPr/>
      </w:pPr>
    </w:p>
    <w:p w14:paraId="9E538428">
      <w:pPr>
        <w:pStyle w:val="style0"/>
        <w:rPr>
          <w:lang w:val="es-US"/>
        </w:rPr>
      </w:pPr>
      <w:r>
        <w:rPr>
          <w:lang w:val="es-US"/>
        </w:rPr>
        <w:t>8. INSTALACIÓN Y PRIMEROS PASOS</w:t>
      </w:r>
    </w:p>
    <w:p w14:paraId="F09AB2BA">
      <w:pPr>
        <w:pStyle w:val="style0"/>
        <w:rPr/>
      </w:pPr>
    </w:p>
    <w:p w14:paraId="E2DD6E2E">
      <w:pPr>
        <w:pStyle w:val="style0"/>
        <w:rPr>
          <w:lang w:val="es-US"/>
        </w:rPr>
      </w:pPr>
      <w:r>
        <w:rPr>
          <w:lang w:val="es-US"/>
        </w:rPr>
        <w:t>1. Descomprimir el paquete: tar -xzvf SCFV_Nucleo_Operativo_v1.0.tar.gz</w:t>
      </w:r>
    </w:p>
    <w:p w14:paraId="B35DF54F">
      <w:pPr>
        <w:pStyle w:val="style0"/>
        <w:rPr>
          <w:lang w:val="es-US"/>
        </w:rPr>
      </w:pPr>
      <w:r>
        <w:rPr>
          <w:lang w:val="es-US"/>
        </w:rPr>
        <w:t>2. Ejecutar el instalador: bash INSTALAR.sh</w:t>
      </w:r>
    </w:p>
    <w:p w14:paraId="DC5C4A7F">
      <w:pPr>
        <w:pStyle w:val="style0"/>
        <w:rPr>
          <w:lang w:val="es-US"/>
        </w:rPr>
      </w:pPr>
      <w:r>
        <w:rPr>
          <w:lang w:val="es-US"/>
        </w:rPr>
        <w:t>3. Verificar la instalación: ./scfv --version (debe mostrar SCFV v1.0)</w:t>
      </w:r>
    </w:p>
    <w:p w14:paraId="D793E0DE">
      <w:pPr>
        <w:pStyle w:val="style0"/>
        <w:rPr>
          <w:lang w:val="es-US"/>
        </w:rPr>
      </w:pPr>
      <w:r>
        <w:rPr>
          <w:lang w:val="es-US"/>
        </w:rPr>
        <w:t>4. Configurar el PCU y parámetros normativos editando SCFV.scfv.</w:t>
      </w:r>
    </w:p>
    <w:p w14:paraId="7D64764E">
      <w:pPr>
        <w:pStyle w:val="style0"/>
        <w:rPr>
          <w:lang w:val="es-US"/>
        </w:rPr>
      </w:pPr>
      <w:r>
        <w:rPr>
          <w:lang w:val="es-US"/>
        </w:rPr>
        <w:t>5. Ingresar tasas de cambio e IPC (según sea necesario).</w:t>
      </w:r>
    </w:p>
    <w:p w14:paraId="B48C6114">
      <w:pPr>
        <w:pStyle w:val="style0"/>
        <w:rPr>
          <w:lang w:val="es-US"/>
        </w:rPr>
      </w:pPr>
      <w:r>
        <w:rPr>
          <w:lang w:val="es-US"/>
        </w:rPr>
        <w:t>6. Procesar datos: ./scfv evidencia archivo.csv o comandos manuales.</w:t>
      </w:r>
    </w:p>
    <w:p w14:paraId="01A550D1">
      <w:pPr>
        <w:pStyle w:val="style0"/>
        <w:rPr/>
      </w:pPr>
    </w:p>
    <w:p w14:paraId="AF9B1491">
      <w:pPr>
        <w:pStyle w:val="style0"/>
        <w:rPr>
          <w:lang w:val="es-US"/>
        </w:rPr>
      </w:pPr>
      <w:r>
        <w:rPr>
          <w:lang w:val="es-US"/>
        </w:rPr>
        <w:t>---</w:t>
      </w:r>
    </w:p>
    <w:p w14:paraId="CA724F9D">
      <w:pPr>
        <w:pStyle w:val="style0"/>
        <w:rPr/>
      </w:pPr>
    </w:p>
    <w:p w14:paraId="4BF0A49D">
      <w:pPr>
        <w:pStyle w:val="style0"/>
        <w:rPr>
          <w:lang w:val="es-US"/>
        </w:rPr>
      </w:pPr>
      <w:r>
        <w:rPr>
          <w:lang w:val="es-US"/>
        </w:rPr>
        <w:t>9. SEGURIDAD Y SOPORTE</w:t>
      </w:r>
    </w:p>
    <w:p w14:paraId="0E9A7E9E">
      <w:pPr>
        <w:pStyle w:val="style0"/>
        <w:rPr/>
      </w:pPr>
    </w:p>
    <w:p w14:paraId="8E87917D">
      <w:pPr>
        <w:pStyle w:val="style0"/>
        <w:rPr>
          <w:lang w:val="es-US"/>
        </w:rPr>
      </w:pPr>
      <w:r>
        <w:rPr>
          <w:lang w:val="es-US"/>
        </w:rPr>
        <w:t>· Cifrado: La base de datos puede cifrarse con SQLCipher (AES‑256). La passphrase no se almacena en disco.</w:t>
      </w:r>
    </w:p>
    <w:p w14:paraId="C5C34D1E">
      <w:pPr>
        <w:pStyle w:val="style0"/>
        <w:rPr>
          <w:lang w:val="es-US"/>
        </w:rPr>
      </w:pPr>
      <w:r>
        <w:rPr>
          <w:lang w:val="es-US"/>
        </w:rPr>
        <w:t>· Auditoría: El paquete de auditoría permite a un tercero verificar la integridad de los registros sin acceder al sistema.</w:t>
      </w:r>
    </w:p>
    <w:p w14:paraId="B73580E7">
      <w:pPr>
        <w:pStyle w:val="style0"/>
        <w:rPr>
          <w:lang w:val="es-US"/>
        </w:rPr>
      </w:pPr>
      <w:r>
        <w:rPr>
          <w:lang w:val="es-US"/>
        </w:rPr>
        <w:t>· Soporte: Para reportes de errores o solicitud de módulos adicionales, contactar al autor.</w:t>
      </w:r>
    </w:p>
    <w:p w14:paraId="632932B1">
      <w:pPr>
        <w:pStyle w:val="style0"/>
        <w:rPr/>
      </w:pPr>
    </w:p>
    <w:p w14:paraId="4496047D">
      <w:pPr>
        <w:pStyle w:val="style0"/>
        <w:rPr>
          <w:lang w:val="es-US"/>
        </w:rPr>
      </w:pPr>
      <w:r>
        <w:rPr>
          <w:lang w:val="es-US"/>
        </w:rPr>
        <w:t>---</w:t>
      </w:r>
    </w:p>
    <w:p w14:paraId="9F258D36">
      <w:pPr>
        <w:pStyle w:val="style0"/>
        <w:rPr/>
      </w:pPr>
    </w:p>
    <w:p w14:paraId="A180F4A6">
      <w:pPr>
        <w:pStyle w:val="style0"/>
        <w:rPr>
          <w:lang w:val="es-US"/>
        </w:rPr>
      </w:pPr>
      <w:r>
        <w:rPr>
          <w:lang w:val="es-US"/>
        </w:rPr>
        <w:t>10. LIMITACIONES Y MEJORAS FUTURAS</w:t>
      </w:r>
    </w:p>
    <w:p w14:paraId="85CC83CC">
      <w:pPr>
        <w:pStyle w:val="style0"/>
        <w:rPr/>
      </w:pPr>
    </w:p>
    <w:p w14:paraId="3AC8CF5B">
      <w:pPr>
        <w:pStyle w:val="style0"/>
        <w:rPr>
          <w:lang w:val="es-US"/>
        </w:rPr>
      </w:pPr>
      <w:r>
        <w:rPr>
          <w:lang w:val="es-US"/>
        </w:rPr>
        <w:t>Limitación Plan de mejora</w:t>
      </w:r>
    </w:p>
    <w:p w14:paraId="DA3883BF">
      <w:pPr>
        <w:pStyle w:val="style0"/>
        <w:rPr>
          <w:lang w:val="es-US"/>
        </w:rPr>
      </w:pPr>
      <w:r>
        <w:rPr>
          <w:lang w:val="es-US"/>
        </w:rPr>
        <w:t>No tiene interfaz gráfica (solo CLI). Se planea una TUI o interfaz web en versiones futuras.</w:t>
      </w:r>
    </w:p>
    <w:p w14:paraId="F0815D68">
      <w:pPr>
        <w:pStyle w:val="style0"/>
        <w:rPr>
          <w:lang w:val="es-US"/>
        </w:rPr>
      </w:pPr>
      <w:r>
        <w:rPr>
          <w:lang w:val="es-US"/>
        </w:rPr>
        <w:t>No incluye Tesorería, Activos Fijos, Nóminas. Estos módulos pueden desarrollarse bajo pedido.</w:t>
      </w:r>
    </w:p>
    <w:p w14:paraId="F1A70C5E">
      <w:pPr>
        <w:pStyle w:val="style0"/>
        <w:rPr>
          <w:lang w:val="es-US"/>
        </w:rPr>
      </w:pPr>
      <w:r>
        <w:rPr>
          <w:lang w:val="es-US"/>
        </w:rPr>
        <w:t>No hay autenticación de usuarios. Se puede añadir en versiones futuras.</w:t>
      </w:r>
    </w:p>
    <w:p w14:paraId="F9B31ACA">
      <w:pPr>
        <w:pStyle w:val="style0"/>
        <w:rPr>
          <w:lang w:val="es-US"/>
        </w:rPr>
      </w:pPr>
      <w:r>
        <w:rPr>
          <w:lang w:val="es-US"/>
        </w:rPr>
        <w:t>El PCU no tiene jerarquía automática (padre‑hijo). Se puede implementar en el futuro.</w:t>
      </w:r>
    </w:p>
    <w:p w14:paraId="D83FC527">
      <w:pPr>
        <w:pStyle w:val="style0"/>
        <w:rPr>
          <w:lang w:val="es-US"/>
        </w:rPr>
      </w:pPr>
      <w:r>
        <w:rPr>
          <w:lang w:val="es-US"/>
        </w:rPr>
        <w:t>No hay API automática para tasas de cambio. El código tiene base para conectar con BCV, pero no está activado por defecto.</w:t>
      </w:r>
    </w:p>
    <w:p w14:paraId="112EB072">
      <w:pPr>
        <w:pStyle w:val="style0"/>
        <w:rPr/>
      </w:pPr>
    </w:p>
    <w:p w14:paraId="57E0EE05">
      <w:pPr>
        <w:pStyle w:val="style0"/>
        <w:rPr>
          <w:lang w:val="es-US"/>
        </w:rPr>
      </w:pPr>
      <w:r>
        <w:rPr>
          <w:lang w:val="es-US"/>
        </w:rPr>
        <w:t>---</w:t>
      </w:r>
    </w:p>
    <w:p w14:paraId="78EB723C">
      <w:pPr>
        <w:pStyle w:val="style0"/>
        <w:rPr/>
      </w:pPr>
    </w:p>
    <w:p w14:paraId="5FD16D40">
      <w:pPr>
        <w:pStyle w:val="style0"/>
        <w:rPr>
          <w:lang w:val="es-US"/>
        </w:rPr>
      </w:pPr>
      <w:r>
        <w:rPr>
          <w:lang w:val="es-US"/>
        </w:rPr>
        <w:t>11. CONCLUSIÓN</w:t>
      </w:r>
    </w:p>
    <w:p w14:paraId="F14955FF">
      <w:pPr>
        <w:pStyle w:val="style0"/>
        <w:rPr/>
      </w:pPr>
    </w:p>
    <w:p w14:paraId="43B3C2D1">
      <w:pPr>
        <w:pStyle w:val="style0"/>
        <w:rPr>
          <w:lang w:val="es-US"/>
        </w:rPr>
      </w:pPr>
      <w:r>
        <w:rPr>
          <w:lang w:val="es-US"/>
        </w:rPr>
        <w:t>El SCFV – Núcleo Operativo es una herramienta contable profesional, estable y verificable. Su arquitectura basada en Event Store y hash chain garantiza la integridad de los registros, mientras que su flexibilidad de entrada y salida permite adaptarse a diferentes flujos de trabajo. Al ser local‑first y de código abierto (AGPLv3), ofrece soberanía de datos y transparencia al contador.</w:t>
      </w:r>
    </w:p>
    <w:p w14:paraId="94E712D7">
      <w:pPr>
        <w:pStyle w:val="style0"/>
        <w:rPr/>
      </w:pPr>
    </w:p>
    <w:p w14:paraId="BCAF11C0">
      <w:pPr>
        <w:pStyle w:val="style0"/>
        <w:rPr>
          <w:lang w:val="es-US"/>
        </w:rPr>
      </w:pPr>
      <w:r>
        <w:rPr>
          <w:lang w:val="es-US"/>
        </w:rPr>
        <w:t>Este núcleo es la base para futuros desarrollos y ampliaciones, y está listo para ser utilizado en la práctica contable diaria.</w:t>
      </w:r>
    </w:p>
    <w:p w14:paraId="4FB6A36E">
      <w:pPr>
        <w:pStyle w:val="style0"/>
        <w:rPr/>
      </w:pPr>
    </w:p>
    <w:p w14:paraId="6F190A7B">
      <w:pPr>
        <w:pStyle w:val="style0"/>
        <w:rPr>
          <w:lang w:val="es-US"/>
        </w:rPr>
      </w:pPr>
      <w:r>
        <w:rPr>
          <w:lang w:val="es-US"/>
        </w:rPr>
        <w:t>---</w:t>
      </w:r>
    </w:p>
    <w:p w14:paraId="E2AC0E80">
      <w:pPr>
        <w:pStyle w:val="style0"/>
        <w:rPr/>
      </w:pPr>
    </w:p>
    <w:p w14:paraId="63BECBF8">
      <w:pPr>
        <w:pStyle w:val="style0"/>
        <w:rPr>
          <w:lang w:val="es-US"/>
        </w:rPr>
      </w:pPr>
      <w:r>
        <w:rPr>
          <w:lang w:val="es-US"/>
        </w:rPr>
        <w:t>Firma del autor:</w:t>
      </w:r>
    </w:p>
    <w:p w14:paraId="00CD7F33">
      <w:pPr>
        <w:pStyle w:val="style0"/>
        <w:rPr>
          <w:lang w:val="es-US"/>
        </w:rPr>
      </w:pPr>
      <w:r>
        <w:rPr>
          <w:lang w:val="es-US"/>
        </w:rPr>
        <w:t>Domingo E. Díaz N. (C.P.C. Nº 183594)</w:t>
      </w:r>
    </w:p>
    <w:p w14:paraId="FF9D3380">
      <w:pPr>
        <w:pStyle w:val="style0"/>
        <w:rPr>
          <w:lang w:val="es-US"/>
        </w:rPr>
      </w:pPr>
      <w:r>
        <w:rPr>
          <w:lang w:val="es-US"/>
        </w:rPr>
        <w:t>Registro: Distrito Capital, Venezuela</w:t>
      </w:r>
    </w:p>
    <w:p w14:paraId="B167D2BC">
      <w:pPr>
        <w:pStyle w:val="style0"/>
        <w:rPr>
          <w:lang w:val="es-US"/>
        </w:rPr>
      </w:pPr>
      <w:r>
        <w:rPr>
          <w:lang w:val="es-US"/>
        </w:rPr>
        <w:t>Verificación de credencial: https://www.fccpvirtual.org/site/verificarcredencial.asp</w:t>
      </w:r>
    </w:p>
    <w:p w14:paraId="97C65BB0">
      <w:pPr>
        <w:pStyle w:val="style0"/>
        <w:rPr/>
      </w:pPr>
    </w:p>
    <w:p w14:paraId="32BCB15E">
      <w:pPr>
        <w:pStyle w:val="style0"/>
        <w:rPr>
          <w:lang w:val="es-US"/>
        </w:rPr>
      </w:pPr>
      <w:r>
        <w:rPr>
          <w:lang w:val="es-US"/>
        </w:rPr>
        <w:t>---</w:t>
      </w:r>
    </w:p>
    <w:p w14:paraId="06B619A2">
      <w:pPr>
        <w:pStyle w:val="style0"/>
        <w:rPr/>
      </w:pPr>
    </w:p>
    <w:p w14:paraId="4AA8CEDE">
      <w:pPr>
        <w:pStyle w:val="style0"/>
        <w:rPr/>
      </w:pPr>
      <w:r>
        <w:rPr>
          <w:lang w:val="es-US"/>
        </w:rPr>
        <w:t>Este informe puede ser entregado junto al paquete del software o como documento de presentación para colegas y firmas contables.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1156</Words>
  <Characters>6969</Characters>
  <Application>WPS Office</Application>
  <Paragraphs>169</Paragraphs>
  <CharactersWithSpaces>8029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2026-09-01T10:06:11Z</dcterms:created>
  <dc:creator>TECNO KM4</dc:creator>
  <lastModifiedBy>TECNO KM4</lastModifiedBy>
  <dcterms:modified xsi:type="dcterms:W3CDTF">2026-09-01T10:07:58Z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2f225d527b4b4985b050eada9211abde_21</vt:lpwstr>
  </property>
</Properties>
</file>