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Гаязов</w:t>
      </w:r>
      <w:r>
        <w:t xml:space="preserve"> </w:t>
      </w:r>
      <w:r>
        <w:t xml:space="preserve">Рузаль</w:t>
      </w:r>
      <w:r>
        <w:t xml:space="preserve"> </w:t>
      </w:r>
      <w:r>
        <w:t xml:space="preserve">Ильшатович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#Цель работы</w:t>
      </w:r>
    </w:p>
    <w:p>
      <w:pPr>
        <w:pStyle w:val="BodyText"/>
      </w:pPr>
      <w:r>
        <w:t xml:space="preserve">Цель данной лабораторной работы - научиться пользоваться менеджером паролей pass</w:t>
      </w:r>
    </w:p>
    <w:p>
      <w:pPr>
        <w:pStyle w:val="BodyText"/>
      </w:pPr>
      <w:r>
        <w:t xml:space="preserve">#Задания</w:t>
      </w:r>
    </w:p>
    <w:p>
      <w:pPr>
        <w:pStyle w:val="Compact"/>
        <w:numPr>
          <w:ilvl w:val="0"/>
          <w:numId w:val="1001"/>
        </w:numPr>
      </w:pPr>
      <w:r>
        <w:t xml:space="preserve">Установить менджер паролей</w:t>
      </w:r>
    </w:p>
    <w:p>
      <w:pPr>
        <w:pStyle w:val="Compact"/>
        <w:numPr>
          <w:ilvl w:val="0"/>
          <w:numId w:val="1001"/>
        </w:numPr>
      </w:pPr>
      <w:r>
        <w:t xml:space="preserve">Управлять файлами конфигурации</w:t>
      </w:r>
      <w:r>
        <w:t xml:space="preserve"> </w:t>
      </w:r>
      <w:r>
        <w:t xml:space="preserve">3.установить дополнительное программное обеспечение</w:t>
      </w:r>
    </w:p>
    <w:p>
      <w:pPr>
        <w:pStyle w:val="FirstParagraph"/>
      </w:pPr>
      <w:r>
        <w:t xml:space="preserve">#Выполнение лабораторной работы</w:t>
      </w:r>
    </w:p>
    <w:p>
      <w:pPr>
        <w:pStyle w:val="BodyText"/>
      </w:pPr>
      <w:r>
        <w:t xml:space="preserve">Устанавливаю необходимое программное обеспечение pass and go-pass (рис.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r>
        <w:drawing>
          <wp:inline>
            <wp:extent cx="3733800" cy="2392766"/>
            <wp:effectExtent b="0" l="0" r="0" t="0"/>
            <wp:docPr descr="Установка" title="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2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</w:t>
      </w:r>
    </w:p>
    <w:bookmarkStart w:id="35" w:name="базовая-настройка"/>
    <w:p>
      <w:pPr>
        <w:pStyle w:val="Heading2"/>
      </w:pPr>
      <w:r>
        <w:t xml:space="preserve">Базовая настройка</w:t>
      </w:r>
    </w:p>
    <w:p>
      <w:pPr>
        <w:pStyle w:val="FirstParagraph"/>
      </w:pPr>
      <w:r>
        <w:t xml:space="preserve">Проверяю список ключей (рис.</w:t>
      </w:r>
      <w:r>
        <w:t xml:space="preserve"> </w:t>
      </w:r>
      <w:r>
        <w:t xml:space="preserve">@fig:002</w:t>
      </w:r>
      <w:r>
        <w:t xml:space="preserve">).</w:t>
      </w:r>
    </w:p>
    <w:p>
      <w:pPr>
        <w:pStyle w:val="CaptionedFigure"/>
      </w:pPr>
      <w:r>
        <w:drawing>
          <wp:inline>
            <wp:extent cx="3733800" cy="1062696"/>
            <wp:effectExtent b="0" l="0" r="0" t="0"/>
            <wp:docPr descr="Список ключей" title="" id="24" name="Picture"/>
            <a:graphic>
              <a:graphicData uri="http://schemas.openxmlformats.org/drawingml/2006/picture">
                <pic:pic>
                  <pic:nvPicPr>
                    <pic:cNvPr descr="image/3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2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Список ключей</w:t>
      </w:r>
    </w:p>
    <w:p>
      <w:pPr>
        <w:pStyle w:val="BodyText"/>
      </w:pPr>
      <w:r>
        <w:t xml:space="preserve">Создаю структуру (рис.</w:t>
      </w:r>
      <w:r>
        <w:t xml:space="preserve"> </w:t>
      </w:r>
      <w:r>
        <w:t xml:space="preserve">@fig:003</w:t>
      </w:r>
      <w:r>
        <w:t xml:space="preserve">).</w:t>
      </w:r>
    </w:p>
    <w:p>
      <w:pPr>
        <w:pStyle w:val="CaptionedFigure"/>
      </w:pPr>
      <w:r>
        <w:drawing>
          <wp:inline>
            <wp:extent cx="3733800" cy="1659094"/>
            <wp:effectExtent b="0" l="0" r="0" t="0"/>
            <wp:docPr descr="Создание" title="" id="27" name="Picture"/>
            <a:graphic>
              <a:graphicData uri="http://schemas.openxmlformats.org/drawingml/2006/picture">
                <pic:pic>
                  <pic:nvPicPr>
                    <pic:cNvPr descr="image/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9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</w:t>
      </w:r>
    </w:p>
    <w:p>
      <w:pPr>
        <w:pStyle w:val="BodyText"/>
      </w:pPr>
      <w:r>
        <w:t xml:space="preserve">Выполняю данные команды pass git push and pass git pull (рис.</w:t>
      </w:r>
      <w:r>
        <w:t xml:space="preserve"> </w:t>
      </w:r>
      <w:r>
        <w:t xml:space="preserve">@fig:004</w:t>
      </w:r>
      <w:r>
        <w:t xml:space="preserve">).</w:t>
      </w:r>
    </w:p>
    <w:p>
      <w:pPr>
        <w:pStyle w:val="CaptionedFigure"/>
      </w:pPr>
      <w:r>
        <w:drawing>
          <wp:inline>
            <wp:extent cx="3733800" cy="1793029"/>
            <wp:effectExtent b="0" l="0" r="0" t="0"/>
            <wp:docPr descr="Выполнение" title="" id="30" name="Picture"/>
            <a:graphic>
              <a:graphicData uri="http://schemas.openxmlformats.org/drawingml/2006/picture">
                <pic:pic>
                  <pic:nvPicPr>
                    <pic:cNvPr descr="image/5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3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</w:t>
      </w:r>
    </w:p>
    <w:p>
      <w:pPr>
        <w:pStyle w:val="BodyText"/>
      </w:pPr>
      <w:r>
        <w:t xml:space="preserve">Прямое изменение (рис.</w:t>
      </w:r>
      <w:r>
        <w:t xml:space="preserve"> </w:t>
      </w:r>
      <w:r>
        <w:t xml:space="preserve">@fig:005</w:t>
      </w:r>
      <w:r>
        <w:t xml:space="preserve">).</w:t>
      </w:r>
    </w:p>
    <w:p>
      <w:pPr>
        <w:pStyle w:val="CaptionedFigure"/>
      </w:pPr>
      <w:r>
        <w:drawing>
          <wp:inline>
            <wp:extent cx="3733800" cy="1658470"/>
            <wp:effectExtent b="0" l="0" r="0" t="0"/>
            <wp:docPr descr="Прямое изменение" title="" id="33" name="Picture"/>
            <a:graphic>
              <a:graphicData uri="http://schemas.openxmlformats.org/drawingml/2006/picture">
                <pic:pic>
                  <pic:nvPicPr>
                    <pic:cNvPr descr="image/6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8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Прямое изменение</w:t>
      </w:r>
    </w:p>
    <w:bookmarkEnd w:id="35"/>
    <w:bookmarkStart w:id="42" w:name="настройка-интерфейся-с-броузером"/>
    <w:p>
      <w:pPr>
        <w:pStyle w:val="Heading2"/>
      </w:pPr>
      <w:r>
        <w:t xml:space="preserve">Настройка интерфейся с броузером</w:t>
      </w:r>
    </w:p>
    <w:p>
      <w:pPr>
        <w:pStyle w:val="FirstParagraph"/>
      </w:pPr>
      <w:r>
        <w:t xml:space="preserve">Установка (рис.</w:t>
      </w:r>
      <w:r>
        <w:t xml:space="preserve"> </w:t>
      </w:r>
      <w:r>
        <w:t xml:space="preserve">@fig:006</w:t>
      </w:r>
      <w:r>
        <w:t xml:space="preserve">).</w:t>
      </w:r>
    </w:p>
    <w:p>
      <w:pPr>
        <w:pStyle w:val="CaptionedFigure"/>
      </w:pPr>
      <w:r>
        <w:drawing>
          <wp:inline>
            <wp:extent cx="3733800" cy="1042612"/>
            <wp:effectExtent b="0" l="0" r="0" t="0"/>
            <wp:docPr descr="Установка" title="" id="37" name="Picture"/>
            <a:graphic>
              <a:graphicData uri="http://schemas.openxmlformats.org/drawingml/2006/picture">
                <pic:pic>
                  <pic:nvPicPr>
                    <pic:cNvPr descr="image/9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26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</w:t>
      </w:r>
    </w:p>
    <w:p>
      <w:pPr>
        <w:pStyle w:val="BodyText"/>
      </w:pPr>
      <w:r>
        <w:t xml:space="preserve">Сохраняю пароль (рис.</w:t>
      </w:r>
      <w:r>
        <w:t xml:space="preserve"> </w:t>
      </w:r>
      <w:r>
        <w:t xml:space="preserve">@fig:007</w:t>
      </w:r>
      <w:r>
        <w:t xml:space="preserve">).</w:t>
      </w:r>
    </w:p>
    <w:p>
      <w:pPr>
        <w:pStyle w:val="CaptionedFigure"/>
      </w:pPr>
      <w:r>
        <w:drawing>
          <wp:inline>
            <wp:extent cx="3733800" cy="3010733"/>
            <wp:effectExtent b="0" l="0" r="0" t="0"/>
            <wp:docPr descr="сохранение" title="" id="40" name="Picture"/>
            <a:graphic>
              <a:graphicData uri="http://schemas.openxmlformats.org/drawingml/2006/picture">
                <pic:pic>
                  <pic:nvPicPr>
                    <pic:cNvPr descr="image/10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0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</w:t>
      </w:r>
    </w:p>
    <w:bookmarkEnd w:id="42"/>
    <w:bookmarkStart w:id="58" w:name="установка-дополнительного-по"/>
    <w:p>
      <w:pPr>
        <w:pStyle w:val="Heading2"/>
      </w:pPr>
      <w:r>
        <w:t xml:space="preserve">Установка дополнительного ПО</w:t>
      </w:r>
    </w:p>
    <w:p>
      <w:pPr>
        <w:pStyle w:val="FirstParagraph"/>
      </w:pPr>
      <w:r>
        <w:t xml:space="preserve">Установка (рис.</w:t>
      </w:r>
      <w:r>
        <w:t xml:space="preserve"> </w:t>
      </w:r>
      <w:r>
        <w:t xml:space="preserve">@fig:008</w:t>
      </w:r>
      <w:r>
        <w:t xml:space="preserve">).</w:t>
      </w:r>
    </w:p>
    <w:p>
      <w:pPr>
        <w:pStyle w:val="CaptionedFigure"/>
      </w:pPr>
      <w:r>
        <w:drawing>
          <wp:inline>
            <wp:extent cx="3733800" cy="1489256"/>
            <wp:effectExtent b="0" l="0" r="0" t="0"/>
            <wp:docPr descr="Установка ПО" title="" id="44" name="Picture"/>
            <a:graphic>
              <a:graphicData uri="http://schemas.openxmlformats.org/drawingml/2006/picture">
                <pic:pic>
                  <pic:nvPicPr>
                    <pic:cNvPr descr="image/1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9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ПО</w:t>
      </w:r>
    </w:p>
    <w:p>
      <w:pPr>
        <w:pStyle w:val="BodyText"/>
      </w:pPr>
      <w:r>
        <w:t xml:space="preserve">Устанавливаю шрифты (рис.</w:t>
      </w:r>
      <w:r>
        <w:t xml:space="preserve"> </w:t>
      </w:r>
      <w:r>
        <w:t xml:space="preserve">@fig:009</w:t>
      </w:r>
      <w:r>
        <w:t xml:space="preserve">).</w:t>
      </w:r>
    </w:p>
    <w:p>
      <w:pPr>
        <w:pStyle w:val="CaptionedFigure"/>
      </w:pPr>
      <w:r>
        <w:drawing>
          <wp:inline>
            <wp:extent cx="3733800" cy="664729"/>
            <wp:effectExtent b="0" l="0" r="0" t="0"/>
            <wp:docPr descr="Установка" title="" id="47" name="Picture"/>
            <a:graphic>
              <a:graphicData uri="http://schemas.openxmlformats.org/drawingml/2006/picture">
                <pic:pic>
                  <pic:nvPicPr>
                    <pic:cNvPr descr="image/12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4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</w:t>
      </w:r>
    </w:p>
    <w:p>
      <w:pPr>
        <w:pStyle w:val="BodyText"/>
      </w:pPr>
      <w:r>
        <w:t xml:space="preserve">Усианавливаю бинарные файлы (рис.</w:t>
      </w:r>
      <w:r>
        <w:t xml:space="preserve"> </w:t>
      </w:r>
      <w:r>
        <w:t xml:space="preserve">@fig:010</w:t>
      </w:r>
      <w:r>
        <w:t xml:space="preserve">).</w:t>
      </w:r>
    </w:p>
    <w:p>
      <w:pPr>
        <w:pStyle w:val="CaptionedFigure"/>
      </w:pPr>
      <w:r>
        <w:drawing>
          <wp:inline>
            <wp:extent cx="3733800" cy="629756"/>
            <wp:effectExtent b="0" l="0" r="0" t="0"/>
            <wp:docPr descr="Установка" title="" id="50" name="Picture"/>
            <a:graphic>
              <a:graphicData uri="http://schemas.openxmlformats.org/drawingml/2006/picture">
                <pic:pic>
                  <pic:nvPicPr>
                    <pic:cNvPr descr="image/13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97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</w:t>
      </w:r>
    </w:p>
    <w:p>
      <w:pPr>
        <w:pStyle w:val="BodyText"/>
      </w:pPr>
      <w:r>
        <w:t xml:space="preserve">Ошибка (рис.</w:t>
      </w:r>
      <w:r>
        <w:t xml:space="preserve"> </w:t>
      </w:r>
      <w:r>
        <w:t xml:space="preserve">@fig:014</w:t>
      </w:r>
      <w:r>
        <w:t xml:space="preserve">).</w:t>
      </w:r>
    </w:p>
    <w:p>
      <w:pPr>
        <w:pStyle w:val="CaptionedFigure"/>
      </w:pPr>
      <w:r>
        <w:drawing>
          <wp:inline>
            <wp:extent cx="3733800" cy="549260"/>
            <wp:effectExtent b="0" l="0" r="0" t="0"/>
            <wp:docPr descr="Вывод списка ключей" title="" id="53" name="Picture"/>
            <a:graphic>
              <a:graphicData uri="http://schemas.openxmlformats.org/drawingml/2006/picture">
                <pic:pic>
                  <pic:nvPicPr>
                    <pic:cNvPr descr="image/14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9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списка ключей</w:t>
      </w:r>
    </w:p>
    <w:p>
      <w:pPr>
        <w:pStyle w:val="BodyText"/>
      </w:pPr>
      <w:r>
        <w:t xml:space="preserve">Ошибка (рис.</w:t>
      </w:r>
      <w:r>
        <w:t xml:space="preserve"> </w:t>
      </w:r>
      <w:r>
        <w:t xml:space="preserve">@fig:012</w:t>
      </w:r>
      <w:r>
        <w:t xml:space="preserve">).</w:t>
      </w:r>
    </w:p>
    <w:p>
      <w:pPr>
        <w:pStyle w:val="CaptionedFigure"/>
      </w:pPr>
      <w:r>
        <w:drawing>
          <wp:inline>
            <wp:extent cx="3733800" cy="807308"/>
            <wp:effectExtent b="0" l="0" r="0" t="0"/>
            <wp:docPr descr="Копирование ключа в буфер обмена" title="" id="56" name="Picture"/>
            <a:graphic>
              <a:graphicData uri="http://schemas.openxmlformats.org/drawingml/2006/picture">
                <pic:pic>
                  <pic:nvPicPr>
                    <pic:cNvPr descr="image/15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07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Копирование ключа в буфер обмена</w:t>
      </w:r>
    </w:p>
    <w:p>
      <w:pPr>
        <w:pStyle w:val="BodyText"/>
      </w:pPr>
      <w:r>
        <w:t xml:space="preserve">#Вывод</w:t>
      </w:r>
    </w:p>
    <w:p>
      <w:pPr>
        <w:pStyle w:val="BodyText"/>
      </w:pPr>
      <w:r>
        <w:t xml:space="preserve">Я науичлся пользоваться менеджером паролей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Гаязов Рузаль Ильшатович</dc:creator>
  <dc:language>ru-RU</dc:language>
  <cp:keywords/>
  <dcterms:created xsi:type="dcterms:W3CDTF">2025-03-15T19:35:31Z</dcterms:created>
  <dcterms:modified xsi:type="dcterms:W3CDTF">2025-03-15T19:35:31Z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