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A5A9" w14:textId="77777777" w:rsidR="00BC4C67" w:rsidRDefault="00000000">
      <w:pPr>
        <w:spacing w:after="60"/>
        <w:jc w:val="center"/>
      </w:pPr>
      <w:r>
        <w:rPr>
          <w:rFonts w:ascii="Calibri" w:eastAsia="Calibri" w:hAnsi="Calibri" w:cs="Calibri"/>
          <w:b/>
          <w:bCs/>
          <w:color w:val="1F4E79"/>
          <w:sz w:val="32"/>
          <w:szCs w:val="32"/>
        </w:rPr>
        <w:t>SIMATS ENGINEERING</w:t>
      </w:r>
    </w:p>
    <w:p w14:paraId="593A48F1" w14:textId="77777777" w:rsidR="00BC4C67" w:rsidRDefault="00000000">
      <w:pPr>
        <w:spacing w:after="60"/>
        <w:jc w:val="center"/>
      </w:pPr>
      <w:r>
        <w:rPr>
          <w:rFonts w:ascii="Calibri" w:eastAsia="Calibri" w:hAnsi="Calibri" w:cs="Calibri"/>
          <w:b/>
          <w:bCs/>
          <w:sz w:val="26"/>
          <w:szCs w:val="26"/>
        </w:rPr>
        <w:t>Assessment Tool 3 — Answer Key</w:t>
      </w:r>
    </w:p>
    <w:p w14:paraId="2C0D2BD4" w14:textId="77777777" w:rsidR="00BC4C67" w:rsidRDefault="00000000">
      <w:pPr>
        <w:spacing w:after="300"/>
        <w:jc w:val="center"/>
        <w:rPr>
          <w:rFonts w:ascii="Calibri" w:eastAsia="Calibri" w:hAnsi="Calibri" w:cs="Calibri"/>
          <w:i/>
          <w:iCs/>
        </w:rPr>
      </w:pPr>
      <w:r>
        <w:rPr>
          <w:rFonts w:ascii="Calibri" w:eastAsia="Calibri" w:hAnsi="Calibri" w:cs="Calibri"/>
          <w:i/>
          <w:iCs/>
        </w:rPr>
        <w:t>CSA14 — Compiler Design | CO4: Examine intermediate code generation techniques to enhance code optimization (BL4)</w:t>
      </w:r>
    </w:p>
    <w:p w14:paraId="387C26C0" w14:textId="7E04F23E" w:rsidR="00500FEB" w:rsidRPr="00500FEB" w:rsidRDefault="00500FEB" w:rsidP="00500FEB">
      <w:pPr>
        <w:spacing w:after="300"/>
        <w:jc w:val="right"/>
        <w:rPr>
          <w:b/>
          <w:bCs/>
        </w:rPr>
      </w:pPr>
      <w:r w:rsidRPr="00500FEB">
        <w:rPr>
          <w:rFonts w:ascii="Calibri" w:eastAsia="Calibri" w:hAnsi="Calibri" w:cs="Calibri"/>
          <w:b/>
          <w:bCs/>
          <w:i/>
          <w:iCs/>
        </w:rPr>
        <w:t>DEEPAK RAO L</w:t>
      </w:r>
      <w:r>
        <w:rPr>
          <w:rFonts w:ascii="Calibri" w:eastAsia="Calibri" w:hAnsi="Calibri" w:cs="Calibri"/>
          <w:b/>
          <w:bCs/>
          <w:i/>
          <w:iCs/>
        </w:rPr>
        <w:t xml:space="preserve"> </w:t>
      </w:r>
      <w:r w:rsidRPr="00500FEB">
        <w:rPr>
          <w:rFonts w:ascii="Calibri" w:eastAsia="Calibri" w:hAnsi="Calibri" w:cs="Calibri"/>
          <w:b/>
          <w:bCs/>
          <w:i/>
          <w:iCs/>
        </w:rPr>
        <w:t>(192421170)</w:t>
      </w:r>
    </w:p>
    <w:p w14:paraId="10573B89" w14:textId="77777777" w:rsidR="00BC4C67" w:rsidRDefault="00000000">
      <w:pPr>
        <w:pStyle w:val="Heading1"/>
        <w:pBdr>
          <w:bottom w:val="single" w:sz="6" w:space="0" w:color="1F4E79"/>
        </w:pBdr>
        <w:spacing w:before="300" w:after="150"/>
      </w:pPr>
      <w:r>
        <w:rPr>
          <w:rFonts w:ascii="Calibri" w:eastAsia="Calibri" w:hAnsi="Calibri" w:cs="Calibri"/>
          <w:b/>
          <w:bCs/>
          <w:color w:val="1F4E79"/>
          <w:sz w:val="28"/>
          <w:szCs w:val="28"/>
        </w:rPr>
        <w:t>Q1. Intermediate Code Analysis and Optimization</w:t>
      </w:r>
    </w:p>
    <w:p w14:paraId="7D93B03C" w14:textId="77777777" w:rsidR="00BC4C67" w:rsidRDefault="00000000">
      <w:pPr>
        <w:spacing w:after="120"/>
      </w:pPr>
      <w:r>
        <w:rPr>
          <w:rFonts w:ascii="Calibri" w:eastAsia="Calibri" w:hAnsi="Calibri" w:cs="Calibri"/>
          <w:sz w:val="22"/>
          <w:szCs w:val="22"/>
        </w:rPr>
        <w:t>Given three-address code: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6C765E5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5DCFA37" w14:textId="77777777" w:rsidR="00BC4C67" w:rsidRDefault="00000000">
            <w:pPr>
              <w:spacing w:after="20"/>
            </w:pPr>
            <w:r>
              <w:rPr>
                <w:rFonts w:ascii="Consolas" w:eastAsia="Consolas" w:hAnsi="Consolas" w:cs="Consolas"/>
              </w:rPr>
              <w:t>t1 = x + y</w:t>
            </w:r>
          </w:p>
          <w:p w14:paraId="2977D2BE" w14:textId="77777777" w:rsidR="00BC4C67" w:rsidRDefault="00000000">
            <w:pPr>
              <w:spacing w:after="20"/>
            </w:pPr>
            <w:r>
              <w:rPr>
                <w:rFonts w:ascii="Consolas" w:eastAsia="Consolas" w:hAnsi="Consolas" w:cs="Consolas"/>
              </w:rPr>
              <w:t>t2 = t1 * z</w:t>
            </w:r>
          </w:p>
          <w:p w14:paraId="74DC96CA" w14:textId="77777777" w:rsidR="00BC4C67" w:rsidRDefault="00000000">
            <w:pPr>
              <w:spacing w:after="20"/>
            </w:pPr>
            <w:r>
              <w:rPr>
                <w:rFonts w:ascii="Consolas" w:eastAsia="Consolas" w:hAnsi="Consolas" w:cs="Consolas"/>
              </w:rPr>
              <w:t>t3 = t2 / w</w:t>
            </w:r>
          </w:p>
          <w:p w14:paraId="4D91C66F" w14:textId="77777777" w:rsidR="00BC4C67" w:rsidRDefault="00000000">
            <w:pPr>
              <w:spacing w:after="20"/>
            </w:pPr>
            <w:r>
              <w:rPr>
                <w:rFonts w:ascii="Consolas" w:eastAsia="Consolas" w:hAnsi="Consolas" w:cs="Consolas"/>
              </w:rPr>
              <w:t>t4 = t3 - p</w:t>
            </w:r>
          </w:p>
        </w:tc>
      </w:tr>
    </w:tbl>
    <w:p w14:paraId="140D735E" w14:textId="77777777" w:rsidR="00BC4C67" w:rsidRDefault="00000000">
      <w:pPr>
        <w:spacing w:before="200" w:after="100"/>
      </w:pPr>
      <w:r>
        <w:rPr>
          <w:rFonts w:ascii="Calibri" w:eastAsia="Calibri" w:hAnsi="Calibri" w:cs="Calibri"/>
          <w:b/>
          <w:bCs/>
          <w:color w:val="1F4E79"/>
          <w:sz w:val="24"/>
          <w:szCs w:val="24"/>
        </w:rPr>
        <w:t>Step-by-step interpretation</w:t>
      </w:r>
    </w:p>
    <w:p w14:paraId="630F8F20" w14:textId="77777777" w:rsidR="00BC4C67" w:rsidRDefault="00000000">
      <w:pPr>
        <w:spacing w:after="120"/>
      </w:pPr>
      <w:r>
        <w:rPr>
          <w:rFonts w:ascii="Calibri" w:eastAsia="Calibri" w:hAnsi="Calibri" w:cs="Calibri"/>
          <w:sz w:val="22"/>
          <w:szCs w:val="22"/>
        </w:rPr>
        <w:t>Each three-address code (TAC) statement performs exactly one operation and stores the result in a new temporary variable. This mirrors post-order evaluation of an expression tree:</w:t>
      </w:r>
    </w:p>
    <w:p w14:paraId="66F29E62" w14:textId="77777777" w:rsidR="00BC4C67" w:rsidRDefault="00000000">
      <w:pPr>
        <w:pStyle w:val="ListParagraph"/>
        <w:numPr>
          <w:ilvl w:val="0"/>
          <w:numId w:val="2"/>
        </w:numPr>
        <w:spacing w:after="60"/>
      </w:pPr>
      <w:r>
        <w:rPr>
          <w:rFonts w:ascii="Calibri" w:eastAsia="Calibri" w:hAnsi="Calibri" w:cs="Calibri"/>
          <w:sz w:val="22"/>
          <w:szCs w:val="22"/>
        </w:rPr>
        <w:t>t1 = x + y  →  the leaves x and y are combined by a '+' node.</w:t>
      </w:r>
    </w:p>
    <w:p w14:paraId="04B2F4B1" w14:textId="77777777" w:rsidR="00BC4C67" w:rsidRDefault="00000000">
      <w:pPr>
        <w:pStyle w:val="ListParagraph"/>
        <w:numPr>
          <w:ilvl w:val="0"/>
          <w:numId w:val="2"/>
        </w:numPr>
        <w:spacing w:after="60"/>
      </w:pPr>
      <w:r>
        <w:rPr>
          <w:rFonts w:ascii="Calibri" w:eastAsia="Calibri" w:hAnsi="Calibri" w:cs="Calibri"/>
          <w:sz w:val="22"/>
          <w:szCs w:val="22"/>
        </w:rPr>
        <w:t>t2 = t1 * z  →  the result of the addition (t1) becomes the left child of a '*' node, with z as the right child.</w:t>
      </w:r>
    </w:p>
    <w:p w14:paraId="6061CAAB" w14:textId="77777777" w:rsidR="00BC4C67" w:rsidRDefault="00000000">
      <w:pPr>
        <w:pStyle w:val="ListParagraph"/>
        <w:numPr>
          <w:ilvl w:val="0"/>
          <w:numId w:val="2"/>
        </w:numPr>
        <w:spacing w:after="60"/>
      </w:pPr>
      <w:r>
        <w:rPr>
          <w:rFonts w:ascii="Calibri" w:eastAsia="Calibri" w:hAnsi="Calibri" w:cs="Calibri"/>
          <w:sz w:val="22"/>
          <w:szCs w:val="22"/>
        </w:rPr>
        <w:t xml:space="preserve">t3 = t2 / w  →  the multiplication result (t2) becomes the left child of a '/' node, with </w:t>
      </w:r>
      <w:proofErr w:type="spellStart"/>
      <w:r>
        <w:rPr>
          <w:rFonts w:ascii="Calibri" w:eastAsia="Calibri" w:hAnsi="Calibri" w:cs="Calibri"/>
          <w:sz w:val="22"/>
          <w:szCs w:val="22"/>
        </w:rPr>
        <w:t>w as</w:t>
      </w:r>
      <w:proofErr w:type="spellEnd"/>
      <w:r>
        <w:rPr>
          <w:rFonts w:ascii="Calibri" w:eastAsia="Calibri" w:hAnsi="Calibri" w:cs="Calibri"/>
          <w:sz w:val="22"/>
          <w:szCs w:val="22"/>
        </w:rPr>
        <w:t xml:space="preserve"> the right child.</w:t>
      </w:r>
    </w:p>
    <w:p w14:paraId="22A8EDF2" w14:textId="77777777" w:rsidR="00BC4C67" w:rsidRDefault="00000000">
      <w:pPr>
        <w:pStyle w:val="ListParagraph"/>
        <w:numPr>
          <w:ilvl w:val="0"/>
          <w:numId w:val="2"/>
        </w:numPr>
        <w:spacing w:after="60"/>
      </w:pPr>
      <w:r>
        <w:rPr>
          <w:rFonts w:ascii="Calibri" w:eastAsia="Calibri" w:hAnsi="Calibri" w:cs="Calibri"/>
          <w:sz w:val="22"/>
          <w:szCs w:val="22"/>
        </w:rPr>
        <w:t>t4 = t3 - p  →  the division result (t3) becomes the left child of a '-' node, with p as the right child, giving the final value.</w:t>
      </w:r>
    </w:p>
    <w:p w14:paraId="45BD1F00" w14:textId="77777777" w:rsidR="00BC4C67" w:rsidRDefault="00000000">
      <w:pPr>
        <w:spacing w:before="200" w:after="100"/>
      </w:pPr>
      <w:r>
        <w:rPr>
          <w:rFonts w:ascii="Calibri" w:eastAsia="Calibri" w:hAnsi="Calibri" w:cs="Calibri"/>
          <w:b/>
          <w:bCs/>
          <w:color w:val="1F4E79"/>
          <w:sz w:val="24"/>
          <w:szCs w:val="24"/>
        </w:rPr>
        <w:t>Equivalent expression tree</w:t>
      </w:r>
    </w:p>
    <w:p w14:paraId="035B24C9" w14:textId="77777777" w:rsidR="00BC4C67" w:rsidRDefault="00000000">
      <w:pPr>
        <w:spacing w:after="120"/>
      </w:pPr>
      <w:r>
        <w:rPr>
          <w:rFonts w:ascii="Calibri" w:eastAsia="Calibri" w:hAnsi="Calibri" w:cs="Calibri"/>
          <w:sz w:val="22"/>
          <w:szCs w:val="22"/>
        </w:rPr>
        <w:t>The tree grows bottom-up, with the root representing the final subtraction:</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454D0EA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A9EE811" w14:textId="77777777" w:rsidR="00BC4C67" w:rsidRDefault="00000000">
            <w:pPr>
              <w:spacing w:after="20"/>
            </w:pPr>
            <w:r>
              <w:rPr>
                <w:rFonts w:ascii="Consolas" w:eastAsia="Consolas" w:hAnsi="Consolas" w:cs="Consolas"/>
              </w:rPr>
              <w:t xml:space="preserve">                (-)  t4</w:t>
            </w:r>
          </w:p>
          <w:p w14:paraId="1D39C518" w14:textId="77777777" w:rsidR="00BC4C67" w:rsidRDefault="00000000">
            <w:pPr>
              <w:spacing w:after="20"/>
            </w:pPr>
            <w:r>
              <w:rPr>
                <w:rFonts w:ascii="Consolas" w:eastAsia="Consolas" w:hAnsi="Consolas" w:cs="Consolas"/>
              </w:rPr>
              <w:t xml:space="preserve">               /    \</w:t>
            </w:r>
          </w:p>
          <w:p w14:paraId="4C4AF94B" w14:textId="77777777" w:rsidR="00BC4C67" w:rsidRDefault="00000000">
            <w:pPr>
              <w:spacing w:after="20"/>
            </w:pPr>
            <w:r>
              <w:rPr>
                <w:rFonts w:ascii="Consolas" w:eastAsia="Consolas" w:hAnsi="Consolas" w:cs="Consolas"/>
              </w:rPr>
              <w:t xml:space="preserve">            (/)  t3   p</w:t>
            </w:r>
          </w:p>
          <w:p w14:paraId="734A8856" w14:textId="77777777" w:rsidR="00BC4C67" w:rsidRDefault="00000000">
            <w:pPr>
              <w:spacing w:after="20"/>
            </w:pPr>
            <w:r>
              <w:rPr>
                <w:rFonts w:ascii="Consolas" w:eastAsia="Consolas" w:hAnsi="Consolas" w:cs="Consolas"/>
              </w:rPr>
              <w:t xml:space="preserve">           /    \</w:t>
            </w:r>
          </w:p>
          <w:p w14:paraId="0D5D4022" w14:textId="77777777" w:rsidR="00BC4C67" w:rsidRDefault="00000000">
            <w:pPr>
              <w:spacing w:after="20"/>
            </w:pPr>
            <w:r>
              <w:rPr>
                <w:rFonts w:ascii="Consolas" w:eastAsia="Consolas" w:hAnsi="Consolas" w:cs="Consolas"/>
              </w:rPr>
              <w:t xml:space="preserve">        (*)  t2   w</w:t>
            </w:r>
          </w:p>
          <w:p w14:paraId="4D72199D" w14:textId="77777777" w:rsidR="00BC4C67" w:rsidRDefault="00000000">
            <w:pPr>
              <w:spacing w:after="20"/>
            </w:pPr>
            <w:r>
              <w:rPr>
                <w:rFonts w:ascii="Consolas" w:eastAsia="Consolas" w:hAnsi="Consolas" w:cs="Consolas"/>
              </w:rPr>
              <w:t xml:space="preserve">       /    \</w:t>
            </w:r>
          </w:p>
          <w:p w14:paraId="2D4D7DE5" w14:textId="77777777" w:rsidR="00BC4C67" w:rsidRDefault="00000000">
            <w:pPr>
              <w:spacing w:after="20"/>
            </w:pPr>
            <w:r>
              <w:rPr>
                <w:rFonts w:ascii="Consolas" w:eastAsia="Consolas" w:hAnsi="Consolas" w:cs="Consolas"/>
              </w:rPr>
              <w:t xml:space="preserve">    (+)  t1   z</w:t>
            </w:r>
          </w:p>
          <w:p w14:paraId="10E37636" w14:textId="77777777" w:rsidR="00BC4C67" w:rsidRDefault="00000000">
            <w:pPr>
              <w:spacing w:after="20"/>
            </w:pPr>
            <w:r>
              <w:rPr>
                <w:rFonts w:ascii="Consolas" w:eastAsia="Consolas" w:hAnsi="Consolas" w:cs="Consolas"/>
              </w:rPr>
              <w:t xml:space="preserve">   /    \</w:t>
            </w:r>
          </w:p>
          <w:p w14:paraId="013ABC0E" w14:textId="77777777" w:rsidR="00BC4C67" w:rsidRDefault="00000000">
            <w:pPr>
              <w:spacing w:after="20"/>
            </w:pPr>
            <w:r>
              <w:rPr>
                <w:rFonts w:ascii="Consolas" w:eastAsia="Consolas" w:hAnsi="Consolas" w:cs="Consolas"/>
              </w:rPr>
              <w:t xml:space="preserve">  x      y</w:t>
            </w:r>
          </w:p>
        </w:tc>
      </w:tr>
    </w:tbl>
    <w:p w14:paraId="3838AF0F" w14:textId="77777777" w:rsidR="00BC4C67" w:rsidRDefault="00000000">
      <w:pPr>
        <w:spacing w:after="120"/>
      </w:pPr>
      <w:r>
        <w:rPr>
          <w:rFonts w:ascii="Calibri" w:eastAsia="Calibri" w:hAnsi="Calibri" w:cs="Calibri"/>
          <w:sz w:val="22"/>
          <w:szCs w:val="22"/>
        </w:rPr>
        <w:t>Reading the tree bottom-up: (((x + y) * z) / w) - p, which is exactly the expression represented by the four TAC statements.</w:t>
      </w:r>
    </w:p>
    <w:p w14:paraId="71A097D5" w14:textId="77777777" w:rsidR="00BC4C67" w:rsidRDefault="00000000">
      <w:pPr>
        <w:spacing w:before="200" w:after="100"/>
      </w:pPr>
      <w:r>
        <w:rPr>
          <w:rFonts w:ascii="Calibri" w:eastAsia="Calibri" w:hAnsi="Calibri" w:cs="Calibri"/>
          <w:b/>
          <w:bCs/>
          <w:color w:val="1F4E79"/>
          <w:sz w:val="24"/>
          <w:szCs w:val="24"/>
        </w:rPr>
        <w:t>Role of temporary variables</w:t>
      </w:r>
    </w:p>
    <w:p w14:paraId="38EDA7DD" w14:textId="77777777" w:rsidR="00BC4C67" w:rsidRDefault="00000000">
      <w:pPr>
        <w:pStyle w:val="ListParagraph"/>
        <w:numPr>
          <w:ilvl w:val="0"/>
          <w:numId w:val="2"/>
        </w:numPr>
        <w:spacing w:after="60"/>
      </w:pPr>
      <w:r>
        <w:rPr>
          <w:rFonts w:ascii="Calibri" w:eastAsia="Calibri" w:hAnsi="Calibri" w:cs="Calibri"/>
          <w:sz w:val="22"/>
          <w:szCs w:val="22"/>
        </w:rPr>
        <w:t>Each temporary (t1–t4) holds one intermediate result, so the compiler never needs to re-derive a sub-expression's value — it simply reuses the temporary.</w:t>
      </w:r>
    </w:p>
    <w:p w14:paraId="104D88E7" w14:textId="77777777" w:rsidR="00BC4C67" w:rsidRDefault="00000000">
      <w:pPr>
        <w:pStyle w:val="ListParagraph"/>
        <w:numPr>
          <w:ilvl w:val="0"/>
          <w:numId w:val="2"/>
        </w:numPr>
        <w:spacing w:after="60"/>
      </w:pPr>
      <w:r>
        <w:rPr>
          <w:rFonts w:ascii="Calibri" w:eastAsia="Calibri" w:hAnsi="Calibri" w:cs="Calibri"/>
          <w:sz w:val="22"/>
          <w:szCs w:val="22"/>
        </w:rPr>
        <w:t>Temporaries linearize a tree/DAG structure into a sequence of simple, machine-like instructions, which is essential because most target machines and intermediate representations only support one operation per instruction.</w:t>
      </w:r>
    </w:p>
    <w:p w14:paraId="0989C191" w14:textId="77777777" w:rsidR="00BC4C67" w:rsidRDefault="00000000">
      <w:pPr>
        <w:pStyle w:val="ListParagraph"/>
        <w:numPr>
          <w:ilvl w:val="0"/>
          <w:numId w:val="2"/>
        </w:numPr>
        <w:spacing w:after="60"/>
      </w:pPr>
      <w:r>
        <w:rPr>
          <w:rFonts w:ascii="Calibri" w:eastAsia="Calibri" w:hAnsi="Calibri" w:cs="Calibri"/>
          <w:sz w:val="22"/>
          <w:szCs w:val="22"/>
        </w:rPr>
        <w:t>Because each temporary is assigned exactly once here, the code is easy to translate into registers, and it exposes clear points where a register can be reused once a temporary's last use has occurred.</w:t>
      </w:r>
    </w:p>
    <w:p w14:paraId="04D37B45" w14:textId="77777777" w:rsidR="00BC4C67" w:rsidRDefault="00000000">
      <w:pPr>
        <w:pStyle w:val="ListParagraph"/>
        <w:numPr>
          <w:ilvl w:val="0"/>
          <w:numId w:val="2"/>
        </w:numPr>
        <w:spacing w:after="60"/>
      </w:pPr>
      <w:r>
        <w:rPr>
          <w:rFonts w:ascii="Calibri" w:eastAsia="Calibri" w:hAnsi="Calibri" w:cs="Calibri"/>
          <w:sz w:val="22"/>
          <w:szCs w:val="22"/>
        </w:rPr>
        <w:lastRenderedPageBreak/>
        <w:t xml:space="preserve">Temporaries also make dependency analysis explicit: t2 depends on t1, t3 depends on t2, and so on, which helps the optimizer detect ordering constraints and eliminate redundant </w:t>
      </w:r>
      <w:proofErr w:type="spellStart"/>
      <w:r>
        <w:rPr>
          <w:rFonts w:ascii="Calibri" w:eastAsia="Calibri" w:hAnsi="Calibri" w:cs="Calibri"/>
          <w:sz w:val="22"/>
          <w:szCs w:val="22"/>
        </w:rPr>
        <w:t>recomputation</w:t>
      </w:r>
      <w:proofErr w:type="spellEnd"/>
      <w:r>
        <w:rPr>
          <w:rFonts w:ascii="Calibri" w:eastAsia="Calibri" w:hAnsi="Calibri" w:cs="Calibri"/>
          <w:sz w:val="22"/>
          <w:szCs w:val="22"/>
        </w:rPr>
        <w:t xml:space="preserve"> in later phases (e.g., common sub-expression elimination, as seen in Q3).</w:t>
      </w:r>
    </w:p>
    <w:p w14:paraId="402CC442" w14:textId="77777777" w:rsidR="00BC4C67" w:rsidRDefault="00000000">
      <w:pPr>
        <w:spacing w:after="120"/>
      </w:pPr>
      <w:r>
        <w:rPr>
          <w:rFonts w:ascii="Calibri" w:eastAsia="Calibri" w:hAnsi="Calibri" w:cs="Calibri"/>
          <w:sz w:val="22"/>
          <w:szCs w:val="22"/>
        </w:rPr>
        <w:t xml:space="preserve">In short, temporary variables convert a nested expression into a flat, ordered instruction sequence, reduce the need to recompute sub-expressions, and give the optimizer explicit values to </w:t>
      </w:r>
      <w:proofErr w:type="spellStart"/>
      <w:r>
        <w:rPr>
          <w:rFonts w:ascii="Calibri" w:eastAsia="Calibri" w:hAnsi="Calibri" w:cs="Calibri"/>
          <w:sz w:val="22"/>
          <w:szCs w:val="22"/>
        </w:rPr>
        <w:t>analyze</w:t>
      </w:r>
      <w:proofErr w:type="spellEnd"/>
      <w:r>
        <w:rPr>
          <w:rFonts w:ascii="Calibri" w:eastAsia="Calibri" w:hAnsi="Calibri" w:cs="Calibri"/>
          <w:sz w:val="22"/>
          <w:szCs w:val="22"/>
        </w:rPr>
        <w:t>, track, and reuse.</w:t>
      </w:r>
    </w:p>
    <w:p w14:paraId="1071E8AD" w14:textId="77777777" w:rsidR="00BC4C67" w:rsidRDefault="00000000">
      <w:pPr>
        <w:pStyle w:val="Heading1"/>
        <w:pBdr>
          <w:bottom w:val="single" w:sz="6" w:space="0" w:color="1F4E79"/>
        </w:pBdr>
        <w:spacing w:before="300" w:after="150"/>
      </w:pPr>
      <w:r>
        <w:rPr>
          <w:rFonts w:ascii="Calibri" w:eastAsia="Calibri" w:hAnsi="Calibri" w:cs="Calibri"/>
          <w:b/>
          <w:bCs/>
          <w:color w:val="1F4E79"/>
          <w:sz w:val="28"/>
          <w:szCs w:val="28"/>
        </w:rPr>
        <w:t>Q2. Symbol Table and Memory Allocation</w:t>
      </w:r>
    </w:p>
    <w:p w14:paraId="7CF8005F" w14:textId="77777777" w:rsidR="00BC4C67" w:rsidRDefault="00000000">
      <w:pPr>
        <w:spacing w:after="120"/>
      </w:pPr>
      <w:r>
        <w:rPr>
          <w:rFonts w:ascii="Calibri" w:eastAsia="Calibri" w:hAnsi="Calibri" w:cs="Calibri"/>
          <w:sz w:val="22"/>
          <w:szCs w:val="22"/>
        </w:rPr>
        <w:t>Given symbol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C4C67" w14:paraId="1F06D6CD"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5133404F" w14:textId="77777777" w:rsidR="00BC4C67" w:rsidRDefault="00000000">
            <w:r>
              <w:rPr>
                <w:rFonts w:ascii="Calibri" w:eastAsia="Calibri" w:hAnsi="Calibri" w:cs="Calibri"/>
                <w:b/>
                <w:bCs/>
                <w:color w:val="FFFFFF"/>
              </w:rPr>
              <w:t>Variable</w:t>
            </w:r>
          </w:p>
        </w:tc>
        <w:tc>
          <w:tcPr>
            <w:tcW w:w="3000" w:type="dxa"/>
            <w:shd w:val="clear" w:color="auto" w:fill="1F4E79"/>
            <w:tcMar>
              <w:top w:w="80" w:type="dxa"/>
              <w:left w:w="100" w:type="dxa"/>
              <w:bottom w:w="80" w:type="dxa"/>
              <w:right w:w="100" w:type="dxa"/>
            </w:tcMar>
          </w:tcPr>
          <w:p w14:paraId="36370405" w14:textId="77777777" w:rsidR="00BC4C67" w:rsidRDefault="00000000">
            <w:r>
              <w:rPr>
                <w:rFonts w:ascii="Calibri" w:eastAsia="Calibri" w:hAnsi="Calibri" w:cs="Calibri"/>
                <w:b/>
                <w:bCs/>
                <w:color w:val="FFFFFF"/>
              </w:rPr>
              <w:t>Data Type</w:t>
            </w:r>
          </w:p>
        </w:tc>
        <w:tc>
          <w:tcPr>
            <w:tcW w:w="3000" w:type="dxa"/>
            <w:shd w:val="clear" w:color="auto" w:fill="1F4E79"/>
            <w:tcMar>
              <w:top w:w="80" w:type="dxa"/>
              <w:left w:w="100" w:type="dxa"/>
              <w:bottom w:w="80" w:type="dxa"/>
              <w:right w:w="100" w:type="dxa"/>
            </w:tcMar>
          </w:tcPr>
          <w:p w14:paraId="77A20E2D" w14:textId="77777777" w:rsidR="00BC4C67" w:rsidRDefault="00000000">
            <w:r>
              <w:rPr>
                <w:rFonts w:ascii="Calibri" w:eastAsia="Calibri" w:hAnsi="Calibri" w:cs="Calibri"/>
                <w:b/>
                <w:bCs/>
                <w:color w:val="FFFFFF"/>
              </w:rPr>
              <w:t>Size (Bytes)</w:t>
            </w:r>
          </w:p>
        </w:tc>
      </w:tr>
      <w:tr w:rsidR="00BC4C67" w14:paraId="0EB21E29"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646B3316" w14:textId="77777777" w:rsidR="00BC4C67" w:rsidRDefault="00000000">
            <w:r>
              <w:rPr>
                <w:rFonts w:ascii="Calibri" w:eastAsia="Calibri" w:hAnsi="Calibri" w:cs="Calibri"/>
              </w:rPr>
              <w:t>p</w:t>
            </w:r>
          </w:p>
        </w:tc>
        <w:tc>
          <w:tcPr>
            <w:tcW w:w="3000" w:type="dxa"/>
            <w:shd w:val="clear" w:color="auto" w:fill="FFFFFF"/>
            <w:tcMar>
              <w:top w:w="70" w:type="dxa"/>
              <w:left w:w="100" w:type="dxa"/>
              <w:bottom w:w="70" w:type="dxa"/>
              <w:right w:w="100" w:type="dxa"/>
            </w:tcMar>
          </w:tcPr>
          <w:p w14:paraId="7F93D12B" w14:textId="77777777" w:rsidR="00BC4C67" w:rsidRDefault="00000000">
            <w:r>
              <w:rPr>
                <w:rFonts w:ascii="Calibri" w:eastAsia="Calibri" w:hAnsi="Calibri" w:cs="Calibri"/>
              </w:rPr>
              <w:t>char</w:t>
            </w:r>
          </w:p>
        </w:tc>
        <w:tc>
          <w:tcPr>
            <w:tcW w:w="3000" w:type="dxa"/>
            <w:shd w:val="clear" w:color="auto" w:fill="FFFFFF"/>
            <w:tcMar>
              <w:top w:w="70" w:type="dxa"/>
              <w:left w:w="100" w:type="dxa"/>
              <w:bottom w:w="70" w:type="dxa"/>
              <w:right w:w="100" w:type="dxa"/>
            </w:tcMar>
          </w:tcPr>
          <w:p w14:paraId="64CC5A53" w14:textId="77777777" w:rsidR="00BC4C67" w:rsidRDefault="00000000">
            <w:r>
              <w:rPr>
                <w:rFonts w:ascii="Calibri" w:eastAsia="Calibri" w:hAnsi="Calibri" w:cs="Calibri"/>
              </w:rPr>
              <w:t>1</w:t>
            </w:r>
          </w:p>
        </w:tc>
      </w:tr>
      <w:tr w:rsidR="00BC4C67" w14:paraId="5945DB53" w14:textId="77777777">
        <w:tblPrEx>
          <w:tblCellMar>
            <w:top w:w="0" w:type="dxa"/>
            <w:bottom w:w="0" w:type="dxa"/>
          </w:tblCellMar>
        </w:tblPrEx>
        <w:tc>
          <w:tcPr>
            <w:tcW w:w="3000" w:type="dxa"/>
            <w:shd w:val="clear" w:color="auto" w:fill="DCE6F1"/>
            <w:tcMar>
              <w:top w:w="70" w:type="dxa"/>
              <w:left w:w="100" w:type="dxa"/>
              <w:bottom w:w="70" w:type="dxa"/>
              <w:right w:w="100" w:type="dxa"/>
            </w:tcMar>
          </w:tcPr>
          <w:p w14:paraId="623BD5F9" w14:textId="77777777" w:rsidR="00BC4C67" w:rsidRDefault="00000000">
            <w:r>
              <w:rPr>
                <w:rFonts w:ascii="Calibri" w:eastAsia="Calibri" w:hAnsi="Calibri" w:cs="Calibri"/>
              </w:rPr>
              <w:t>q</w:t>
            </w:r>
          </w:p>
        </w:tc>
        <w:tc>
          <w:tcPr>
            <w:tcW w:w="3000" w:type="dxa"/>
            <w:shd w:val="clear" w:color="auto" w:fill="DCE6F1"/>
            <w:tcMar>
              <w:top w:w="70" w:type="dxa"/>
              <w:left w:w="100" w:type="dxa"/>
              <w:bottom w:w="70" w:type="dxa"/>
              <w:right w:w="100" w:type="dxa"/>
            </w:tcMar>
          </w:tcPr>
          <w:p w14:paraId="2C8C8B73" w14:textId="77777777" w:rsidR="00BC4C67" w:rsidRDefault="00000000">
            <w:r>
              <w:rPr>
                <w:rFonts w:ascii="Calibri" w:eastAsia="Calibri" w:hAnsi="Calibri" w:cs="Calibri"/>
              </w:rPr>
              <w:t>double</w:t>
            </w:r>
          </w:p>
        </w:tc>
        <w:tc>
          <w:tcPr>
            <w:tcW w:w="3000" w:type="dxa"/>
            <w:shd w:val="clear" w:color="auto" w:fill="DCE6F1"/>
            <w:tcMar>
              <w:top w:w="70" w:type="dxa"/>
              <w:left w:w="100" w:type="dxa"/>
              <w:bottom w:w="70" w:type="dxa"/>
              <w:right w:w="100" w:type="dxa"/>
            </w:tcMar>
          </w:tcPr>
          <w:p w14:paraId="26CE7406" w14:textId="77777777" w:rsidR="00BC4C67" w:rsidRDefault="00000000">
            <w:r>
              <w:rPr>
                <w:rFonts w:ascii="Calibri" w:eastAsia="Calibri" w:hAnsi="Calibri" w:cs="Calibri"/>
              </w:rPr>
              <w:t>8</w:t>
            </w:r>
          </w:p>
        </w:tc>
      </w:tr>
      <w:tr w:rsidR="00BC4C67" w14:paraId="1B5FE2FB"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67FBF47D" w14:textId="77777777" w:rsidR="00BC4C67" w:rsidRDefault="00000000">
            <w:r>
              <w:rPr>
                <w:rFonts w:ascii="Calibri" w:eastAsia="Calibri" w:hAnsi="Calibri" w:cs="Calibri"/>
              </w:rPr>
              <w:t>r</w:t>
            </w:r>
          </w:p>
        </w:tc>
        <w:tc>
          <w:tcPr>
            <w:tcW w:w="3000" w:type="dxa"/>
            <w:shd w:val="clear" w:color="auto" w:fill="FFFFFF"/>
            <w:tcMar>
              <w:top w:w="70" w:type="dxa"/>
              <w:left w:w="100" w:type="dxa"/>
              <w:bottom w:w="70" w:type="dxa"/>
              <w:right w:w="100" w:type="dxa"/>
            </w:tcMar>
          </w:tcPr>
          <w:p w14:paraId="47DF4A7C" w14:textId="77777777" w:rsidR="00BC4C67" w:rsidRDefault="00000000">
            <w:r>
              <w:rPr>
                <w:rFonts w:ascii="Calibri" w:eastAsia="Calibri" w:hAnsi="Calibri" w:cs="Calibri"/>
              </w:rPr>
              <w:t>int</w:t>
            </w:r>
          </w:p>
        </w:tc>
        <w:tc>
          <w:tcPr>
            <w:tcW w:w="3000" w:type="dxa"/>
            <w:shd w:val="clear" w:color="auto" w:fill="FFFFFF"/>
            <w:tcMar>
              <w:top w:w="70" w:type="dxa"/>
              <w:left w:w="100" w:type="dxa"/>
              <w:bottom w:w="70" w:type="dxa"/>
              <w:right w:w="100" w:type="dxa"/>
            </w:tcMar>
          </w:tcPr>
          <w:p w14:paraId="5C39402D" w14:textId="77777777" w:rsidR="00BC4C67" w:rsidRDefault="00000000">
            <w:r>
              <w:rPr>
                <w:rFonts w:ascii="Calibri" w:eastAsia="Calibri" w:hAnsi="Calibri" w:cs="Calibri"/>
              </w:rPr>
              <w:t>4</w:t>
            </w:r>
          </w:p>
        </w:tc>
      </w:tr>
      <w:tr w:rsidR="00BC4C67" w14:paraId="62084305" w14:textId="77777777">
        <w:tblPrEx>
          <w:tblCellMar>
            <w:top w:w="0" w:type="dxa"/>
            <w:bottom w:w="0" w:type="dxa"/>
          </w:tblCellMar>
        </w:tblPrEx>
        <w:tc>
          <w:tcPr>
            <w:tcW w:w="3000" w:type="dxa"/>
            <w:shd w:val="clear" w:color="auto" w:fill="DCE6F1"/>
            <w:tcMar>
              <w:top w:w="70" w:type="dxa"/>
              <w:left w:w="100" w:type="dxa"/>
              <w:bottom w:w="70" w:type="dxa"/>
              <w:right w:w="100" w:type="dxa"/>
            </w:tcMar>
          </w:tcPr>
          <w:p w14:paraId="4893687C" w14:textId="77777777" w:rsidR="00BC4C67" w:rsidRDefault="00000000">
            <w:r>
              <w:rPr>
                <w:rFonts w:ascii="Calibri" w:eastAsia="Calibri" w:hAnsi="Calibri" w:cs="Calibri"/>
              </w:rPr>
              <w:t>s</w:t>
            </w:r>
          </w:p>
        </w:tc>
        <w:tc>
          <w:tcPr>
            <w:tcW w:w="3000" w:type="dxa"/>
            <w:shd w:val="clear" w:color="auto" w:fill="DCE6F1"/>
            <w:tcMar>
              <w:top w:w="70" w:type="dxa"/>
              <w:left w:w="100" w:type="dxa"/>
              <w:bottom w:w="70" w:type="dxa"/>
              <w:right w:w="100" w:type="dxa"/>
            </w:tcMar>
          </w:tcPr>
          <w:p w14:paraId="5A1C4AD1" w14:textId="77777777" w:rsidR="00BC4C67" w:rsidRDefault="00000000">
            <w:r>
              <w:rPr>
                <w:rFonts w:ascii="Calibri" w:eastAsia="Calibri" w:hAnsi="Calibri" w:cs="Calibri"/>
              </w:rPr>
              <w:t>float</w:t>
            </w:r>
          </w:p>
        </w:tc>
        <w:tc>
          <w:tcPr>
            <w:tcW w:w="3000" w:type="dxa"/>
            <w:shd w:val="clear" w:color="auto" w:fill="DCE6F1"/>
            <w:tcMar>
              <w:top w:w="70" w:type="dxa"/>
              <w:left w:w="100" w:type="dxa"/>
              <w:bottom w:w="70" w:type="dxa"/>
              <w:right w:w="100" w:type="dxa"/>
            </w:tcMar>
          </w:tcPr>
          <w:p w14:paraId="0A6F11BD" w14:textId="77777777" w:rsidR="00BC4C67" w:rsidRDefault="00000000">
            <w:r>
              <w:rPr>
                <w:rFonts w:ascii="Calibri" w:eastAsia="Calibri" w:hAnsi="Calibri" w:cs="Calibri"/>
              </w:rPr>
              <w:t>4</w:t>
            </w:r>
          </w:p>
        </w:tc>
      </w:tr>
    </w:tbl>
    <w:p w14:paraId="71FFFBF8" w14:textId="77777777" w:rsidR="00BC4C67" w:rsidRDefault="00000000">
      <w:pPr>
        <w:spacing w:before="200" w:after="100"/>
      </w:pPr>
      <w:r>
        <w:rPr>
          <w:rFonts w:ascii="Calibri" w:eastAsia="Calibri" w:hAnsi="Calibri" w:cs="Calibri"/>
          <w:b/>
          <w:bCs/>
          <w:color w:val="1F4E79"/>
          <w:sz w:val="24"/>
          <w:szCs w:val="24"/>
        </w:rPr>
        <w:t>How the compiler allocates memory</w:t>
      </w:r>
    </w:p>
    <w:p w14:paraId="04723B2E" w14:textId="77777777" w:rsidR="00BC4C67" w:rsidRDefault="00000000">
      <w:pPr>
        <w:spacing w:after="120"/>
      </w:pPr>
      <w:r>
        <w:rPr>
          <w:rFonts w:ascii="Calibri" w:eastAsia="Calibri" w:hAnsi="Calibri" w:cs="Calibri"/>
          <w:sz w:val="22"/>
          <w:szCs w:val="22"/>
        </w:rPr>
        <w:t>For each declaration, the compiler creates a symbol-table entry recording the variable's name, type, size, and (implicitly) its offset in the current activation record / data segment. Memory is then allocated sequentially, but the compiler inserts padding so that each variable starts at an address that is a multiple of its own size (natural alignment) — this is standard behaviour on most architectures for double, int, and float, which need 8-, 4-, and 4-byte alignment respectively.</w:t>
      </w:r>
    </w:p>
    <w:p w14:paraId="2D54FE59" w14:textId="77777777" w:rsidR="00BC4C67" w:rsidRDefault="00000000">
      <w:pPr>
        <w:spacing w:before="200" w:after="100"/>
      </w:pPr>
      <w:r>
        <w:rPr>
          <w:rFonts w:ascii="Calibri" w:eastAsia="Calibri" w:hAnsi="Calibri" w:cs="Calibri"/>
          <w:b/>
          <w:bCs/>
          <w:color w:val="1F4E79"/>
          <w:sz w:val="24"/>
          <w:szCs w:val="24"/>
        </w:rPr>
        <w:t>Offset calculation with alignment (typical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600"/>
        <w:gridCol w:w="2200"/>
      </w:tblGrid>
      <w:tr w:rsidR="00BC4C67" w14:paraId="6F5729B4"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30AE5D5F" w14:textId="77777777" w:rsidR="00BC4C67" w:rsidRDefault="00000000">
            <w:r>
              <w:rPr>
                <w:rFonts w:ascii="Calibri" w:eastAsia="Calibri" w:hAnsi="Calibri" w:cs="Calibri"/>
                <w:b/>
                <w:bCs/>
                <w:color w:val="FFFFFF"/>
              </w:rPr>
              <w:t>Variable</w:t>
            </w:r>
          </w:p>
        </w:tc>
        <w:tc>
          <w:tcPr>
            <w:tcW w:w="1400" w:type="dxa"/>
            <w:shd w:val="clear" w:color="auto" w:fill="1F4E79"/>
            <w:tcMar>
              <w:top w:w="80" w:type="dxa"/>
              <w:left w:w="100" w:type="dxa"/>
              <w:bottom w:w="80" w:type="dxa"/>
              <w:right w:w="100" w:type="dxa"/>
            </w:tcMar>
          </w:tcPr>
          <w:p w14:paraId="2C40D277" w14:textId="77777777" w:rsidR="00BC4C67" w:rsidRDefault="00000000">
            <w:r>
              <w:rPr>
                <w:rFonts w:ascii="Calibri" w:eastAsia="Calibri" w:hAnsi="Calibri" w:cs="Calibri"/>
                <w:b/>
                <w:bCs/>
                <w:color w:val="FFFFFF"/>
              </w:rPr>
              <w:t>Size</w:t>
            </w:r>
          </w:p>
        </w:tc>
        <w:tc>
          <w:tcPr>
            <w:tcW w:w="1600" w:type="dxa"/>
            <w:shd w:val="clear" w:color="auto" w:fill="1F4E79"/>
            <w:tcMar>
              <w:top w:w="80" w:type="dxa"/>
              <w:left w:w="100" w:type="dxa"/>
              <w:bottom w:w="80" w:type="dxa"/>
              <w:right w:w="100" w:type="dxa"/>
            </w:tcMar>
          </w:tcPr>
          <w:p w14:paraId="4DD6E79C" w14:textId="77777777" w:rsidR="00BC4C67" w:rsidRDefault="00000000">
            <w:r>
              <w:rPr>
                <w:rFonts w:ascii="Calibri" w:eastAsia="Calibri" w:hAnsi="Calibri" w:cs="Calibri"/>
                <w:b/>
                <w:bCs/>
                <w:color w:val="FFFFFF"/>
              </w:rPr>
              <w:t>Alignment</w:t>
            </w:r>
          </w:p>
        </w:tc>
        <w:tc>
          <w:tcPr>
            <w:tcW w:w="1600" w:type="dxa"/>
            <w:shd w:val="clear" w:color="auto" w:fill="1F4E79"/>
            <w:tcMar>
              <w:top w:w="80" w:type="dxa"/>
              <w:left w:w="100" w:type="dxa"/>
              <w:bottom w:w="80" w:type="dxa"/>
              <w:right w:w="100" w:type="dxa"/>
            </w:tcMar>
          </w:tcPr>
          <w:p w14:paraId="48803758" w14:textId="77777777" w:rsidR="00BC4C67" w:rsidRDefault="00000000">
            <w:r>
              <w:rPr>
                <w:rFonts w:ascii="Calibri" w:eastAsia="Calibri" w:hAnsi="Calibri" w:cs="Calibri"/>
                <w:b/>
                <w:bCs/>
                <w:color w:val="FFFFFF"/>
              </w:rPr>
              <w:t>Offset</w:t>
            </w:r>
          </w:p>
        </w:tc>
        <w:tc>
          <w:tcPr>
            <w:tcW w:w="2200" w:type="dxa"/>
            <w:shd w:val="clear" w:color="auto" w:fill="1F4E79"/>
            <w:tcMar>
              <w:top w:w="80" w:type="dxa"/>
              <w:left w:w="100" w:type="dxa"/>
              <w:bottom w:w="80" w:type="dxa"/>
              <w:right w:w="100" w:type="dxa"/>
            </w:tcMar>
          </w:tcPr>
          <w:p w14:paraId="79D8057B" w14:textId="77777777" w:rsidR="00BC4C67" w:rsidRDefault="00000000">
            <w:r>
              <w:rPr>
                <w:rFonts w:ascii="Calibri" w:eastAsia="Calibri" w:hAnsi="Calibri" w:cs="Calibri"/>
                <w:b/>
                <w:bCs/>
                <w:color w:val="FFFFFF"/>
              </w:rPr>
              <w:t>Padding added</w:t>
            </w:r>
          </w:p>
        </w:tc>
      </w:tr>
      <w:tr w:rsidR="00BC4C67" w14:paraId="0684F22D"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DE7DF7D" w14:textId="77777777" w:rsidR="00BC4C67" w:rsidRDefault="00000000">
            <w:r>
              <w:rPr>
                <w:rFonts w:ascii="Calibri" w:eastAsia="Calibri" w:hAnsi="Calibri" w:cs="Calibri"/>
              </w:rPr>
              <w:t>p (char)</w:t>
            </w:r>
          </w:p>
        </w:tc>
        <w:tc>
          <w:tcPr>
            <w:tcW w:w="1400" w:type="dxa"/>
            <w:shd w:val="clear" w:color="auto" w:fill="FFFFFF"/>
            <w:tcMar>
              <w:top w:w="70" w:type="dxa"/>
              <w:left w:w="100" w:type="dxa"/>
              <w:bottom w:w="70" w:type="dxa"/>
              <w:right w:w="100" w:type="dxa"/>
            </w:tcMar>
          </w:tcPr>
          <w:p w14:paraId="4375BD6A" w14:textId="77777777" w:rsidR="00BC4C67" w:rsidRDefault="00000000">
            <w:r>
              <w:rPr>
                <w:rFonts w:ascii="Calibri" w:eastAsia="Calibri" w:hAnsi="Calibri" w:cs="Calibri"/>
              </w:rPr>
              <w:t>1</w:t>
            </w:r>
          </w:p>
        </w:tc>
        <w:tc>
          <w:tcPr>
            <w:tcW w:w="1600" w:type="dxa"/>
            <w:shd w:val="clear" w:color="auto" w:fill="FFFFFF"/>
            <w:tcMar>
              <w:top w:w="70" w:type="dxa"/>
              <w:left w:w="100" w:type="dxa"/>
              <w:bottom w:w="70" w:type="dxa"/>
              <w:right w:w="100" w:type="dxa"/>
            </w:tcMar>
          </w:tcPr>
          <w:p w14:paraId="16F060DB" w14:textId="77777777" w:rsidR="00BC4C67" w:rsidRDefault="00000000">
            <w:r>
              <w:rPr>
                <w:rFonts w:ascii="Calibri" w:eastAsia="Calibri" w:hAnsi="Calibri" w:cs="Calibri"/>
              </w:rPr>
              <w:t>1</w:t>
            </w:r>
          </w:p>
        </w:tc>
        <w:tc>
          <w:tcPr>
            <w:tcW w:w="1600" w:type="dxa"/>
            <w:shd w:val="clear" w:color="auto" w:fill="FFFFFF"/>
            <w:tcMar>
              <w:top w:w="70" w:type="dxa"/>
              <w:left w:w="100" w:type="dxa"/>
              <w:bottom w:w="70" w:type="dxa"/>
              <w:right w:w="100" w:type="dxa"/>
            </w:tcMar>
          </w:tcPr>
          <w:p w14:paraId="1EC060C4" w14:textId="77777777" w:rsidR="00BC4C67" w:rsidRDefault="00000000">
            <w:r>
              <w:rPr>
                <w:rFonts w:ascii="Calibri" w:eastAsia="Calibri" w:hAnsi="Calibri" w:cs="Calibri"/>
              </w:rPr>
              <w:t>0</w:t>
            </w:r>
          </w:p>
        </w:tc>
        <w:tc>
          <w:tcPr>
            <w:tcW w:w="2200" w:type="dxa"/>
            <w:shd w:val="clear" w:color="auto" w:fill="FFFFFF"/>
            <w:tcMar>
              <w:top w:w="70" w:type="dxa"/>
              <w:left w:w="100" w:type="dxa"/>
              <w:bottom w:w="70" w:type="dxa"/>
              <w:right w:w="100" w:type="dxa"/>
            </w:tcMar>
          </w:tcPr>
          <w:p w14:paraId="554D0350" w14:textId="77777777" w:rsidR="00BC4C67" w:rsidRDefault="00000000">
            <w:r>
              <w:rPr>
                <w:rFonts w:ascii="Calibri" w:eastAsia="Calibri" w:hAnsi="Calibri" w:cs="Calibri"/>
              </w:rPr>
              <w:t>—</w:t>
            </w:r>
          </w:p>
        </w:tc>
      </w:tr>
      <w:tr w:rsidR="00BC4C67" w14:paraId="64BBBC9B" w14:textId="77777777">
        <w:tblPrEx>
          <w:tblCellMar>
            <w:top w:w="0" w:type="dxa"/>
            <w:bottom w:w="0" w:type="dxa"/>
          </w:tblCellMar>
        </w:tblPrEx>
        <w:tc>
          <w:tcPr>
            <w:tcW w:w="2200" w:type="dxa"/>
            <w:shd w:val="clear" w:color="auto" w:fill="DCE6F1"/>
            <w:tcMar>
              <w:top w:w="70" w:type="dxa"/>
              <w:left w:w="100" w:type="dxa"/>
              <w:bottom w:w="70" w:type="dxa"/>
              <w:right w:w="100" w:type="dxa"/>
            </w:tcMar>
          </w:tcPr>
          <w:p w14:paraId="354B6138" w14:textId="77777777" w:rsidR="00BC4C67" w:rsidRDefault="00000000">
            <w:r>
              <w:rPr>
                <w:rFonts w:ascii="Calibri" w:eastAsia="Calibri" w:hAnsi="Calibri" w:cs="Calibri"/>
              </w:rPr>
              <w:t>padding</w:t>
            </w:r>
          </w:p>
        </w:tc>
        <w:tc>
          <w:tcPr>
            <w:tcW w:w="1400" w:type="dxa"/>
            <w:shd w:val="clear" w:color="auto" w:fill="DCE6F1"/>
            <w:tcMar>
              <w:top w:w="70" w:type="dxa"/>
              <w:left w:w="100" w:type="dxa"/>
              <w:bottom w:w="70" w:type="dxa"/>
              <w:right w:w="100" w:type="dxa"/>
            </w:tcMar>
          </w:tcPr>
          <w:p w14:paraId="27DD7604" w14:textId="77777777" w:rsidR="00BC4C67" w:rsidRDefault="00000000">
            <w:r>
              <w:rPr>
                <w:rFonts w:ascii="Calibri" w:eastAsia="Calibri" w:hAnsi="Calibri" w:cs="Calibri"/>
              </w:rPr>
              <w:t>—</w:t>
            </w:r>
          </w:p>
        </w:tc>
        <w:tc>
          <w:tcPr>
            <w:tcW w:w="1600" w:type="dxa"/>
            <w:shd w:val="clear" w:color="auto" w:fill="DCE6F1"/>
            <w:tcMar>
              <w:top w:w="70" w:type="dxa"/>
              <w:left w:w="100" w:type="dxa"/>
              <w:bottom w:w="70" w:type="dxa"/>
              <w:right w:w="100" w:type="dxa"/>
            </w:tcMar>
          </w:tcPr>
          <w:p w14:paraId="760534AB" w14:textId="77777777" w:rsidR="00BC4C67" w:rsidRDefault="00000000">
            <w:r>
              <w:rPr>
                <w:rFonts w:ascii="Calibri" w:eastAsia="Calibri" w:hAnsi="Calibri" w:cs="Calibri"/>
              </w:rPr>
              <w:t>—</w:t>
            </w:r>
          </w:p>
        </w:tc>
        <w:tc>
          <w:tcPr>
            <w:tcW w:w="1600" w:type="dxa"/>
            <w:shd w:val="clear" w:color="auto" w:fill="DCE6F1"/>
            <w:tcMar>
              <w:top w:w="70" w:type="dxa"/>
              <w:left w:w="100" w:type="dxa"/>
              <w:bottom w:w="70" w:type="dxa"/>
              <w:right w:w="100" w:type="dxa"/>
            </w:tcMar>
          </w:tcPr>
          <w:p w14:paraId="40C26D52" w14:textId="77777777" w:rsidR="00BC4C67" w:rsidRDefault="00000000">
            <w:r>
              <w:rPr>
                <w:rFonts w:ascii="Calibri" w:eastAsia="Calibri" w:hAnsi="Calibri" w:cs="Calibri"/>
              </w:rPr>
              <w:t>1–7</w:t>
            </w:r>
          </w:p>
        </w:tc>
        <w:tc>
          <w:tcPr>
            <w:tcW w:w="2200" w:type="dxa"/>
            <w:shd w:val="clear" w:color="auto" w:fill="DCE6F1"/>
            <w:tcMar>
              <w:top w:w="70" w:type="dxa"/>
              <w:left w:w="100" w:type="dxa"/>
              <w:bottom w:w="70" w:type="dxa"/>
              <w:right w:w="100" w:type="dxa"/>
            </w:tcMar>
          </w:tcPr>
          <w:p w14:paraId="7DE8BD86" w14:textId="77777777" w:rsidR="00BC4C67" w:rsidRDefault="00000000">
            <w:r>
              <w:rPr>
                <w:rFonts w:ascii="Calibri" w:eastAsia="Calibri" w:hAnsi="Calibri" w:cs="Calibri"/>
              </w:rPr>
              <w:t>7 bytes (to align q on offset 8)</w:t>
            </w:r>
          </w:p>
        </w:tc>
      </w:tr>
      <w:tr w:rsidR="00BC4C67" w14:paraId="2F45F681"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13F7B20" w14:textId="77777777" w:rsidR="00BC4C67" w:rsidRDefault="00000000">
            <w:r>
              <w:rPr>
                <w:rFonts w:ascii="Calibri" w:eastAsia="Calibri" w:hAnsi="Calibri" w:cs="Calibri"/>
              </w:rPr>
              <w:t>q (double)</w:t>
            </w:r>
          </w:p>
        </w:tc>
        <w:tc>
          <w:tcPr>
            <w:tcW w:w="1400" w:type="dxa"/>
            <w:shd w:val="clear" w:color="auto" w:fill="FFFFFF"/>
            <w:tcMar>
              <w:top w:w="70" w:type="dxa"/>
              <w:left w:w="100" w:type="dxa"/>
              <w:bottom w:w="70" w:type="dxa"/>
              <w:right w:w="100" w:type="dxa"/>
            </w:tcMar>
          </w:tcPr>
          <w:p w14:paraId="4B6334EB" w14:textId="77777777" w:rsidR="00BC4C67" w:rsidRDefault="00000000">
            <w:r>
              <w:rPr>
                <w:rFonts w:ascii="Calibri" w:eastAsia="Calibri" w:hAnsi="Calibri" w:cs="Calibri"/>
              </w:rPr>
              <w:t>8</w:t>
            </w:r>
          </w:p>
        </w:tc>
        <w:tc>
          <w:tcPr>
            <w:tcW w:w="1600" w:type="dxa"/>
            <w:shd w:val="clear" w:color="auto" w:fill="FFFFFF"/>
            <w:tcMar>
              <w:top w:w="70" w:type="dxa"/>
              <w:left w:w="100" w:type="dxa"/>
              <w:bottom w:w="70" w:type="dxa"/>
              <w:right w:w="100" w:type="dxa"/>
            </w:tcMar>
          </w:tcPr>
          <w:p w14:paraId="37F20159" w14:textId="77777777" w:rsidR="00BC4C67" w:rsidRDefault="00000000">
            <w:r>
              <w:rPr>
                <w:rFonts w:ascii="Calibri" w:eastAsia="Calibri" w:hAnsi="Calibri" w:cs="Calibri"/>
              </w:rPr>
              <w:t>8</w:t>
            </w:r>
          </w:p>
        </w:tc>
        <w:tc>
          <w:tcPr>
            <w:tcW w:w="1600" w:type="dxa"/>
            <w:shd w:val="clear" w:color="auto" w:fill="FFFFFF"/>
            <w:tcMar>
              <w:top w:w="70" w:type="dxa"/>
              <w:left w:w="100" w:type="dxa"/>
              <w:bottom w:w="70" w:type="dxa"/>
              <w:right w:w="100" w:type="dxa"/>
            </w:tcMar>
          </w:tcPr>
          <w:p w14:paraId="5A2A9556" w14:textId="77777777" w:rsidR="00BC4C67" w:rsidRDefault="00000000">
            <w:r>
              <w:rPr>
                <w:rFonts w:ascii="Calibri" w:eastAsia="Calibri" w:hAnsi="Calibri" w:cs="Calibri"/>
              </w:rPr>
              <w:t>8</w:t>
            </w:r>
          </w:p>
        </w:tc>
        <w:tc>
          <w:tcPr>
            <w:tcW w:w="2200" w:type="dxa"/>
            <w:shd w:val="clear" w:color="auto" w:fill="FFFFFF"/>
            <w:tcMar>
              <w:top w:w="70" w:type="dxa"/>
              <w:left w:w="100" w:type="dxa"/>
              <w:bottom w:w="70" w:type="dxa"/>
              <w:right w:w="100" w:type="dxa"/>
            </w:tcMar>
          </w:tcPr>
          <w:p w14:paraId="2EAFF490" w14:textId="77777777" w:rsidR="00BC4C67" w:rsidRDefault="00000000">
            <w:r>
              <w:rPr>
                <w:rFonts w:ascii="Calibri" w:eastAsia="Calibri" w:hAnsi="Calibri" w:cs="Calibri"/>
              </w:rPr>
              <w:t>—</w:t>
            </w:r>
          </w:p>
        </w:tc>
      </w:tr>
      <w:tr w:rsidR="00BC4C67" w14:paraId="51C4850F" w14:textId="77777777">
        <w:tblPrEx>
          <w:tblCellMar>
            <w:top w:w="0" w:type="dxa"/>
            <w:bottom w:w="0" w:type="dxa"/>
          </w:tblCellMar>
        </w:tblPrEx>
        <w:tc>
          <w:tcPr>
            <w:tcW w:w="2200" w:type="dxa"/>
            <w:shd w:val="clear" w:color="auto" w:fill="DCE6F1"/>
            <w:tcMar>
              <w:top w:w="70" w:type="dxa"/>
              <w:left w:w="100" w:type="dxa"/>
              <w:bottom w:w="70" w:type="dxa"/>
              <w:right w:w="100" w:type="dxa"/>
            </w:tcMar>
          </w:tcPr>
          <w:p w14:paraId="2A0E8390" w14:textId="77777777" w:rsidR="00BC4C67" w:rsidRDefault="00000000">
            <w:r>
              <w:rPr>
                <w:rFonts w:ascii="Calibri" w:eastAsia="Calibri" w:hAnsi="Calibri" w:cs="Calibri"/>
              </w:rPr>
              <w:t>r (int)</w:t>
            </w:r>
          </w:p>
        </w:tc>
        <w:tc>
          <w:tcPr>
            <w:tcW w:w="1400" w:type="dxa"/>
            <w:shd w:val="clear" w:color="auto" w:fill="DCE6F1"/>
            <w:tcMar>
              <w:top w:w="70" w:type="dxa"/>
              <w:left w:w="100" w:type="dxa"/>
              <w:bottom w:w="70" w:type="dxa"/>
              <w:right w:w="100" w:type="dxa"/>
            </w:tcMar>
          </w:tcPr>
          <w:p w14:paraId="09D9F6D8" w14:textId="77777777" w:rsidR="00BC4C67" w:rsidRDefault="00000000">
            <w:r>
              <w:rPr>
                <w:rFonts w:ascii="Calibri" w:eastAsia="Calibri" w:hAnsi="Calibri" w:cs="Calibri"/>
              </w:rPr>
              <w:t>4</w:t>
            </w:r>
          </w:p>
        </w:tc>
        <w:tc>
          <w:tcPr>
            <w:tcW w:w="1600" w:type="dxa"/>
            <w:shd w:val="clear" w:color="auto" w:fill="DCE6F1"/>
            <w:tcMar>
              <w:top w:w="70" w:type="dxa"/>
              <w:left w:w="100" w:type="dxa"/>
              <w:bottom w:w="70" w:type="dxa"/>
              <w:right w:w="100" w:type="dxa"/>
            </w:tcMar>
          </w:tcPr>
          <w:p w14:paraId="09DF738B" w14:textId="77777777" w:rsidR="00BC4C67" w:rsidRDefault="00000000">
            <w:r>
              <w:rPr>
                <w:rFonts w:ascii="Calibri" w:eastAsia="Calibri" w:hAnsi="Calibri" w:cs="Calibri"/>
              </w:rPr>
              <w:t>4</w:t>
            </w:r>
          </w:p>
        </w:tc>
        <w:tc>
          <w:tcPr>
            <w:tcW w:w="1600" w:type="dxa"/>
            <w:shd w:val="clear" w:color="auto" w:fill="DCE6F1"/>
            <w:tcMar>
              <w:top w:w="70" w:type="dxa"/>
              <w:left w:w="100" w:type="dxa"/>
              <w:bottom w:w="70" w:type="dxa"/>
              <w:right w:w="100" w:type="dxa"/>
            </w:tcMar>
          </w:tcPr>
          <w:p w14:paraId="5C606260" w14:textId="77777777" w:rsidR="00BC4C67" w:rsidRDefault="00000000">
            <w:r>
              <w:rPr>
                <w:rFonts w:ascii="Calibri" w:eastAsia="Calibri" w:hAnsi="Calibri" w:cs="Calibri"/>
              </w:rPr>
              <w:t>16</w:t>
            </w:r>
          </w:p>
        </w:tc>
        <w:tc>
          <w:tcPr>
            <w:tcW w:w="2200" w:type="dxa"/>
            <w:shd w:val="clear" w:color="auto" w:fill="DCE6F1"/>
            <w:tcMar>
              <w:top w:w="70" w:type="dxa"/>
              <w:left w:w="100" w:type="dxa"/>
              <w:bottom w:w="70" w:type="dxa"/>
              <w:right w:w="100" w:type="dxa"/>
            </w:tcMar>
          </w:tcPr>
          <w:p w14:paraId="78AAF6A1" w14:textId="77777777" w:rsidR="00BC4C67" w:rsidRDefault="00000000">
            <w:r>
              <w:rPr>
                <w:rFonts w:ascii="Calibri" w:eastAsia="Calibri" w:hAnsi="Calibri" w:cs="Calibri"/>
              </w:rPr>
              <w:t>—</w:t>
            </w:r>
          </w:p>
        </w:tc>
      </w:tr>
      <w:tr w:rsidR="00BC4C67" w14:paraId="1164A525"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B3172FA" w14:textId="77777777" w:rsidR="00BC4C67" w:rsidRDefault="00000000">
            <w:r>
              <w:rPr>
                <w:rFonts w:ascii="Calibri" w:eastAsia="Calibri" w:hAnsi="Calibri" w:cs="Calibri"/>
              </w:rPr>
              <w:t>s (float)</w:t>
            </w:r>
          </w:p>
        </w:tc>
        <w:tc>
          <w:tcPr>
            <w:tcW w:w="1400" w:type="dxa"/>
            <w:shd w:val="clear" w:color="auto" w:fill="FFFFFF"/>
            <w:tcMar>
              <w:top w:w="70" w:type="dxa"/>
              <w:left w:w="100" w:type="dxa"/>
              <w:bottom w:w="70" w:type="dxa"/>
              <w:right w:w="100" w:type="dxa"/>
            </w:tcMar>
          </w:tcPr>
          <w:p w14:paraId="3314DB8E" w14:textId="77777777" w:rsidR="00BC4C67" w:rsidRDefault="00000000">
            <w:r>
              <w:rPr>
                <w:rFonts w:ascii="Calibri" w:eastAsia="Calibri" w:hAnsi="Calibri" w:cs="Calibri"/>
              </w:rPr>
              <w:t>4</w:t>
            </w:r>
          </w:p>
        </w:tc>
        <w:tc>
          <w:tcPr>
            <w:tcW w:w="1600" w:type="dxa"/>
            <w:shd w:val="clear" w:color="auto" w:fill="FFFFFF"/>
            <w:tcMar>
              <w:top w:w="70" w:type="dxa"/>
              <w:left w:w="100" w:type="dxa"/>
              <w:bottom w:w="70" w:type="dxa"/>
              <w:right w:w="100" w:type="dxa"/>
            </w:tcMar>
          </w:tcPr>
          <w:p w14:paraId="42379E71" w14:textId="77777777" w:rsidR="00BC4C67" w:rsidRDefault="00000000">
            <w:r>
              <w:rPr>
                <w:rFonts w:ascii="Calibri" w:eastAsia="Calibri" w:hAnsi="Calibri" w:cs="Calibri"/>
              </w:rPr>
              <w:t>4</w:t>
            </w:r>
          </w:p>
        </w:tc>
        <w:tc>
          <w:tcPr>
            <w:tcW w:w="1600" w:type="dxa"/>
            <w:shd w:val="clear" w:color="auto" w:fill="FFFFFF"/>
            <w:tcMar>
              <w:top w:w="70" w:type="dxa"/>
              <w:left w:w="100" w:type="dxa"/>
              <w:bottom w:w="70" w:type="dxa"/>
              <w:right w:w="100" w:type="dxa"/>
            </w:tcMar>
          </w:tcPr>
          <w:p w14:paraId="6AC6364E" w14:textId="77777777" w:rsidR="00BC4C67" w:rsidRDefault="00000000">
            <w:r>
              <w:rPr>
                <w:rFonts w:ascii="Calibri" w:eastAsia="Calibri" w:hAnsi="Calibri" w:cs="Calibri"/>
              </w:rPr>
              <w:t>20</w:t>
            </w:r>
          </w:p>
        </w:tc>
        <w:tc>
          <w:tcPr>
            <w:tcW w:w="2200" w:type="dxa"/>
            <w:shd w:val="clear" w:color="auto" w:fill="FFFFFF"/>
            <w:tcMar>
              <w:top w:w="70" w:type="dxa"/>
              <w:left w:w="100" w:type="dxa"/>
              <w:bottom w:w="70" w:type="dxa"/>
              <w:right w:w="100" w:type="dxa"/>
            </w:tcMar>
          </w:tcPr>
          <w:p w14:paraId="511E45B2" w14:textId="77777777" w:rsidR="00BC4C67" w:rsidRDefault="00000000">
            <w:r>
              <w:rPr>
                <w:rFonts w:ascii="Calibri" w:eastAsia="Calibri" w:hAnsi="Calibri" w:cs="Calibri"/>
              </w:rPr>
              <w:t>—</w:t>
            </w:r>
          </w:p>
        </w:tc>
      </w:tr>
    </w:tbl>
    <w:p w14:paraId="5D2029FF" w14:textId="77777777" w:rsidR="00BC4C67" w:rsidRDefault="00000000">
      <w:pPr>
        <w:spacing w:before="200" w:after="100"/>
      </w:pPr>
      <w:r>
        <w:rPr>
          <w:rFonts w:ascii="Calibri" w:eastAsia="Calibri" w:hAnsi="Calibri" w:cs="Calibri"/>
          <w:b/>
          <w:bCs/>
          <w:color w:val="1F4E79"/>
          <w:sz w:val="24"/>
          <w:szCs w:val="24"/>
        </w:rPr>
        <w:t>Total memory required</w:t>
      </w:r>
    </w:p>
    <w:p w14:paraId="35F80643" w14:textId="77777777" w:rsidR="00BC4C67" w:rsidRDefault="00000000">
      <w:pPr>
        <w:pStyle w:val="ListParagraph"/>
        <w:numPr>
          <w:ilvl w:val="0"/>
          <w:numId w:val="2"/>
        </w:numPr>
        <w:spacing w:after="60"/>
      </w:pPr>
      <w:r>
        <w:rPr>
          <w:rFonts w:ascii="Calibri" w:eastAsia="Calibri" w:hAnsi="Calibri" w:cs="Calibri"/>
          <w:sz w:val="22"/>
          <w:szCs w:val="22"/>
        </w:rPr>
        <w:t>Sum of raw variable sizes: 1 (char) + 8 (double) + 4 (int) + 4 (float) = 17 bytes.</w:t>
      </w:r>
    </w:p>
    <w:p w14:paraId="0714FE07" w14:textId="77777777" w:rsidR="00BC4C67" w:rsidRDefault="00000000">
      <w:pPr>
        <w:pStyle w:val="ListParagraph"/>
        <w:numPr>
          <w:ilvl w:val="0"/>
          <w:numId w:val="2"/>
        </w:numPr>
        <w:spacing w:after="60"/>
      </w:pPr>
      <w:r>
        <w:rPr>
          <w:rFonts w:ascii="Calibri" w:eastAsia="Calibri" w:hAnsi="Calibri" w:cs="Calibri"/>
          <w:sz w:val="22"/>
          <w:szCs w:val="22"/>
        </w:rPr>
        <w:t>With alignment padding (placing the double q on an 8-byte boundary after char p): 7 bytes of padding are inserted, giving a total allocated block of 24 bytes (0–23).</w:t>
      </w:r>
    </w:p>
    <w:p w14:paraId="4B62032C" w14:textId="77777777" w:rsidR="00BC4C67" w:rsidRDefault="00000000">
      <w:pPr>
        <w:pStyle w:val="ListParagraph"/>
        <w:numPr>
          <w:ilvl w:val="0"/>
          <w:numId w:val="2"/>
        </w:numPr>
        <w:spacing w:after="60"/>
      </w:pPr>
      <w:r>
        <w:rPr>
          <w:rFonts w:ascii="Calibri" w:eastAsia="Calibri" w:hAnsi="Calibri" w:cs="Calibri"/>
          <w:sz w:val="22"/>
          <w:szCs w:val="22"/>
        </w:rPr>
        <w:t>If the compiler instead orders declarations from largest to smallest alignment requirement (q, then r, then s, then p), no padding is needed except possibly at the very end, and the total can be reduced to 17 bytes — this is the basis of structure-packing optimization.</w:t>
      </w:r>
    </w:p>
    <w:p w14:paraId="0A208468" w14:textId="77777777" w:rsidR="00BC4C67" w:rsidRDefault="00000000">
      <w:pPr>
        <w:spacing w:before="200" w:after="100"/>
      </w:pPr>
      <w:r>
        <w:rPr>
          <w:rFonts w:ascii="Calibri" w:eastAsia="Calibri" w:hAnsi="Calibri" w:cs="Calibri"/>
          <w:b/>
          <w:bCs/>
          <w:color w:val="1F4E79"/>
          <w:sz w:val="24"/>
          <w:szCs w:val="24"/>
        </w:rPr>
        <w:t>Effect of alignment and data type on organization</w:t>
      </w:r>
    </w:p>
    <w:p w14:paraId="1C843FF5" w14:textId="77777777" w:rsidR="00BC4C67" w:rsidRDefault="00000000">
      <w:pPr>
        <w:pStyle w:val="ListParagraph"/>
        <w:numPr>
          <w:ilvl w:val="0"/>
          <w:numId w:val="2"/>
        </w:numPr>
        <w:spacing w:after="60"/>
      </w:pPr>
      <w:r>
        <w:rPr>
          <w:rFonts w:ascii="Calibri" w:eastAsia="Calibri" w:hAnsi="Calibri" w:cs="Calibri"/>
          <w:sz w:val="22"/>
          <w:szCs w:val="22"/>
        </w:rPr>
        <w:t>Alignment trades memory for speed: misaligned accesses can cost extra CPU cycles (or are disallowed) on many architectures, so the compiler pads structures to keep each field naturally aligned.</w:t>
      </w:r>
    </w:p>
    <w:p w14:paraId="189659FF" w14:textId="77777777" w:rsidR="00BC4C67" w:rsidRDefault="00000000">
      <w:pPr>
        <w:pStyle w:val="ListParagraph"/>
        <w:numPr>
          <w:ilvl w:val="0"/>
          <w:numId w:val="2"/>
        </w:numPr>
        <w:spacing w:after="60"/>
      </w:pPr>
      <w:r>
        <w:rPr>
          <w:rFonts w:ascii="Calibri" w:eastAsia="Calibri" w:hAnsi="Calibri" w:cs="Calibri"/>
          <w:sz w:val="22"/>
          <w:szCs w:val="22"/>
        </w:rPr>
        <w:lastRenderedPageBreak/>
        <w:t>Data type determines both the size and the alignment boundary; larger types (double) impose stricter alignment, which is why placing a char immediately before a double wastes 7 bytes.</w:t>
      </w:r>
    </w:p>
    <w:p w14:paraId="5B0743C2" w14:textId="77777777" w:rsidR="00BC4C67" w:rsidRDefault="00000000">
      <w:pPr>
        <w:pStyle w:val="ListParagraph"/>
        <w:numPr>
          <w:ilvl w:val="0"/>
          <w:numId w:val="2"/>
        </w:numPr>
        <w:spacing w:after="60"/>
      </w:pPr>
      <w:r>
        <w:rPr>
          <w:rFonts w:ascii="Calibri" w:eastAsia="Calibri" w:hAnsi="Calibri" w:cs="Calibri"/>
          <w:sz w:val="22"/>
          <w:szCs w:val="22"/>
        </w:rPr>
        <w:t>The symbol table therefore stores not just the size but also alignment metadata, letting the compiler compute correct offsets for every variable in a record and correctly generate address calculations (e.g., base + offset) during code generation.</w:t>
      </w:r>
    </w:p>
    <w:p w14:paraId="40BF4530" w14:textId="77777777" w:rsidR="00BC4C67" w:rsidRDefault="00000000">
      <w:pPr>
        <w:pStyle w:val="Heading1"/>
        <w:pBdr>
          <w:bottom w:val="single" w:sz="6" w:space="0" w:color="1F4E79"/>
        </w:pBdr>
        <w:spacing w:before="300" w:after="150"/>
      </w:pPr>
      <w:r>
        <w:rPr>
          <w:rFonts w:ascii="Calibri" w:eastAsia="Calibri" w:hAnsi="Calibri" w:cs="Calibri"/>
          <w:b/>
          <w:bCs/>
          <w:color w:val="1F4E79"/>
          <w:sz w:val="28"/>
          <w:szCs w:val="28"/>
        </w:rPr>
        <w:t>Q3. Optimization in Intermediate Code</w:t>
      </w:r>
    </w:p>
    <w:p w14:paraId="04CE28DE" w14:textId="77777777" w:rsidR="00BC4C67" w:rsidRDefault="00000000">
      <w:pPr>
        <w:spacing w:after="120"/>
      </w:pPr>
      <w:r>
        <w:rPr>
          <w:rFonts w:ascii="Calibri" w:eastAsia="Calibri" w:hAnsi="Calibri" w:cs="Calibri"/>
          <w:sz w:val="22"/>
          <w:szCs w:val="22"/>
        </w:rPr>
        <w:t>Given intermediate code: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5D9498E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4028BBC" w14:textId="77777777" w:rsidR="00BC4C67" w:rsidRDefault="00000000">
            <w:pPr>
              <w:spacing w:after="20"/>
            </w:pPr>
            <w:r>
              <w:rPr>
                <w:rFonts w:ascii="Consolas" w:eastAsia="Consolas" w:hAnsi="Consolas" w:cs="Consolas"/>
              </w:rPr>
              <w:t>t1 = m * n</w:t>
            </w:r>
          </w:p>
          <w:p w14:paraId="20B7A941" w14:textId="77777777" w:rsidR="00BC4C67" w:rsidRDefault="00000000">
            <w:pPr>
              <w:spacing w:after="20"/>
            </w:pPr>
            <w:r>
              <w:rPr>
                <w:rFonts w:ascii="Consolas" w:eastAsia="Consolas" w:hAnsi="Consolas" w:cs="Consolas"/>
              </w:rPr>
              <w:t>t2 = p + q</w:t>
            </w:r>
          </w:p>
          <w:p w14:paraId="40E4E320" w14:textId="77777777" w:rsidR="00BC4C67" w:rsidRDefault="00000000">
            <w:pPr>
              <w:spacing w:after="20"/>
            </w:pPr>
            <w:r>
              <w:rPr>
                <w:rFonts w:ascii="Consolas" w:eastAsia="Consolas" w:hAnsi="Consolas" w:cs="Consolas"/>
              </w:rPr>
              <w:t>t3 = m * n</w:t>
            </w:r>
          </w:p>
          <w:p w14:paraId="27EA2B87" w14:textId="77777777" w:rsidR="00BC4C67" w:rsidRDefault="00000000">
            <w:pPr>
              <w:spacing w:after="20"/>
            </w:pPr>
            <w:r>
              <w:rPr>
                <w:rFonts w:ascii="Consolas" w:eastAsia="Consolas" w:hAnsi="Consolas" w:cs="Consolas"/>
              </w:rPr>
              <w:t>t4 = t2 - t3</w:t>
            </w:r>
          </w:p>
        </w:tc>
      </w:tr>
    </w:tbl>
    <w:p w14:paraId="28BAE555" w14:textId="77777777" w:rsidR="00BC4C67" w:rsidRDefault="00000000">
      <w:pPr>
        <w:spacing w:before="200" w:after="100"/>
      </w:pPr>
      <w:r>
        <w:rPr>
          <w:rFonts w:ascii="Calibri" w:eastAsia="Calibri" w:hAnsi="Calibri" w:cs="Calibri"/>
          <w:b/>
          <w:bCs/>
          <w:color w:val="1F4E79"/>
          <w:sz w:val="24"/>
          <w:szCs w:val="24"/>
        </w:rPr>
        <w:t>Step-by-step trace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400"/>
      </w:tblGrid>
      <w:tr w:rsidR="00BC4C67" w14:paraId="09EE5EEB" w14:textId="77777777">
        <w:tblPrEx>
          <w:tblCellMar>
            <w:top w:w="0" w:type="dxa"/>
            <w:bottom w:w="0" w:type="dxa"/>
          </w:tblCellMar>
        </w:tblPrEx>
        <w:trPr>
          <w:tblHeader/>
        </w:trPr>
        <w:tc>
          <w:tcPr>
            <w:tcW w:w="1000" w:type="dxa"/>
            <w:shd w:val="clear" w:color="auto" w:fill="1F4E79"/>
            <w:tcMar>
              <w:top w:w="80" w:type="dxa"/>
              <w:left w:w="100" w:type="dxa"/>
              <w:bottom w:w="80" w:type="dxa"/>
              <w:right w:w="100" w:type="dxa"/>
            </w:tcMar>
          </w:tcPr>
          <w:p w14:paraId="24FCBAAF" w14:textId="77777777" w:rsidR="00BC4C67" w:rsidRDefault="00000000">
            <w:r>
              <w:rPr>
                <w:rFonts w:ascii="Calibri" w:eastAsia="Calibri" w:hAnsi="Calibri" w:cs="Calibri"/>
                <w:b/>
                <w:bCs/>
                <w:color w:val="FFFFFF"/>
              </w:rPr>
              <w:t>Step</w:t>
            </w:r>
          </w:p>
        </w:tc>
        <w:tc>
          <w:tcPr>
            <w:tcW w:w="2600" w:type="dxa"/>
            <w:shd w:val="clear" w:color="auto" w:fill="1F4E79"/>
            <w:tcMar>
              <w:top w:w="80" w:type="dxa"/>
              <w:left w:w="100" w:type="dxa"/>
              <w:bottom w:w="80" w:type="dxa"/>
              <w:right w:w="100" w:type="dxa"/>
            </w:tcMar>
          </w:tcPr>
          <w:p w14:paraId="0E928606" w14:textId="77777777" w:rsidR="00BC4C67" w:rsidRDefault="00000000">
            <w:r>
              <w:rPr>
                <w:rFonts w:ascii="Calibri" w:eastAsia="Calibri" w:hAnsi="Calibri" w:cs="Calibri"/>
                <w:b/>
                <w:bCs/>
                <w:color w:val="FFFFFF"/>
              </w:rPr>
              <w:t>Instruction</w:t>
            </w:r>
          </w:p>
        </w:tc>
        <w:tc>
          <w:tcPr>
            <w:tcW w:w="5400" w:type="dxa"/>
            <w:shd w:val="clear" w:color="auto" w:fill="1F4E79"/>
            <w:tcMar>
              <w:top w:w="80" w:type="dxa"/>
              <w:left w:w="100" w:type="dxa"/>
              <w:bottom w:w="80" w:type="dxa"/>
              <w:right w:w="100" w:type="dxa"/>
            </w:tcMar>
          </w:tcPr>
          <w:p w14:paraId="262C3B5E" w14:textId="77777777" w:rsidR="00BC4C67" w:rsidRDefault="00000000">
            <w:r>
              <w:rPr>
                <w:rFonts w:ascii="Calibri" w:eastAsia="Calibri" w:hAnsi="Calibri" w:cs="Calibri"/>
                <w:b/>
                <w:bCs/>
                <w:color w:val="FFFFFF"/>
              </w:rPr>
              <w:t>Observation</w:t>
            </w:r>
          </w:p>
        </w:tc>
      </w:tr>
      <w:tr w:rsidR="00BC4C67" w14:paraId="33A6CEF5"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8BC01B7" w14:textId="77777777" w:rsidR="00BC4C67" w:rsidRDefault="00000000">
            <w:r>
              <w:rPr>
                <w:rFonts w:ascii="Calibri" w:eastAsia="Calibri" w:hAnsi="Calibri" w:cs="Calibri"/>
              </w:rPr>
              <w:t>1</w:t>
            </w:r>
          </w:p>
        </w:tc>
        <w:tc>
          <w:tcPr>
            <w:tcW w:w="2600" w:type="dxa"/>
            <w:shd w:val="clear" w:color="auto" w:fill="FFFFFF"/>
            <w:tcMar>
              <w:top w:w="70" w:type="dxa"/>
              <w:left w:w="100" w:type="dxa"/>
              <w:bottom w:w="70" w:type="dxa"/>
              <w:right w:w="100" w:type="dxa"/>
            </w:tcMar>
          </w:tcPr>
          <w:p w14:paraId="7F9A80A0" w14:textId="77777777" w:rsidR="00BC4C67" w:rsidRDefault="00000000">
            <w:r>
              <w:rPr>
                <w:rFonts w:ascii="Calibri" w:eastAsia="Calibri" w:hAnsi="Calibri" w:cs="Calibri"/>
              </w:rPr>
              <w:t>t1 = m * n</w:t>
            </w:r>
          </w:p>
        </w:tc>
        <w:tc>
          <w:tcPr>
            <w:tcW w:w="5400" w:type="dxa"/>
            <w:shd w:val="clear" w:color="auto" w:fill="FFFFFF"/>
            <w:tcMar>
              <w:top w:w="70" w:type="dxa"/>
              <w:left w:w="100" w:type="dxa"/>
              <w:bottom w:w="70" w:type="dxa"/>
              <w:right w:w="100" w:type="dxa"/>
            </w:tcMar>
          </w:tcPr>
          <w:p w14:paraId="65456E56" w14:textId="77777777" w:rsidR="00BC4C67" w:rsidRDefault="00000000">
            <w:r>
              <w:rPr>
                <w:rFonts w:ascii="Calibri" w:eastAsia="Calibri" w:hAnsi="Calibri" w:cs="Calibri"/>
              </w:rPr>
              <w:t>Computes m*n and stores it in t1.</w:t>
            </w:r>
          </w:p>
        </w:tc>
      </w:tr>
      <w:tr w:rsidR="00BC4C67" w14:paraId="6452EB1B" w14:textId="77777777">
        <w:tblPrEx>
          <w:tblCellMar>
            <w:top w:w="0" w:type="dxa"/>
            <w:bottom w:w="0" w:type="dxa"/>
          </w:tblCellMar>
        </w:tblPrEx>
        <w:tc>
          <w:tcPr>
            <w:tcW w:w="1000" w:type="dxa"/>
            <w:shd w:val="clear" w:color="auto" w:fill="DCE6F1"/>
            <w:tcMar>
              <w:top w:w="70" w:type="dxa"/>
              <w:left w:w="100" w:type="dxa"/>
              <w:bottom w:w="70" w:type="dxa"/>
              <w:right w:w="100" w:type="dxa"/>
            </w:tcMar>
          </w:tcPr>
          <w:p w14:paraId="215E4E32" w14:textId="77777777" w:rsidR="00BC4C67" w:rsidRDefault="00000000">
            <w:r>
              <w:rPr>
                <w:rFonts w:ascii="Calibri" w:eastAsia="Calibri" w:hAnsi="Calibri" w:cs="Calibri"/>
              </w:rPr>
              <w:t>2</w:t>
            </w:r>
          </w:p>
        </w:tc>
        <w:tc>
          <w:tcPr>
            <w:tcW w:w="2600" w:type="dxa"/>
            <w:shd w:val="clear" w:color="auto" w:fill="DCE6F1"/>
            <w:tcMar>
              <w:top w:w="70" w:type="dxa"/>
              <w:left w:w="100" w:type="dxa"/>
              <w:bottom w:w="70" w:type="dxa"/>
              <w:right w:w="100" w:type="dxa"/>
            </w:tcMar>
          </w:tcPr>
          <w:p w14:paraId="39EA88B1" w14:textId="77777777" w:rsidR="00BC4C67" w:rsidRDefault="00000000">
            <w:r>
              <w:rPr>
                <w:rFonts w:ascii="Calibri" w:eastAsia="Calibri" w:hAnsi="Calibri" w:cs="Calibri"/>
              </w:rPr>
              <w:t>t2 = p + q</w:t>
            </w:r>
          </w:p>
        </w:tc>
        <w:tc>
          <w:tcPr>
            <w:tcW w:w="5400" w:type="dxa"/>
            <w:shd w:val="clear" w:color="auto" w:fill="DCE6F1"/>
            <w:tcMar>
              <w:top w:w="70" w:type="dxa"/>
              <w:left w:w="100" w:type="dxa"/>
              <w:bottom w:w="70" w:type="dxa"/>
              <w:right w:w="100" w:type="dxa"/>
            </w:tcMar>
          </w:tcPr>
          <w:p w14:paraId="758AAE70" w14:textId="77777777" w:rsidR="00BC4C67" w:rsidRDefault="00000000">
            <w:r>
              <w:rPr>
                <w:rFonts w:ascii="Calibri" w:eastAsia="Calibri" w:hAnsi="Calibri" w:cs="Calibri"/>
              </w:rPr>
              <w:t xml:space="preserve">Computes </w:t>
            </w:r>
            <w:proofErr w:type="spellStart"/>
            <w:r>
              <w:rPr>
                <w:rFonts w:ascii="Calibri" w:eastAsia="Calibri" w:hAnsi="Calibri" w:cs="Calibri"/>
              </w:rPr>
              <w:t>p+q</w:t>
            </w:r>
            <w:proofErr w:type="spellEnd"/>
            <w:r>
              <w:rPr>
                <w:rFonts w:ascii="Calibri" w:eastAsia="Calibri" w:hAnsi="Calibri" w:cs="Calibri"/>
              </w:rPr>
              <w:t>, unrelated to t1.</w:t>
            </w:r>
          </w:p>
        </w:tc>
      </w:tr>
      <w:tr w:rsidR="00BC4C67" w14:paraId="489259A0"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5C1264B7" w14:textId="77777777" w:rsidR="00BC4C67" w:rsidRDefault="00000000">
            <w:r>
              <w:rPr>
                <w:rFonts w:ascii="Calibri" w:eastAsia="Calibri" w:hAnsi="Calibri" w:cs="Calibri"/>
              </w:rPr>
              <w:t>3</w:t>
            </w:r>
          </w:p>
        </w:tc>
        <w:tc>
          <w:tcPr>
            <w:tcW w:w="2600" w:type="dxa"/>
            <w:shd w:val="clear" w:color="auto" w:fill="FFFFFF"/>
            <w:tcMar>
              <w:top w:w="70" w:type="dxa"/>
              <w:left w:w="100" w:type="dxa"/>
              <w:bottom w:w="70" w:type="dxa"/>
              <w:right w:w="100" w:type="dxa"/>
            </w:tcMar>
          </w:tcPr>
          <w:p w14:paraId="48AEAEA0" w14:textId="77777777" w:rsidR="00BC4C67" w:rsidRDefault="00000000">
            <w:r>
              <w:rPr>
                <w:rFonts w:ascii="Calibri" w:eastAsia="Calibri" w:hAnsi="Calibri" w:cs="Calibri"/>
              </w:rPr>
              <w:t>t3 = m * n</w:t>
            </w:r>
          </w:p>
        </w:tc>
        <w:tc>
          <w:tcPr>
            <w:tcW w:w="5400" w:type="dxa"/>
            <w:shd w:val="clear" w:color="auto" w:fill="FFFFFF"/>
            <w:tcMar>
              <w:top w:w="70" w:type="dxa"/>
              <w:left w:w="100" w:type="dxa"/>
              <w:bottom w:w="70" w:type="dxa"/>
              <w:right w:w="100" w:type="dxa"/>
            </w:tcMar>
          </w:tcPr>
          <w:p w14:paraId="706E0A69" w14:textId="77777777" w:rsidR="00BC4C67" w:rsidRDefault="00000000">
            <w:r>
              <w:rPr>
                <w:rFonts w:ascii="Calibri" w:eastAsia="Calibri" w:hAnsi="Calibri" w:cs="Calibri"/>
              </w:rPr>
              <w:t>Recomputes m*n — identical expression to Step 1; m and n are unchanged in between, so t3 is a redundant (common) sub-expression.</w:t>
            </w:r>
          </w:p>
        </w:tc>
      </w:tr>
      <w:tr w:rsidR="00BC4C67" w14:paraId="71D4241C" w14:textId="77777777">
        <w:tblPrEx>
          <w:tblCellMar>
            <w:top w:w="0" w:type="dxa"/>
            <w:bottom w:w="0" w:type="dxa"/>
          </w:tblCellMar>
        </w:tblPrEx>
        <w:tc>
          <w:tcPr>
            <w:tcW w:w="1000" w:type="dxa"/>
            <w:shd w:val="clear" w:color="auto" w:fill="DCE6F1"/>
            <w:tcMar>
              <w:top w:w="70" w:type="dxa"/>
              <w:left w:w="100" w:type="dxa"/>
              <w:bottom w:w="70" w:type="dxa"/>
              <w:right w:w="100" w:type="dxa"/>
            </w:tcMar>
          </w:tcPr>
          <w:p w14:paraId="31853627" w14:textId="77777777" w:rsidR="00BC4C67" w:rsidRDefault="00000000">
            <w:r>
              <w:rPr>
                <w:rFonts w:ascii="Calibri" w:eastAsia="Calibri" w:hAnsi="Calibri" w:cs="Calibri"/>
              </w:rPr>
              <w:t>4</w:t>
            </w:r>
          </w:p>
        </w:tc>
        <w:tc>
          <w:tcPr>
            <w:tcW w:w="2600" w:type="dxa"/>
            <w:shd w:val="clear" w:color="auto" w:fill="DCE6F1"/>
            <w:tcMar>
              <w:top w:w="70" w:type="dxa"/>
              <w:left w:w="100" w:type="dxa"/>
              <w:bottom w:w="70" w:type="dxa"/>
              <w:right w:w="100" w:type="dxa"/>
            </w:tcMar>
          </w:tcPr>
          <w:p w14:paraId="5E7B46A4" w14:textId="77777777" w:rsidR="00BC4C67" w:rsidRDefault="00000000">
            <w:r>
              <w:rPr>
                <w:rFonts w:ascii="Calibri" w:eastAsia="Calibri" w:hAnsi="Calibri" w:cs="Calibri"/>
              </w:rPr>
              <w:t>t4 = t2 - t3</w:t>
            </w:r>
          </w:p>
        </w:tc>
        <w:tc>
          <w:tcPr>
            <w:tcW w:w="5400" w:type="dxa"/>
            <w:shd w:val="clear" w:color="auto" w:fill="DCE6F1"/>
            <w:tcMar>
              <w:top w:w="70" w:type="dxa"/>
              <w:left w:w="100" w:type="dxa"/>
              <w:bottom w:w="70" w:type="dxa"/>
              <w:right w:w="100" w:type="dxa"/>
            </w:tcMar>
          </w:tcPr>
          <w:p w14:paraId="3A51DE91" w14:textId="77777777" w:rsidR="00BC4C67" w:rsidRDefault="00000000">
            <w:r>
              <w:rPr>
                <w:rFonts w:ascii="Calibri" w:eastAsia="Calibri" w:hAnsi="Calibri" w:cs="Calibri"/>
              </w:rPr>
              <w:t>Uses t2 and t3 to compute the final result.</w:t>
            </w:r>
          </w:p>
        </w:tc>
      </w:tr>
    </w:tbl>
    <w:p w14:paraId="727A324A" w14:textId="77777777" w:rsidR="00BC4C67" w:rsidRDefault="00000000">
      <w:pPr>
        <w:spacing w:before="200" w:after="100"/>
      </w:pPr>
      <w:r>
        <w:rPr>
          <w:rFonts w:ascii="Calibri" w:eastAsia="Calibri" w:hAnsi="Calibri" w:cs="Calibri"/>
          <w:b/>
          <w:bCs/>
          <w:color w:val="1F4E79"/>
          <w:sz w:val="24"/>
          <w:szCs w:val="24"/>
        </w:rPr>
        <w:t>Optimization: Common Sub-expression Elimination (CSE)</w:t>
      </w:r>
    </w:p>
    <w:p w14:paraId="54E84548" w14:textId="77777777" w:rsidR="00BC4C67" w:rsidRDefault="00000000">
      <w:pPr>
        <w:spacing w:after="120"/>
      </w:pPr>
      <w:r>
        <w:rPr>
          <w:rFonts w:ascii="Calibri" w:eastAsia="Calibri" w:hAnsi="Calibri" w:cs="Calibri"/>
          <w:sz w:val="22"/>
          <w:szCs w:val="22"/>
        </w:rPr>
        <w:t>Since m * n is evaluated twice (t1 and t3) with no intervening assignment to m or n, t3 is redundant. The optimizer detects this by comparing the operator and operands of each new instruction against previously computed expressions (often using a DAG or a value-numbering table). Because the expression m*n already exists as t1, t3 can be safely replaced by a reference to t1.</w:t>
      </w:r>
    </w:p>
    <w:p w14:paraId="6DB6B37F" w14:textId="77777777" w:rsidR="00BC4C67" w:rsidRDefault="00000000">
      <w:pPr>
        <w:spacing w:before="200" w:after="100"/>
      </w:pPr>
      <w:r>
        <w:rPr>
          <w:rFonts w:ascii="Calibri" w:eastAsia="Calibri" w:hAnsi="Calibri" w:cs="Calibri"/>
          <w:b/>
          <w:bCs/>
          <w:color w:val="1F4E79"/>
          <w:sz w:val="24"/>
          <w:szCs w:val="24"/>
        </w:rPr>
        <w:t>Optimized code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3F5A2F5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510EEE6" w14:textId="77777777" w:rsidR="00BC4C67" w:rsidRDefault="00000000">
            <w:pPr>
              <w:spacing w:after="20"/>
            </w:pPr>
            <w:r>
              <w:rPr>
                <w:rFonts w:ascii="Consolas" w:eastAsia="Consolas" w:hAnsi="Consolas" w:cs="Consolas"/>
              </w:rPr>
              <w:t>t1 = m * n</w:t>
            </w:r>
          </w:p>
          <w:p w14:paraId="45A9A66D" w14:textId="77777777" w:rsidR="00BC4C67" w:rsidRDefault="00000000">
            <w:pPr>
              <w:spacing w:after="20"/>
            </w:pPr>
            <w:r>
              <w:rPr>
                <w:rFonts w:ascii="Consolas" w:eastAsia="Consolas" w:hAnsi="Consolas" w:cs="Consolas"/>
              </w:rPr>
              <w:t>t2 = p + q</w:t>
            </w:r>
          </w:p>
          <w:p w14:paraId="18627845" w14:textId="77777777" w:rsidR="00BC4C67" w:rsidRDefault="00000000">
            <w:pPr>
              <w:spacing w:after="20"/>
            </w:pPr>
            <w:r>
              <w:rPr>
                <w:rFonts w:ascii="Consolas" w:eastAsia="Consolas" w:hAnsi="Consolas" w:cs="Consolas"/>
              </w:rPr>
              <w:t>t4 = t2 - t1</w:t>
            </w:r>
          </w:p>
          <w:p w14:paraId="14ACAC49" w14:textId="77777777" w:rsidR="00BC4C67" w:rsidRDefault="00000000">
            <w:pPr>
              <w:spacing w:after="20"/>
            </w:pPr>
            <w:r>
              <w:rPr>
                <w:rFonts w:ascii="Consolas" w:eastAsia="Consolas" w:hAnsi="Consolas" w:cs="Consolas"/>
              </w:rPr>
              <w:t>// t3 eliminated; all uses of t3 replaced by t1</w:t>
            </w:r>
          </w:p>
        </w:tc>
      </w:tr>
    </w:tbl>
    <w:p w14:paraId="01D790CD" w14:textId="77777777" w:rsidR="00BC4C67" w:rsidRDefault="00000000">
      <w:pPr>
        <w:spacing w:before="200" w:after="100"/>
      </w:pPr>
      <w:r>
        <w:rPr>
          <w:rFonts w:ascii="Calibri" w:eastAsia="Calibri" w:hAnsi="Calibri" w:cs="Calibri"/>
          <w:b/>
          <w:bCs/>
          <w:color w:val="1F4E79"/>
          <w:sz w:val="24"/>
          <w:szCs w:val="24"/>
        </w:rPr>
        <w:t>Why this improves efficiency</w:t>
      </w:r>
    </w:p>
    <w:p w14:paraId="45DABAAD" w14:textId="77777777" w:rsidR="00BC4C67" w:rsidRDefault="00000000">
      <w:pPr>
        <w:pStyle w:val="ListParagraph"/>
        <w:numPr>
          <w:ilvl w:val="0"/>
          <w:numId w:val="2"/>
        </w:numPr>
        <w:spacing w:after="60"/>
      </w:pPr>
      <w:r>
        <w:rPr>
          <w:rFonts w:ascii="Calibri" w:eastAsia="Calibri" w:hAnsi="Calibri" w:cs="Calibri"/>
          <w:sz w:val="22"/>
          <w:szCs w:val="22"/>
        </w:rPr>
        <w:t>Fewer instructions: one multiplication is removed entirely, directly reducing instruction count and execution time.</w:t>
      </w:r>
    </w:p>
    <w:p w14:paraId="73384D26" w14:textId="77777777" w:rsidR="00BC4C67" w:rsidRDefault="00000000">
      <w:pPr>
        <w:pStyle w:val="ListParagraph"/>
        <w:numPr>
          <w:ilvl w:val="0"/>
          <w:numId w:val="2"/>
        </w:numPr>
        <w:spacing w:after="60"/>
      </w:pPr>
      <w:r>
        <w:rPr>
          <w:rFonts w:ascii="Calibri" w:eastAsia="Calibri" w:hAnsi="Calibri" w:cs="Calibri"/>
          <w:sz w:val="22"/>
          <w:szCs w:val="22"/>
        </w:rPr>
        <w:t>Fewer register/memory writes: t3 no longer needs to be computed or stored, freeing a register or memory location.</w:t>
      </w:r>
    </w:p>
    <w:p w14:paraId="51F49487" w14:textId="77777777" w:rsidR="00BC4C67" w:rsidRDefault="00000000">
      <w:pPr>
        <w:pStyle w:val="ListParagraph"/>
        <w:numPr>
          <w:ilvl w:val="0"/>
          <w:numId w:val="2"/>
        </w:numPr>
        <w:spacing w:after="60"/>
      </w:pPr>
      <w:r>
        <w:rPr>
          <w:rFonts w:ascii="Calibri" w:eastAsia="Calibri" w:hAnsi="Calibri" w:cs="Calibri"/>
          <w:sz w:val="22"/>
          <w:szCs w:val="22"/>
        </w:rPr>
        <w:t xml:space="preserve">Faster code on repeated or loop-heavy code: if such redundant expressions appear inside loops, CSE avoids </w:t>
      </w:r>
      <w:proofErr w:type="spellStart"/>
      <w:r>
        <w:rPr>
          <w:rFonts w:ascii="Calibri" w:eastAsia="Calibri" w:hAnsi="Calibri" w:cs="Calibri"/>
          <w:sz w:val="22"/>
          <w:szCs w:val="22"/>
        </w:rPr>
        <w:t>recomputation</w:t>
      </w:r>
      <w:proofErr w:type="spellEnd"/>
      <w:r>
        <w:rPr>
          <w:rFonts w:ascii="Calibri" w:eastAsia="Calibri" w:hAnsi="Calibri" w:cs="Calibri"/>
          <w:sz w:val="22"/>
          <w:szCs w:val="22"/>
        </w:rPr>
        <w:t xml:space="preserve"> on every iteration, giving much larger cumulative savings.</w:t>
      </w:r>
    </w:p>
    <w:p w14:paraId="2EF2E446" w14:textId="77777777" w:rsidR="00BC4C67" w:rsidRDefault="00000000">
      <w:pPr>
        <w:pStyle w:val="ListParagraph"/>
        <w:numPr>
          <w:ilvl w:val="0"/>
          <w:numId w:val="2"/>
        </w:numPr>
        <w:spacing w:after="60"/>
      </w:pPr>
      <w:r>
        <w:rPr>
          <w:rFonts w:ascii="Calibri" w:eastAsia="Calibri" w:hAnsi="Calibri" w:cs="Calibri"/>
          <w:sz w:val="22"/>
          <w:szCs w:val="22"/>
        </w:rPr>
        <w:lastRenderedPageBreak/>
        <w:t>This optimization is safe here specifically because m and n are not modified between the two computations — the optimizer must always verify that operands are unchanged before eliminating a 'redundant' computation.</w:t>
      </w:r>
    </w:p>
    <w:p w14:paraId="372C141E" w14:textId="77777777" w:rsidR="00BC4C67" w:rsidRDefault="00000000">
      <w:pPr>
        <w:pStyle w:val="Heading1"/>
        <w:pBdr>
          <w:bottom w:val="single" w:sz="6" w:space="0" w:color="1F4E79"/>
        </w:pBdr>
        <w:spacing w:before="300" w:after="150"/>
      </w:pPr>
      <w:r>
        <w:rPr>
          <w:rFonts w:ascii="Calibri" w:eastAsia="Calibri" w:hAnsi="Calibri" w:cs="Calibri"/>
          <w:b/>
          <w:bCs/>
          <w:color w:val="1F4E79"/>
          <w:sz w:val="28"/>
          <w:szCs w:val="28"/>
        </w:rPr>
        <w:t>Q4. Control Flow and Boolean Expression Handling</w:t>
      </w:r>
    </w:p>
    <w:p w14:paraId="310C8FB4" w14:textId="77777777" w:rsidR="00BC4C67" w:rsidRDefault="00000000">
      <w:pPr>
        <w:spacing w:after="120"/>
      </w:pPr>
      <w:r>
        <w:rPr>
          <w:rFonts w:ascii="Calibri" w:eastAsia="Calibri" w:hAnsi="Calibri" w:cs="Calibri"/>
          <w:sz w:val="22"/>
          <w:szCs w:val="22"/>
        </w:rPr>
        <w:t>Given Boolean expression: if (x &gt; y || p &lt; q)</w:t>
      </w:r>
    </w:p>
    <w:p w14:paraId="49F1A6D6" w14:textId="77777777" w:rsidR="00BC4C67" w:rsidRDefault="00000000">
      <w:pPr>
        <w:spacing w:after="120"/>
      </w:pPr>
      <w:r>
        <w:rPr>
          <w:rFonts w:ascii="Calibri" w:eastAsia="Calibri" w:hAnsi="Calibri" w:cs="Calibri"/>
          <w:sz w:val="22"/>
          <w:szCs w:val="22"/>
        </w:rPr>
        <w:t>Generated intermediate code:</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51791D0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69A2D4B" w14:textId="77777777" w:rsidR="00BC4C67" w:rsidRDefault="00000000">
            <w:pPr>
              <w:spacing w:after="20"/>
            </w:pPr>
            <w:r>
              <w:rPr>
                <w:rFonts w:ascii="Consolas" w:eastAsia="Consolas" w:hAnsi="Consolas" w:cs="Consolas"/>
              </w:rPr>
              <w:t xml:space="preserve">if x &gt; y </w:t>
            </w:r>
            <w:proofErr w:type="spellStart"/>
            <w:r>
              <w:rPr>
                <w:rFonts w:ascii="Consolas" w:eastAsia="Consolas" w:hAnsi="Consolas" w:cs="Consolas"/>
              </w:rPr>
              <w:t>goto</w:t>
            </w:r>
            <w:proofErr w:type="spellEnd"/>
            <w:r>
              <w:rPr>
                <w:rFonts w:ascii="Consolas" w:eastAsia="Consolas" w:hAnsi="Consolas" w:cs="Consolas"/>
              </w:rPr>
              <w:t xml:space="preserve"> L1</w:t>
            </w:r>
          </w:p>
          <w:p w14:paraId="73C87002" w14:textId="77777777" w:rsidR="00BC4C67" w:rsidRDefault="00000000">
            <w:pPr>
              <w:spacing w:after="20"/>
            </w:pPr>
            <w:r>
              <w:rPr>
                <w:rFonts w:ascii="Consolas" w:eastAsia="Consolas" w:hAnsi="Consolas" w:cs="Consolas"/>
              </w:rPr>
              <w:t xml:space="preserve">if p &lt; q </w:t>
            </w:r>
            <w:proofErr w:type="spellStart"/>
            <w:r>
              <w:rPr>
                <w:rFonts w:ascii="Consolas" w:eastAsia="Consolas" w:hAnsi="Consolas" w:cs="Consolas"/>
              </w:rPr>
              <w:t>goto</w:t>
            </w:r>
            <w:proofErr w:type="spellEnd"/>
            <w:r>
              <w:rPr>
                <w:rFonts w:ascii="Consolas" w:eastAsia="Consolas" w:hAnsi="Consolas" w:cs="Consolas"/>
              </w:rPr>
              <w:t xml:space="preserve"> L1</w:t>
            </w:r>
          </w:p>
          <w:p w14:paraId="6B7DEDCB" w14:textId="77777777" w:rsidR="00BC4C67" w:rsidRDefault="00000000">
            <w:pPr>
              <w:spacing w:after="20"/>
            </w:pPr>
            <w:proofErr w:type="spellStart"/>
            <w:r>
              <w:rPr>
                <w:rFonts w:ascii="Consolas" w:eastAsia="Consolas" w:hAnsi="Consolas" w:cs="Consolas"/>
              </w:rPr>
              <w:t>goto</w:t>
            </w:r>
            <w:proofErr w:type="spellEnd"/>
            <w:r>
              <w:rPr>
                <w:rFonts w:ascii="Consolas" w:eastAsia="Consolas" w:hAnsi="Consolas" w:cs="Consolas"/>
              </w:rPr>
              <w:t xml:space="preserve"> L2</w:t>
            </w:r>
          </w:p>
          <w:p w14:paraId="59186255" w14:textId="77777777" w:rsidR="00BC4C67" w:rsidRDefault="00000000">
            <w:pPr>
              <w:spacing w:after="20"/>
            </w:pPr>
            <w:r>
              <w:rPr>
                <w:rFonts w:ascii="Consolas" w:eastAsia="Consolas" w:hAnsi="Consolas" w:cs="Consolas"/>
              </w:rPr>
              <w:t>L1: ...   // true branch (body of if)</w:t>
            </w:r>
          </w:p>
          <w:p w14:paraId="17812BC7" w14:textId="77777777" w:rsidR="00BC4C67" w:rsidRDefault="00000000">
            <w:pPr>
              <w:spacing w:after="20"/>
            </w:pPr>
            <w:r>
              <w:rPr>
                <w:rFonts w:ascii="Consolas" w:eastAsia="Consolas" w:hAnsi="Consolas" w:cs="Consolas"/>
              </w:rPr>
              <w:t>L2: ...   // statement following the if (false branch)</w:t>
            </w:r>
          </w:p>
        </w:tc>
      </w:tr>
    </w:tbl>
    <w:p w14:paraId="2E5C588F" w14:textId="77777777" w:rsidR="00BC4C67" w:rsidRDefault="00000000">
      <w:pPr>
        <w:spacing w:before="200" w:after="100"/>
      </w:pPr>
      <w:r>
        <w:rPr>
          <w:rFonts w:ascii="Calibri" w:eastAsia="Calibri" w:hAnsi="Calibri" w:cs="Calibri"/>
          <w:b/>
          <w:bCs/>
          <w:color w:val="1F4E79"/>
          <w:sz w:val="24"/>
          <w:szCs w:val="24"/>
        </w:rPr>
        <w:t>Interpreting the control flow</w:t>
      </w:r>
    </w:p>
    <w:p w14:paraId="27BE41D0" w14:textId="77777777" w:rsidR="00BC4C67" w:rsidRDefault="00000000">
      <w:pPr>
        <w:pStyle w:val="ListParagraph"/>
        <w:numPr>
          <w:ilvl w:val="0"/>
          <w:numId w:val="2"/>
        </w:numPr>
        <w:spacing w:after="60"/>
      </w:pPr>
      <w:r>
        <w:rPr>
          <w:rFonts w:ascii="Calibri" w:eastAsia="Calibri" w:hAnsi="Calibri" w:cs="Calibri"/>
          <w:sz w:val="22"/>
          <w:szCs w:val="22"/>
        </w:rPr>
        <w:t>Line 1 evaluates the first operand, x &gt; y. If it is true, control jumps directly to L1 (the true branch) — the second condition is never evaluated.</w:t>
      </w:r>
    </w:p>
    <w:p w14:paraId="48EF9690" w14:textId="77777777" w:rsidR="00BC4C67" w:rsidRDefault="00000000">
      <w:pPr>
        <w:pStyle w:val="ListParagraph"/>
        <w:numPr>
          <w:ilvl w:val="0"/>
          <w:numId w:val="2"/>
        </w:numPr>
        <w:spacing w:after="60"/>
      </w:pPr>
      <w:r>
        <w:rPr>
          <w:rFonts w:ascii="Calibri" w:eastAsia="Calibri" w:hAnsi="Calibri" w:cs="Calibri"/>
          <w:sz w:val="22"/>
          <w:szCs w:val="22"/>
        </w:rPr>
        <w:t>Line 2 only executes if the first condition was false; it evaluates p &lt; q. If true, control again jumps to L1.</w:t>
      </w:r>
    </w:p>
    <w:p w14:paraId="2A6FEF86" w14:textId="77777777" w:rsidR="00BC4C67" w:rsidRDefault="00000000">
      <w:pPr>
        <w:pStyle w:val="ListParagraph"/>
        <w:numPr>
          <w:ilvl w:val="0"/>
          <w:numId w:val="2"/>
        </w:numPr>
        <w:spacing w:after="60"/>
      </w:pPr>
      <w:r>
        <w:rPr>
          <w:rFonts w:ascii="Calibri" w:eastAsia="Calibri" w:hAnsi="Calibri" w:cs="Calibri"/>
          <w:sz w:val="22"/>
          <w:szCs w:val="22"/>
        </w:rPr>
        <w:t>Line 3 executes only if both conditions were false, jumping to L2, which is the code that runs when the entire OR expression is false.</w:t>
      </w:r>
    </w:p>
    <w:p w14:paraId="2344C006" w14:textId="77777777" w:rsidR="00BC4C67" w:rsidRDefault="00000000">
      <w:pPr>
        <w:pStyle w:val="ListParagraph"/>
        <w:numPr>
          <w:ilvl w:val="0"/>
          <w:numId w:val="2"/>
        </w:numPr>
        <w:spacing w:after="60"/>
      </w:pPr>
      <w:r>
        <w:rPr>
          <w:rFonts w:ascii="Calibri" w:eastAsia="Calibri" w:hAnsi="Calibri" w:cs="Calibri"/>
          <w:sz w:val="22"/>
          <w:szCs w:val="22"/>
        </w:rPr>
        <w:t>L1 marks the start of the 'true' path (the if-body); L2 marks the code that follows the whole if-statement (or the false path).</w:t>
      </w:r>
    </w:p>
    <w:p w14:paraId="1F875F94" w14:textId="77777777" w:rsidR="00BC4C67" w:rsidRDefault="00000000">
      <w:pPr>
        <w:spacing w:before="200" w:after="100"/>
      </w:pPr>
      <w:r>
        <w:rPr>
          <w:rFonts w:ascii="Calibri" w:eastAsia="Calibri" w:hAnsi="Calibri" w:cs="Calibri"/>
          <w:b/>
          <w:bCs/>
          <w:color w:val="1F4E79"/>
          <w:sz w:val="24"/>
          <w:szCs w:val="24"/>
        </w:rPr>
        <w:t>Short-circuit evaluation</w:t>
      </w:r>
    </w:p>
    <w:p w14:paraId="276A697D" w14:textId="77777777" w:rsidR="00BC4C67" w:rsidRDefault="00000000">
      <w:pPr>
        <w:spacing w:after="120"/>
      </w:pPr>
      <w:r>
        <w:rPr>
          <w:rFonts w:ascii="Calibri" w:eastAsia="Calibri" w:hAnsi="Calibri" w:cs="Calibri"/>
          <w:sz w:val="22"/>
          <w:szCs w:val="22"/>
        </w:rPr>
        <w:t>The '||' (logical OR) operator is short-circuited: as soon as one operand is found true, the result of the whole expression is already determined to be true, so evaluating the remaining operand(s) is unnecessary. The generated code reflects this directly — the first true sub-condition jumps immediately to L1 without ever generating or executing the instruction for p &lt; q.</w:t>
      </w:r>
    </w:p>
    <w:p w14:paraId="385DA725" w14:textId="77777777" w:rsidR="00BC4C67" w:rsidRDefault="00000000">
      <w:pPr>
        <w:spacing w:before="200" w:after="100"/>
      </w:pPr>
      <w:r>
        <w:rPr>
          <w:rFonts w:ascii="Calibri" w:eastAsia="Calibri" w:hAnsi="Calibri" w:cs="Calibri"/>
          <w:b/>
          <w:bCs/>
          <w:color w:val="1F4E79"/>
          <w:sz w:val="24"/>
          <w:szCs w:val="24"/>
        </w:rPr>
        <w:t xml:space="preserve">Why </w:t>
      </w:r>
      <w:proofErr w:type="gramStart"/>
      <w:r>
        <w:rPr>
          <w:rFonts w:ascii="Calibri" w:eastAsia="Calibri" w:hAnsi="Calibri" w:cs="Calibri"/>
          <w:b/>
          <w:bCs/>
          <w:color w:val="1F4E79"/>
          <w:sz w:val="24"/>
          <w:szCs w:val="24"/>
        </w:rPr>
        <w:t>this matters</w:t>
      </w:r>
      <w:proofErr w:type="gramEnd"/>
    </w:p>
    <w:p w14:paraId="7BE1FBE6" w14:textId="77777777" w:rsidR="00BC4C67" w:rsidRDefault="00000000">
      <w:pPr>
        <w:pStyle w:val="ListParagraph"/>
        <w:numPr>
          <w:ilvl w:val="0"/>
          <w:numId w:val="2"/>
        </w:numPr>
        <w:spacing w:after="60"/>
      </w:pPr>
      <w:r>
        <w:rPr>
          <w:rFonts w:ascii="Calibri" w:eastAsia="Calibri" w:hAnsi="Calibri" w:cs="Calibri"/>
          <w:sz w:val="22"/>
          <w:szCs w:val="22"/>
        </w:rPr>
        <w:t>Efficiency: unnecessary comparisons are skipped, reducing the number of instructions actually executed at run time, especially valuable when operands involve expensive function calls.</w:t>
      </w:r>
    </w:p>
    <w:p w14:paraId="27898F02" w14:textId="77777777" w:rsidR="00BC4C67" w:rsidRDefault="00000000">
      <w:pPr>
        <w:pStyle w:val="ListParagraph"/>
        <w:numPr>
          <w:ilvl w:val="0"/>
          <w:numId w:val="2"/>
        </w:numPr>
        <w:spacing w:after="60"/>
      </w:pPr>
      <w:r>
        <w:rPr>
          <w:rFonts w:ascii="Calibri" w:eastAsia="Calibri" w:hAnsi="Calibri" w:cs="Calibri"/>
          <w:sz w:val="22"/>
          <w:szCs w:val="22"/>
        </w:rPr>
        <w:t>Correctness with side effects: if an operand has a side effect (e.g., a function call that modifies state), short-circuiting guarantees it is only evaluated when required by the language semantics, matching the behaviour programmers expect from languages like C, Java, and Python.</w:t>
      </w:r>
    </w:p>
    <w:p w14:paraId="633FFB4B" w14:textId="77777777" w:rsidR="00BC4C67" w:rsidRDefault="00000000">
      <w:pPr>
        <w:pStyle w:val="ListParagraph"/>
        <w:numPr>
          <w:ilvl w:val="0"/>
          <w:numId w:val="2"/>
        </w:numPr>
        <w:spacing w:after="60"/>
      </w:pPr>
      <w:r>
        <w:rPr>
          <w:rFonts w:ascii="Calibri" w:eastAsia="Calibri" w:hAnsi="Calibri" w:cs="Calibri"/>
          <w:sz w:val="22"/>
          <w:szCs w:val="22"/>
        </w:rPr>
        <w:t>This jump-based translation (rather than computing a 0/1 Boolean value first) is the classical 'jumping code' technique used by compilers for Boolean expressions in control statements, and is exactly what backpatching (Q5) is used to construct.</w:t>
      </w:r>
    </w:p>
    <w:p w14:paraId="28985599" w14:textId="77777777" w:rsidR="00BC4C67" w:rsidRDefault="00000000">
      <w:pPr>
        <w:pStyle w:val="Heading1"/>
        <w:pBdr>
          <w:bottom w:val="single" w:sz="6" w:space="0" w:color="1F4E79"/>
        </w:pBdr>
        <w:spacing w:before="300" w:after="150"/>
      </w:pPr>
      <w:r>
        <w:rPr>
          <w:rFonts w:ascii="Calibri" w:eastAsia="Calibri" w:hAnsi="Calibri" w:cs="Calibri"/>
          <w:b/>
          <w:bCs/>
          <w:color w:val="1F4E79"/>
          <w:sz w:val="28"/>
          <w:szCs w:val="28"/>
        </w:rPr>
        <w:t>Q5. Backpatching and Flow Control</w:t>
      </w:r>
    </w:p>
    <w:p w14:paraId="771890E4" w14:textId="77777777" w:rsidR="00BC4C67" w:rsidRDefault="00000000">
      <w:pPr>
        <w:spacing w:after="120"/>
      </w:pPr>
      <w:r>
        <w:rPr>
          <w:rFonts w:ascii="Calibri" w:eastAsia="Calibri" w:hAnsi="Calibri" w:cs="Calibri"/>
          <w:sz w:val="22"/>
          <w:szCs w:val="22"/>
        </w:rPr>
        <w:t>Given partially generated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BC4C67" w14:paraId="09711902"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047B7185" w14:textId="77777777" w:rsidR="00BC4C67" w:rsidRDefault="00000000">
            <w:r>
              <w:rPr>
                <w:rFonts w:ascii="Calibri" w:eastAsia="Calibri" w:hAnsi="Calibri" w:cs="Calibri"/>
                <w:b/>
                <w:bCs/>
                <w:color w:val="FFFFFF"/>
              </w:rPr>
              <w:t>Address</w:t>
            </w:r>
          </w:p>
        </w:tc>
        <w:tc>
          <w:tcPr>
            <w:tcW w:w="4200" w:type="dxa"/>
            <w:shd w:val="clear" w:color="auto" w:fill="1F4E79"/>
            <w:tcMar>
              <w:top w:w="80" w:type="dxa"/>
              <w:left w:w="100" w:type="dxa"/>
              <w:bottom w:w="80" w:type="dxa"/>
              <w:right w:w="100" w:type="dxa"/>
            </w:tcMar>
          </w:tcPr>
          <w:p w14:paraId="0EBEA401" w14:textId="77777777" w:rsidR="00BC4C67" w:rsidRDefault="00000000">
            <w:r>
              <w:rPr>
                <w:rFonts w:ascii="Calibri" w:eastAsia="Calibri" w:hAnsi="Calibri" w:cs="Calibri"/>
                <w:b/>
                <w:bCs/>
                <w:color w:val="FFFFFF"/>
              </w:rPr>
              <w:t>Instruction</w:t>
            </w:r>
          </w:p>
        </w:tc>
        <w:tc>
          <w:tcPr>
            <w:tcW w:w="3000" w:type="dxa"/>
            <w:shd w:val="clear" w:color="auto" w:fill="1F4E79"/>
            <w:tcMar>
              <w:top w:w="80" w:type="dxa"/>
              <w:left w:w="100" w:type="dxa"/>
              <w:bottom w:w="80" w:type="dxa"/>
              <w:right w:w="100" w:type="dxa"/>
            </w:tcMar>
          </w:tcPr>
          <w:p w14:paraId="42A6860B" w14:textId="77777777" w:rsidR="00BC4C67" w:rsidRDefault="00000000">
            <w:r>
              <w:rPr>
                <w:rFonts w:ascii="Calibri" w:eastAsia="Calibri" w:hAnsi="Calibri" w:cs="Calibri"/>
                <w:b/>
                <w:bCs/>
                <w:color w:val="FFFFFF"/>
              </w:rPr>
              <w:t>Target</w:t>
            </w:r>
          </w:p>
        </w:tc>
      </w:tr>
      <w:tr w:rsidR="00BC4C67" w14:paraId="6241F3FA" w14:textId="77777777">
        <w:tblPrEx>
          <w:tblCellMar>
            <w:top w:w="0" w:type="dxa"/>
            <w:bottom w:w="0" w:type="dxa"/>
          </w:tblCellMar>
        </w:tblPrEx>
        <w:tc>
          <w:tcPr>
            <w:tcW w:w="1800" w:type="dxa"/>
            <w:shd w:val="clear" w:color="auto" w:fill="FFFFFF"/>
            <w:tcMar>
              <w:top w:w="70" w:type="dxa"/>
              <w:left w:w="100" w:type="dxa"/>
              <w:bottom w:w="70" w:type="dxa"/>
              <w:right w:w="100" w:type="dxa"/>
            </w:tcMar>
          </w:tcPr>
          <w:p w14:paraId="52D9205E" w14:textId="77777777" w:rsidR="00BC4C67" w:rsidRDefault="00000000">
            <w:r>
              <w:rPr>
                <w:rFonts w:ascii="Calibri" w:eastAsia="Calibri" w:hAnsi="Calibri" w:cs="Calibri"/>
              </w:rPr>
              <w:t>200</w:t>
            </w:r>
          </w:p>
        </w:tc>
        <w:tc>
          <w:tcPr>
            <w:tcW w:w="4200" w:type="dxa"/>
            <w:shd w:val="clear" w:color="auto" w:fill="FFFFFF"/>
            <w:tcMar>
              <w:top w:w="70" w:type="dxa"/>
              <w:left w:w="100" w:type="dxa"/>
              <w:bottom w:w="70" w:type="dxa"/>
              <w:right w:w="100" w:type="dxa"/>
            </w:tcMar>
          </w:tcPr>
          <w:p w14:paraId="6EBB8A4A" w14:textId="77777777" w:rsidR="00BC4C67" w:rsidRDefault="00000000">
            <w:r>
              <w:rPr>
                <w:rFonts w:ascii="Calibri" w:eastAsia="Calibri" w:hAnsi="Calibri" w:cs="Calibri"/>
              </w:rPr>
              <w:t xml:space="preserve">if x == y </w:t>
            </w:r>
            <w:proofErr w:type="spellStart"/>
            <w:r>
              <w:rPr>
                <w:rFonts w:ascii="Calibri" w:eastAsia="Calibri" w:hAnsi="Calibri" w:cs="Calibri"/>
              </w:rPr>
              <w:t>goto</w:t>
            </w:r>
            <w:proofErr w:type="spellEnd"/>
            <w:r>
              <w:rPr>
                <w:rFonts w:ascii="Calibri" w:eastAsia="Calibri" w:hAnsi="Calibri" w:cs="Calibri"/>
              </w:rPr>
              <w:t xml:space="preserve"> _</w:t>
            </w:r>
          </w:p>
        </w:tc>
        <w:tc>
          <w:tcPr>
            <w:tcW w:w="3000" w:type="dxa"/>
            <w:shd w:val="clear" w:color="auto" w:fill="FFFFFF"/>
            <w:tcMar>
              <w:top w:w="70" w:type="dxa"/>
              <w:left w:w="100" w:type="dxa"/>
              <w:bottom w:w="70" w:type="dxa"/>
              <w:right w:w="100" w:type="dxa"/>
            </w:tcMar>
          </w:tcPr>
          <w:p w14:paraId="2BB5386A" w14:textId="77777777" w:rsidR="00BC4C67" w:rsidRDefault="00000000">
            <w:r>
              <w:rPr>
                <w:rFonts w:ascii="Calibri" w:eastAsia="Calibri" w:hAnsi="Calibri" w:cs="Calibri"/>
              </w:rPr>
              <w:t>(unresolved)</w:t>
            </w:r>
          </w:p>
        </w:tc>
      </w:tr>
      <w:tr w:rsidR="00BC4C67" w14:paraId="4EAB4AF4" w14:textId="77777777">
        <w:tblPrEx>
          <w:tblCellMar>
            <w:top w:w="0" w:type="dxa"/>
            <w:bottom w:w="0" w:type="dxa"/>
          </w:tblCellMar>
        </w:tblPrEx>
        <w:tc>
          <w:tcPr>
            <w:tcW w:w="1800" w:type="dxa"/>
            <w:shd w:val="clear" w:color="auto" w:fill="DCE6F1"/>
            <w:tcMar>
              <w:top w:w="70" w:type="dxa"/>
              <w:left w:w="100" w:type="dxa"/>
              <w:bottom w:w="70" w:type="dxa"/>
              <w:right w:w="100" w:type="dxa"/>
            </w:tcMar>
          </w:tcPr>
          <w:p w14:paraId="1739A3E0" w14:textId="77777777" w:rsidR="00BC4C67" w:rsidRDefault="00000000">
            <w:r>
              <w:rPr>
                <w:rFonts w:ascii="Calibri" w:eastAsia="Calibri" w:hAnsi="Calibri" w:cs="Calibri"/>
              </w:rPr>
              <w:t>201</w:t>
            </w:r>
          </w:p>
        </w:tc>
        <w:tc>
          <w:tcPr>
            <w:tcW w:w="4200" w:type="dxa"/>
            <w:shd w:val="clear" w:color="auto" w:fill="DCE6F1"/>
            <w:tcMar>
              <w:top w:w="70" w:type="dxa"/>
              <w:left w:w="100" w:type="dxa"/>
              <w:bottom w:w="70" w:type="dxa"/>
              <w:right w:w="100" w:type="dxa"/>
            </w:tcMar>
          </w:tcPr>
          <w:p w14:paraId="19508AFD" w14:textId="77777777" w:rsidR="00BC4C67" w:rsidRDefault="00000000">
            <w:proofErr w:type="spellStart"/>
            <w:r>
              <w:rPr>
                <w:rFonts w:ascii="Calibri" w:eastAsia="Calibri" w:hAnsi="Calibri" w:cs="Calibri"/>
              </w:rPr>
              <w:t>goto</w:t>
            </w:r>
            <w:proofErr w:type="spellEnd"/>
            <w:r>
              <w:rPr>
                <w:rFonts w:ascii="Calibri" w:eastAsia="Calibri" w:hAnsi="Calibri" w:cs="Calibri"/>
              </w:rPr>
              <w:t xml:space="preserve"> _</w:t>
            </w:r>
          </w:p>
        </w:tc>
        <w:tc>
          <w:tcPr>
            <w:tcW w:w="3000" w:type="dxa"/>
            <w:shd w:val="clear" w:color="auto" w:fill="DCE6F1"/>
            <w:tcMar>
              <w:top w:w="70" w:type="dxa"/>
              <w:left w:w="100" w:type="dxa"/>
              <w:bottom w:w="70" w:type="dxa"/>
              <w:right w:w="100" w:type="dxa"/>
            </w:tcMar>
          </w:tcPr>
          <w:p w14:paraId="41F0D1BE" w14:textId="77777777" w:rsidR="00BC4C67" w:rsidRDefault="00000000">
            <w:r>
              <w:rPr>
                <w:rFonts w:ascii="Calibri" w:eastAsia="Calibri" w:hAnsi="Calibri" w:cs="Calibri"/>
              </w:rPr>
              <w:t>(unresolved)</w:t>
            </w:r>
          </w:p>
        </w:tc>
      </w:tr>
    </w:tbl>
    <w:p w14:paraId="1C673FD2" w14:textId="77777777" w:rsidR="00BC4C67" w:rsidRDefault="00000000">
      <w:pPr>
        <w:spacing w:after="120"/>
      </w:pPr>
      <w:r>
        <w:rPr>
          <w:rFonts w:ascii="Calibri" w:eastAsia="Calibri" w:hAnsi="Calibri" w:cs="Calibri"/>
          <w:sz w:val="22"/>
          <w:szCs w:val="22"/>
        </w:rPr>
        <w:lastRenderedPageBreak/>
        <w:t xml:space="preserve">Backpatch lists:  </w:t>
      </w:r>
      <w:proofErr w:type="spellStart"/>
      <w:r>
        <w:rPr>
          <w:rFonts w:ascii="Calibri" w:eastAsia="Calibri" w:hAnsi="Calibri" w:cs="Calibri"/>
          <w:sz w:val="22"/>
          <w:szCs w:val="22"/>
        </w:rPr>
        <w:t>truelist</w:t>
      </w:r>
      <w:proofErr w:type="spellEnd"/>
      <w:r>
        <w:rPr>
          <w:rFonts w:ascii="Calibri" w:eastAsia="Calibri" w:hAnsi="Calibri" w:cs="Calibri"/>
          <w:sz w:val="22"/>
          <w:szCs w:val="22"/>
        </w:rPr>
        <w:t xml:space="preserve"> = {200}   </w:t>
      </w:r>
      <w:proofErr w:type="spellStart"/>
      <w:r>
        <w:rPr>
          <w:rFonts w:ascii="Calibri" w:eastAsia="Calibri" w:hAnsi="Calibri" w:cs="Calibri"/>
          <w:sz w:val="22"/>
          <w:szCs w:val="22"/>
        </w:rPr>
        <w:t>falselist</w:t>
      </w:r>
      <w:proofErr w:type="spellEnd"/>
      <w:r>
        <w:rPr>
          <w:rFonts w:ascii="Calibri" w:eastAsia="Calibri" w:hAnsi="Calibri" w:cs="Calibri"/>
          <w:sz w:val="22"/>
          <w:szCs w:val="22"/>
        </w:rPr>
        <w:t xml:space="preserve"> = {201}</w:t>
      </w:r>
    </w:p>
    <w:p w14:paraId="40081236" w14:textId="77777777" w:rsidR="00BC4C67" w:rsidRDefault="00000000">
      <w:pPr>
        <w:spacing w:before="200" w:after="100"/>
      </w:pPr>
      <w:r>
        <w:rPr>
          <w:rFonts w:ascii="Calibri" w:eastAsia="Calibri" w:hAnsi="Calibri" w:cs="Calibri"/>
          <w:b/>
          <w:bCs/>
          <w:color w:val="1F4E79"/>
          <w:sz w:val="24"/>
          <w:szCs w:val="24"/>
        </w:rPr>
        <w:t>Role of backpatching</w:t>
      </w:r>
    </w:p>
    <w:p w14:paraId="10AF80EE" w14:textId="77777777" w:rsidR="00BC4C67" w:rsidRDefault="00000000">
      <w:pPr>
        <w:spacing w:after="120"/>
      </w:pPr>
      <w:r>
        <w:rPr>
          <w:rFonts w:ascii="Calibri" w:eastAsia="Calibri" w:hAnsi="Calibri" w:cs="Calibri"/>
          <w:sz w:val="22"/>
          <w:szCs w:val="22"/>
        </w:rPr>
        <w:t>During one-pass generation of code for Boolean expressions and control statements, the compiler often does not yet know the target label of a jump instruction at the moment it emits that instruction — the label depends on code that has not been generated yet (e.g., the start of the then-branch or the statement after an if). Backpatching solves this by emitting jump instructions with an empty (unfilled) target field and recording the instruction's address in a list (</w:t>
      </w:r>
      <w:proofErr w:type="spellStart"/>
      <w:r>
        <w:rPr>
          <w:rFonts w:ascii="Calibri" w:eastAsia="Calibri" w:hAnsi="Calibri" w:cs="Calibri"/>
          <w:sz w:val="22"/>
          <w:szCs w:val="22"/>
        </w:rPr>
        <w:t>truelist</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falselist</w:t>
      </w:r>
      <w:proofErr w:type="spellEnd"/>
      <w:r>
        <w:rPr>
          <w:rFonts w:ascii="Calibri" w:eastAsia="Calibri" w:hAnsi="Calibri" w:cs="Calibri"/>
          <w:sz w:val="22"/>
          <w:szCs w:val="22"/>
        </w:rPr>
        <w:t>) associated with the expression being translated. Once the correct target address becomes known, the compiler goes back and fills in ('patches') that field in every instruction on the list.</w:t>
      </w:r>
    </w:p>
    <w:p w14:paraId="37F1DFBC" w14:textId="77777777" w:rsidR="00BC4C67" w:rsidRDefault="00000000">
      <w:pPr>
        <w:spacing w:before="200" w:after="100"/>
      </w:pPr>
      <w:r>
        <w:rPr>
          <w:rFonts w:ascii="Calibri" w:eastAsia="Calibri" w:hAnsi="Calibri" w:cs="Calibri"/>
          <w:b/>
          <w:bCs/>
          <w:color w:val="1F4E79"/>
          <w:sz w:val="24"/>
          <w:szCs w:val="24"/>
        </w:rPr>
        <w:t>How the lists work here</w:t>
      </w:r>
    </w:p>
    <w:p w14:paraId="55210EC1" w14:textId="77777777" w:rsidR="00BC4C67" w:rsidRDefault="00000000">
      <w:pPr>
        <w:pStyle w:val="ListParagraph"/>
        <w:numPr>
          <w:ilvl w:val="0"/>
          <w:numId w:val="2"/>
        </w:numPr>
        <w:spacing w:after="60"/>
      </w:pPr>
      <w:proofErr w:type="spellStart"/>
      <w:r>
        <w:rPr>
          <w:rFonts w:ascii="Calibri" w:eastAsia="Calibri" w:hAnsi="Calibri" w:cs="Calibri"/>
          <w:sz w:val="22"/>
          <w:szCs w:val="22"/>
        </w:rPr>
        <w:t>truelist</w:t>
      </w:r>
      <w:proofErr w:type="spellEnd"/>
      <w:r>
        <w:rPr>
          <w:rFonts w:ascii="Calibri" w:eastAsia="Calibri" w:hAnsi="Calibri" w:cs="Calibri"/>
          <w:sz w:val="22"/>
          <w:szCs w:val="22"/>
        </w:rPr>
        <w:t xml:space="preserve"> = {200}: instruction 200 (if x == y </w:t>
      </w:r>
      <w:proofErr w:type="spellStart"/>
      <w:r>
        <w:rPr>
          <w:rFonts w:ascii="Calibri" w:eastAsia="Calibri" w:hAnsi="Calibri" w:cs="Calibri"/>
          <w:sz w:val="22"/>
          <w:szCs w:val="22"/>
        </w:rPr>
        <w:t>goto</w:t>
      </w:r>
      <w:proofErr w:type="spellEnd"/>
      <w:r>
        <w:rPr>
          <w:rFonts w:ascii="Calibri" w:eastAsia="Calibri" w:hAnsi="Calibri" w:cs="Calibri"/>
          <w:sz w:val="22"/>
          <w:szCs w:val="22"/>
        </w:rPr>
        <w:t xml:space="preserve"> _) should jump to wherever control should go when the condition is true; its target is still blank and its address (200) is stored so it can be patched later.</w:t>
      </w:r>
    </w:p>
    <w:p w14:paraId="703FEBAF" w14:textId="77777777" w:rsidR="00BC4C67" w:rsidRDefault="00000000">
      <w:pPr>
        <w:pStyle w:val="ListParagraph"/>
        <w:numPr>
          <w:ilvl w:val="0"/>
          <w:numId w:val="2"/>
        </w:numPr>
        <w:spacing w:after="60"/>
      </w:pPr>
      <w:proofErr w:type="spellStart"/>
      <w:r>
        <w:rPr>
          <w:rFonts w:ascii="Calibri" w:eastAsia="Calibri" w:hAnsi="Calibri" w:cs="Calibri"/>
          <w:sz w:val="22"/>
          <w:szCs w:val="22"/>
        </w:rPr>
        <w:t>falselist</w:t>
      </w:r>
      <w:proofErr w:type="spellEnd"/>
      <w:r>
        <w:rPr>
          <w:rFonts w:ascii="Calibri" w:eastAsia="Calibri" w:hAnsi="Calibri" w:cs="Calibri"/>
          <w:sz w:val="22"/>
          <w:szCs w:val="22"/>
        </w:rPr>
        <w:t xml:space="preserve"> = {201}: instruction 201 (</w:t>
      </w:r>
      <w:proofErr w:type="spellStart"/>
      <w:r>
        <w:rPr>
          <w:rFonts w:ascii="Calibri" w:eastAsia="Calibri" w:hAnsi="Calibri" w:cs="Calibri"/>
          <w:sz w:val="22"/>
          <w:szCs w:val="22"/>
        </w:rPr>
        <w:t>goto</w:t>
      </w:r>
      <w:proofErr w:type="spellEnd"/>
      <w:r>
        <w:rPr>
          <w:rFonts w:ascii="Calibri" w:eastAsia="Calibri" w:hAnsi="Calibri" w:cs="Calibri"/>
          <w:sz w:val="22"/>
          <w:szCs w:val="22"/>
        </w:rPr>
        <w:t xml:space="preserve"> _) is the fall-through/false path; its address (201) is recorded similarly, to be patched once the false-branch target is known.</w:t>
      </w:r>
    </w:p>
    <w:p w14:paraId="5F419627" w14:textId="77777777" w:rsidR="00BC4C67" w:rsidRDefault="00000000">
      <w:pPr>
        <w:spacing w:before="200" w:after="100"/>
      </w:pPr>
      <w:r>
        <w:rPr>
          <w:rFonts w:ascii="Calibri" w:eastAsia="Calibri" w:hAnsi="Calibri" w:cs="Calibri"/>
          <w:b/>
          <w:bCs/>
          <w:color w:val="1F4E79"/>
          <w:sz w:val="24"/>
          <w:szCs w:val="24"/>
        </w:rPr>
        <w:t>Demonstrating the patch</w:t>
      </w:r>
    </w:p>
    <w:p w14:paraId="722A407D" w14:textId="77777777" w:rsidR="00BC4C67" w:rsidRDefault="00000000">
      <w:pPr>
        <w:spacing w:after="120"/>
      </w:pPr>
      <w:r>
        <w:rPr>
          <w:rFonts w:ascii="Calibri" w:eastAsia="Calibri" w:hAnsi="Calibri" w:cs="Calibri"/>
          <w:sz w:val="22"/>
          <w:szCs w:val="22"/>
        </w:rPr>
        <w:t>Suppose the statement is if (x == y) S1 else S2, and code generation proceeds as follows:</w:t>
      </w:r>
    </w:p>
    <w:p w14:paraId="59F8F1F2" w14:textId="77777777" w:rsidR="00BC4C67" w:rsidRDefault="00000000">
      <w:pPr>
        <w:pStyle w:val="ListParagraph"/>
        <w:numPr>
          <w:ilvl w:val="0"/>
          <w:numId w:val="2"/>
        </w:numPr>
        <w:spacing w:after="60"/>
      </w:pPr>
      <w:r>
        <w:rPr>
          <w:rFonts w:ascii="Calibri" w:eastAsia="Calibri" w:hAnsi="Calibri" w:cs="Calibri"/>
          <w:sz w:val="22"/>
          <w:szCs w:val="22"/>
        </w:rPr>
        <w:t>Generate the condition code (instructions 200–201 above).</w:t>
      </w:r>
    </w:p>
    <w:p w14:paraId="3E66B88A" w14:textId="77777777" w:rsidR="00BC4C67" w:rsidRDefault="00000000">
      <w:pPr>
        <w:pStyle w:val="ListParagraph"/>
        <w:numPr>
          <w:ilvl w:val="0"/>
          <w:numId w:val="2"/>
        </w:numPr>
        <w:spacing w:after="60"/>
      </w:pPr>
      <w:r>
        <w:rPr>
          <w:rFonts w:ascii="Calibri" w:eastAsia="Calibri" w:hAnsi="Calibri" w:cs="Calibri"/>
          <w:sz w:val="22"/>
          <w:szCs w:val="22"/>
        </w:rPr>
        <w:t>Generate code for S1; let its first instruction be at address 202. Now backpatch(</w:t>
      </w:r>
      <w:proofErr w:type="spellStart"/>
      <w:r>
        <w:rPr>
          <w:rFonts w:ascii="Calibri" w:eastAsia="Calibri" w:hAnsi="Calibri" w:cs="Calibri"/>
          <w:sz w:val="22"/>
          <w:szCs w:val="22"/>
        </w:rPr>
        <w:t>truelist</w:t>
      </w:r>
      <w:proofErr w:type="spellEnd"/>
      <w:r>
        <w:rPr>
          <w:rFonts w:ascii="Calibri" w:eastAsia="Calibri" w:hAnsi="Calibri" w:cs="Calibri"/>
          <w:sz w:val="22"/>
          <w:szCs w:val="22"/>
        </w:rPr>
        <w:t>, 202) — instruction 200's target field is filled in as 202.</w:t>
      </w:r>
    </w:p>
    <w:p w14:paraId="05C267FE" w14:textId="77777777" w:rsidR="00BC4C67" w:rsidRDefault="00000000">
      <w:pPr>
        <w:pStyle w:val="ListParagraph"/>
        <w:numPr>
          <w:ilvl w:val="0"/>
          <w:numId w:val="2"/>
        </w:numPr>
        <w:spacing w:after="60"/>
      </w:pPr>
      <w:r>
        <w:rPr>
          <w:rFonts w:ascii="Calibri" w:eastAsia="Calibri" w:hAnsi="Calibri" w:cs="Calibri"/>
          <w:sz w:val="22"/>
          <w:szCs w:val="22"/>
        </w:rPr>
        <w:t>Generate code for S2; let its first instruction be at address 210. Now backpatch(</w:t>
      </w:r>
      <w:proofErr w:type="spellStart"/>
      <w:r>
        <w:rPr>
          <w:rFonts w:ascii="Calibri" w:eastAsia="Calibri" w:hAnsi="Calibri" w:cs="Calibri"/>
          <w:sz w:val="22"/>
          <w:szCs w:val="22"/>
        </w:rPr>
        <w:t>falselist</w:t>
      </w:r>
      <w:proofErr w:type="spellEnd"/>
      <w:r>
        <w:rPr>
          <w:rFonts w:ascii="Calibri" w:eastAsia="Calibri" w:hAnsi="Calibri" w:cs="Calibri"/>
          <w:sz w:val="22"/>
          <w:szCs w:val="22"/>
        </w:rPr>
        <w:t>, 210) — instruction 201's target field is filled in as 210.</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C4C67" w14:paraId="27C8817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E1C374B" w14:textId="77777777" w:rsidR="00BC4C67" w:rsidRDefault="00000000">
            <w:pPr>
              <w:spacing w:after="20"/>
            </w:pPr>
            <w:r>
              <w:rPr>
                <w:rFonts w:ascii="Consolas" w:eastAsia="Consolas" w:hAnsi="Consolas" w:cs="Consolas"/>
              </w:rPr>
              <w:t xml:space="preserve">200: if x == y </w:t>
            </w:r>
            <w:proofErr w:type="spellStart"/>
            <w:r>
              <w:rPr>
                <w:rFonts w:ascii="Consolas" w:eastAsia="Consolas" w:hAnsi="Consolas" w:cs="Consolas"/>
              </w:rPr>
              <w:t>goto</w:t>
            </w:r>
            <w:proofErr w:type="spellEnd"/>
            <w:r>
              <w:rPr>
                <w:rFonts w:ascii="Consolas" w:eastAsia="Consolas" w:hAnsi="Consolas" w:cs="Consolas"/>
              </w:rPr>
              <w:t xml:space="preserve"> 202   // patched</w:t>
            </w:r>
          </w:p>
          <w:p w14:paraId="6B81FEAD" w14:textId="77777777" w:rsidR="00BC4C67" w:rsidRDefault="00000000">
            <w:pPr>
              <w:spacing w:after="20"/>
            </w:pPr>
            <w:r>
              <w:rPr>
                <w:rFonts w:ascii="Consolas" w:eastAsia="Consolas" w:hAnsi="Consolas" w:cs="Consolas"/>
              </w:rPr>
              <w:t xml:space="preserve">201: </w:t>
            </w:r>
            <w:proofErr w:type="spellStart"/>
            <w:r>
              <w:rPr>
                <w:rFonts w:ascii="Consolas" w:eastAsia="Consolas" w:hAnsi="Consolas" w:cs="Consolas"/>
              </w:rPr>
              <w:t>goto</w:t>
            </w:r>
            <w:proofErr w:type="spellEnd"/>
            <w:r>
              <w:rPr>
                <w:rFonts w:ascii="Consolas" w:eastAsia="Consolas" w:hAnsi="Consolas" w:cs="Consolas"/>
              </w:rPr>
              <w:t xml:space="preserve"> 210             // patched</w:t>
            </w:r>
          </w:p>
          <w:p w14:paraId="75142928" w14:textId="77777777" w:rsidR="00BC4C67" w:rsidRDefault="00000000">
            <w:pPr>
              <w:spacing w:after="20"/>
            </w:pPr>
            <w:r>
              <w:rPr>
                <w:rFonts w:ascii="Consolas" w:eastAsia="Consolas" w:hAnsi="Consolas" w:cs="Consolas"/>
              </w:rPr>
              <w:t>202: ... (S1 code)</w:t>
            </w:r>
          </w:p>
          <w:p w14:paraId="217BDC8B" w14:textId="77777777" w:rsidR="00BC4C67" w:rsidRDefault="00000000">
            <w:pPr>
              <w:spacing w:after="20"/>
            </w:pPr>
            <w:r>
              <w:rPr>
                <w:rFonts w:ascii="Consolas" w:eastAsia="Consolas" w:hAnsi="Consolas" w:cs="Consolas"/>
              </w:rPr>
              <w:t>210: ... (S2 code)</w:t>
            </w:r>
          </w:p>
        </w:tc>
      </w:tr>
    </w:tbl>
    <w:p w14:paraId="521B51D9" w14:textId="77777777" w:rsidR="00BC4C67" w:rsidRDefault="00000000">
      <w:pPr>
        <w:spacing w:before="200" w:after="100"/>
      </w:pPr>
      <w:r>
        <w:rPr>
          <w:rFonts w:ascii="Calibri" w:eastAsia="Calibri" w:hAnsi="Calibri" w:cs="Calibri"/>
          <w:b/>
          <w:bCs/>
          <w:color w:val="1F4E79"/>
          <w:sz w:val="24"/>
          <w:szCs w:val="24"/>
        </w:rPr>
        <w:t>Importance in Boolean expression translation</w:t>
      </w:r>
    </w:p>
    <w:p w14:paraId="7D1FE4B2" w14:textId="77777777" w:rsidR="00BC4C67" w:rsidRDefault="00000000">
      <w:pPr>
        <w:pStyle w:val="ListParagraph"/>
        <w:numPr>
          <w:ilvl w:val="0"/>
          <w:numId w:val="2"/>
        </w:numPr>
        <w:spacing w:after="60"/>
      </w:pPr>
      <w:r>
        <w:rPr>
          <w:rFonts w:ascii="Calibri" w:eastAsia="Calibri" w:hAnsi="Calibri" w:cs="Calibri"/>
          <w:sz w:val="22"/>
          <w:szCs w:val="22"/>
        </w:rPr>
        <w:t>It allows single-pass compilers to generate efficient jump-based ('short-circuit style') code for Boolean expressions without needing multiple passes over the source or the intermediate code.</w:t>
      </w:r>
    </w:p>
    <w:p w14:paraId="4B956BF6" w14:textId="77777777" w:rsidR="00BC4C67" w:rsidRDefault="00000000">
      <w:pPr>
        <w:pStyle w:val="ListParagraph"/>
        <w:numPr>
          <w:ilvl w:val="0"/>
          <w:numId w:val="2"/>
        </w:numPr>
        <w:spacing w:after="60"/>
      </w:pPr>
      <w:r>
        <w:rPr>
          <w:rFonts w:ascii="Calibri" w:eastAsia="Calibri" w:hAnsi="Calibri" w:cs="Calibri"/>
          <w:sz w:val="22"/>
          <w:szCs w:val="22"/>
        </w:rPr>
        <w:t xml:space="preserve">It naturally supports nested and compound Boolean expressions (AND, OR, NOT) by merging </w:t>
      </w:r>
      <w:proofErr w:type="spellStart"/>
      <w:r>
        <w:rPr>
          <w:rFonts w:ascii="Calibri" w:eastAsia="Calibri" w:hAnsi="Calibri" w:cs="Calibri"/>
          <w:sz w:val="22"/>
          <w:szCs w:val="22"/>
        </w:rPr>
        <w:t>truelists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falselists</w:t>
      </w:r>
      <w:proofErr w:type="spellEnd"/>
      <w:r>
        <w:rPr>
          <w:rFonts w:ascii="Calibri" w:eastAsia="Calibri" w:hAnsi="Calibri" w:cs="Calibri"/>
          <w:sz w:val="22"/>
          <w:szCs w:val="22"/>
        </w:rPr>
        <w:t xml:space="preserve"> of sub-expressions (using functions like </w:t>
      </w:r>
      <w:proofErr w:type="spellStart"/>
      <w:r>
        <w:rPr>
          <w:rFonts w:ascii="Calibri" w:eastAsia="Calibri" w:hAnsi="Calibri" w:cs="Calibri"/>
          <w:sz w:val="22"/>
          <w:szCs w:val="22"/>
        </w:rPr>
        <w:t>makelist</w:t>
      </w:r>
      <w:proofErr w:type="spellEnd"/>
      <w:r>
        <w:rPr>
          <w:rFonts w:ascii="Calibri" w:eastAsia="Calibri" w:hAnsi="Calibri" w:cs="Calibri"/>
          <w:sz w:val="22"/>
          <w:szCs w:val="22"/>
        </w:rPr>
        <w:t xml:space="preserve"> and merge) before a final backpatch, exactly as required by expressions such as (x &gt; y || p &lt; q) in Q4.</w:t>
      </w:r>
    </w:p>
    <w:p w14:paraId="3E5B9A67" w14:textId="77777777" w:rsidR="00BC4C67" w:rsidRDefault="00000000">
      <w:pPr>
        <w:pStyle w:val="ListParagraph"/>
        <w:numPr>
          <w:ilvl w:val="0"/>
          <w:numId w:val="2"/>
        </w:numPr>
        <w:spacing w:after="60"/>
      </w:pPr>
      <w:r>
        <w:rPr>
          <w:rFonts w:ascii="Calibri" w:eastAsia="Calibri" w:hAnsi="Calibri" w:cs="Calibri"/>
          <w:sz w:val="22"/>
          <w:szCs w:val="22"/>
        </w:rPr>
        <w:t>It keeps generated code compact — no extra NOP instructions or placeholder labels are needed; only the jump target field of each unresolved instruction is updated once, at the correct moment.</w:t>
      </w:r>
    </w:p>
    <w:sectPr w:rsidR="00BC4C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310E8"/>
    <w:multiLevelType w:val="hybridMultilevel"/>
    <w:tmpl w:val="8DB4ABAC"/>
    <w:lvl w:ilvl="0" w:tplc="85BC27B6">
      <w:start w:val="1"/>
      <w:numFmt w:val="bullet"/>
      <w:lvlText w:val="•"/>
      <w:lvlJc w:val="left"/>
      <w:pPr>
        <w:ind w:left="440" w:hanging="260"/>
      </w:pPr>
    </w:lvl>
    <w:lvl w:ilvl="1" w:tplc="FF46E76A">
      <w:numFmt w:val="decimal"/>
      <w:lvlText w:val=""/>
      <w:lvlJc w:val="left"/>
    </w:lvl>
    <w:lvl w:ilvl="2" w:tplc="82FC703E">
      <w:numFmt w:val="decimal"/>
      <w:lvlText w:val=""/>
      <w:lvlJc w:val="left"/>
    </w:lvl>
    <w:lvl w:ilvl="3" w:tplc="86BA055C">
      <w:numFmt w:val="decimal"/>
      <w:lvlText w:val=""/>
      <w:lvlJc w:val="left"/>
    </w:lvl>
    <w:lvl w:ilvl="4" w:tplc="FBEC2044">
      <w:numFmt w:val="decimal"/>
      <w:lvlText w:val=""/>
      <w:lvlJc w:val="left"/>
    </w:lvl>
    <w:lvl w:ilvl="5" w:tplc="5226CB34">
      <w:numFmt w:val="decimal"/>
      <w:lvlText w:val=""/>
      <w:lvlJc w:val="left"/>
    </w:lvl>
    <w:lvl w:ilvl="6" w:tplc="2354CED2">
      <w:numFmt w:val="decimal"/>
      <w:lvlText w:val=""/>
      <w:lvlJc w:val="left"/>
    </w:lvl>
    <w:lvl w:ilvl="7" w:tplc="EF10013A">
      <w:numFmt w:val="decimal"/>
      <w:lvlText w:val=""/>
      <w:lvlJc w:val="left"/>
    </w:lvl>
    <w:lvl w:ilvl="8" w:tplc="83F48CBE">
      <w:numFmt w:val="decimal"/>
      <w:lvlText w:val=""/>
      <w:lvlJc w:val="left"/>
    </w:lvl>
  </w:abstractNum>
  <w:abstractNum w:abstractNumId="1" w15:restartNumberingAfterBreak="0">
    <w:nsid w:val="61070B50"/>
    <w:multiLevelType w:val="hybridMultilevel"/>
    <w:tmpl w:val="9D008FA2"/>
    <w:lvl w:ilvl="0" w:tplc="B4EA14BA">
      <w:start w:val="1"/>
      <w:numFmt w:val="bullet"/>
      <w:lvlText w:val="●"/>
      <w:lvlJc w:val="left"/>
      <w:pPr>
        <w:ind w:left="720" w:hanging="360"/>
      </w:pPr>
    </w:lvl>
    <w:lvl w:ilvl="1" w:tplc="9CE45942">
      <w:start w:val="1"/>
      <w:numFmt w:val="bullet"/>
      <w:lvlText w:val="○"/>
      <w:lvlJc w:val="left"/>
      <w:pPr>
        <w:ind w:left="1440" w:hanging="360"/>
      </w:pPr>
    </w:lvl>
    <w:lvl w:ilvl="2" w:tplc="C9C29846">
      <w:start w:val="1"/>
      <w:numFmt w:val="bullet"/>
      <w:lvlText w:val="■"/>
      <w:lvlJc w:val="left"/>
      <w:pPr>
        <w:ind w:left="2160" w:hanging="360"/>
      </w:pPr>
    </w:lvl>
    <w:lvl w:ilvl="3" w:tplc="2946ED80">
      <w:start w:val="1"/>
      <w:numFmt w:val="bullet"/>
      <w:lvlText w:val="●"/>
      <w:lvlJc w:val="left"/>
      <w:pPr>
        <w:ind w:left="2880" w:hanging="360"/>
      </w:pPr>
    </w:lvl>
    <w:lvl w:ilvl="4" w:tplc="E9CCC3CE">
      <w:start w:val="1"/>
      <w:numFmt w:val="bullet"/>
      <w:lvlText w:val="○"/>
      <w:lvlJc w:val="left"/>
      <w:pPr>
        <w:ind w:left="3600" w:hanging="360"/>
      </w:pPr>
    </w:lvl>
    <w:lvl w:ilvl="5" w:tplc="53F67AFC">
      <w:start w:val="1"/>
      <w:numFmt w:val="bullet"/>
      <w:lvlText w:val="■"/>
      <w:lvlJc w:val="left"/>
      <w:pPr>
        <w:ind w:left="4320" w:hanging="360"/>
      </w:pPr>
    </w:lvl>
    <w:lvl w:ilvl="6" w:tplc="749ABE62">
      <w:start w:val="1"/>
      <w:numFmt w:val="bullet"/>
      <w:lvlText w:val="●"/>
      <w:lvlJc w:val="left"/>
      <w:pPr>
        <w:ind w:left="5040" w:hanging="360"/>
      </w:pPr>
    </w:lvl>
    <w:lvl w:ilvl="7" w:tplc="2FD6AB08">
      <w:start w:val="1"/>
      <w:numFmt w:val="bullet"/>
      <w:lvlText w:val="●"/>
      <w:lvlJc w:val="left"/>
      <w:pPr>
        <w:ind w:left="5760" w:hanging="360"/>
      </w:pPr>
    </w:lvl>
    <w:lvl w:ilvl="8" w:tplc="CD560A32">
      <w:start w:val="1"/>
      <w:numFmt w:val="bullet"/>
      <w:lvlText w:val="●"/>
      <w:lvlJc w:val="left"/>
      <w:pPr>
        <w:ind w:left="6480" w:hanging="360"/>
      </w:pPr>
    </w:lvl>
  </w:abstractNum>
  <w:num w:numId="1" w16cid:durableId="2083137150">
    <w:abstractNumId w:val="1"/>
    <w:lvlOverride w:ilvl="0">
      <w:startOverride w:val="1"/>
    </w:lvlOverride>
  </w:num>
  <w:num w:numId="2" w16cid:durableId="1662468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C67"/>
    <w:rsid w:val="00500FEB"/>
    <w:rsid w:val="00567D88"/>
    <w:rsid w:val="00BC4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5FA2"/>
  <w15:docId w15:val="{3BB6B103-A676-4272-BA05-3CCD7006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Rao L</cp:lastModifiedBy>
  <cp:revision>2</cp:revision>
  <dcterms:created xsi:type="dcterms:W3CDTF">2026-08-22T04:36:00Z</dcterms:created>
  <dcterms:modified xsi:type="dcterms:W3CDTF">2026-08-22T04:40:00Z</dcterms:modified>
</cp:coreProperties>
</file>