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  <w:t>This text is about the Battle of Racławice in 1794, when Polish forces, armed with scythes and other weapons, defeated the Russian army. The leader of the scythe-wielding forces, Wojciech Bartos, was rewarded with land and a new surname, Głowacki. After the battle, Tadeusz Kościuszko presented the scythe-wielding forces with a banner featuring a sheaf of grain and scythes, symbolizing their motto, “Live and fight”. The painting by Józef Chełmoński depicts the scythe-wielding forces praying before the battle. The common element of the scythe-wielding forces' uniform and the Polish (both past and present) is the scythe. The scythe-wielding forces were important in the battle as they were able to reach the Russian artillery before the regular army, due to their familiarity with the weapon.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