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Use ROW_NUMBER(), RANK(), DENSE_RANK(), OVER(), and PARTITION BY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product_id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product_name VARCHAR(100),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products (product_id, product_name, category, price)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(1, 'Laptop A', 'Electronics', 1000.00),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(2, 'Laptop B', 'Electronics', 950.00),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'Laptop C', 'Electronics', 1000.00),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(4, 'Phone A', 'Electronics', 500.00),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(5, 'T-shirt A', 'Clothing', 30.00),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(6, 'T-shirt B', 'Clothing', 25.00),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(7, 'T-shirt C', 'Clothing', 30.00),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(8, 'Shoes A', 'Clothing', 60.00),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(9, 'Chair A', 'Furniture', 150.00),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(10, 'Table A', 'Furniture', 300.00),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(11, 'Sofa A', 'Furniture', 300.00),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(12, 'Lamp A', 'Furniture', 100.00);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21701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17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top 3 most expensive products in each category using different ranking functions.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SELECT *,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ROW_NUMBER() OVER (PARTITION BY category ORDER BY price DESC) AS row_num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row_num &lt;= 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86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 RANK() and DENSE_RANK() to compare how ties are handled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SELECT *,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RANK() OVER (PARTITION BY category ORDER BY price DESC) AS rank_num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rank_num &lt;= 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8097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8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SELECT *,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DENSE_RANK() OVER (PARTITION BY category ORDER BY price DESC) AS dense_rank_num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dense_rank_num &lt;= 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2933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Stored Procedure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Goal: Create a stored procedure to retrieve employee details by department.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Write the SQL query to select employee details based on the DepartmentID.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Create a stored procedure named `sp_InsertEmployee` with the following code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EmployeeID INT PRIMARY KEY IDENTITY(1,1),  -- Auto-increment 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514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Employees (FirstName, LastName, DepartmentID, Salary, JoinDate) VALUES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('John', 'Doe', 1, 5000.00, '2020-01-15'),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('Jane', 'Smith', 2, 6000.00, '2019-03-22'),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('Michael', 'Johnson', 3, 7000.00, '2018-07-30'),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('Emily', 'Davis', 4, 5500.00, '2021-11-05');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@DeptID INT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e.EmployeeID,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e.FirstName,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e.LastName,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d.DepartmentName,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e.Salary,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e.JoinDate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FROM Employees 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INNER JOIN Departments d ON e.DepartmentID = d.DepartmentID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WHERE e.DepartmentID = @DeptID;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EXEC sp_GetEmployeesByDepartment @DeptID =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@Salary DECIMAL(10,2),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@JoinDate DATE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EXEC sp_InsertEmployee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@FirstName = 'Robert',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@LastName = 'King',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@DepartmentID = 2,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@Salary = 6200.00,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@JoinDate = '2022-06-15';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Exercise 5: Return Data from a Stored Procedure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Goal: Create a stored procedure that returns the total number of employees in 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department.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2. Write the SQL query to count the number of employees in the specified department.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3. Save the stored procedure by executing the Stored procedure content.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PROCEDURE sp_GetEmployeeCountByDepartment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COUNT(*) AS EmployeeCount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Employees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DepartmentID = @DepartmentID;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EXEC sp_GetEmployeeCountByDepartment @DepartmentID = 3;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838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