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namespace NumerosBinarios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int x = int.Parse(textBox1.Text);  //Declarando variáveis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int div;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int mod;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while (x &gt;= 1)  //Criando laço de repetição while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div = x;  //Atribuindo valor de x a div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mod = div % 2; //calculando resto da divisão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textBox2.Text += (mod.ToString());  //Imprimindo na tela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textBox2.Text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x = div / 2; //Alterando o valor de x, fazendo com que agora ele seja a divisão de div por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if(x == 1)  //Fazendo condicional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mod = div / 2;  //Caso seja igual o valor de mod será a divisão por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textBox1.Text = "";  //Limpa textos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textBox2.Text = "";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6338.2677165354335" w:top="1133.8582677165355" w:left="2103.3070866141734" w:right="2454.803149606299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