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B0098" w14:textId="32881142" w:rsidR="00E52E70" w:rsidRPr="00520B42" w:rsidRDefault="00166C1F" w:rsidP="005051FF">
      <w:pPr>
        <w:pStyle w:val="papertitle"/>
      </w:pPr>
      <w:bookmarkStart w:id="0" w:name="_Hlk170516071"/>
      <w:bookmarkEnd w:id="0"/>
      <w:r w:rsidRPr="00166C1F">
        <w:t xml:space="preserve">Enhancing Bone Fracture </w:t>
      </w:r>
      <w:r w:rsidR="00D46E6F">
        <w:t>Detection</w:t>
      </w:r>
      <w:r w:rsidRPr="00166C1F">
        <w:t xml:space="preserve"> in</w:t>
      </w:r>
      <w:r w:rsidR="005051FF">
        <w:t xml:space="preserve"> </w:t>
      </w:r>
      <w:r w:rsidRPr="00166C1F">
        <w:t>Radiology</w:t>
      </w:r>
      <w:r w:rsidR="00D46E6F">
        <w:t>:</w:t>
      </w:r>
      <w:r w:rsidR="005051FF">
        <w:t xml:space="preserve"> </w:t>
      </w:r>
      <w:r w:rsidRPr="00166C1F">
        <w:t>Leveraging Machine Learning and Explainable AI</w:t>
      </w:r>
    </w:p>
    <w:tbl>
      <w:tblPr>
        <w:tblStyle w:val="TableGrid"/>
        <w:tblW w:w="10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520B42" w:rsidRPr="00520B42" w14:paraId="3C305C98" w14:textId="77777777" w:rsidTr="009D2ECD">
        <w:trPr>
          <w:trHeight w:val="1305"/>
        </w:trPr>
        <w:tc>
          <w:tcPr>
            <w:tcW w:w="3370" w:type="dxa"/>
          </w:tcPr>
          <w:p w14:paraId="53B7F307" w14:textId="462D1FA4" w:rsidR="00F0692C" w:rsidRPr="00520B42" w:rsidRDefault="000D363D" w:rsidP="00DB4778">
            <w:pPr>
              <w:rPr>
                <w:lang w:val="en-IN" w:eastAsia="en-IN"/>
              </w:rPr>
            </w:pPr>
            <w:r w:rsidRPr="00520B42">
              <w:rPr>
                <w:sz w:val="18"/>
                <w:szCs w:val="18"/>
              </w:rPr>
              <w:t>Krishnav Deka</w:t>
            </w:r>
            <w:r w:rsidRPr="00520B42">
              <w:rPr>
                <w:sz w:val="18"/>
                <w:szCs w:val="18"/>
              </w:rPr>
              <w:br/>
            </w:r>
            <w:r w:rsidRPr="00520B42">
              <w:rPr>
                <w:i/>
                <w:sz w:val="18"/>
                <w:szCs w:val="18"/>
              </w:rPr>
              <w:t xml:space="preserve">School of Computer Engineering </w:t>
            </w:r>
            <w:r w:rsidRPr="00520B42">
              <w:rPr>
                <w:sz w:val="18"/>
                <w:szCs w:val="18"/>
              </w:rPr>
              <w:br/>
            </w:r>
            <w:r w:rsidRPr="00520B42">
              <w:rPr>
                <w:i/>
                <w:sz w:val="18"/>
                <w:szCs w:val="18"/>
              </w:rPr>
              <w:t>KIIT Deemed to be University</w:t>
            </w:r>
            <w:r w:rsidRPr="00520B42">
              <w:rPr>
                <w:i/>
                <w:sz w:val="18"/>
                <w:szCs w:val="18"/>
              </w:rPr>
              <w:br/>
            </w:r>
            <w:r w:rsidRPr="00520B42">
              <w:rPr>
                <w:sz w:val="18"/>
                <w:szCs w:val="18"/>
              </w:rPr>
              <w:t>Bhubaneswar, Odisha, India</w:t>
            </w:r>
            <w:r w:rsidRPr="00520B42">
              <w:rPr>
                <w:sz w:val="18"/>
                <w:szCs w:val="18"/>
              </w:rPr>
              <w:br/>
              <w:t>deka.krishnav2</w:t>
            </w:r>
            <w:r w:rsidR="00166C1F">
              <w:rPr>
                <w:sz w:val="18"/>
                <w:szCs w:val="18"/>
              </w:rPr>
              <w:t>00</w:t>
            </w:r>
            <w:r w:rsidRPr="00520B42">
              <w:rPr>
                <w:sz w:val="18"/>
                <w:szCs w:val="18"/>
              </w:rPr>
              <w:t>3@gmail.com</w:t>
            </w:r>
          </w:p>
        </w:tc>
        <w:tc>
          <w:tcPr>
            <w:tcW w:w="3370" w:type="dxa"/>
          </w:tcPr>
          <w:p w14:paraId="57A4E8D0" w14:textId="597EB9F1" w:rsidR="005F3949" w:rsidRPr="00520B42" w:rsidRDefault="00584A47" w:rsidP="00DB4778">
            <w:pPr>
              <w:rPr>
                <w:lang w:val="en-IN" w:eastAsia="en-IN"/>
              </w:rPr>
            </w:pPr>
            <w:r w:rsidRPr="00520B42">
              <w:rPr>
                <w:sz w:val="18"/>
                <w:szCs w:val="18"/>
              </w:rPr>
              <w:t>Madhurjya Rabha</w:t>
            </w:r>
            <w:r w:rsidRPr="00520B42">
              <w:rPr>
                <w:sz w:val="18"/>
                <w:szCs w:val="18"/>
              </w:rPr>
              <w:br/>
            </w:r>
            <w:r w:rsidRPr="00520B42">
              <w:rPr>
                <w:i/>
                <w:sz w:val="18"/>
                <w:szCs w:val="18"/>
              </w:rPr>
              <w:t>School of Computer Engineering</w:t>
            </w:r>
            <w:r w:rsidRPr="00520B42">
              <w:rPr>
                <w:sz w:val="18"/>
                <w:szCs w:val="18"/>
              </w:rPr>
              <w:br/>
            </w:r>
            <w:r w:rsidRPr="00520B42">
              <w:rPr>
                <w:i/>
                <w:sz w:val="18"/>
                <w:szCs w:val="18"/>
              </w:rPr>
              <w:t>KIIT Deemed to be University</w:t>
            </w:r>
            <w:r w:rsidRPr="00520B42">
              <w:rPr>
                <w:i/>
                <w:sz w:val="18"/>
                <w:szCs w:val="18"/>
              </w:rPr>
              <w:br/>
            </w:r>
            <w:r w:rsidRPr="00520B42">
              <w:rPr>
                <w:sz w:val="18"/>
                <w:szCs w:val="18"/>
              </w:rPr>
              <w:t>Bhubaneswar, Odisha, India</w:t>
            </w:r>
            <w:r w:rsidRPr="00520B42">
              <w:rPr>
                <w:sz w:val="18"/>
                <w:szCs w:val="18"/>
              </w:rPr>
              <w:br/>
              <w:t>m</w:t>
            </w:r>
            <w:r w:rsidR="00626CC1" w:rsidRPr="00520B42">
              <w:rPr>
                <w:sz w:val="18"/>
                <w:szCs w:val="18"/>
              </w:rPr>
              <w:t>adhurjyarabha1</w:t>
            </w:r>
            <w:r w:rsidRPr="00520B42">
              <w:rPr>
                <w:sz w:val="18"/>
                <w:szCs w:val="18"/>
              </w:rPr>
              <w:t>@gmail.com</w:t>
            </w:r>
          </w:p>
        </w:tc>
        <w:tc>
          <w:tcPr>
            <w:tcW w:w="3370" w:type="dxa"/>
          </w:tcPr>
          <w:p w14:paraId="2D65F9E4" w14:textId="2F0C61F1" w:rsidR="005F3949" w:rsidRPr="00520B42" w:rsidRDefault="008017CD" w:rsidP="00DB4778">
            <w:pPr>
              <w:pStyle w:val="Author"/>
              <w:spacing w:before="100" w:beforeAutospacing="1"/>
              <w:rPr>
                <w:sz w:val="18"/>
                <w:szCs w:val="18"/>
              </w:rPr>
            </w:pPr>
            <w:r>
              <w:rPr>
                <w:sz w:val="18"/>
                <w:szCs w:val="18"/>
              </w:rPr>
              <w:t>Deepratim Saikia</w:t>
            </w:r>
            <w:r w:rsidR="00584A47" w:rsidRPr="00520B42">
              <w:rPr>
                <w:sz w:val="18"/>
                <w:szCs w:val="18"/>
              </w:rPr>
              <w:br/>
            </w:r>
            <w:r w:rsidR="00584A47" w:rsidRPr="00520B42">
              <w:rPr>
                <w:i/>
                <w:sz w:val="18"/>
                <w:szCs w:val="18"/>
              </w:rPr>
              <w:t xml:space="preserve">School of Computer Engineering </w:t>
            </w:r>
            <w:r w:rsidR="00584A47" w:rsidRPr="00520B42">
              <w:rPr>
                <w:sz w:val="18"/>
                <w:szCs w:val="18"/>
              </w:rPr>
              <w:br/>
            </w:r>
            <w:r w:rsidR="00584A47" w:rsidRPr="00520B42">
              <w:rPr>
                <w:i/>
                <w:sz w:val="18"/>
                <w:szCs w:val="18"/>
              </w:rPr>
              <w:t>KIIT Deemed to be University</w:t>
            </w:r>
            <w:r w:rsidR="00584A47" w:rsidRPr="00520B42">
              <w:rPr>
                <w:i/>
                <w:sz w:val="18"/>
                <w:szCs w:val="18"/>
              </w:rPr>
              <w:br/>
            </w:r>
            <w:r w:rsidR="00584A47" w:rsidRPr="00520B42">
              <w:rPr>
                <w:sz w:val="18"/>
                <w:szCs w:val="18"/>
              </w:rPr>
              <w:t>Bhubaneswar, Odisha, India</w:t>
            </w:r>
            <w:r w:rsidR="00584A47" w:rsidRPr="00520B42">
              <w:rPr>
                <w:sz w:val="18"/>
                <w:szCs w:val="18"/>
              </w:rPr>
              <w:br/>
            </w:r>
            <w:r>
              <w:rPr>
                <w:sz w:val="18"/>
                <w:szCs w:val="18"/>
              </w:rPr>
              <w:t>deepratimsaikia19@gmail.com</w:t>
            </w:r>
          </w:p>
        </w:tc>
      </w:tr>
      <w:tr w:rsidR="00520B42" w:rsidRPr="00520B42" w14:paraId="20B79C98" w14:textId="77777777" w:rsidTr="009D2ECD">
        <w:trPr>
          <w:trHeight w:val="736"/>
        </w:trPr>
        <w:tc>
          <w:tcPr>
            <w:tcW w:w="3370" w:type="dxa"/>
          </w:tcPr>
          <w:p w14:paraId="11D2C49E" w14:textId="066CC2B3" w:rsidR="00D44944" w:rsidRPr="00520B42" w:rsidRDefault="005C52DC" w:rsidP="00DB4778">
            <w:pPr>
              <w:pStyle w:val="Author"/>
              <w:spacing w:before="100" w:beforeAutospacing="1"/>
              <w:rPr>
                <w:sz w:val="18"/>
                <w:szCs w:val="18"/>
              </w:rPr>
            </w:pPr>
            <w:r w:rsidRPr="00C530B4">
              <w:rPr>
                <w:sz w:val="18"/>
                <w:szCs w:val="18"/>
              </w:rPr>
              <w:t>Junali Jasmine Jena</w:t>
            </w:r>
            <w:r w:rsidRPr="00520B42">
              <w:rPr>
                <w:sz w:val="18"/>
                <w:szCs w:val="18"/>
              </w:rPr>
              <w:br/>
            </w:r>
            <w:r w:rsidRPr="00520B42">
              <w:rPr>
                <w:i/>
                <w:sz w:val="18"/>
                <w:szCs w:val="18"/>
              </w:rPr>
              <w:t>School of Computer Engineering</w:t>
            </w:r>
            <w:r w:rsidRPr="00520B42">
              <w:rPr>
                <w:sz w:val="18"/>
                <w:szCs w:val="18"/>
              </w:rPr>
              <w:br/>
            </w:r>
            <w:r w:rsidRPr="00520B42">
              <w:rPr>
                <w:i/>
                <w:sz w:val="18"/>
                <w:szCs w:val="18"/>
              </w:rPr>
              <w:t>KIIT Deemed to be University</w:t>
            </w:r>
            <w:r w:rsidRPr="00520B42">
              <w:rPr>
                <w:i/>
                <w:sz w:val="18"/>
                <w:szCs w:val="18"/>
              </w:rPr>
              <w:br/>
            </w:r>
            <w:r w:rsidRPr="00520B42">
              <w:rPr>
                <w:sz w:val="18"/>
                <w:szCs w:val="18"/>
              </w:rPr>
              <w:t>Bhubaneswar, Odisha, India</w:t>
            </w:r>
            <w:r w:rsidRPr="00520B42">
              <w:rPr>
                <w:sz w:val="18"/>
                <w:szCs w:val="18"/>
              </w:rPr>
              <w:br/>
            </w:r>
            <w:r w:rsidRPr="007943F1">
              <w:rPr>
                <w:sz w:val="18"/>
                <w:szCs w:val="18"/>
              </w:rPr>
              <w:t>junalijasmine3811@gmail</w:t>
            </w:r>
            <w:r w:rsidRPr="00520B42">
              <w:rPr>
                <w:sz w:val="18"/>
                <w:szCs w:val="18"/>
              </w:rPr>
              <w:t>.com</w:t>
            </w:r>
          </w:p>
        </w:tc>
        <w:tc>
          <w:tcPr>
            <w:tcW w:w="3370" w:type="dxa"/>
          </w:tcPr>
          <w:p w14:paraId="3433D745" w14:textId="0034032D" w:rsidR="00D44944" w:rsidRPr="00520B42" w:rsidRDefault="00D50AFA" w:rsidP="00DB4778">
            <w:pPr>
              <w:pStyle w:val="Author"/>
              <w:spacing w:before="100" w:beforeAutospacing="1"/>
              <w:rPr>
                <w:sz w:val="18"/>
                <w:szCs w:val="18"/>
              </w:rPr>
            </w:pPr>
            <w:r w:rsidRPr="00520B42">
              <w:rPr>
                <w:sz w:val="18"/>
                <w:szCs w:val="18"/>
              </w:rPr>
              <w:t>Mahendra Kumar Gourisaria</w:t>
            </w:r>
            <w:r w:rsidRPr="00520B42">
              <w:rPr>
                <w:sz w:val="18"/>
                <w:szCs w:val="18"/>
              </w:rPr>
              <w:br/>
            </w:r>
            <w:r w:rsidRPr="00520B42">
              <w:rPr>
                <w:i/>
                <w:sz w:val="18"/>
                <w:szCs w:val="18"/>
              </w:rPr>
              <w:t>School of Computer Engineering</w:t>
            </w:r>
            <w:r w:rsidRPr="00520B42">
              <w:rPr>
                <w:sz w:val="18"/>
                <w:szCs w:val="18"/>
              </w:rPr>
              <w:br/>
            </w:r>
            <w:r w:rsidRPr="00520B42">
              <w:rPr>
                <w:i/>
                <w:sz w:val="18"/>
                <w:szCs w:val="18"/>
              </w:rPr>
              <w:t>KIIT Deemed to be University</w:t>
            </w:r>
            <w:r w:rsidRPr="00520B42">
              <w:rPr>
                <w:i/>
                <w:sz w:val="18"/>
                <w:szCs w:val="18"/>
              </w:rPr>
              <w:br/>
            </w:r>
            <w:r w:rsidRPr="00520B42">
              <w:rPr>
                <w:sz w:val="18"/>
                <w:szCs w:val="18"/>
              </w:rPr>
              <w:t>Bhubaneswar, Odisha, India</w:t>
            </w:r>
            <w:r w:rsidRPr="00520B42">
              <w:rPr>
                <w:sz w:val="18"/>
                <w:szCs w:val="18"/>
              </w:rPr>
              <w:br/>
              <w:t>mkgourisaria2010@gmail.com</w:t>
            </w:r>
          </w:p>
        </w:tc>
        <w:tc>
          <w:tcPr>
            <w:tcW w:w="3370" w:type="dxa"/>
          </w:tcPr>
          <w:p w14:paraId="0E7E5CB7" w14:textId="45A8D95E" w:rsidR="00D44944" w:rsidRPr="00520B42" w:rsidRDefault="000D7163" w:rsidP="00DB4778">
            <w:pPr>
              <w:pStyle w:val="Author"/>
              <w:spacing w:before="100" w:beforeAutospacing="1"/>
              <w:rPr>
                <w:sz w:val="18"/>
                <w:szCs w:val="18"/>
              </w:rPr>
            </w:pPr>
            <w:r>
              <w:rPr>
                <w:sz w:val="18"/>
                <w:szCs w:val="18"/>
              </w:rPr>
              <w:t>Dayal Kumar Behera</w:t>
            </w:r>
            <w:r w:rsidR="00B87FD7" w:rsidRPr="00520B42">
              <w:rPr>
                <w:sz w:val="18"/>
                <w:szCs w:val="18"/>
              </w:rPr>
              <w:br/>
            </w:r>
            <w:r w:rsidR="00B87FD7" w:rsidRPr="00520B42">
              <w:rPr>
                <w:i/>
                <w:sz w:val="18"/>
                <w:szCs w:val="18"/>
              </w:rPr>
              <w:t>School of Computer Engineering</w:t>
            </w:r>
            <w:r w:rsidR="00B87FD7" w:rsidRPr="00520B42">
              <w:rPr>
                <w:sz w:val="18"/>
                <w:szCs w:val="18"/>
              </w:rPr>
              <w:br/>
            </w:r>
            <w:r w:rsidR="00B87FD7" w:rsidRPr="00520B42">
              <w:rPr>
                <w:i/>
                <w:sz w:val="18"/>
                <w:szCs w:val="18"/>
              </w:rPr>
              <w:t>KIIT Deemed to be University</w:t>
            </w:r>
            <w:r w:rsidR="00B87FD7" w:rsidRPr="00520B42">
              <w:rPr>
                <w:i/>
                <w:sz w:val="18"/>
                <w:szCs w:val="18"/>
              </w:rPr>
              <w:br/>
            </w:r>
            <w:r w:rsidR="00B87FD7" w:rsidRPr="00520B42">
              <w:rPr>
                <w:sz w:val="18"/>
                <w:szCs w:val="18"/>
              </w:rPr>
              <w:t>Bhubaneswar, Odisha, India</w:t>
            </w:r>
            <w:r w:rsidR="00B87FD7" w:rsidRPr="00520B42">
              <w:rPr>
                <w:sz w:val="18"/>
                <w:szCs w:val="18"/>
              </w:rPr>
              <w:br/>
            </w:r>
            <w:r>
              <w:rPr>
                <w:sz w:val="18"/>
                <w:szCs w:val="18"/>
              </w:rPr>
              <w:t>dayalbehera</w:t>
            </w:r>
            <w:r w:rsidR="00B87FD7">
              <w:rPr>
                <w:sz w:val="18"/>
                <w:szCs w:val="18"/>
              </w:rPr>
              <w:t>@</w:t>
            </w:r>
            <w:r>
              <w:rPr>
                <w:sz w:val="18"/>
                <w:szCs w:val="18"/>
              </w:rPr>
              <w:t>gmail.com</w:t>
            </w:r>
          </w:p>
        </w:tc>
      </w:tr>
    </w:tbl>
    <w:p w14:paraId="3EFF2AF7" w14:textId="77777777" w:rsidR="005F3949" w:rsidRPr="00520B42" w:rsidRDefault="005F3949" w:rsidP="00986342">
      <w:pPr>
        <w:tabs>
          <w:tab w:val="left" w:pos="1291"/>
          <w:tab w:val="center" w:pos="5060"/>
        </w:tabs>
        <w:jc w:val="left"/>
        <w:sectPr w:rsidR="005F3949" w:rsidRPr="00520B42" w:rsidSect="00723597">
          <w:footerReference w:type="first" r:id="rId8"/>
          <w:pgSz w:w="11906" w:h="16838"/>
          <w:pgMar w:top="540" w:right="893" w:bottom="1440" w:left="893" w:header="720" w:footer="720" w:gutter="0"/>
          <w:cols w:space="720"/>
          <w:titlePg/>
          <w:docGrid w:linePitch="360"/>
        </w:sectPr>
      </w:pPr>
    </w:p>
    <w:p w14:paraId="0199DF02" w14:textId="143AC2D3" w:rsidR="005467EA" w:rsidRDefault="00D03096" w:rsidP="00572893">
      <w:pPr>
        <w:pStyle w:val="Abstract"/>
        <w:rPr>
          <w:color w:val="FF0000"/>
        </w:rPr>
      </w:pPr>
      <w:r w:rsidRPr="00520B42">
        <w:rPr>
          <w:i/>
          <w:iCs/>
        </w:rPr>
        <w:t>Abstract</w:t>
      </w:r>
      <w:r w:rsidRPr="00520B42">
        <w:t>—</w:t>
      </w:r>
      <w:r w:rsidR="00444112" w:rsidRPr="00444112">
        <w:t xml:space="preserve"> </w:t>
      </w:r>
      <w:r w:rsidR="00444112" w:rsidRPr="00BC3650">
        <w:t>Bone fractures, caused by</w:t>
      </w:r>
      <w:r w:rsidR="00A2634F" w:rsidRPr="00BC3650">
        <w:t xml:space="preserve"> impacts</w:t>
      </w:r>
      <w:r w:rsidR="00444112" w:rsidRPr="00BC3650">
        <w:t xml:space="preserve">, </w:t>
      </w:r>
      <w:r w:rsidR="00A2634F" w:rsidRPr="00BC3650">
        <w:t xml:space="preserve">trauma </w:t>
      </w:r>
      <w:r w:rsidR="00444112" w:rsidRPr="00BC3650">
        <w:t>or conditions such as osteoporosis, require timely and precise detection for effective medical care. Traditional approaches rely on radiologists' interpretations of X-rays, which are labor-intensive and prone to errors. Machine learning (ML) presents a promising solution for enhancing fracture identification</w:t>
      </w:r>
      <w:r w:rsidR="00546121" w:rsidRPr="00BC3650">
        <w:t>.</w:t>
      </w:r>
      <w:r w:rsidR="00444112" w:rsidRPr="00BC3650">
        <w:t xml:space="preserve"> However, the opacity of ML models presents challenges in their integration into healthcare, necessitating transparency and interpretability. This paper examines the use of ML in fracture detection and incorporates Explainable AI (XAI) techniques to clarify decision-making processes and bolster model reliability.  In this paper, </w:t>
      </w:r>
      <w:r w:rsidR="00A2634F" w:rsidRPr="00BC3650">
        <w:t xml:space="preserve">Local Directional Pattern (LDP) and </w:t>
      </w:r>
      <w:r w:rsidR="00444112" w:rsidRPr="00BC3650">
        <w:t>Local Binary Pattern (LBP)</w:t>
      </w:r>
      <w:r w:rsidR="00A2634F" w:rsidRPr="00BC3650">
        <w:t xml:space="preserve"> </w:t>
      </w:r>
      <w:r w:rsidR="00444112" w:rsidRPr="00BC3650">
        <w:t xml:space="preserve">have been used for </w:t>
      </w:r>
      <w:r w:rsidR="00A2634F" w:rsidRPr="00BC3650">
        <w:t xml:space="preserve">extracting the </w:t>
      </w:r>
      <w:r w:rsidR="00444112" w:rsidRPr="00BC3650">
        <w:t>feature</w:t>
      </w:r>
      <w:r w:rsidR="00A2634F" w:rsidRPr="00BC3650">
        <w:t>s</w:t>
      </w:r>
      <w:r w:rsidR="00444112" w:rsidRPr="00BC3650">
        <w:t xml:space="preserve"> and </w:t>
      </w:r>
      <w:r w:rsidR="00264858" w:rsidRPr="00BC3650">
        <w:t xml:space="preserve">it is found that </w:t>
      </w:r>
      <w:r w:rsidR="00EC36B9" w:rsidRPr="00BC3650">
        <w:t xml:space="preserve">the </w:t>
      </w:r>
      <w:r w:rsidR="00444112" w:rsidRPr="00BC3650">
        <w:t xml:space="preserve">Random Forest </w:t>
      </w:r>
      <w:r w:rsidR="00EC36B9" w:rsidRPr="00BC3650">
        <w:t xml:space="preserve">Classifier </w:t>
      </w:r>
      <w:r w:rsidR="00444112" w:rsidRPr="00BC3650">
        <w:t>achieved the highest accuracy of 95 %. By assessing both the accuracy and interpretability of ML models in identifying fractures, this study aims to promote wider acceptance and application of AI-driven diagnostic tools in medical settings.</w:t>
      </w:r>
      <w:r w:rsidR="00264858">
        <w:t xml:space="preserve"> </w:t>
      </w:r>
    </w:p>
    <w:p w14:paraId="6017E8A2" w14:textId="634CBE8D" w:rsidR="005F3949" w:rsidRPr="00BC3650" w:rsidRDefault="00D03096" w:rsidP="00BC3650">
      <w:pPr>
        <w:pStyle w:val="Keywords"/>
      </w:pPr>
      <w:r w:rsidRPr="00BC3650">
        <w:t>Keywords—</w:t>
      </w:r>
      <w:r w:rsidR="00572893" w:rsidRPr="00BC3650">
        <w:t>Bone Fracture Detection</w:t>
      </w:r>
      <w:r w:rsidR="005467EA" w:rsidRPr="00BC3650">
        <w:t xml:space="preserve">, </w:t>
      </w:r>
      <w:r w:rsidR="00437B0A" w:rsidRPr="00BC3650">
        <w:t>Image Processing</w:t>
      </w:r>
      <w:r w:rsidR="005467EA" w:rsidRPr="00BC3650">
        <w:t xml:space="preserve">, </w:t>
      </w:r>
      <w:r w:rsidR="00B54310" w:rsidRPr="00BC3650">
        <w:t>Random Forest</w:t>
      </w:r>
      <w:r w:rsidR="005467EA" w:rsidRPr="00BC3650">
        <w:t xml:space="preserve">, </w:t>
      </w:r>
      <w:r w:rsidR="00572893" w:rsidRPr="00BC3650">
        <w:t>Explainable AI</w:t>
      </w:r>
      <w:r w:rsidR="005467EA" w:rsidRPr="00BC3650">
        <w:t xml:space="preserve">, </w:t>
      </w:r>
      <w:r w:rsidR="00166C1F" w:rsidRPr="00BC3650">
        <w:t xml:space="preserve">Medical </w:t>
      </w:r>
      <w:r w:rsidR="00437B0A" w:rsidRPr="00BC3650">
        <w:t>D</w:t>
      </w:r>
      <w:r w:rsidR="00166C1F" w:rsidRPr="00BC3650">
        <w:t>iagnostics</w:t>
      </w:r>
      <w:r w:rsidR="005467EA" w:rsidRPr="00BC3650">
        <w:t xml:space="preserve">. </w:t>
      </w:r>
    </w:p>
    <w:p w14:paraId="1044780E" w14:textId="7430556B" w:rsidR="005F3949" w:rsidRPr="00520B42" w:rsidRDefault="00D03096" w:rsidP="00637D11">
      <w:pPr>
        <w:pStyle w:val="Heading1"/>
      </w:pPr>
      <w:r w:rsidRPr="00520B42">
        <w:t>Introduction</w:t>
      </w:r>
    </w:p>
    <w:p w14:paraId="116D9A0E" w14:textId="2D50C78F" w:rsidR="00444112" w:rsidRPr="00BC3650" w:rsidRDefault="00444112" w:rsidP="00BC3650">
      <w:pPr>
        <w:pStyle w:val="BodyText"/>
      </w:pPr>
      <w:r w:rsidRPr="00BC3650">
        <w:t xml:space="preserve">Bones are the rigid frameworks that constitute the skeleton, offering support, safeguarding internal organs, and facilitating movement through their interaction with muscles. They are primarily composed of collagen and calcium phosphate, which confer strength and sufficient flexibility to endure stress. </w:t>
      </w:r>
      <w:r w:rsidR="00A2634F" w:rsidRPr="00BC3650">
        <w:t>Nonetheless, fractures or breaks in bones can be caused by trauma, misuse, or bone-weakening disorders such as osteoporosis</w:t>
      </w:r>
      <w:r w:rsidR="00A85934" w:rsidRPr="00BC3650">
        <w:t xml:space="preserve"> etc</w:t>
      </w:r>
      <w:r w:rsidR="00A2634F" w:rsidRPr="00BC3650">
        <w:t xml:space="preserve">. </w:t>
      </w:r>
      <w:r w:rsidRPr="00BC3650">
        <w:t>Prompt and precise detection of bone fractures is essential for effective treatment and recovery, highlighting its importance in medical diagnostics [1].</w:t>
      </w:r>
      <w:r w:rsidR="00A52534" w:rsidRPr="00BC3650">
        <w:t xml:space="preserve"> </w:t>
      </w:r>
    </w:p>
    <w:p w14:paraId="682DD0C9" w14:textId="1A7B17A7" w:rsidR="00444112" w:rsidRPr="000E7355" w:rsidRDefault="00BC3650" w:rsidP="00444112">
      <w:pPr>
        <w:pStyle w:val="BodyText"/>
        <w:rPr>
          <w:lang w:val="en-US"/>
        </w:rPr>
      </w:pPr>
      <w:r w:rsidRPr="00BC3650">
        <w:rPr>
          <w:lang w:val="en-US"/>
        </w:rPr>
        <w:t xml:space="preserve">Bone fractures are a major medical problem that impact millions of people annually worldwide. Conventional fracture detection techniques mostly depend on radiologists to interpret X-rays, which can be a laborious and prone to human error procedure. Recent developments in computational and medical imaging technologies have made machine learning (ML) a viable method for improving and automating fracture identification [2]. Accurate interpretation of X-rays and other imaging techniques is a complex task that requires extensive training and experience. Radiologists often face high workloads and time constraints, which can lead to fatigue and an increased risk of errors. Moreover, subtle fractures or atypical presentations can be easily missed, particularly in busy clinical settings. The variability in individual radiologist expertise and the inherent subjectivity in image interpretation further complicate the diagnostic process. Given these difficulties, there is a critical need for proper radiology </w:t>
      </w:r>
      <w:r w:rsidRPr="00BC3650">
        <w:rPr>
          <w:lang w:val="en-US"/>
        </w:rPr>
        <w:t>diagnostics to ensure high standards of patient care.</w:t>
      </w:r>
      <w:r>
        <w:rPr>
          <w:lang w:val="en-US"/>
        </w:rPr>
        <w:t xml:space="preserve"> </w:t>
      </w:r>
      <w:r w:rsidR="00EC36B9" w:rsidRPr="00EC36B9">
        <w:rPr>
          <w:lang w:val="en-IN"/>
        </w:rPr>
        <w:t>This research investigates the applicability of machine learning models in diagnosing bone fractures</w:t>
      </w:r>
      <w:r w:rsidR="00444112">
        <w:t xml:space="preserve">, capitalizing on their capacity to analyse large volumes of imaging data with high </w:t>
      </w:r>
      <w:r w:rsidR="00444112" w:rsidRPr="00CF315D">
        <w:t>precision and efficiency. However, a significant challenge in adopting ML models in healthcare is their "black box" nature. For clinicians to trust and effectively use these models, it is essential to understand how they reach their conclusions. This requirement led to the incorporation of Explainable AI (XAI) techniques, which are intended to clarify the decision-making processes of ML models, making them transparent and interpretable. Explainable AI seeks to clarify intricate algorithms, allowing humans</w:t>
      </w:r>
      <w:r w:rsidR="00444112">
        <w:t xml:space="preserve"> to comprehend the decisions of AI systems. It prioritizes transparency, offering insights into how models reach conclusions. This builds trust and empowers users to validate outcomes, particularly </w:t>
      </w:r>
      <w:r w:rsidR="00444112" w:rsidRPr="00CF315D">
        <w:t>vital in sensitive fields such as healthcare and finance [</w:t>
      </w:r>
      <w:r w:rsidR="000E7355" w:rsidRPr="00CF315D">
        <w:rPr>
          <w:lang w:val="en-US"/>
        </w:rPr>
        <w:t>3</w:t>
      </w:r>
      <w:r w:rsidR="00CF315D" w:rsidRPr="00CF315D">
        <w:rPr>
          <w:lang w:val="en-US"/>
        </w:rPr>
        <w:t>].</w:t>
      </w:r>
      <w:r w:rsidR="000E7355" w:rsidRPr="00CF315D">
        <w:rPr>
          <w:lang w:val="en-US"/>
        </w:rPr>
        <w:t xml:space="preserve"> </w:t>
      </w:r>
      <w:r w:rsidR="000E7355" w:rsidRPr="00CF315D">
        <w:t>Nowadays, machine learning is extensively utilized in the medical field for tasks such as mental health assessment and disease diagnosis [</w:t>
      </w:r>
      <w:r w:rsidR="000E7355" w:rsidRPr="00CF315D">
        <w:rPr>
          <w:lang w:val="en-US"/>
        </w:rPr>
        <w:t>4</w:t>
      </w:r>
      <w:r w:rsidR="000E7355" w:rsidRPr="00CF315D">
        <w:t xml:space="preserve">, </w:t>
      </w:r>
      <w:r w:rsidR="000E7355" w:rsidRPr="00CF315D">
        <w:rPr>
          <w:lang w:val="en-US"/>
        </w:rPr>
        <w:t>5</w:t>
      </w:r>
      <w:r w:rsidR="000E7355" w:rsidRPr="00CF315D">
        <w:t>].</w:t>
      </w:r>
    </w:p>
    <w:p w14:paraId="534CC8A0" w14:textId="13905602" w:rsidR="005F3949" w:rsidRPr="00BC3650" w:rsidRDefault="00EC36B9" w:rsidP="00BC3650">
      <w:pPr>
        <w:pStyle w:val="BodyText"/>
      </w:pPr>
      <w:r w:rsidRPr="00BC3650">
        <w:t>This study does not just focus on the accuracy of the machine learning model in classifying bone fractures</w:t>
      </w:r>
      <w:r w:rsidR="00444112" w:rsidRPr="00BC3650">
        <w:t xml:space="preserve">, but also delves into the underlying mechanisms of its predictions using explainable AI techniques. By visualizing and interpreting how the model makes decisions, the study aims to reveal which factors and features are crucial for fracture identification. This dual strategy ensures that the model is both reliable and understandable for medical professionals by improving the models' readability and hence contributing to the wider adoption and trust in AI-driven diagnostic tools in healthcare. </w:t>
      </w:r>
      <w:r w:rsidR="00D13CC9" w:rsidRPr="00BC3650">
        <w:t>The organization of this paper is as follows</w:t>
      </w:r>
      <w:r w:rsidRPr="00BC3650">
        <w:t>:</w:t>
      </w:r>
      <w:r w:rsidR="00DF5AE0" w:rsidRPr="00BC3650">
        <w:t xml:space="preserve"> Section II</w:t>
      </w:r>
      <w:r w:rsidR="008653A2" w:rsidRPr="00BC3650">
        <w:t>.</w:t>
      </w:r>
      <w:r w:rsidR="00DF5AE0" w:rsidRPr="00BC3650">
        <w:t xml:space="preserve"> Related Work</w:t>
      </w:r>
      <w:r w:rsidR="00C36FCD" w:rsidRPr="00BC3650">
        <w:t>,</w:t>
      </w:r>
      <w:r w:rsidR="00DF5AE0" w:rsidRPr="00BC3650">
        <w:t xml:space="preserve"> </w:t>
      </w:r>
      <w:r w:rsidR="00D13CC9" w:rsidRPr="00BC3650">
        <w:t>provides a summary of the findings from past studies</w:t>
      </w:r>
      <w:r w:rsidR="008653A2" w:rsidRPr="00BC3650">
        <w:t>,</w:t>
      </w:r>
      <w:r w:rsidR="00DF5AE0" w:rsidRPr="00BC3650">
        <w:t xml:space="preserve"> Section III</w:t>
      </w:r>
      <w:r w:rsidR="008653A2" w:rsidRPr="00BC3650">
        <w:t>.</w:t>
      </w:r>
      <w:r w:rsidR="00C36FCD" w:rsidRPr="00BC3650">
        <w:t xml:space="preserve"> Materials and Methods, </w:t>
      </w:r>
      <w:r w:rsidR="00DF5AE0" w:rsidRPr="00BC3650">
        <w:t xml:space="preserve">outlines </w:t>
      </w:r>
      <w:r w:rsidR="00C36FCD" w:rsidRPr="00BC3650">
        <w:t>the technology utilized</w:t>
      </w:r>
      <w:r w:rsidR="007E0ED9" w:rsidRPr="00BC3650">
        <w:t xml:space="preserve"> and</w:t>
      </w:r>
      <w:r w:rsidR="00C36FCD" w:rsidRPr="00BC3650">
        <w:t xml:space="preserve"> the methodology </w:t>
      </w:r>
      <w:r w:rsidR="007E0ED9" w:rsidRPr="00BC3650">
        <w:t>followed in</w:t>
      </w:r>
      <w:r w:rsidR="00C36FCD" w:rsidRPr="00BC3650">
        <w:t xml:space="preserve"> the study</w:t>
      </w:r>
      <w:r w:rsidR="008653A2" w:rsidRPr="00BC3650">
        <w:t>,</w:t>
      </w:r>
      <w:r w:rsidR="00C36FCD" w:rsidRPr="00BC3650">
        <w:t xml:space="preserve"> The results and their analysis</w:t>
      </w:r>
      <w:r w:rsidR="008653A2" w:rsidRPr="00BC3650">
        <w:t xml:space="preserve"> have been</w:t>
      </w:r>
      <w:r w:rsidR="00C36FCD" w:rsidRPr="00BC3650">
        <w:t xml:space="preserve"> outlined in Section IV</w:t>
      </w:r>
      <w:r w:rsidR="00826382" w:rsidRPr="00BC3650">
        <w:t>.</w:t>
      </w:r>
      <w:r w:rsidR="00CF315D" w:rsidRPr="00BC3650">
        <w:t xml:space="preserve">  </w:t>
      </w:r>
      <w:r w:rsidR="00C36FCD" w:rsidRPr="00BC3650">
        <w:t>Results and Discussion</w:t>
      </w:r>
      <w:r w:rsidR="008653A2" w:rsidRPr="00BC3650">
        <w:t xml:space="preserve"> and</w:t>
      </w:r>
      <w:r w:rsidR="00C36FCD" w:rsidRPr="00BC3650">
        <w:t xml:space="preserve"> Section V</w:t>
      </w:r>
      <w:r w:rsidR="008653A2" w:rsidRPr="00BC3650">
        <w:t>.</w:t>
      </w:r>
      <w:r w:rsidR="00C36FCD" w:rsidRPr="00BC3650">
        <w:t xml:space="preserve"> </w:t>
      </w:r>
      <w:r w:rsidR="00826382" w:rsidRPr="00BC3650">
        <w:t>i</w:t>
      </w:r>
      <w:r w:rsidR="00C36FCD" w:rsidRPr="00BC3650">
        <w:t>Conclusion and Future Work</w:t>
      </w:r>
      <w:r w:rsidR="008653A2" w:rsidRPr="00BC3650">
        <w:t>,</w:t>
      </w:r>
      <w:r w:rsidR="00C36FCD" w:rsidRPr="00BC3650">
        <w:t xml:space="preserve"> concludes the paper along with explaining possible directions for further research followed by References.</w:t>
      </w:r>
    </w:p>
    <w:p w14:paraId="053C934D" w14:textId="48380C31" w:rsidR="007E0ED9" w:rsidRDefault="007E0ED9" w:rsidP="007E0ED9">
      <w:pPr>
        <w:pStyle w:val="Heading1"/>
      </w:pPr>
      <w:r>
        <w:t>Related Work</w:t>
      </w:r>
    </w:p>
    <w:p w14:paraId="57D6C5BC" w14:textId="1A3871DF" w:rsidR="00444112" w:rsidRPr="00BC3650" w:rsidRDefault="00620896" w:rsidP="00444112">
      <w:pPr>
        <w:pStyle w:val="BodyText"/>
        <w:rPr>
          <w:lang w:val="en-US"/>
        </w:rPr>
      </w:pPr>
      <w:r>
        <w:rPr>
          <w:lang w:val="en-IN"/>
        </w:rPr>
        <w:t xml:space="preserve">   </w:t>
      </w:r>
      <w:r w:rsidR="00444112">
        <w:rPr>
          <w:lang w:val="en-IN"/>
        </w:rPr>
        <w:t xml:space="preserve">  </w:t>
      </w:r>
      <w:r w:rsidR="00444112">
        <w:rPr>
          <w:lang w:val="en-US"/>
        </w:rPr>
        <w:t xml:space="preserve">This section provides the review of research various works performed in the field of bone fracture detection.  </w:t>
      </w:r>
      <w:r w:rsidR="00444112">
        <w:rPr>
          <w:lang w:val="en-IN"/>
        </w:rPr>
        <w:t xml:space="preserve"> </w:t>
      </w:r>
      <w:r w:rsidR="00444112">
        <w:t>Alkhatib et al.</w:t>
      </w:r>
      <w:r w:rsidR="007E0ED9">
        <w:rPr>
          <w:lang w:val="en-IN"/>
        </w:rPr>
        <w:t xml:space="preserve"> </w:t>
      </w:r>
      <w:r w:rsidR="00444112">
        <w:t>[</w:t>
      </w:r>
      <w:r w:rsidR="00444112">
        <w:rPr>
          <w:lang w:val="en-US"/>
        </w:rPr>
        <w:t>6</w:t>
      </w:r>
      <w:r w:rsidR="00444112">
        <w:t>]</w:t>
      </w:r>
      <w:r w:rsidR="00444112">
        <w:rPr>
          <w:lang w:val="en-US"/>
        </w:rPr>
        <w:t xml:space="preserve"> (</w:t>
      </w:r>
      <w:r w:rsidR="00444112">
        <w:t>2024</w:t>
      </w:r>
      <w:r w:rsidR="00444112">
        <w:rPr>
          <w:lang w:val="en-US"/>
        </w:rPr>
        <w:t xml:space="preserve">) </w:t>
      </w:r>
      <w:r w:rsidR="00444112">
        <w:t xml:space="preserve">examined the efficacy of </w:t>
      </w:r>
      <w:r w:rsidR="00444112">
        <w:rPr>
          <w:rStyle w:val="BodyTextChar"/>
        </w:rPr>
        <w:t xml:space="preserve">convolutional neural networks (CNNs) </w:t>
      </w:r>
      <w:r w:rsidR="00DF0CF7">
        <w:rPr>
          <w:rStyle w:val="BodyTextChar"/>
        </w:rPr>
        <w:t>and</w:t>
      </w:r>
      <w:r w:rsidR="00DF0CF7">
        <w:t xml:space="preserve"> region-based </w:t>
      </w:r>
      <w:r w:rsidR="00DF0CF7">
        <w:rPr>
          <w:rStyle w:val="BodyTextChar"/>
        </w:rPr>
        <w:t xml:space="preserve">convolutional neural networks (RCNNs) </w:t>
      </w:r>
      <w:r w:rsidR="00444112">
        <w:rPr>
          <w:rStyle w:val="BodyTextChar"/>
        </w:rPr>
        <w:t xml:space="preserve">in fracture detection in their </w:t>
      </w:r>
      <w:r w:rsidR="0043304B">
        <w:rPr>
          <w:rStyle w:val="BodyTextChar"/>
        </w:rPr>
        <w:t xml:space="preserve">paper. </w:t>
      </w:r>
      <w:r w:rsidR="00444112">
        <w:rPr>
          <w:rStyle w:val="BodyTextChar"/>
        </w:rPr>
        <w:t xml:space="preserve">As they discussed the findings, the outcomes continually highlighted the supremacy of the RCNN algorithm, which performed exceptionally well in a variety of </w:t>
      </w:r>
      <w:r w:rsidR="00444112">
        <w:rPr>
          <w:rStyle w:val="BodyTextChar"/>
        </w:rPr>
        <w:lastRenderedPageBreak/>
        <w:t>experimental configurations. In the end, the study's conclusions stressed how crucial it is to choose the right optimization algorithms and hyper</w:t>
      </w:r>
      <w:r w:rsidR="00444112">
        <w:rPr>
          <w:rStyle w:val="BodyTextChar"/>
          <w:lang w:val="en-US"/>
        </w:rPr>
        <w:t>-</w:t>
      </w:r>
      <w:r w:rsidR="00444112">
        <w:rPr>
          <w:rStyle w:val="BodyTextChar"/>
        </w:rPr>
        <w:t>parameters for</w:t>
      </w:r>
      <w:r w:rsidR="00DF0CF7">
        <w:rPr>
          <w:rStyle w:val="BodyTextChar"/>
          <w:lang w:val="en-IN"/>
        </w:rPr>
        <w:t xml:space="preserve"> </w:t>
      </w:r>
      <w:r w:rsidR="00DF0CF7">
        <w:rPr>
          <w:rStyle w:val="BodyTextChar"/>
        </w:rPr>
        <w:t>deep learning</w:t>
      </w:r>
      <w:r w:rsidR="00444112">
        <w:rPr>
          <w:rStyle w:val="BodyTextChar"/>
        </w:rPr>
        <w:t xml:space="preserve"> </w:t>
      </w:r>
      <w:r w:rsidR="00DF0CF7">
        <w:rPr>
          <w:rStyle w:val="BodyTextChar"/>
          <w:lang w:val="en-IN"/>
        </w:rPr>
        <w:t xml:space="preserve">systems based on </w:t>
      </w:r>
      <w:r w:rsidR="00444112">
        <w:rPr>
          <w:rStyle w:val="BodyTextChar"/>
        </w:rPr>
        <w:t>bone fracture detection</w:t>
      </w:r>
      <w:r w:rsidR="00444112" w:rsidRPr="00BC3650">
        <w:rPr>
          <w:rStyle w:val="BodyTextChar"/>
        </w:rPr>
        <w:t>. The improved performance of algorithms that were trained using the Adam optimizer demonstrated that it was appropriate for this use case. According to their research, they were able to use the Adam optimiser and RCNN to get up to 99% accuracy</w:t>
      </w:r>
      <w:r w:rsidR="00444112" w:rsidRPr="00BC3650">
        <w:t>.</w:t>
      </w:r>
      <w:r w:rsidR="006D207D" w:rsidRPr="00BC3650">
        <w:rPr>
          <w:lang w:val="en-US"/>
        </w:rPr>
        <w:t xml:space="preserve"> </w:t>
      </w:r>
    </w:p>
    <w:p w14:paraId="54B8D348" w14:textId="4FF69101" w:rsidR="00444112" w:rsidRPr="0081059F" w:rsidRDefault="00815BD9" w:rsidP="00444112">
      <w:pPr>
        <w:pStyle w:val="BodyText"/>
        <w:rPr>
          <w:color w:val="C00000"/>
          <w:lang w:val="en-US"/>
        </w:rPr>
      </w:pPr>
      <w:r w:rsidRPr="00620896">
        <w:t xml:space="preserve"> </w:t>
      </w:r>
      <w:r w:rsidR="00444112">
        <w:t>Verma et al.</w:t>
      </w:r>
      <w:r w:rsidR="00444112">
        <w:rPr>
          <w:lang w:val="en-US"/>
        </w:rPr>
        <w:t xml:space="preserve"> </w:t>
      </w:r>
      <w:r w:rsidR="00444112">
        <w:t>[</w:t>
      </w:r>
      <w:r w:rsidR="00444112">
        <w:rPr>
          <w:lang w:val="en-US"/>
        </w:rPr>
        <w:t>7</w:t>
      </w:r>
      <w:r w:rsidR="00444112">
        <w:t>]</w:t>
      </w:r>
      <w:r w:rsidR="00444112">
        <w:rPr>
          <w:lang w:val="en-US"/>
        </w:rPr>
        <w:t xml:space="preserve"> (2024) investigated t</w:t>
      </w:r>
      <w:r w:rsidR="00444112">
        <w:t xml:space="preserve">he viability and efficacy of applying the YOLO algorithm for bone fracture detection. They talked about the difficulties posed by fracture identification, the possible advantages of automated methods, and the contribution of deep learning algorithms like YOLO to these problems. </w:t>
      </w:r>
      <w:r w:rsidR="00DF0CF7" w:rsidRPr="00DF0CF7">
        <w:t>Their goal was to demonstrate the usefulness of the YOLO-based fracture model in the medical area</w:t>
      </w:r>
      <w:r w:rsidR="00444112">
        <w:t>. Additionally, they were able to demonstrate that YOLOv4 gives greater precision than YOLOv3. They used the YOLOv4 model to obtain a precision of 63.5%.</w:t>
      </w:r>
      <w:r w:rsidR="0081059F">
        <w:rPr>
          <w:lang w:val="en-US"/>
        </w:rPr>
        <w:t xml:space="preserve"> </w:t>
      </w:r>
    </w:p>
    <w:p w14:paraId="0826A299" w14:textId="24E540B3" w:rsidR="00E15272" w:rsidRDefault="00A439BB" w:rsidP="0040132B">
      <w:pPr>
        <w:pStyle w:val="BodyText"/>
        <w:rPr>
          <w:lang w:val="en-IN"/>
        </w:rPr>
      </w:pPr>
      <w:r w:rsidRPr="00620896">
        <w:rPr>
          <w:lang w:val="en-IN"/>
        </w:rPr>
        <w:t xml:space="preserve"> </w:t>
      </w:r>
      <w:r w:rsidR="00444112">
        <w:rPr>
          <w:lang w:val="en-IN"/>
        </w:rPr>
        <w:t>Research by Ma et al.</w:t>
      </w:r>
      <w:r w:rsidR="00444112">
        <w:rPr>
          <w:lang w:val="en-US"/>
        </w:rPr>
        <w:t xml:space="preserve"> </w:t>
      </w:r>
      <w:r w:rsidR="00444112">
        <w:rPr>
          <w:lang w:val="en-IN"/>
        </w:rPr>
        <w:t>[8</w:t>
      </w:r>
      <w:r w:rsidR="00444112" w:rsidRPr="00BC3650">
        <w:rPr>
          <w:lang w:val="en-IN"/>
        </w:rPr>
        <w:t>] (2021</w:t>
      </w:r>
      <w:r w:rsidR="00AC4B9E" w:rsidRPr="00BC3650">
        <w:rPr>
          <w:lang w:val="en-IN"/>
        </w:rPr>
        <w:t>)</w:t>
      </w:r>
      <w:r w:rsidR="00AC4B9E" w:rsidRPr="00BC3650">
        <w:t xml:space="preserve"> </w:t>
      </w:r>
      <w:r w:rsidR="00AC4B9E" w:rsidRPr="00BC3650">
        <w:rPr>
          <w:lang w:val="en-IN"/>
        </w:rPr>
        <w:t>introduced</w:t>
      </w:r>
      <w:r w:rsidR="00DF0CF7" w:rsidRPr="00DF0CF7">
        <w:rPr>
          <w:lang w:val="en-IN"/>
        </w:rPr>
        <w:t xml:space="preserve"> CrackNet, a new classification network that could detect fractures more precisely and was sensitive to fracture lines.</w:t>
      </w:r>
      <w:r w:rsidR="00444112">
        <w:rPr>
          <w:lang w:val="en-IN"/>
        </w:rPr>
        <w:t xml:space="preserve"> Their suggested method was able to locate the broken bone in an X-ray image in addition to identifying it as such.  </w:t>
      </w:r>
      <w:r w:rsidR="004166AD" w:rsidRPr="004166AD">
        <w:rPr>
          <w:lang w:val="en-IN"/>
        </w:rPr>
        <w:t>The effectiveness of the proposed system was proven by extensive tests on the Radiopaedia dataset</w:t>
      </w:r>
      <w:r w:rsidR="00444112">
        <w:rPr>
          <w:lang w:val="en-IN"/>
        </w:rPr>
        <w:t xml:space="preserve">, where it outperformed alternative approaches on the bone fracture diagnosis job with 88.39% accuracy, 87.5% recall, and </w:t>
      </w:r>
      <w:r w:rsidR="004166AD">
        <w:rPr>
          <w:lang w:val="en-IN"/>
        </w:rPr>
        <w:t xml:space="preserve">a precision of </w:t>
      </w:r>
      <w:r w:rsidR="00444112">
        <w:rPr>
          <w:lang w:val="en-IN"/>
        </w:rPr>
        <w:t>89.09%.</w:t>
      </w:r>
      <w:r w:rsidR="0040132B">
        <w:rPr>
          <w:lang w:val="en-IN"/>
        </w:rPr>
        <w:t xml:space="preserve"> </w:t>
      </w:r>
    </w:p>
    <w:p w14:paraId="55214CBB" w14:textId="7CA5F34F" w:rsidR="00444112" w:rsidRDefault="00444112" w:rsidP="0040132B">
      <w:pPr>
        <w:pStyle w:val="BodyText"/>
        <w:rPr>
          <w:lang w:val="en-IN"/>
        </w:rPr>
      </w:pPr>
      <w:r>
        <w:rPr>
          <w:lang w:val="en-IN"/>
        </w:rPr>
        <w:t xml:space="preserve">Yadav </w:t>
      </w:r>
      <w:r>
        <w:rPr>
          <w:lang w:val="en-US"/>
        </w:rPr>
        <w:t>et al. [9] (2022)</w:t>
      </w:r>
      <w:r>
        <w:rPr>
          <w:lang w:val="en-IN"/>
        </w:rPr>
        <w:t xml:space="preserve"> </w:t>
      </w:r>
      <w:r w:rsidR="004166AD" w:rsidRPr="004166AD">
        <w:rPr>
          <w:lang w:val="en-IN"/>
        </w:rPr>
        <w:t xml:space="preserve">created a new multimodal feature fusion hybrid SFNet that required less processing time and had a high efficiency level when compared to current cutting-edge CNN </w:t>
      </w:r>
      <w:r w:rsidR="00AC4B9E" w:rsidRPr="004166AD">
        <w:rPr>
          <w:lang w:val="en-IN"/>
        </w:rPr>
        <w:t>models</w:t>
      </w:r>
      <w:r w:rsidR="00AC4B9E">
        <w:rPr>
          <w:lang w:val="en-US"/>
        </w:rPr>
        <w:t>.</w:t>
      </w:r>
      <w:r>
        <w:rPr>
          <w:lang w:val="en-IN"/>
        </w:rPr>
        <w:t xml:space="preserve"> Notably, the hybrid SFNet combined with Canny </w:t>
      </w:r>
      <w:r w:rsidRPr="00826382">
        <w:rPr>
          <w:lang w:val="en-IN"/>
        </w:rPr>
        <w:t>edges achieved the highest classification accuracy in their research. This demonstrated that incorporating the Canny edge algorithm enhanced CNN performance. The hybrid SFNet attained an accuracy of</w:t>
      </w:r>
      <w:r w:rsidR="00BF4AA0" w:rsidRPr="00826382">
        <w:rPr>
          <w:lang w:val="en-IN"/>
        </w:rPr>
        <w:t xml:space="preserve"> </w:t>
      </w:r>
      <w:r w:rsidRPr="00826382">
        <w:rPr>
          <w:lang w:val="en-IN"/>
        </w:rPr>
        <w:t>99.1% and a precision</w:t>
      </w:r>
      <w:r>
        <w:rPr>
          <w:lang w:val="en-IN"/>
        </w:rPr>
        <w:t xml:space="preserve"> of 99%, indicating that the inclusion of Canny edge images significantly improves performance.</w:t>
      </w:r>
    </w:p>
    <w:p w14:paraId="68D5E0ED" w14:textId="4F1759E9" w:rsidR="00C36FCD" w:rsidRPr="00455EDA" w:rsidRDefault="007C4F47" w:rsidP="007E0ED9">
      <w:pPr>
        <w:pStyle w:val="BodyText"/>
        <w:rPr>
          <w:color w:val="C00000"/>
          <w:lang w:val="en-IN"/>
        </w:rPr>
      </w:pPr>
      <w:r w:rsidRPr="007C4F47">
        <w:rPr>
          <w:lang w:val="en-IN"/>
        </w:rPr>
        <w:t>Yao et al. [10] (2021) devised a three-step procedure to detect rib fractures in a patient population ranging from minor to severe fractures. (1) All skeletal features from chest CT scans were captured using a trained semantic segmentation algorithm. (2) A rib localization model was developed to isolate ribs while excluding sternum</w:t>
      </w:r>
      <w:r>
        <w:rPr>
          <w:lang w:val="en-IN"/>
        </w:rPr>
        <w:t xml:space="preserve">, </w:t>
      </w:r>
      <w:r w:rsidRPr="007C4F47">
        <w:rPr>
          <w:lang w:val="en-IN"/>
        </w:rPr>
        <w:t>scapulae and the</w:t>
      </w:r>
      <w:r>
        <w:rPr>
          <w:lang w:val="en-IN"/>
        </w:rPr>
        <w:t xml:space="preserve"> </w:t>
      </w:r>
      <w:r w:rsidRPr="007C4F47">
        <w:rPr>
          <w:lang w:val="en-IN"/>
        </w:rPr>
        <w:t>vertebrae</w:t>
      </w:r>
      <w:r>
        <w:rPr>
          <w:lang w:val="en-IN"/>
        </w:rPr>
        <w:t xml:space="preserve">. </w:t>
      </w:r>
      <w:r w:rsidRPr="007C4F47">
        <w:rPr>
          <w:lang w:val="en-IN"/>
        </w:rPr>
        <w:t xml:space="preserve"> (3) A classification model was developed to detect fractures in isolated ribs, and its performance was tested against an independent dataset. They discovered that their deep-learning model detected rib fractures with higher recall and equivalent diagnostic precision to both young and experienced radiologists</w:t>
      </w:r>
      <w:r w:rsidR="00AC4B9E">
        <w:rPr>
          <w:lang w:val="en-IN"/>
        </w:rPr>
        <w:t xml:space="preserve">. Their study achieved a precision of 87%, Recall of 91% and a F1 score of 89%. </w:t>
      </w:r>
    </w:p>
    <w:p w14:paraId="54B7F250" w14:textId="636345C6" w:rsidR="00444112" w:rsidRDefault="00401140" w:rsidP="00EE4438">
      <w:pPr>
        <w:pStyle w:val="BodyText"/>
        <w:rPr>
          <w:color w:val="C00000"/>
          <w:lang w:val="en-IN"/>
        </w:rPr>
      </w:pPr>
      <w:r w:rsidRPr="00401140">
        <w:rPr>
          <w:lang w:val="en-IN"/>
        </w:rPr>
        <w:t>Achawale et al</w:t>
      </w:r>
      <w:r w:rsidRPr="00CC1CD3">
        <w:rPr>
          <w:lang w:val="en-IN"/>
        </w:rPr>
        <w:t>. [</w:t>
      </w:r>
      <w:r w:rsidR="006E0F82" w:rsidRPr="00CC1CD3">
        <w:rPr>
          <w:lang w:val="en-IN"/>
        </w:rPr>
        <w:t>11</w:t>
      </w:r>
      <w:r w:rsidRPr="00CC1CD3">
        <w:rPr>
          <w:lang w:val="en-IN"/>
        </w:rPr>
        <w:t>]</w:t>
      </w:r>
      <w:r w:rsidR="00BF4AA0" w:rsidRPr="00CC1CD3">
        <w:rPr>
          <w:lang w:val="en-IN"/>
        </w:rPr>
        <w:t xml:space="preserve"> (2024)</w:t>
      </w:r>
      <w:r w:rsidRPr="00CC1CD3">
        <w:rPr>
          <w:lang w:val="en-IN"/>
        </w:rPr>
        <w:t xml:space="preserve"> concentrated on creating an automated system for detecting bone fractures using convolutional neural networks (CNNs). In</w:t>
      </w:r>
      <w:r w:rsidR="00BF4AA0" w:rsidRPr="00CC1CD3">
        <w:rPr>
          <w:lang w:val="en-IN"/>
        </w:rPr>
        <w:t xml:space="preserve"> their</w:t>
      </w:r>
      <w:r w:rsidRPr="00CC1CD3">
        <w:rPr>
          <w:lang w:val="en-IN"/>
        </w:rPr>
        <w:t xml:space="preserve"> medical imaging analysis, the use of convolutional neural networks (CNNs) for bone fracture identification produce</w:t>
      </w:r>
      <w:r w:rsidR="00BF4AA0" w:rsidRPr="00CC1CD3">
        <w:rPr>
          <w:lang w:val="en-IN"/>
        </w:rPr>
        <w:t>d</w:t>
      </w:r>
      <w:r w:rsidRPr="00CC1CD3">
        <w:rPr>
          <w:lang w:val="en-IN"/>
        </w:rPr>
        <w:t xml:space="preserve"> encouraging results. The CNN model showed impressive accuracy in distinguishing fractures from non-fracture images after undergoing extensive training on a varied </w:t>
      </w:r>
      <w:r w:rsidRPr="00CC1CD3">
        <w:t>dataset</w:t>
      </w:r>
      <w:r w:rsidRPr="00CC1CD3">
        <w:rPr>
          <w:lang w:val="en-IN"/>
        </w:rPr>
        <w:t xml:space="preserve">. </w:t>
      </w:r>
      <w:r w:rsidR="004166AD" w:rsidRPr="00CC1CD3">
        <w:rPr>
          <w:lang w:val="en-IN"/>
        </w:rPr>
        <w:t>The e</w:t>
      </w:r>
      <w:r w:rsidRPr="00CC1CD3">
        <w:rPr>
          <w:lang w:val="en-IN"/>
        </w:rPr>
        <w:t>valuation metrics</w:t>
      </w:r>
      <w:r w:rsidR="004166AD" w:rsidRPr="00CC1CD3">
        <w:rPr>
          <w:lang w:val="en-IN"/>
        </w:rPr>
        <w:t xml:space="preserve"> used by them</w:t>
      </w:r>
      <w:r w:rsidRPr="00CC1CD3">
        <w:rPr>
          <w:lang w:val="en-IN"/>
        </w:rPr>
        <w:t xml:space="preserve"> includ</w:t>
      </w:r>
      <w:r w:rsidR="004166AD" w:rsidRPr="00CC1CD3">
        <w:rPr>
          <w:lang w:val="en-IN"/>
        </w:rPr>
        <w:t>ed</w:t>
      </w:r>
      <w:r w:rsidRPr="00CC1CD3">
        <w:rPr>
          <w:lang w:val="en-IN"/>
        </w:rPr>
        <w:t xml:space="preserve"> recall, accuracy, precision, and F1 score</w:t>
      </w:r>
      <w:r w:rsidR="00BF4AA0" w:rsidRPr="00CC1CD3">
        <w:rPr>
          <w:lang w:val="en-IN"/>
        </w:rPr>
        <w:t>. They were able to achieve a precision score of 87% in their study</w:t>
      </w:r>
      <w:r w:rsidRPr="00CC1CD3">
        <w:rPr>
          <w:lang w:val="en-IN"/>
        </w:rPr>
        <w:t>.</w:t>
      </w:r>
      <w:r w:rsidR="00EE4438" w:rsidRPr="00CC1CD3">
        <w:rPr>
          <w:lang w:val="en-IN"/>
        </w:rPr>
        <w:t xml:space="preserve"> </w:t>
      </w:r>
      <w:r w:rsidR="00444112" w:rsidRPr="00CC1CD3">
        <w:rPr>
          <w:lang w:val="en-IN"/>
        </w:rPr>
        <w:t>Basha et al. [12]</w:t>
      </w:r>
      <w:r w:rsidR="00444112" w:rsidRPr="00CC1CD3">
        <w:rPr>
          <w:lang w:val="en-US"/>
        </w:rPr>
        <w:t xml:space="preserve"> </w:t>
      </w:r>
      <w:r w:rsidR="00444112">
        <w:rPr>
          <w:lang w:val="en-US"/>
        </w:rPr>
        <w:t>(2020)</w:t>
      </w:r>
      <w:r w:rsidR="00444112">
        <w:rPr>
          <w:lang w:val="en-IN"/>
        </w:rPr>
        <w:t xml:space="preserve"> </w:t>
      </w:r>
      <w:r w:rsidR="00C530B4" w:rsidRPr="00C530B4">
        <w:rPr>
          <w:lang w:val="en-IN"/>
        </w:rPr>
        <w:t>created a machine learning model to diagnose bone fractures</w:t>
      </w:r>
      <w:r w:rsidR="00444112">
        <w:rPr>
          <w:lang w:val="en-IN"/>
        </w:rPr>
        <w:t xml:space="preserve">. The </w:t>
      </w:r>
      <w:r w:rsidR="00444112">
        <w:rPr>
          <w:lang w:val="en-IN"/>
        </w:rPr>
        <w:t>model starts by using a Gaussian filter to enhance the quality</w:t>
      </w:r>
      <w:r w:rsidR="00C65028">
        <w:rPr>
          <w:lang w:val="en-IN"/>
        </w:rPr>
        <w:t xml:space="preserve"> </w:t>
      </w:r>
      <w:r w:rsidR="00444112">
        <w:rPr>
          <w:lang w:val="en-IN"/>
        </w:rPr>
        <w:t xml:space="preserve">f X-ray images. </w:t>
      </w:r>
      <w:r w:rsidR="00C530B4" w:rsidRPr="00C530B4">
        <w:rPr>
          <w:lang w:val="en-IN"/>
        </w:rPr>
        <w:t>Next, the Canny edge algorithm is used to detect edges, followed by the Harris corner detection method to identify regions with fractures</w:t>
      </w:r>
      <w:r w:rsidR="00444112">
        <w:rPr>
          <w:lang w:val="en-IN"/>
        </w:rPr>
        <w:t>. The feature extraction process is refined using various image processing methods, including</w:t>
      </w:r>
      <w:r w:rsidR="00C530B4">
        <w:rPr>
          <w:lang w:val="en-IN"/>
        </w:rPr>
        <w:t xml:space="preserve"> image pixel intensity analysis,</w:t>
      </w:r>
      <w:r w:rsidR="00444112">
        <w:rPr>
          <w:lang w:val="en-IN"/>
        </w:rPr>
        <w:t xml:space="preserve"> image projection integration and adjustable filters. This technique achieves a 92% accuracy rate in identifying fractures. </w:t>
      </w:r>
      <w:r w:rsidR="00C530B4" w:rsidRPr="00C530B4">
        <w:rPr>
          <w:lang w:val="en-IN"/>
        </w:rPr>
        <w:t>Table I presents an overview of the literature evaluated in this section</w:t>
      </w:r>
      <w:r w:rsidR="00444112">
        <w:rPr>
          <w:lang w:val="en-IN"/>
        </w:rPr>
        <w:t>.</w:t>
      </w:r>
    </w:p>
    <w:p w14:paraId="6209209D" w14:textId="31233B15" w:rsidR="00A9554B" w:rsidRPr="00455EDA" w:rsidRDefault="00A9554B" w:rsidP="00A9554B">
      <w:pPr>
        <w:pStyle w:val="tablehead"/>
        <w:rPr>
          <w:lang w:val="en-IN"/>
        </w:rPr>
      </w:pPr>
      <w:r>
        <w:rPr>
          <w:lang w:val="en-IN"/>
        </w:rPr>
        <w:t>REVIEW OF LITRATURE SURVEY</w:t>
      </w:r>
    </w:p>
    <w:tbl>
      <w:tblPr>
        <w:tblStyle w:val="TableGrid"/>
        <w:tblW w:w="0" w:type="auto"/>
        <w:jc w:val="center"/>
        <w:tblLook w:val="04A0" w:firstRow="1" w:lastRow="0" w:firstColumn="1" w:lastColumn="0" w:noHBand="0" w:noVBand="1"/>
      </w:tblPr>
      <w:tblGrid>
        <w:gridCol w:w="930"/>
        <w:gridCol w:w="1333"/>
        <w:gridCol w:w="1111"/>
        <w:gridCol w:w="1217"/>
      </w:tblGrid>
      <w:tr w:rsidR="0031781D" w14:paraId="6F054071" w14:textId="77777777" w:rsidTr="0031781D">
        <w:trPr>
          <w:jc w:val="center"/>
        </w:trPr>
        <w:tc>
          <w:tcPr>
            <w:tcW w:w="930" w:type="dxa"/>
            <w:vAlign w:val="center"/>
          </w:tcPr>
          <w:p w14:paraId="09C89F67" w14:textId="2C429F23" w:rsidR="0031781D" w:rsidRDefault="0031781D" w:rsidP="0031781D">
            <w:pPr>
              <w:pStyle w:val="tablecolhead"/>
              <w:rPr>
                <w:lang w:val="en-IN"/>
              </w:rPr>
            </w:pPr>
            <w:r w:rsidRPr="00A439BB">
              <w:rPr>
                <w:lang w:val="en-IN"/>
              </w:rPr>
              <w:t>Year</w:t>
            </w:r>
          </w:p>
        </w:tc>
        <w:tc>
          <w:tcPr>
            <w:tcW w:w="1333" w:type="dxa"/>
            <w:vAlign w:val="center"/>
          </w:tcPr>
          <w:p w14:paraId="7097F194" w14:textId="12DFDBDB" w:rsidR="0031781D" w:rsidRDefault="0031781D" w:rsidP="0031781D">
            <w:pPr>
              <w:pStyle w:val="tablecolhead"/>
              <w:rPr>
                <w:lang w:val="en-IN"/>
              </w:rPr>
            </w:pPr>
            <w:r w:rsidRPr="00A439BB">
              <w:rPr>
                <w:lang w:val="en-IN"/>
              </w:rPr>
              <w:t>Method/Model</w:t>
            </w:r>
          </w:p>
        </w:tc>
        <w:tc>
          <w:tcPr>
            <w:tcW w:w="1111" w:type="dxa"/>
            <w:vAlign w:val="center"/>
          </w:tcPr>
          <w:p w14:paraId="101BBFB1" w14:textId="310227BE" w:rsidR="0031781D" w:rsidRDefault="0031781D" w:rsidP="0031781D">
            <w:pPr>
              <w:pStyle w:val="tablecolhead"/>
              <w:rPr>
                <w:lang w:val="en-IN"/>
              </w:rPr>
            </w:pPr>
            <w:r w:rsidRPr="00A439BB">
              <w:rPr>
                <w:lang w:val="en-IN"/>
              </w:rPr>
              <w:t>Dataset</w:t>
            </w:r>
            <w:r>
              <w:rPr>
                <w:lang w:val="en-IN"/>
              </w:rPr>
              <w:t xml:space="preserve"> Used</w:t>
            </w:r>
          </w:p>
        </w:tc>
        <w:tc>
          <w:tcPr>
            <w:tcW w:w="1217" w:type="dxa"/>
            <w:vAlign w:val="center"/>
          </w:tcPr>
          <w:p w14:paraId="1395A5C5" w14:textId="3ABB6CEE" w:rsidR="0031781D" w:rsidRDefault="0031781D" w:rsidP="0031781D">
            <w:pPr>
              <w:pStyle w:val="tablecolhead"/>
              <w:rPr>
                <w:lang w:val="en-IN"/>
              </w:rPr>
            </w:pPr>
            <w:r w:rsidRPr="00A439BB">
              <w:rPr>
                <w:lang w:val="en-IN"/>
              </w:rPr>
              <w:t>Performance</w:t>
            </w:r>
          </w:p>
        </w:tc>
      </w:tr>
      <w:tr w:rsidR="0031781D" w14:paraId="613A6A6A" w14:textId="77777777" w:rsidTr="0031781D">
        <w:trPr>
          <w:jc w:val="center"/>
        </w:trPr>
        <w:tc>
          <w:tcPr>
            <w:tcW w:w="930" w:type="dxa"/>
            <w:vAlign w:val="center"/>
          </w:tcPr>
          <w:p w14:paraId="37863300" w14:textId="434EB62F" w:rsidR="0031781D" w:rsidRPr="0031781D" w:rsidRDefault="0031781D" w:rsidP="0031781D">
            <w:pPr>
              <w:pStyle w:val="tablecopy"/>
            </w:pPr>
            <w:r w:rsidRPr="0031781D">
              <w:t>2024 [6]</w:t>
            </w:r>
          </w:p>
        </w:tc>
        <w:tc>
          <w:tcPr>
            <w:tcW w:w="1333" w:type="dxa"/>
            <w:vAlign w:val="center"/>
          </w:tcPr>
          <w:p w14:paraId="325F5BE5" w14:textId="3DB00D1B" w:rsidR="0031781D" w:rsidRPr="0031781D" w:rsidRDefault="0031781D" w:rsidP="0031781D">
            <w:pPr>
              <w:pStyle w:val="tablecopy"/>
            </w:pPr>
            <w:r w:rsidRPr="0031781D">
              <w:t>Region-based convolutional neural networks (RCNNs) with the Adam Optimizer</w:t>
            </w:r>
          </w:p>
        </w:tc>
        <w:tc>
          <w:tcPr>
            <w:tcW w:w="1111" w:type="dxa"/>
            <w:vAlign w:val="center"/>
          </w:tcPr>
          <w:p w14:paraId="0F553251" w14:textId="25F38B18" w:rsidR="0031781D" w:rsidRPr="0031781D" w:rsidRDefault="0031781D" w:rsidP="0031781D">
            <w:pPr>
              <w:pStyle w:val="tablecopy"/>
            </w:pPr>
            <w:r w:rsidRPr="0031781D">
              <w:t>Bone X-ray image data-sets, collected from the Kaggle</w:t>
            </w:r>
          </w:p>
        </w:tc>
        <w:tc>
          <w:tcPr>
            <w:tcW w:w="1217" w:type="dxa"/>
            <w:vAlign w:val="center"/>
          </w:tcPr>
          <w:p w14:paraId="527803E6" w14:textId="0B2BD9BC" w:rsidR="0031781D" w:rsidRPr="0031781D" w:rsidRDefault="0031781D" w:rsidP="0031781D">
            <w:pPr>
              <w:pStyle w:val="tablecopy"/>
            </w:pPr>
            <w:r w:rsidRPr="0031781D">
              <w:t>Accuracy- 99% Precision- 97% Recall- 97%</w:t>
            </w:r>
          </w:p>
        </w:tc>
      </w:tr>
      <w:tr w:rsidR="0031781D" w14:paraId="0187D523" w14:textId="77777777" w:rsidTr="0031781D">
        <w:trPr>
          <w:jc w:val="center"/>
        </w:trPr>
        <w:tc>
          <w:tcPr>
            <w:tcW w:w="930" w:type="dxa"/>
            <w:vAlign w:val="center"/>
          </w:tcPr>
          <w:p w14:paraId="191158E0" w14:textId="2C4CB5C0" w:rsidR="0031781D" w:rsidRPr="0031781D" w:rsidRDefault="0031781D" w:rsidP="0031781D">
            <w:pPr>
              <w:pStyle w:val="tablecopy"/>
            </w:pPr>
            <w:r w:rsidRPr="0031781D">
              <w:t>2024 [7]</w:t>
            </w:r>
          </w:p>
        </w:tc>
        <w:tc>
          <w:tcPr>
            <w:tcW w:w="1333" w:type="dxa"/>
            <w:vAlign w:val="center"/>
          </w:tcPr>
          <w:p w14:paraId="498B4039" w14:textId="15E53FEC" w:rsidR="0031781D" w:rsidRPr="0031781D" w:rsidRDefault="0031781D" w:rsidP="0031781D">
            <w:pPr>
              <w:pStyle w:val="tablecopy"/>
            </w:pPr>
            <w:r w:rsidRPr="0031781D">
              <w:t>YOLOv4 model</w:t>
            </w:r>
          </w:p>
        </w:tc>
        <w:tc>
          <w:tcPr>
            <w:tcW w:w="1111" w:type="dxa"/>
            <w:vAlign w:val="center"/>
          </w:tcPr>
          <w:p w14:paraId="7E2BA30B" w14:textId="16D20AEB" w:rsidR="0031781D" w:rsidRPr="0031781D" w:rsidRDefault="0031781D" w:rsidP="0031781D">
            <w:pPr>
              <w:pStyle w:val="tablecopy"/>
            </w:pPr>
            <w:r w:rsidRPr="0031781D">
              <w:t>MURA Dataset</w:t>
            </w:r>
          </w:p>
        </w:tc>
        <w:tc>
          <w:tcPr>
            <w:tcW w:w="1217" w:type="dxa"/>
            <w:vAlign w:val="center"/>
          </w:tcPr>
          <w:p w14:paraId="6B1AE31E" w14:textId="12F9861B" w:rsidR="0031781D" w:rsidRPr="0031781D" w:rsidRDefault="0031781D" w:rsidP="0031781D">
            <w:pPr>
              <w:pStyle w:val="tablecopy"/>
            </w:pPr>
            <w:r w:rsidRPr="0031781D">
              <w:t>Precision-63.5%</w:t>
            </w:r>
          </w:p>
        </w:tc>
      </w:tr>
      <w:tr w:rsidR="0031781D" w14:paraId="7F951058" w14:textId="77777777" w:rsidTr="0031781D">
        <w:trPr>
          <w:jc w:val="center"/>
        </w:trPr>
        <w:tc>
          <w:tcPr>
            <w:tcW w:w="930" w:type="dxa"/>
            <w:vAlign w:val="center"/>
          </w:tcPr>
          <w:p w14:paraId="53084E18" w14:textId="099A7E26" w:rsidR="0031781D" w:rsidRPr="0031781D" w:rsidRDefault="0031781D" w:rsidP="0031781D">
            <w:pPr>
              <w:pStyle w:val="tablecopy"/>
            </w:pPr>
            <w:r w:rsidRPr="0031781D">
              <w:t>2021 [8]</w:t>
            </w:r>
          </w:p>
        </w:tc>
        <w:tc>
          <w:tcPr>
            <w:tcW w:w="1333" w:type="dxa"/>
            <w:vAlign w:val="center"/>
          </w:tcPr>
          <w:p w14:paraId="00A8D946" w14:textId="06E61E19" w:rsidR="0031781D" w:rsidRPr="0031781D" w:rsidRDefault="0031781D" w:rsidP="0031781D">
            <w:pPr>
              <w:pStyle w:val="tablecopy"/>
            </w:pPr>
            <w:r w:rsidRPr="0031781D">
              <w:t>Faster R-CNN and ResNet</w:t>
            </w:r>
          </w:p>
        </w:tc>
        <w:tc>
          <w:tcPr>
            <w:tcW w:w="1111" w:type="dxa"/>
            <w:vAlign w:val="center"/>
          </w:tcPr>
          <w:p w14:paraId="68A3F63E" w14:textId="451D5197" w:rsidR="0031781D" w:rsidRPr="0031781D" w:rsidRDefault="0031781D" w:rsidP="0031781D">
            <w:pPr>
              <w:pStyle w:val="tablecopy"/>
            </w:pPr>
            <w:r w:rsidRPr="0031781D">
              <w:t>X-ray image Data-set</w:t>
            </w:r>
          </w:p>
        </w:tc>
        <w:tc>
          <w:tcPr>
            <w:tcW w:w="1217" w:type="dxa"/>
            <w:vAlign w:val="center"/>
          </w:tcPr>
          <w:p w14:paraId="752AA1FB" w14:textId="10CFE3A7" w:rsidR="0031781D" w:rsidRPr="0031781D" w:rsidRDefault="0031781D" w:rsidP="0031781D">
            <w:pPr>
              <w:pStyle w:val="tablecopy"/>
            </w:pPr>
            <w:r w:rsidRPr="0031781D">
              <w:t>Accuracy- 88.39%</w:t>
            </w:r>
          </w:p>
        </w:tc>
      </w:tr>
      <w:tr w:rsidR="0031781D" w14:paraId="307638C4" w14:textId="77777777" w:rsidTr="0031781D">
        <w:trPr>
          <w:jc w:val="center"/>
        </w:trPr>
        <w:tc>
          <w:tcPr>
            <w:tcW w:w="930" w:type="dxa"/>
            <w:vAlign w:val="center"/>
          </w:tcPr>
          <w:p w14:paraId="14A0EB0B" w14:textId="125D3053" w:rsidR="0031781D" w:rsidRPr="0031781D" w:rsidRDefault="0031781D" w:rsidP="0031781D">
            <w:pPr>
              <w:pStyle w:val="tablecopy"/>
            </w:pPr>
            <w:r w:rsidRPr="0031781D">
              <w:t>2022 [9]</w:t>
            </w:r>
          </w:p>
        </w:tc>
        <w:tc>
          <w:tcPr>
            <w:tcW w:w="1333" w:type="dxa"/>
            <w:vAlign w:val="center"/>
          </w:tcPr>
          <w:p w14:paraId="7C65CE33" w14:textId="1C138B8A" w:rsidR="0031781D" w:rsidRPr="0031781D" w:rsidRDefault="0031781D" w:rsidP="0031781D">
            <w:pPr>
              <w:pStyle w:val="tablecopy"/>
            </w:pPr>
            <w:r w:rsidRPr="0031781D">
              <w:t>Fusion-based hybrid SFNet</w:t>
            </w:r>
          </w:p>
        </w:tc>
        <w:tc>
          <w:tcPr>
            <w:tcW w:w="1111" w:type="dxa"/>
            <w:vAlign w:val="center"/>
          </w:tcPr>
          <w:p w14:paraId="68A4661F" w14:textId="34DCE721" w:rsidR="0031781D" w:rsidRPr="0031781D" w:rsidRDefault="0031781D" w:rsidP="0031781D">
            <w:pPr>
              <w:pStyle w:val="tablecopy"/>
            </w:pPr>
            <w:r w:rsidRPr="0031781D">
              <w:t>Bone X-ray image datasets from Cancer Imaging Archive</w:t>
            </w:r>
          </w:p>
        </w:tc>
        <w:tc>
          <w:tcPr>
            <w:tcW w:w="1217" w:type="dxa"/>
            <w:vAlign w:val="center"/>
          </w:tcPr>
          <w:p w14:paraId="05EEAD2D" w14:textId="199BA718" w:rsidR="0031781D" w:rsidRPr="0031781D" w:rsidRDefault="0031781D" w:rsidP="0031781D">
            <w:pPr>
              <w:pStyle w:val="tablecopy"/>
            </w:pPr>
            <w:r w:rsidRPr="0031781D">
              <w:t>Accuracy- 99.12% Precision- 98%    Recall- 98%</w:t>
            </w:r>
          </w:p>
        </w:tc>
      </w:tr>
      <w:tr w:rsidR="0031781D" w14:paraId="5FF731E4" w14:textId="77777777" w:rsidTr="0031781D">
        <w:trPr>
          <w:jc w:val="center"/>
        </w:trPr>
        <w:tc>
          <w:tcPr>
            <w:tcW w:w="930" w:type="dxa"/>
            <w:vAlign w:val="center"/>
          </w:tcPr>
          <w:p w14:paraId="426C917E" w14:textId="03660FDA" w:rsidR="0031781D" w:rsidRPr="0031781D" w:rsidRDefault="0031781D" w:rsidP="0031781D">
            <w:pPr>
              <w:pStyle w:val="tablecopy"/>
            </w:pPr>
            <w:r w:rsidRPr="0031781D">
              <w:t>2021 [10]</w:t>
            </w:r>
          </w:p>
        </w:tc>
        <w:tc>
          <w:tcPr>
            <w:tcW w:w="1333" w:type="dxa"/>
            <w:vAlign w:val="center"/>
          </w:tcPr>
          <w:p w14:paraId="5A1663E4" w14:textId="7D7AC049" w:rsidR="0031781D" w:rsidRPr="0031781D" w:rsidRDefault="0031781D" w:rsidP="0031781D">
            <w:pPr>
              <w:pStyle w:val="tablecopy"/>
            </w:pPr>
            <w:r w:rsidRPr="0031781D">
              <w:t>Deep learning Rib Fracture Detection System</w:t>
            </w:r>
          </w:p>
        </w:tc>
        <w:tc>
          <w:tcPr>
            <w:tcW w:w="1111" w:type="dxa"/>
            <w:vAlign w:val="center"/>
          </w:tcPr>
          <w:p w14:paraId="280308DB" w14:textId="692FA328" w:rsidR="0031781D" w:rsidRPr="0031781D" w:rsidRDefault="0031781D" w:rsidP="0031781D">
            <w:pPr>
              <w:pStyle w:val="tablecopy"/>
            </w:pPr>
            <w:r w:rsidRPr="0031781D">
              <w:t>Chest CT scans of 1707 patients from the Second Affiliated Hospital of Zhejiang University.</w:t>
            </w:r>
          </w:p>
        </w:tc>
        <w:tc>
          <w:tcPr>
            <w:tcW w:w="1217" w:type="dxa"/>
            <w:vAlign w:val="center"/>
          </w:tcPr>
          <w:p w14:paraId="17778A09" w14:textId="6393326F" w:rsidR="0031781D" w:rsidRPr="0031781D" w:rsidRDefault="0031781D" w:rsidP="0031781D">
            <w:pPr>
              <w:pStyle w:val="tablecopy"/>
            </w:pPr>
            <w:r w:rsidRPr="0031781D">
              <w:t>Precision- 87%  Recall- 91%            F1-score- 89%</w:t>
            </w:r>
          </w:p>
        </w:tc>
      </w:tr>
      <w:tr w:rsidR="0031781D" w14:paraId="611F79E6" w14:textId="77777777" w:rsidTr="0031781D">
        <w:trPr>
          <w:jc w:val="center"/>
        </w:trPr>
        <w:tc>
          <w:tcPr>
            <w:tcW w:w="930" w:type="dxa"/>
            <w:vAlign w:val="center"/>
          </w:tcPr>
          <w:p w14:paraId="2941E1A1" w14:textId="2102C4A9" w:rsidR="0031781D" w:rsidRPr="0031781D" w:rsidRDefault="0031781D" w:rsidP="0031781D">
            <w:pPr>
              <w:pStyle w:val="tablecopy"/>
            </w:pPr>
            <w:r w:rsidRPr="0031781D">
              <w:t>2024 [11]</w:t>
            </w:r>
          </w:p>
        </w:tc>
        <w:tc>
          <w:tcPr>
            <w:tcW w:w="1333" w:type="dxa"/>
            <w:vAlign w:val="center"/>
          </w:tcPr>
          <w:p w14:paraId="5F79A33F" w14:textId="023F564C" w:rsidR="0031781D" w:rsidRPr="0031781D" w:rsidRDefault="0031781D" w:rsidP="0031781D">
            <w:pPr>
              <w:pStyle w:val="tablecopy"/>
            </w:pPr>
            <w:r w:rsidRPr="0031781D">
              <w:t>Convolutional Neural Networks (CNNs)</w:t>
            </w:r>
          </w:p>
        </w:tc>
        <w:tc>
          <w:tcPr>
            <w:tcW w:w="1111" w:type="dxa"/>
            <w:vAlign w:val="center"/>
          </w:tcPr>
          <w:p w14:paraId="587885D8" w14:textId="52DE5F59" w:rsidR="0031781D" w:rsidRPr="0031781D" w:rsidRDefault="0031781D" w:rsidP="0031781D">
            <w:pPr>
              <w:pStyle w:val="tablecopy"/>
            </w:pPr>
            <w:r w:rsidRPr="0031781D">
              <w:t>X-ray image Data-set</w:t>
            </w:r>
          </w:p>
        </w:tc>
        <w:tc>
          <w:tcPr>
            <w:tcW w:w="1217" w:type="dxa"/>
            <w:vAlign w:val="center"/>
          </w:tcPr>
          <w:p w14:paraId="22B3A722" w14:textId="37FCCCF3" w:rsidR="0031781D" w:rsidRPr="0031781D" w:rsidRDefault="0031781D" w:rsidP="0031781D">
            <w:pPr>
              <w:pStyle w:val="tablecopy"/>
            </w:pPr>
            <w:r w:rsidRPr="0031781D">
              <w:t>Precision- 87%</w:t>
            </w:r>
          </w:p>
        </w:tc>
      </w:tr>
      <w:tr w:rsidR="0031781D" w14:paraId="13395E70" w14:textId="77777777" w:rsidTr="0031781D">
        <w:trPr>
          <w:jc w:val="center"/>
        </w:trPr>
        <w:tc>
          <w:tcPr>
            <w:tcW w:w="930" w:type="dxa"/>
            <w:vAlign w:val="center"/>
          </w:tcPr>
          <w:p w14:paraId="0F944F63" w14:textId="784F5B2B" w:rsidR="0031781D" w:rsidRPr="0031781D" w:rsidRDefault="0031781D" w:rsidP="0031781D">
            <w:pPr>
              <w:pStyle w:val="tablecopy"/>
            </w:pPr>
            <w:r w:rsidRPr="0031781D">
              <w:t>2020 [12]</w:t>
            </w:r>
          </w:p>
        </w:tc>
        <w:tc>
          <w:tcPr>
            <w:tcW w:w="1333" w:type="dxa"/>
            <w:vAlign w:val="center"/>
          </w:tcPr>
          <w:p w14:paraId="47B652D8" w14:textId="1769791C" w:rsidR="0031781D" w:rsidRPr="0031781D" w:rsidRDefault="0031781D" w:rsidP="0031781D">
            <w:pPr>
              <w:pStyle w:val="tablecopy"/>
            </w:pPr>
            <w:r w:rsidRPr="0031781D">
              <w:t>Harris</w:t>
            </w:r>
            <w:r w:rsidRPr="0031781D">
              <w:br/>
              <w:t>Corner</w:t>
            </w:r>
          </w:p>
        </w:tc>
        <w:tc>
          <w:tcPr>
            <w:tcW w:w="1111" w:type="dxa"/>
            <w:vAlign w:val="center"/>
          </w:tcPr>
          <w:p w14:paraId="3895060E" w14:textId="4457DDA5" w:rsidR="0031781D" w:rsidRPr="0031781D" w:rsidRDefault="0031781D" w:rsidP="0031781D">
            <w:pPr>
              <w:pStyle w:val="tablecopy"/>
            </w:pPr>
            <w:r w:rsidRPr="0031781D">
              <w:t>X-ray and CT images collected</w:t>
            </w:r>
            <w:r w:rsidRPr="0031781D">
              <w:br/>
              <w:t>from hospitals</w:t>
            </w:r>
          </w:p>
        </w:tc>
        <w:tc>
          <w:tcPr>
            <w:tcW w:w="1217" w:type="dxa"/>
            <w:vAlign w:val="center"/>
          </w:tcPr>
          <w:p w14:paraId="48161BE8" w14:textId="79DEDECD" w:rsidR="0031781D" w:rsidRPr="0031781D" w:rsidRDefault="0031781D" w:rsidP="0031781D">
            <w:pPr>
              <w:pStyle w:val="tablecopy"/>
            </w:pPr>
            <w:r w:rsidRPr="0031781D">
              <w:t>Accuracy- 92%  Sensitivity- 88%      Specificity- 85%</w:t>
            </w:r>
          </w:p>
        </w:tc>
      </w:tr>
    </w:tbl>
    <w:p w14:paraId="21CA67C8" w14:textId="5BA9F2BD" w:rsidR="00C448B6" w:rsidRPr="00520B42" w:rsidRDefault="00EC36B9" w:rsidP="00576A4D">
      <w:pPr>
        <w:pStyle w:val="Heading1"/>
      </w:pPr>
      <w:bookmarkStart w:id="1" w:name="_Hlk171552211"/>
      <w:r>
        <w:t xml:space="preserve"> </w:t>
      </w:r>
      <w:r w:rsidR="00444112">
        <w:t>Materials and Methods</w:t>
      </w:r>
    </w:p>
    <w:bookmarkEnd w:id="1"/>
    <w:p w14:paraId="04703120" w14:textId="0DB0500B" w:rsidR="00C530B4" w:rsidRDefault="00576A4D" w:rsidP="00C530B4">
      <w:pPr>
        <w:pStyle w:val="BodyText"/>
        <w:rPr>
          <w:lang w:val="en-US"/>
        </w:rPr>
      </w:pPr>
      <w:r w:rsidRPr="00576A4D">
        <w:rPr>
          <w:lang w:val="en-US"/>
        </w:rPr>
        <w:t>Subsequent sections comprehensively highlight the variety of resources utilized and provide detailed descriptions of the methods and procedures employed in the development of this research work.</w:t>
      </w:r>
    </w:p>
    <w:p w14:paraId="7182C4F2" w14:textId="47759209" w:rsidR="00396515" w:rsidRPr="00C530B4" w:rsidRDefault="00C448B6" w:rsidP="00C530B4">
      <w:pPr>
        <w:pStyle w:val="Heading2"/>
        <w:rPr>
          <w:noProof/>
          <w:lang w:val="en-IN"/>
        </w:rPr>
      </w:pPr>
      <w:r w:rsidRPr="00520B42">
        <w:t>Dataset Used</w:t>
      </w:r>
    </w:p>
    <w:p w14:paraId="4DF73B94" w14:textId="5B326B7A" w:rsidR="000209FD" w:rsidRDefault="00576A4D" w:rsidP="000209FD">
      <w:pPr>
        <w:pStyle w:val="BodyText"/>
        <w:rPr>
          <w:lang w:val="en-IN"/>
        </w:rPr>
      </w:pPr>
      <w:r w:rsidRPr="00576A4D">
        <w:t>The dataset utilized in this study was obtained from Kaggle</w:t>
      </w:r>
      <w:r w:rsidR="000209FD">
        <w:t xml:space="preserve"> and is a real-world Bone Fracture Classification Dataset</w:t>
      </w:r>
      <w:r w:rsidR="000209FD">
        <w:rPr>
          <w:lang w:val="en-US"/>
        </w:rPr>
        <w:t xml:space="preserve"> [13]</w:t>
      </w:r>
      <w:r w:rsidR="000209FD">
        <w:t xml:space="preserve">. </w:t>
      </w:r>
      <w:r w:rsidRPr="00576A4D">
        <w:t>This comprehensive dataset of medical images is tailored to support research and advancements in diagnosing and categorizing bone fractures.</w:t>
      </w:r>
      <w:r w:rsidR="000209FD">
        <w:t xml:space="preserve"> With a focus on accuracy and diversity, the dataset comprises images of various fracture types, organized into 12 distinct categories. Each image corresponds to a specific type of bone fracture, including </w:t>
      </w:r>
      <w:r w:rsidR="007C4F47">
        <w:t xml:space="preserve">Compression-Crush fracture, </w:t>
      </w:r>
      <w:r w:rsidR="000209FD">
        <w:t xml:space="preserve">Avulsion fracture, </w:t>
      </w:r>
      <w:r w:rsidR="007C4F47">
        <w:t>Oblique fracture,</w:t>
      </w:r>
      <w:r w:rsidR="007C4F47">
        <w:rPr>
          <w:lang w:val="en-IN"/>
        </w:rPr>
        <w:t xml:space="preserve"> </w:t>
      </w:r>
      <w:r w:rsidR="000209FD">
        <w:t xml:space="preserve">Spiral fracture, </w:t>
      </w:r>
      <w:r w:rsidR="007C4F47">
        <w:t>Longitudinal fracture,</w:t>
      </w:r>
      <w:r w:rsidR="007C4F47">
        <w:rPr>
          <w:lang w:val="en-IN"/>
        </w:rPr>
        <w:t xml:space="preserve"> </w:t>
      </w:r>
      <w:r w:rsidR="000209FD">
        <w:t xml:space="preserve">Impacted fracture, Greenstick fracture, </w:t>
      </w:r>
      <w:r>
        <w:t>Hairline fracture,</w:t>
      </w:r>
      <w:r>
        <w:rPr>
          <w:lang w:val="en-IN"/>
        </w:rPr>
        <w:t xml:space="preserve"> </w:t>
      </w:r>
      <w:r w:rsidR="000209FD">
        <w:t xml:space="preserve">Pathological fracture, Fracture Dislocation, </w:t>
      </w:r>
      <w:r w:rsidR="007C4F47">
        <w:t>Comminuted fracture</w:t>
      </w:r>
      <w:r w:rsidR="000209FD">
        <w:t>, and</w:t>
      </w:r>
      <w:r w:rsidR="007C4F47">
        <w:rPr>
          <w:lang w:val="en-IN"/>
        </w:rPr>
        <w:t xml:space="preserve"> </w:t>
      </w:r>
      <w:r w:rsidR="007C4F47">
        <w:t>Intra-articular fracture</w:t>
      </w:r>
      <w:r w:rsidR="000209FD">
        <w:t>.</w:t>
      </w:r>
    </w:p>
    <w:p w14:paraId="7C57078E" w14:textId="77777777" w:rsidR="000209FD" w:rsidRDefault="000209FD" w:rsidP="000209FD">
      <w:pPr>
        <w:pStyle w:val="Heading2"/>
      </w:pPr>
      <w:r>
        <w:t xml:space="preserve">Data Processing </w:t>
      </w:r>
    </w:p>
    <w:p w14:paraId="44552AFF" w14:textId="1BDFC695" w:rsidR="000209FD" w:rsidRDefault="000209FD" w:rsidP="000209FD">
      <w:pPr>
        <w:pStyle w:val="BodyText"/>
        <w:rPr>
          <w:lang w:val="en-US"/>
        </w:rPr>
      </w:pPr>
      <w:r>
        <w:t>The dataset for this research consist</w:t>
      </w:r>
      <w:r>
        <w:rPr>
          <w:lang w:val="en-IN"/>
        </w:rPr>
        <w:t>ed</w:t>
      </w:r>
      <w:r>
        <w:t xml:space="preserve"> of images of bone fractures, organized into separate directories for training and testing sets. Each set include</w:t>
      </w:r>
      <w:r>
        <w:rPr>
          <w:lang w:val="en-IN"/>
        </w:rPr>
        <w:t>d</w:t>
      </w:r>
      <w:r>
        <w:t xml:space="preserve"> images classified by specific </w:t>
      </w:r>
      <w:r>
        <w:lastRenderedPageBreak/>
        <w:t xml:space="preserve">fracture types. </w:t>
      </w:r>
      <w:r>
        <w:rPr>
          <w:lang w:val="en-US"/>
        </w:rPr>
        <w:t>T</w:t>
      </w:r>
      <w:r>
        <w:t>hese images</w:t>
      </w:r>
      <w:r>
        <w:rPr>
          <w:lang w:val="en-IN"/>
        </w:rPr>
        <w:t xml:space="preserve"> were </w:t>
      </w:r>
      <w:r>
        <w:t>resized to a uniform size of 128x128 pixels to ensure consistency throughout the dataset. This standardization was critical for reliable feature extraction and to improve the performance of classifiers in later stages of the research. Additionally, the exploration included analyzing the distribution of images across various categories to maintain a balanced dataset</w:t>
      </w:r>
      <w:r>
        <w:rPr>
          <w:lang w:val="en-IN"/>
        </w:rPr>
        <w:t>.</w:t>
      </w:r>
      <w:r>
        <w:rPr>
          <w:lang w:val="en-US"/>
        </w:rPr>
        <w:t xml:space="preserve"> </w:t>
      </w:r>
      <w:r w:rsidR="00576A4D" w:rsidRPr="00576A4D">
        <w:rPr>
          <w:lang w:val="en-US"/>
        </w:rPr>
        <w:t>Data augmentation was conducted to enhance the models' performance.</w:t>
      </w:r>
    </w:p>
    <w:p w14:paraId="2512859A" w14:textId="77777777" w:rsidR="000209FD" w:rsidRDefault="000209FD" w:rsidP="000209FD">
      <w:pPr>
        <w:pStyle w:val="Heading2"/>
      </w:pPr>
      <w:r>
        <w:t>Feature Extraction</w:t>
      </w:r>
    </w:p>
    <w:p w14:paraId="2DAA8B32" w14:textId="1EFC2780" w:rsidR="008714E6" w:rsidRDefault="000209FD" w:rsidP="000209FD">
      <w:pPr>
        <w:pStyle w:val="BodyText"/>
        <w:rPr>
          <w:lang w:val="en-IN"/>
        </w:rPr>
      </w:pPr>
      <w:r>
        <w:rPr>
          <w:lang w:val="en-US"/>
        </w:rPr>
        <w:t>In this section, the focus was to</w:t>
      </w:r>
      <w:r>
        <w:t xml:space="preserve"> extract meaningful features from the images to be used as inputs for various classifiers. </w:t>
      </w:r>
      <w:r>
        <w:rPr>
          <w:lang w:val="en-IN"/>
        </w:rPr>
        <w:t xml:space="preserve">The images were converted into various </w:t>
      </w:r>
      <w:r w:rsidR="00E80E8C">
        <w:rPr>
          <w:lang w:val="en-IN"/>
        </w:rPr>
        <w:t>colorspace</w:t>
      </w:r>
      <w:r>
        <w:rPr>
          <w:lang w:val="en-IN"/>
        </w:rPr>
        <w:t xml:space="preserve">s namely: </w:t>
      </w:r>
      <w:r w:rsidRPr="00AD7615">
        <w:rPr>
          <w:color w:val="000000" w:themeColor="text1"/>
          <w:lang w:val="en-IN"/>
        </w:rPr>
        <w:t>Greyscale, RGB, HSV, YCBCR, LAB</w:t>
      </w:r>
      <w:r w:rsidRPr="00AD7615">
        <w:rPr>
          <w:lang w:val="en-IN"/>
        </w:rPr>
        <w:t>.</w:t>
      </w:r>
      <w:r w:rsidR="00074E99">
        <w:rPr>
          <w:lang w:val="en-IN"/>
        </w:rPr>
        <w:t xml:space="preserve"> </w:t>
      </w:r>
    </w:p>
    <w:p w14:paraId="7941EE79" w14:textId="3E9E8A4C" w:rsidR="00214461" w:rsidRPr="00214461" w:rsidRDefault="00074E99" w:rsidP="00581178">
      <w:pPr>
        <w:pStyle w:val="BodyText"/>
        <w:rPr>
          <w:lang w:val="en-IN"/>
        </w:rPr>
      </w:pPr>
      <w:r w:rsidRPr="00074E99">
        <w:rPr>
          <w:lang w:val="en-IN"/>
        </w:rPr>
        <w:t>Greyscale</w:t>
      </w:r>
      <w:r w:rsidR="005E7887">
        <w:rPr>
          <w:lang w:val="en-IN"/>
        </w:rPr>
        <w:t xml:space="preserve"> </w:t>
      </w:r>
      <w:r w:rsidRPr="00074E99">
        <w:rPr>
          <w:lang w:val="en-IN"/>
        </w:rPr>
        <w:t xml:space="preserve">consists solely of grey shades, from black to white, capturing light intensity without any </w:t>
      </w:r>
      <w:r w:rsidR="009C1EAB">
        <w:rPr>
          <w:lang w:val="en-IN"/>
        </w:rPr>
        <w:t>color</w:t>
      </w:r>
      <w:r w:rsidRPr="00074E99">
        <w:rPr>
          <w:lang w:val="en-IN"/>
        </w:rPr>
        <w:t xml:space="preserve"> information.</w:t>
      </w:r>
      <w:r w:rsidR="000209FD">
        <w:t xml:space="preserve"> </w:t>
      </w:r>
      <w:r w:rsidR="007C4F47" w:rsidRPr="007C4F47">
        <w:t>The red channel in the RGB colorspace measures the intensity of red light</w:t>
      </w:r>
      <w:r w:rsidR="007C4F47">
        <w:rPr>
          <w:lang w:val="en-IN"/>
        </w:rPr>
        <w:t>,</w:t>
      </w:r>
      <w:r w:rsidR="007C4F47" w:rsidRPr="007C4F47">
        <w:t xml:space="preserve"> the green channel measures the</w:t>
      </w:r>
      <w:r w:rsidR="007C4F47">
        <w:rPr>
          <w:lang w:val="en-IN"/>
        </w:rPr>
        <w:t xml:space="preserve"> </w:t>
      </w:r>
      <w:r w:rsidR="007C4F47" w:rsidRPr="007C4F47">
        <w:t>green light intensity and the blue channel detects the strength of blue light.</w:t>
      </w:r>
      <w:r w:rsidR="00214461">
        <w:rPr>
          <w:lang w:val="en-IN"/>
        </w:rPr>
        <w:t xml:space="preserve"> In the HSV </w:t>
      </w:r>
      <w:r w:rsidR="00E80E8C">
        <w:rPr>
          <w:lang w:val="en-IN"/>
        </w:rPr>
        <w:t>colorspace</w:t>
      </w:r>
      <w:r w:rsidR="00214461">
        <w:rPr>
          <w:lang w:val="en-IN"/>
        </w:rPr>
        <w:t>, t</w:t>
      </w:r>
      <w:r w:rsidR="00214461" w:rsidRPr="00214461">
        <w:rPr>
          <w:lang w:val="en-IN"/>
        </w:rPr>
        <w:t xml:space="preserve">he hue channel aids in </w:t>
      </w:r>
      <w:r w:rsidR="009C1EAB">
        <w:rPr>
          <w:lang w:val="en-IN"/>
        </w:rPr>
        <w:t>color</w:t>
      </w:r>
      <w:r w:rsidR="00214461" w:rsidRPr="00214461">
        <w:rPr>
          <w:lang w:val="en-IN"/>
        </w:rPr>
        <w:t xml:space="preserve"> identification and distinction, while the saturation channel investigates </w:t>
      </w:r>
      <w:r w:rsidR="009C1EAB">
        <w:rPr>
          <w:lang w:val="en-IN"/>
        </w:rPr>
        <w:t>color</w:t>
      </w:r>
      <w:r w:rsidR="00214461" w:rsidRPr="00214461">
        <w:rPr>
          <w:lang w:val="en-IN"/>
        </w:rPr>
        <w:t xml:space="preserve"> intensity and the value channel assesses brightness.</w:t>
      </w:r>
      <w:r w:rsidR="00581178">
        <w:rPr>
          <w:lang w:val="en-IN"/>
        </w:rPr>
        <w:t xml:space="preserve"> </w:t>
      </w:r>
      <w:r w:rsidR="00AD7615">
        <w:t xml:space="preserve">YCBCR is another </w:t>
      </w:r>
      <w:r w:rsidR="00E80E8C">
        <w:t>colorspace</w:t>
      </w:r>
      <w:r w:rsidR="00AD7615">
        <w:t xml:space="preserve"> where, </w:t>
      </w:r>
      <w:r w:rsidR="00AD7615">
        <w:rPr>
          <w:lang w:val="en-IN"/>
        </w:rPr>
        <w:t>t</w:t>
      </w:r>
      <w:r w:rsidR="00AD7615" w:rsidRPr="00AD7615">
        <w:t>he Y channel represents the brightness (luma) component</w:t>
      </w:r>
      <w:r w:rsidR="00AD7615">
        <w:rPr>
          <w:lang w:val="en-IN"/>
        </w:rPr>
        <w:t>, t</w:t>
      </w:r>
      <w:r w:rsidR="00AD7615" w:rsidRPr="00AD7615">
        <w:t>he Cb channel detects the chroma blue difference</w:t>
      </w:r>
      <w:r w:rsidR="00AD7615">
        <w:rPr>
          <w:lang w:val="en-IN"/>
        </w:rPr>
        <w:t xml:space="preserve"> and the</w:t>
      </w:r>
      <w:r w:rsidR="00AD7615" w:rsidRPr="00AD7615">
        <w:t xml:space="preserve"> Cr channel evaluates the chroma red difference.</w:t>
      </w:r>
      <w:r w:rsidR="00AD7615">
        <w:rPr>
          <w:lang w:val="en-IN"/>
        </w:rPr>
        <w:t xml:space="preserve"> </w:t>
      </w:r>
      <w:r w:rsidR="008C4EB0" w:rsidRPr="008C4EB0">
        <w:rPr>
          <w:lang w:val="en-IN"/>
        </w:rPr>
        <w:t>The L channel in the LAB color</w:t>
      </w:r>
      <w:r w:rsidR="008C4EB0">
        <w:rPr>
          <w:lang w:val="en-IN"/>
        </w:rPr>
        <w:t xml:space="preserve"> </w:t>
      </w:r>
      <w:r w:rsidR="008C4EB0" w:rsidRPr="008C4EB0">
        <w:rPr>
          <w:lang w:val="en-IN"/>
        </w:rPr>
        <w:t xml:space="preserve">space shows lightness, the A channel evaluates the color spectrum from green to red, and the B channel investigates the complete </w:t>
      </w:r>
      <w:r w:rsidR="009C1EAB">
        <w:rPr>
          <w:lang w:val="en-IN"/>
        </w:rPr>
        <w:t>color</w:t>
      </w:r>
      <w:r w:rsidR="008C4EB0" w:rsidRPr="008C4EB0">
        <w:rPr>
          <w:lang w:val="en-IN"/>
        </w:rPr>
        <w:t xml:space="preserve"> spectrum from blue to </w:t>
      </w:r>
      <w:r w:rsidR="00D13CC9" w:rsidRPr="008C4EB0">
        <w:rPr>
          <w:lang w:val="en-IN"/>
        </w:rPr>
        <w:t>yellow.</w:t>
      </w:r>
      <w:r w:rsidR="00214461">
        <w:rPr>
          <w:lang w:val="en-IN"/>
        </w:rPr>
        <w:t xml:space="preserve"> </w:t>
      </w:r>
    </w:p>
    <w:p w14:paraId="754CCD08" w14:textId="7CBE8EC5" w:rsidR="000209FD" w:rsidRDefault="000209FD" w:rsidP="000209FD">
      <w:pPr>
        <w:pStyle w:val="BodyText"/>
        <w:rPr>
          <w:lang w:val="en-US"/>
        </w:rPr>
      </w:pPr>
      <w:r>
        <w:t xml:space="preserve">The </w:t>
      </w:r>
      <w:r w:rsidR="00086EE9">
        <w:t>Local Directional Pattern (LDP)</w:t>
      </w:r>
      <w:r w:rsidR="00086EE9">
        <w:rPr>
          <w:lang w:val="en-IN"/>
        </w:rPr>
        <w:t xml:space="preserve"> </w:t>
      </w:r>
      <w:r w:rsidR="00086EE9">
        <w:t xml:space="preserve">and </w:t>
      </w:r>
      <w:r>
        <w:t>Local Binary Pattern (LBP) techniques</w:t>
      </w:r>
      <w:r>
        <w:rPr>
          <w:lang w:val="en-IN"/>
        </w:rPr>
        <w:t xml:space="preserve"> were implemented</w:t>
      </w:r>
      <w:r>
        <w:t xml:space="preserve"> to capture texture details from the images. </w:t>
      </w:r>
      <w:r>
        <w:rPr>
          <w:lang w:val="en-IN"/>
        </w:rPr>
        <w:t xml:space="preserve"> </w:t>
      </w:r>
      <w:r>
        <w:t>LBP captured local texture by comparing each pixel with its neighbors, while LDP used gradient directions to provide additional texture information. Histograms of these patterns were calculated and normalized to create feature vectors</w:t>
      </w:r>
      <w:r>
        <w:rPr>
          <w:lang w:val="en-IN"/>
        </w:rPr>
        <w:t>.</w:t>
      </w:r>
      <w:r>
        <w:rPr>
          <w:lang w:val="en-US"/>
        </w:rPr>
        <w:t xml:space="preserve"> First LBP features were extracted and converted to feature vectors via histograms. Then same process was followed for LDP and the extracted feature were concatenated.</w:t>
      </w:r>
    </w:p>
    <w:p w14:paraId="5699BBDB" w14:textId="77777777" w:rsidR="000209FD" w:rsidRPr="00E15272" w:rsidRDefault="000209FD" w:rsidP="000209FD">
      <w:pPr>
        <w:pStyle w:val="Heading2"/>
        <w:rPr>
          <w:color w:val="FF0000"/>
        </w:rPr>
      </w:pPr>
      <w:r>
        <w:t>Technology Used</w:t>
      </w:r>
    </w:p>
    <w:p w14:paraId="4FB2218B" w14:textId="0AB8BB8F" w:rsidR="00074C4D" w:rsidRDefault="000209FD" w:rsidP="000209FD">
      <w:pPr>
        <w:pStyle w:val="BodyText"/>
      </w:pPr>
      <w:r w:rsidRPr="00C65028">
        <w:t>Local Directional Patterns (LDP) [1</w:t>
      </w:r>
      <w:r w:rsidR="00074E99" w:rsidRPr="00C65028">
        <w:rPr>
          <w:lang w:val="en-IN"/>
        </w:rPr>
        <w:t>4</w:t>
      </w:r>
      <w:r w:rsidRPr="00C65028">
        <w:t xml:space="preserve">] is an advanced </w:t>
      </w:r>
      <w:r>
        <w:t>texture descriptor extensively employed in computer vision and image processing for its capability to capture intricate texture details. It operates by examining how pixel intensities relate directionally to their neighbouring pixels, thereby creating a binary pattern that accurately reflects the local texture properties of an image. LDP finds widespread application in tasks such as texture classification, face recognition, image segmentation, and medical image analysis. Its resilience against noise and changes in illumination, coupled with its ability to emphasize edges and corners, establishes LDP as a potent technique for extracting features in diverse machine learning applications. Fig.</w:t>
      </w:r>
      <w:r>
        <w:rPr>
          <w:lang w:val="en-US"/>
        </w:rPr>
        <w:t xml:space="preserve"> </w:t>
      </w:r>
      <w:r w:rsidR="007C046C">
        <w:rPr>
          <w:lang w:val="en-IN"/>
        </w:rPr>
        <w:t>1</w:t>
      </w:r>
      <w:r>
        <w:rPr>
          <w:lang w:val="en-US"/>
        </w:rPr>
        <w:t xml:space="preserve"> </w:t>
      </w:r>
      <w:r>
        <w:t>demonstrates how the LDP works.</w:t>
      </w:r>
      <w:r>
        <w:rPr>
          <w:lang w:val="en-US"/>
        </w:rPr>
        <w:t xml:space="preserve"> </w:t>
      </w:r>
    </w:p>
    <w:p w14:paraId="1A2EF01A" w14:textId="49E3B1F2" w:rsidR="000209FD" w:rsidRDefault="000209FD" w:rsidP="000209FD">
      <w:pPr>
        <w:pStyle w:val="BodyText"/>
        <w:rPr>
          <w:lang w:val="en-US"/>
        </w:rPr>
      </w:pPr>
      <w:r w:rsidRPr="00C65028">
        <w:t>Local Binary Pattern (LBP) [1</w:t>
      </w:r>
      <w:r w:rsidR="00074E99" w:rsidRPr="00C65028">
        <w:rPr>
          <w:lang w:val="en-IN"/>
        </w:rPr>
        <w:t>5</w:t>
      </w:r>
      <w:r w:rsidRPr="00C65028">
        <w:t xml:space="preserve">] is a </w:t>
      </w:r>
      <w:r>
        <w:t xml:space="preserve">powerful texture descriptor widely utilized in computer vision and image processing due to its simplicity and effectiveness. </w:t>
      </w:r>
      <w:r w:rsidR="00086EE9" w:rsidRPr="00086EE9">
        <w:t>LBP operates by comparing each pixel with its neighboring pixels to create a binary pattern that captures the local texture characteristics of an image</w:t>
      </w:r>
      <w:r>
        <w:t xml:space="preserve">. This technique is extensively applied in </w:t>
      </w:r>
      <w:r w:rsidR="00086EE9">
        <w:t xml:space="preserve">image segmentation, </w:t>
      </w:r>
      <w:r>
        <w:t xml:space="preserve">texture classification, </w:t>
      </w:r>
      <w:r w:rsidR="00086EE9">
        <w:t xml:space="preserve">medical image analysis and </w:t>
      </w:r>
      <w:r>
        <w:t xml:space="preserve">face recognition. Its ability to handle grayscale variations and its low computational overhead make </w:t>
      </w:r>
      <w:r>
        <w:t>LBP an essential tool in many machine learning applications, enabling efficient and precise feature extraction from images. Fig.</w:t>
      </w:r>
      <w:r w:rsidR="007C046C">
        <w:rPr>
          <w:lang w:val="en-IN"/>
        </w:rPr>
        <w:t>1</w:t>
      </w:r>
      <w:r>
        <w:t xml:space="preserve"> demonstrates how the LBP</w:t>
      </w:r>
      <w:r w:rsidR="00455EDA">
        <w:rPr>
          <w:lang w:val="en-US"/>
        </w:rPr>
        <w:t xml:space="preserve"> </w:t>
      </w:r>
      <w:r>
        <w:t xml:space="preserve"> works.</w:t>
      </w:r>
    </w:p>
    <w:p w14:paraId="5CE1384A" w14:textId="08D6BAB9" w:rsidR="004F0211" w:rsidRPr="004F0211" w:rsidRDefault="004F0211" w:rsidP="004F0211">
      <w:pPr>
        <w:pStyle w:val="BodyText"/>
        <w:ind w:firstLine="0"/>
        <w:rPr>
          <w:lang w:val="en-US"/>
        </w:rPr>
      </w:pPr>
      <w:r>
        <w:rPr>
          <w:noProof/>
        </w:rPr>
        <w:drawing>
          <wp:inline distT="0" distB="0" distL="0" distR="0" wp14:anchorId="69CB9702" wp14:editId="246F9DE7">
            <wp:extent cx="2724445" cy="3113314"/>
            <wp:effectExtent l="0" t="0" r="0" b="0"/>
            <wp:docPr id="197738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5873" cy="3183510"/>
                    </a:xfrm>
                    <a:prstGeom prst="rect">
                      <a:avLst/>
                    </a:prstGeom>
                    <a:noFill/>
                    <a:ln>
                      <a:noFill/>
                    </a:ln>
                  </pic:spPr>
                </pic:pic>
              </a:graphicData>
            </a:graphic>
          </wp:inline>
        </w:drawing>
      </w:r>
    </w:p>
    <w:p w14:paraId="0FBDC6FB" w14:textId="59078DF7" w:rsidR="000209FD" w:rsidRDefault="000209FD" w:rsidP="004F0211">
      <w:pPr>
        <w:pStyle w:val="figurecaption"/>
      </w:pPr>
      <w:r>
        <w:t>Depiction of LDP and LBP</w:t>
      </w:r>
    </w:p>
    <w:p w14:paraId="28168D11" w14:textId="6D659145" w:rsidR="000209FD" w:rsidRDefault="008C4EB0" w:rsidP="007C046C">
      <w:pPr>
        <w:pStyle w:val="BodyText"/>
        <w:rPr>
          <w:lang w:val="en-IN"/>
        </w:rPr>
      </w:pPr>
      <w:r w:rsidRPr="008C4EB0">
        <w:t>The Support Vector Classifier (SVC) is a supervised machine learning algorithm used for classification tasks. Its main purpose is to determine the optimal hyperplane that best separates different classes within the feature space. SVC strives to maximize the margin between these classes, making it effective for both linear and non-linear classification problems.</w:t>
      </w:r>
    </w:p>
    <w:p w14:paraId="0A9141C1" w14:textId="20A6879C" w:rsidR="007C046C" w:rsidRDefault="007C046C" w:rsidP="007C046C">
      <w:pPr>
        <w:pStyle w:val="BodyText"/>
        <w:rPr>
          <w:lang w:val="en-IN"/>
        </w:rPr>
      </w:pPr>
      <w:r w:rsidRPr="007C046C">
        <w:rPr>
          <w:lang w:val="en-IN"/>
        </w:rPr>
        <w:t>Adaboost, short for Adaptive Boosting, is an ensemble learning method designed to minimize bias and variance in classification tasks</w:t>
      </w:r>
      <w:r w:rsidR="00817AB1">
        <w:rPr>
          <w:lang w:val="en-IN"/>
        </w:rPr>
        <w:t xml:space="preserve"> [16]</w:t>
      </w:r>
      <w:r w:rsidRPr="007C046C">
        <w:rPr>
          <w:lang w:val="en-IN"/>
        </w:rPr>
        <w:t>. It is considered a meta-algorithm that enhances performance beyond traditional algorithms. Adaboost achieves superior results by iteratively focusing on the examples that previous models struggled with, thereby avoiding overfitting issues.</w:t>
      </w:r>
    </w:p>
    <w:p w14:paraId="1F0DB274" w14:textId="6C6B2581" w:rsidR="00806CF3" w:rsidRDefault="00806CF3" w:rsidP="00806CF3">
      <w:pPr>
        <w:pStyle w:val="BodyText"/>
        <w:rPr>
          <w:lang w:val="en-IN"/>
        </w:rPr>
      </w:pPr>
      <w:r>
        <w:rPr>
          <w:lang w:val="en-IN"/>
        </w:rPr>
        <w:t>XGBoost (Extreme Gradient Boosting) is a widely recognized and highly efficient open-source library that offers robust machine learning algorithms [16]. Renowned for its high performance, XGBoost employs gradient boosting to build strong decision trees sequentially, ensuring exceptional speed and accuracy. Its effectiveness has made XGBoost a popular choice for predictive modelling tasks across various domains.</w:t>
      </w:r>
      <w:r w:rsidRPr="001250D9">
        <w:rPr>
          <w:noProof/>
          <w:lang w:val="en-IN"/>
        </w:rPr>
        <w:t xml:space="preserve"> </w:t>
      </w:r>
    </w:p>
    <w:p w14:paraId="5A8FB66A" w14:textId="4F17EB0B" w:rsidR="007C046C" w:rsidRDefault="007C046C" w:rsidP="007C046C">
      <w:pPr>
        <w:pStyle w:val="BodyText"/>
        <w:rPr>
          <w:lang w:val="en-IN"/>
        </w:rPr>
      </w:pPr>
      <w:r>
        <w:rPr>
          <w:lang w:val="en-IN"/>
        </w:rPr>
        <w:t xml:space="preserve">CatBoost (Categorical Boosting) </w:t>
      </w:r>
      <w:r w:rsidR="00817AB1">
        <w:rPr>
          <w:lang w:val="en-IN"/>
        </w:rPr>
        <w:t xml:space="preserve">[17] </w:t>
      </w:r>
      <w:r>
        <w:rPr>
          <w:lang w:val="en-IN"/>
        </w:rPr>
        <w:t xml:space="preserve">is a well-respected and highly efficient open-source library that offers sophisticated machine learning algorithms. Known for its outstanding performance, CatBoost excels at handling categorical features with minimal preprocessing. It uses gradient boosting to create robust decision trees sequentially, ensuring excellent speed and accuracy. The library is capable of processing large datasets and supports both classification and regression tasks. CatBoost's ability to deliver high predictive accuracy has made it a preferred tool for numerous predictive </w:t>
      </w:r>
      <w:r w:rsidR="0043304B">
        <w:rPr>
          <w:lang w:val="en-IN"/>
        </w:rPr>
        <w:t>modelling</w:t>
      </w:r>
      <w:r>
        <w:rPr>
          <w:lang w:val="en-IN"/>
        </w:rPr>
        <w:t xml:space="preserve"> applications across various sectors.</w:t>
      </w:r>
    </w:p>
    <w:p w14:paraId="08F7D8F8" w14:textId="64307EC7" w:rsidR="007C046C" w:rsidRDefault="001250D9" w:rsidP="007C046C">
      <w:pPr>
        <w:pStyle w:val="BodyText"/>
        <w:rPr>
          <w:lang w:val="en-US"/>
        </w:rPr>
      </w:pPr>
      <w:r w:rsidRPr="001250D9">
        <w:t xml:space="preserve">Gradient Boosting is a robust ensemble learning technique extensively utilized in machine learning for tasks involving </w:t>
      </w:r>
      <w:r w:rsidRPr="001250D9">
        <w:lastRenderedPageBreak/>
        <w:t>regression and classification</w:t>
      </w:r>
      <w:r w:rsidR="00817AB1">
        <w:rPr>
          <w:lang w:val="en-IN"/>
        </w:rPr>
        <w:t xml:space="preserve"> [18]</w:t>
      </w:r>
      <w:r w:rsidRPr="001250D9">
        <w:t>.</w:t>
      </w:r>
      <w:r>
        <w:rPr>
          <w:lang w:val="en-IN"/>
        </w:rPr>
        <w:t xml:space="preserve"> </w:t>
      </w:r>
      <w:r w:rsidRPr="001250D9">
        <w:t>It constructs a robust predictive model by sequentially incorporating weak learners that rectify the errors of preceding models</w:t>
      </w:r>
      <w:r w:rsidR="007C046C">
        <w:t>. Using gradient descent optimization, each successive model focuses on improving the</w:t>
      </w:r>
      <w:r w:rsidR="00AC4B9E">
        <w:rPr>
          <w:lang w:val="en-IN"/>
        </w:rPr>
        <w:t xml:space="preserve"> </w:t>
      </w:r>
      <w:r w:rsidR="007C046C">
        <w:t>predictions by minimizing the residuals left by the preceding models, thereby enhancing the overall accuracy of predictions.</w:t>
      </w:r>
    </w:p>
    <w:p w14:paraId="7D5C5758" w14:textId="10D6EA3C" w:rsidR="007C046C" w:rsidRDefault="001250D9" w:rsidP="007C046C">
      <w:pPr>
        <w:pStyle w:val="BodyText"/>
        <w:rPr>
          <w:lang w:val="en-IN"/>
        </w:rPr>
      </w:pPr>
      <w:r w:rsidRPr="001250D9">
        <w:t xml:space="preserve">The K-Nearest Neighbors (KNN) Regressor is a non-parametric regression technique utilized in machine learning to forecast continuous variables. </w:t>
      </w:r>
      <w:r w:rsidR="008C4EB0" w:rsidRPr="008C4EB0">
        <w:t>This method predicts the target variable by calculating the average values of its k nearest neighbors within the feature space.</w:t>
      </w:r>
      <w:r w:rsidR="008C4EB0">
        <w:rPr>
          <w:lang w:val="en-IN"/>
        </w:rPr>
        <w:t xml:space="preserve"> </w:t>
      </w:r>
      <w:r w:rsidRPr="001250D9">
        <w:t>While straightforward and effective, KNN Regressor achieves optimal performance when certain assumptions about the data distribution are satisfied</w:t>
      </w:r>
      <w:r w:rsidR="007C046C">
        <w:t>.</w:t>
      </w:r>
    </w:p>
    <w:p w14:paraId="06D5FA5C" w14:textId="02E5A053" w:rsidR="007C046C" w:rsidRDefault="001250D9" w:rsidP="007C046C">
      <w:pPr>
        <w:pStyle w:val="BodyText"/>
        <w:rPr>
          <w:lang w:val="en-IN"/>
        </w:rPr>
      </w:pPr>
      <w:r w:rsidRPr="001250D9">
        <w:rPr>
          <w:lang w:val="en-IN"/>
        </w:rPr>
        <w:t>Naive Bayes is a straightforward yet powerful probabilistic machine learning algorithm applicable to classification and regression tasks. It uses Bayes' theorem to compute the likelihood of an event given the probabilities of its potential causes. Naive Bayes assumes that features in the data are conditionally independent of each other, although this assumption may not always be realistic in practical scenarios.</w:t>
      </w:r>
      <w:r>
        <w:rPr>
          <w:lang w:val="en-IN"/>
        </w:rPr>
        <w:t xml:space="preserve"> </w:t>
      </w:r>
      <w:r w:rsidR="007C046C">
        <w:rPr>
          <w:lang w:val="en-IN"/>
        </w:rPr>
        <w:t>Despite this, Naive Bayes often demonstrates strong performance in real-world applications, particularly with high-dimensional data. It is straightforward to understand and implement, capable of handling both numerical and categorical data. However, it can be sensitive to data noise and may pose challenges in accurately estimating model parameters.</w:t>
      </w:r>
    </w:p>
    <w:p w14:paraId="25CAA5BB" w14:textId="5DF13D4C" w:rsidR="007C046C" w:rsidRDefault="007C046C" w:rsidP="007C046C">
      <w:pPr>
        <w:pStyle w:val="BodyText"/>
        <w:ind w:firstLineChars="100" w:firstLine="199"/>
        <w:rPr>
          <w:lang w:val="en-IN"/>
        </w:rPr>
      </w:pPr>
      <w:r>
        <w:t xml:space="preserve">Random Forest stands out as a highly regarded ensemble learning technique in machine learning, celebrated for its robustness and exceptional predictive accuracy across diverse fields. It works by consolidating predictions from multiple decision trees that are trained on random subsets of the dtaset and features, effectively reducing overfitting while ensuring consistent performance. </w:t>
      </w:r>
      <w:r w:rsidR="00E30131" w:rsidRPr="00E30131">
        <w:t>Its capability to handle both classification and regression tasks makes it a preferred method among researchers and practitioners</w:t>
      </w:r>
      <w:r>
        <w:t xml:space="preserve">, </w:t>
      </w:r>
      <w:r w:rsidR="001250D9" w:rsidRPr="001250D9">
        <w:t>producing dependable results across various predictive modeling applications</w:t>
      </w:r>
      <w:r>
        <w:t>.</w:t>
      </w:r>
      <w:r>
        <w:rPr>
          <w:lang w:val="en-IN"/>
        </w:rPr>
        <w:t xml:space="preserve"> </w:t>
      </w:r>
    </w:p>
    <w:p w14:paraId="53D6DD24" w14:textId="53608561" w:rsidR="007C046C" w:rsidRPr="00CC1CD3" w:rsidRDefault="001250D9" w:rsidP="007C046C">
      <w:pPr>
        <w:pStyle w:val="BodyText"/>
        <w:ind w:firstLineChars="100" w:firstLine="199"/>
        <w:rPr>
          <w:lang w:val="en-IN"/>
        </w:rPr>
      </w:pPr>
      <w:r w:rsidRPr="001250D9">
        <w:t xml:space="preserve">Decision </w:t>
      </w:r>
      <w:r w:rsidRPr="00CC1CD3">
        <w:t>Trees [</w:t>
      </w:r>
      <w:r w:rsidR="00806CF3" w:rsidRPr="00CC1CD3">
        <w:rPr>
          <w:lang w:val="en-IN"/>
        </w:rPr>
        <w:t>19</w:t>
      </w:r>
      <w:r w:rsidRPr="00CC1CD3">
        <w:t>] are extensively utilized in machine learning for both regression and classification tasks, among numerous available algorithms.</w:t>
      </w:r>
      <w:r w:rsidR="007C046C" w:rsidRPr="00CC1CD3">
        <w:t xml:space="preserve"> In the context of solar radiation prediction systems, decision trees can forecast the amount of solar radiation expected at a specific location and time of day. </w:t>
      </w:r>
      <w:r w:rsidR="00E30131" w:rsidRPr="00CC1CD3">
        <w:t>These trees operate by recursively splitting the data into smaller subsets based on feature values</w:t>
      </w:r>
      <w:r w:rsidRPr="00CC1CD3">
        <w:t>, thereby segregating homogeneous data points within each subset.</w:t>
      </w:r>
      <w:r w:rsidR="007C046C" w:rsidRPr="00CC1CD3">
        <w:t xml:space="preserve"> resulting tree structure enables predictions for unseen datasets based on learned patterns.</w:t>
      </w:r>
    </w:p>
    <w:p w14:paraId="48D17036" w14:textId="1E7B9339" w:rsidR="007C046C" w:rsidRPr="00E30131" w:rsidRDefault="007C046C" w:rsidP="00E30131">
      <w:pPr>
        <w:pStyle w:val="BodyText"/>
      </w:pPr>
      <w:r w:rsidRPr="00CC1CD3">
        <w:t xml:space="preserve">Logistic regression </w:t>
      </w:r>
      <w:r w:rsidRPr="00CC1CD3">
        <w:rPr>
          <w:lang w:val="en-US"/>
        </w:rPr>
        <w:t>[</w:t>
      </w:r>
      <w:r w:rsidR="00806CF3" w:rsidRPr="00CC1CD3">
        <w:rPr>
          <w:lang w:val="en-US"/>
        </w:rPr>
        <w:t>20</w:t>
      </w:r>
      <w:r w:rsidRPr="00CC1CD3">
        <w:rPr>
          <w:lang w:val="en-US"/>
        </w:rPr>
        <w:t xml:space="preserve">] </w:t>
      </w:r>
      <w:r w:rsidR="00BC6A6A" w:rsidRPr="00CC1CD3">
        <w:rPr>
          <w:lang w:val="en-US"/>
        </w:rPr>
        <w:t xml:space="preserve">is </w:t>
      </w:r>
      <w:r w:rsidRPr="00CC1CD3">
        <w:t xml:space="preserve">a highly regarded and commonly employed statistical </w:t>
      </w:r>
      <w:r>
        <w:t>technique for binary classification problems</w:t>
      </w:r>
      <w:r w:rsidR="00BC6A6A">
        <w:rPr>
          <w:lang w:val="en-IN"/>
        </w:rPr>
        <w:t xml:space="preserve">. </w:t>
      </w:r>
      <w:r w:rsidR="00E30131" w:rsidRPr="00E30131">
        <w:t>It forecasts the likelihood of a binary result based on one or more predictor variables</w:t>
      </w:r>
      <w:r w:rsidR="00BC6A6A" w:rsidRPr="00BC6A6A">
        <w:t>, utilizing the logistic function to transform predicted values into probabilities.</w:t>
      </w:r>
      <w:r w:rsidR="00BC6A6A">
        <w:rPr>
          <w:lang w:val="en-IN"/>
        </w:rPr>
        <w:t xml:space="preserve"> </w:t>
      </w:r>
      <w:r>
        <w:t>Praised for its straightforwardness and clarity, logistic regression is widely used in numerous areas, including medical research, social sciences, and finance, making it an essential tool for data scientists and analysts.</w:t>
      </w:r>
    </w:p>
    <w:p w14:paraId="0A1DC056" w14:textId="23FA5153" w:rsidR="007C046C" w:rsidRDefault="007C046C" w:rsidP="007C046C">
      <w:pPr>
        <w:pStyle w:val="Heading2"/>
        <w:rPr>
          <w:lang w:val="en-IN"/>
        </w:rPr>
      </w:pPr>
      <w:r>
        <w:rPr>
          <w:lang w:val="en-IN"/>
        </w:rPr>
        <w:t>Methodology</w:t>
      </w:r>
    </w:p>
    <w:p w14:paraId="5029AB9D" w14:textId="69A97934" w:rsidR="009C1EAB" w:rsidRDefault="00BC6A6A" w:rsidP="009C1EAB">
      <w:pPr>
        <w:pStyle w:val="BodyText"/>
        <w:rPr>
          <w:lang w:val="en-IN"/>
        </w:rPr>
      </w:pPr>
      <w:r w:rsidRPr="00BC6A6A">
        <w:t xml:space="preserve">A number of machine learning classifiers were used to evaluate the efficacy of the retrieved features. </w:t>
      </w:r>
      <w:r w:rsidR="007C046C">
        <w:t xml:space="preserve">The classifiers </w:t>
      </w:r>
      <w:r w:rsidR="007C046C">
        <w:t xml:space="preserve">included </w:t>
      </w:r>
      <w:r w:rsidR="00E30131">
        <w:t xml:space="preserve">Decision Tree, </w:t>
      </w:r>
      <w:r>
        <w:t>K-Nearest Neighbors (KNN), AdaBoost,</w:t>
      </w:r>
      <w:r>
        <w:rPr>
          <w:lang w:val="en-IN"/>
        </w:rPr>
        <w:t xml:space="preserve"> </w:t>
      </w:r>
      <w:r w:rsidR="00E30131">
        <w:t>Gradient Boosting</w:t>
      </w:r>
      <w:r w:rsidR="00E30131">
        <w:rPr>
          <w:lang w:val="en-IN"/>
        </w:rPr>
        <w:t xml:space="preserve">, </w:t>
      </w:r>
      <w:r w:rsidR="00E30131">
        <w:t>Support Vector Machine (SVM),</w:t>
      </w:r>
      <w:r w:rsidR="00E30131">
        <w:rPr>
          <w:lang w:val="en-IN"/>
        </w:rPr>
        <w:t xml:space="preserve"> </w:t>
      </w:r>
      <w:r w:rsidR="00E30131">
        <w:t>Random Forest,</w:t>
      </w:r>
      <w:r w:rsidR="00E30131">
        <w:rPr>
          <w:lang w:val="en-IN"/>
        </w:rPr>
        <w:t xml:space="preserve"> </w:t>
      </w:r>
      <w:r w:rsidR="007C046C">
        <w:t>and</w:t>
      </w:r>
      <w:r w:rsidR="00E30131">
        <w:rPr>
          <w:lang w:val="en-IN"/>
        </w:rPr>
        <w:t xml:space="preserve"> </w:t>
      </w:r>
      <w:r w:rsidR="00E30131">
        <w:t>Naive Bayes</w:t>
      </w:r>
      <w:r w:rsidR="007C046C">
        <w:t xml:space="preserve">. </w:t>
      </w:r>
      <w:r w:rsidR="00E30131" w:rsidRPr="00E30131">
        <w:t>The dataset was divided into training and testing subsets, with 20% of the data reserved for testing purposes.</w:t>
      </w:r>
      <w:r w:rsidR="007C046C">
        <w:t xml:space="preserve"> </w:t>
      </w:r>
      <w:r w:rsidRPr="00BC6A6A">
        <w:t>Each classifier was trained using the training set and assessed on the test set, with accuracy used as the metric to measure performance.</w:t>
      </w:r>
      <w:r>
        <w:rPr>
          <w:lang w:val="en-IN"/>
        </w:rPr>
        <w:t xml:space="preserve"> </w:t>
      </w:r>
      <w:r w:rsidR="007C046C">
        <w:t xml:space="preserve">The results showed different levels of accuracy among the classifiers, </w:t>
      </w:r>
      <w:r w:rsidRPr="00BC6A6A">
        <w:t>offering insights into the strengths and limitations of each approach for classifying bone fractures</w:t>
      </w:r>
      <w:r w:rsidR="007C046C">
        <w:t>.</w:t>
      </w:r>
      <w:r w:rsidR="007C046C">
        <w:rPr>
          <w:lang w:val="en-US"/>
        </w:rPr>
        <w:t xml:space="preserve"> </w:t>
      </w:r>
      <w:r w:rsidRPr="00BC6A6A">
        <w:t>Fig.2 illustrates the workflow of the proposed methodology.</w:t>
      </w:r>
    </w:p>
    <w:p w14:paraId="60F7837A" w14:textId="2BA3E0BD" w:rsidR="009C1EAB" w:rsidRPr="009C1EAB" w:rsidRDefault="009C1EAB" w:rsidP="009C1EAB">
      <w:pPr>
        <w:pStyle w:val="BodyText"/>
        <w:ind w:firstLine="0"/>
        <w:rPr>
          <w:lang w:val="en-IN"/>
        </w:rPr>
      </w:pPr>
      <w:r>
        <w:rPr>
          <w:noProof/>
          <w:lang w:val="en-IN"/>
        </w:rPr>
        <w:t xml:space="preserve">    </w:t>
      </w:r>
      <w:r>
        <w:rPr>
          <w:noProof/>
          <w:lang w:val="en-IN"/>
        </w:rPr>
        <w:drawing>
          <wp:inline distT="0" distB="0" distL="0" distR="0" wp14:anchorId="0ADAACA1" wp14:editId="7FFEE743">
            <wp:extent cx="2876550" cy="4013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2817" cy="4035895"/>
                    </a:xfrm>
                    <a:prstGeom prst="rect">
                      <a:avLst/>
                    </a:prstGeom>
                    <a:noFill/>
                    <a:ln>
                      <a:noFill/>
                    </a:ln>
                  </pic:spPr>
                </pic:pic>
              </a:graphicData>
            </a:graphic>
          </wp:inline>
        </w:drawing>
      </w:r>
    </w:p>
    <w:p w14:paraId="589DD432" w14:textId="79416458" w:rsidR="00396515" w:rsidRPr="007C046C" w:rsidRDefault="007C046C" w:rsidP="007C046C">
      <w:pPr>
        <w:pStyle w:val="figurecaption"/>
        <w:rPr>
          <w:lang w:val="en-IN"/>
        </w:rPr>
      </w:pPr>
      <w:r>
        <w:rPr>
          <w:lang w:val="en-IN"/>
        </w:rPr>
        <w:t>Workflow Representation</w:t>
      </w:r>
    </w:p>
    <w:p w14:paraId="2EDF1365" w14:textId="19A3AE5D" w:rsidR="0074337F" w:rsidRDefault="00061A22" w:rsidP="0074337F">
      <w:pPr>
        <w:pStyle w:val="Heading1"/>
        <w:rPr>
          <w:lang w:val="en-IN"/>
        </w:rPr>
      </w:pPr>
      <w:r w:rsidRPr="00520B42">
        <w:rPr>
          <w:lang w:val="en-IN"/>
        </w:rPr>
        <w:t xml:space="preserve">Results And </w:t>
      </w:r>
      <w:r w:rsidR="007C046C">
        <w:rPr>
          <w:lang w:val="en-IN"/>
        </w:rPr>
        <w:t>Disc</w:t>
      </w:r>
      <w:r w:rsidR="008C4EB0">
        <w:rPr>
          <w:lang w:val="en-IN"/>
        </w:rPr>
        <w:t>u</w:t>
      </w:r>
      <w:r w:rsidR="007C046C">
        <w:rPr>
          <w:lang w:val="en-IN"/>
        </w:rPr>
        <w:t>ssion</w:t>
      </w:r>
    </w:p>
    <w:p w14:paraId="673B04B4" w14:textId="41A938FB" w:rsidR="007C046C" w:rsidRDefault="00E30131" w:rsidP="007C046C">
      <w:pPr>
        <w:pStyle w:val="BodyText"/>
        <w:rPr>
          <w:lang w:val="en-US"/>
        </w:rPr>
      </w:pPr>
      <w:r w:rsidRPr="00E30131">
        <w:rPr>
          <w:lang w:val="en-IN"/>
        </w:rPr>
        <w:t>This section provides</w:t>
      </w:r>
      <w:r>
        <w:rPr>
          <w:lang w:val="en-IN"/>
        </w:rPr>
        <w:t xml:space="preserve"> </w:t>
      </w:r>
      <w:r w:rsidRPr="00E30131">
        <w:rPr>
          <w:lang w:val="en-IN"/>
        </w:rPr>
        <w:t xml:space="preserve">the results and the derived inferences </w:t>
      </w:r>
      <w:r>
        <w:rPr>
          <w:lang w:val="en-IN"/>
        </w:rPr>
        <w:t xml:space="preserve">which </w:t>
      </w:r>
      <w:r w:rsidRPr="00E30131">
        <w:rPr>
          <w:lang w:val="en-IN"/>
        </w:rPr>
        <w:t>are briefly explained and analysed.</w:t>
      </w:r>
      <w:r>
        <w:rPr>
          <w:lang w:val="en-IN"/>
        </w:rPr>
        <w:t xml:space="preserve"> </w:t>
      </w:r>
      <w:r w:rsidR="007C046C">
        <w:rPr>
          <w:lang w:val="en-IN"/>
        </w:rPr>
        <w:t xml:space="preserve">All machine learning models were developed </w:t>
      </w:r>
      <w:r w:rsidR="00BC6A6A" w:rsidRPr="00BC6A6A">
        <w:rPr>
          <w:lang w:val="en-IN"/>
        </w:rPr>
        <w:t>and assessed using Python 3 with Anaconda Navigator for Jupyter notebooks</w:t>
      </w:r>
      <w:r w:rsidR="007C046C">
        <w:rPr>
          <w:lang w:val="en-US"/>
        </w:rPr>
        <w:t xml:space="preserve">. </w:t>
      </w:r>
      <w:r w:rsidR="007C046C">
        <w:t xml:space="preserve">Following data </w:t>
      </w:r>
      <w:r w:rsidR="007C046C">
        <w:rPr>
          <w:lang w:val="en-US"/>
        </w:rPr>
        <w:t>processing and feature extraction</w:t>
      </w:r>
      <w:r w:rsidR="007C046C">
        <w:t xml:space="preserve">, </w:t>
      </w:r>
      <w:r w:rsidR="007C046C">
        <w:rPr>
          <w:lang w:val="en-US"/>
        </w:rPr>
        <w:t>t</w:t>
      </w:r>
      <w:r w:rsidR="007C046C">
        <w:t>he previously mentioned machine learning techniques were implemented.</w:t>
      </w:r>
      <w:r w:rsidR="007C046C">
        <w:rPr>
          <w:lang w:val="en-US"/>
        </w:rPr>
        <w:t xml:space="preserve"> Hyperparameter tuning was performed using Grid Search for all models. Evaluating the outcomes is critical to identify the optimal classifier. The primary performance metric used for evaluating the machine learning models was Accuracy. </w:t>
      </w:r>
      <w:r w:rsidR="00BC6A6A" w:rsidRPr="00BC6A6A">
        <w:rPr>
          <w:lang w:val="en-US"/>
        </w:rPr>
        <w:t xml:space="preserve">Table II below shows the accuracy of the machine learning models across different </w:t>
      </w:r>
      <w:r w:rsidR="00E80E8C">
        <w:rPr>
          <w:lang w:val="en-US"/>
        </w:rPr>
        <w:t>color</w:t>
      </w:r>
      <w:r w:rsidR="00CC1CD3">
        <w:rPr>
          <w:lang w:val="en-US"/>
        </w:rPr>
        <w:t xml:space="preserve"> </w:t>
      </w:r>
      <w:r w:rsidR="00E80E8C">
        <w:rPr>
          <w:lang w:val="en-US"/>
        </w:rPr>
        <w:t>space</w:t>
      </w:r>
      <w:r w:rsidR="00BC6A6A" w:rsidRPr="00BC6A6A">
        <w:rPr>
          <w:lang w:val="en-US"/>
        </w:rPr>
        <w:t>s</w:t>
      </w:r>
      <w:r w:rsidR="007C046C">
        <w:rPr>
          <w:lang w:val="en-US"/>
        </w:rPr>
        <w:t>.</w:t>
      </w:r>
      <w:r w:rsidR="00C65028">
        <w:rPr>
          <w:lang w:val="en-US"/>
        </w:rPr>
        <w:t xml:space="preserve"> </w:t>
      </w:r>
    </w:p>
    <w:p w14:paraId="05A6DA29" w14:textId="6BF6D106" w:rsidR="00C65028" w:rsidRDefault="00C65028" w:rsidP="007C046C">
      <w:pPr>
        <w:pStyle w:val="BodyText"/>
        <w:rPr>
          <w:lang w:val="en-US"/>
        </w:rPr>
      </w:pPr>
      <w:r>
        <w:t>The results indicate</w:t>
      </w:r>
      <w:r>
        <w:rPr>
          <w:lang w:val="en-US"/>
        </w:rPr>
        <w:t>d that Random Forest classifier consistently outperformed all the other models across all the color</w:t>
      </w:r>
      <w:r w:rsidR="00CC1CD3">
        <w:rPr>
          <w:lang w:val="en-US"/>
        </w:rPr>
        <w:t xml:space="preserve"> </w:t>
      </w:r>
      <w:r>
        <w:rPr>
          <w:lang w:val="en-US"/>
        </w:rPr>
        <w:t>spaces. Random Forest achieved an accuracy of 95% in the HSV color</w:t>
      </w:r>
      <w:r w:rsidR="00CC1CD3">
        <w:rPr>
          <w:lang w:val="en-US"/>
        </w:rPr>
        <w:t xml:space="preserve"> </w:t>
      </w:r>
      <w:r>
        <w:rPr>
          <w:lang w:val="en-US"/>
        </w:rPr>
        <w:t>space, while it consistently achieved an accuracy of 94% across the other color</w:t>
      </w:r>
      <w:r w:rsidR="00CC1CD3">
        <w:rPr>
          <w:lang w:val="en-US"/>
        </w:rPr>
        <w:t xml:space="preserve"> </w:t>
      </w:r>
      <w:r>
        <w:rPr>
          <w:lang w:val="en-US"/>
        </w:rPr>
        <w:t xml:space="preserve">spaces. </w:t>
      </w:r>
    </w:p>
    <w:p w14:paraId="46C6F460" w14:textId="46EEA475" w:rsidR="00C65028" w:rsidRPr="00AD46E1" w:rsidRDefault="00C65028" w:rsidP="007C046C">
      <w:pPr>
        <w:pStyle w:val="BodyText"/>
        <w:rPr>
          <w:color w:val="C00000"/>
          <w:lang w:val="en-US"/>
        </w:rPr>
      </w:pPr>
      <w:r w:rsidRPr="00581178">
        <w:rPr>
          <w:lang w:val="en-US"/>
        </w:rPr>
        <w:t xml:space="preserve">Next, the Random Forest classifier was executed using different bin sizes within the HSV </w:t>
      </w:r>
      <w:r>
        <w:rPr>
          <w:lang w:val="en-US"/>
        </w:rPr>
        <w:t>color</w:t>
      </w:r>
      <w:r w:rsidR="00817AB1">
        <w:rPr>
          <w:lang w:val="en-US"/>
        </w:rPr>
        <w:t xml:space="preserve"> </w:t>
      </w:r>
      <w:r>
        <w:rPr>
          <w:lang w:val="en-US"/>
        </w:rPr>
        <w:t>space</w:t>
      </w:r>
      <w:r w:rsidRPr="00581178">
        <w:rPr>
          <w:lang w:val="en-US"/>
        </w:rPr>
        <w:t>.</w:t>
      </w:r>
    </w:p>
    <w:p w14:paraId="371C010A" w14:textId="6A461B86" w:rsidR="00AD7615" w:rsidRDefault="00AD7615" w:rsidP="000E7355">
      <w:pPr>
        <w:pStyle w:val="tablehead"/>
      </w:pPr>
      <w:r w:rsidRPr="0080512D">
        <w:lastRenderedPageBreak/>
        <w:t>Model Performances</w:t>
      </w: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708"/>
        <w:gridCol w:w="851"/>
        <w:gridCol w:w="709"/>
        <w:gridCol w:w="850"/>
        <w:gridCol w:w="709"/>
      </w:tblGrid>
      <w:tr w:rsidR="0011427C" w14:paraId="57EC8160" w14:textId="77777777" w:rsidTr="00C637AD">
        <w:trPr>
          <w:trHeight w:val="250"/>
          <w:jc w:val="center"/>
        </w:trPr>
        <w:tc>
          <w:tcPr>
            <w:tcW w:w="988" w:type="dxa"/>
          </w:tcPr>
          <w:p w14:paraId="02C71628" w14:textId="77777777" w:rsidR="0011427C" w:rsidRPr="004F70B4" w:rsidRDefault="0011427C" w:rsidP="00C637AD">
            <w:pPr>
              <w:pStyle w:val="tablecolsubhead"/>
              <w:rPr>
                <w:i w:val="0"/>
                <w:iCs w:val="0"/>
              </w:rPr>
            </w:pPr>
            <w:r>
              <w:rPr>
                <w:i w:val="0"/>
                <w:iCs w:val="0"/>
              </w:rPr>
              <w:t>MODELS</w:t>
            </w:r>
          </w:p>
        </w:tc>
        <w:tc>
          <w:tcPr>
            <w:tcW w:w="708" w:type="dxa"/>
          </w:tcPr>
          <w:p w14:paraId="2AA9A1C6" w14:textId="77777777" w:rsidR="0011427C" w:rsidRPr="004F70B4" w:rsidRDefault="0011427C" w:rsidP="00C637AD">
            <w:pPr>
              <w:pStyle w:val="tablecolsubhead"/>
              <w:rPr>
                <w:i w:val="0"/>
                <w:iCs w:val="0"/>
              </w:rPr>
            </w:pPr>
            <w:r>
              <w:rPr>
                <w:i w:val="0"/>
                <w:iCs w:val="0"/>
              </w:rPr>
              <w:t>RGB</w:t>
            </w:r>
          </w:p>
        </w:tc>
        <w:tc>
          <w:tcPr>
            <w:tcW w:w="851" w:type="dxa"/>
          </w:tcPr>
          <w:p w14:paraId="48AFE6F9" w14:textId="77777777" w:rsidR="0011427C" w:rsidRDefault="0011427C" w:rsidP="00C637AD">
            <w:pPr>
              <w:pStyle w:val="tablecolsubhead"/>
              <w:rPr>
                <w:i w:val="0"/>
                <w:iCs w:val="0"/>
              </w:rPr>
            </w:pPr>
            <w:r>
              <w:rPr>
                <w:i w:val="0"/>
                <w:iCs w:val="0"/>
              </w:rPr>
              <w:t xml:space="preserve">GREY </w:t>
            </w:r>
          </w:p>
          <w:p w14:paraId="1F3CB839" w14:textId="77777777" w:rsidR="0011427C" w:rsidRPr="004F70B4" w:rsidRDefault="0011427C" w:rsidP="00C637AD">
            <w:pPr>
              <w:pStyle w:val="tablecolsubhead"/>
              <w:rPr>
                <w:i w:val="0"/>
                <w:iCs w:val="0"/>
              </w:rPr>
            </w:pPr>
            <w:r>
              <w:rPr>
                <w:i w:val="0"/>
                <w:iCs w:val="0"/>
              </w:rPr>
              <w:t>SCALE</w:t>
            </w:r>
          </w:p>
        </w:tc>
        <w:tc>
          <w:tcPr>
            <w:tcW w:w="709" w:type="dxa"/>
          </w:tcPr>
          <w:p w14:paraId="77742D68" w14:textId="77777777" w:rsidR="0011427C" w:rsidRPr="004F70B4" w:rsidRDefault="0011427C" w:rsidP="00C637AD">
            <w:pPr>
              <w:pStyle w:val="tablecolsubhead"/>
              <w:rPr>
                <w:i w:val="0"/>
                <w:iCs w:val="0"/>
              </w:rPr>
            </w:pPr>
            <w:r>
              <w:rPr>
                <w:i w:val="0"/>
                <w:iCs w:val="0"/>
              </w:rPr>
              <w:t>LAB</w:t>
            </w:r>
          </w:p>
        </w:tc>
        <w:tc>
          <w:tcPr>
            <w:tcW w:w="850" w:type="dxa"/>
          </w:tcPr>
          <w:p w14:paraId="3EFEF2A8" w14:textId="77777777" w:rsidR="0011427C" w:rsidRPr="004F70B4" w:rsidRDefault="0011427C" w:rsidP="00C637AD">
            <w:pPr>
              <w:pStyle w:val="tablecolsubhead"/>
              <w:rPr>
                <w:i w:val="0"/>
                <w:iCs w:val="0"/>
              </w:rPr>
            </w:pPr>
            <w:r>
              <w:rPr>
                <w:i w:val="0"/>
                <w:iCs w:val="0"/>
              </w:rPr>
              <w:t>YCBCR</w:t>
            </w:r>
          </w:p>
        </w:tc>
        <w:tc>
          <w:tcPr>
            <w:tcW w:w="709" w:type="dxa"/>
          </w:tcPr>
          <w:p w14:paraId="55AFE4E1" w14:textId="77777777" w:rsidR="0011427C" w:rsidRPr="004F70B4" w:rsidRDefault="0011427C" w:rsidP="00C637AD">
            <w:pPr>
              <w:pStyle w:val="tablecolsubhead"/>
              <w:rPr>
                <w:i w:val="0"/>
                <w:iCs w:val="0"/>
              </w:rPr>
            </w:pPr>
            <w:r w:rsidRPr="004F70B4">
              <w:rPr>
                <w:i w:val="0"/>
                <w:iCs w:val="0"/>
              </w:rPr>
              <w:t xml:space="preserve"> </w:t>
            </w:r>
            <w:r>
              <w:rPr>
                <w:i w:val="0"/>
                <w:iCs w:val="0"/>
              </w:rPr>
              <w:t>HSV</w:t>
            </w:r>
          </w:p>
        </w:tc>
      </w:tr>
      <w:tr w:rsidR="0011427C" w14:paraId="4967A8E3" w14:textId="77777777" w:rsidTr="00C637AD">
        <w:trPr>
          <w:trHeight w:val="128"/>
          <w:jc w:val="center"/>
        </w:trPr>
        <w:tc>
          <w:tcPr>
            <w:tcW w:w="988" w:type="dxa"/>
            <w:vAlign w:val="bottom"/>
          </w:tcPr>
          <w:p w14:paraId="272C2076" w14:textId="77777777" w:rsidR="0011427C" w:rsidRPr="0011427C" w:rsidRDefault="0011427C" w:rsidP="0011427C">
            <w:pPr>
              <w:pStyle w:val="tablecopy"/>
            </w:pPr>
            <w:r w:rsidRPr="0011427C">
              <w:t>SVM</w:t>
            </w:r>
          </w:p>
        </w:tc>
        <w:tc>
          <w:tcPr>
            <w:tcW w:w="708" w:type="dxa"/>
            <w:vAlign w:val="bottom"/>
          </w:tcPr>
          <w:p w14:paraId="62E60783" w14:textId="77777777" w:rsidR="0011427C" w:rsidRPr="0011427C" w:rsidRDefault="0011427C" w:rsidP="0011427C">
            <w:pPr>
              <w:pStyle w:val="tablecopy"/>
            </w:pPr>
            <w:r w:rsidRPr="0011427C">
              <w:t>0.80</w:t>
            </w:r>
          </w:p>
        </w:tc>
        <w:tc>
          <w:tcPr>
            <w:tcW w:w="851" w:type="dxa"/>
            <w:vAlign w:val="bottom"/>
          </w:tcPr>
          <w:p w14:paraId="2DBB12B8" w14:textId="77777777" w:rsidR="0011427C" w:rsidRPr="0011427C" w:rsidRDefault="0011427C" w:rsidP="0011427C">
            <w:pPr>
              <w:pStyle w:val="tablecopy"/>
            </w:pPr>
            <w:r w:rsidRPr="0011427C">
              <w:t>0.80</w:t>
            </w:r>
          </w:p>
        </w:tc>
        <w:tc>
          <w:tcPr>
            <w:tcW w:w="709" w:type="dxa"/>
            <w:vAlign w:val="bottom"/>
          </w:tcPr>
          <w:p w14:paraId="7CC9E66C" w14:textId="77777777" w:rsidR="0011427C" w:rsidRPr="0011427C" w:rsidRDefault="0011427C" w:rsidP="0011427C">
            <w:pPr>
              <w:pStyle w:val="tablecopy"/>
            </w:pPr>
            <w:r w:rsidRPr="0011427C">
              <w:t>0.80</w:t>
            </w:r>
          </w:p>
        </w:tc>
        <w:tc>
          <w:tcPr>
            <w:tcW w:w="850" w:type="dxa"/>
            <w:vAlign w:val="bottom"/>
          </w:tcPr>
          <w:p w14:paraId="6899A54F" w14:textId="77777777" w:rsidR="0011427C" w:rsidRPr="0011427C" w:rsidRDefault="0011427C" w:rsidP="0011427C">
            <w:pPr>
              <w:pStyle w:val="tablecopy"/>
            </w:pPr>
            <w:r w:rsidRPr="0011427C">
              <w:t>0.78</w:t>
            </w:r>
          </w:p>
        </w:tc>
        <w:tc>
          <w:tcPr>
            <w:tcW w:w="709" w:type="dxa"/>
            <w:vAlign w:val="bottom"/>
          </w:tcPr>
          <w:p w14:paraId="6967AD13" w14:textId="77777777" w:rsidR="0011427C" w:rsidRPr="0011427C" w:rsidRDefault="0011427C" w:rsidP="0011427C">
            <w:pPr>
              <w:pStyle w:val="tablecopy"/>
            </w:pPr>
            <w:r w:rsidRPr="0011427C">
              <w:t>0.81</w:t>
            </w:r>
          </w:p>
        </w:tc>
      </w:tr>
      <w:tr w:rsidR="0011427C" w14:paraId="32AC5948" w14:textId="77777777" w:rsidTr="00C637AD">
        <w:trPr>
          <w:trHeight w:val="125"/>
          <w:jc w:val="center"/>
        </w:trPr>
        <w:tc>
          <w:tcPr>
            <w:tcW w:w="988" w:type="dxa"/>
            <w:vAlign w:val="bottom"/>
          </w:tcPr>
          <w:p w14:paraId="28C6F764" w14:textId="77777777" w:rsidR="0011427C" w:rsidRPr="0011427C" w:rsidRDefault="0011427C" w:rsidP="0011427C">
            <w:pPr>
              <w:pStyle w:val="tablecopy"/>
            </w:pPr>
            <w:r w:rsidRPr="0011427C">
              <w:t>Random Forest</w:t>
            </w:r>
          </w:p>
        </w:tc>
        <w:tc>
          <w:tcPr>
            <w:tcW w:w="708" w:type="dxa"/>
            <w:vAlign w:val="bottom"/>
          </w:tcPr>
          <w:p w14:paraId="740D7285" w14:textId="77777777" w:rsidR="0011427C" w:rsidRPr="0011427C" w:rsidRDefault="0011427C" w:rsidP="0011427C">
            <w:pPr>
              <w:pStyle w:val="tablecopy"/>
            </w:pPr>
            <w:r w:rsidRPr="0011427C">
              <w:t>0.94</w:t>
            </w:r>
          </w:p>
        </w:tc>
        <w:tc>
          <w:tcPr>
            <w:tcW w:w="851" w:type="dxa"/>
            <w:vAlign w:val="bottom"/>
          </w:tcPr>
          <w:p w14:paraId="42EF4530" w14:textId="77777777" w:rsidR="0011427C" w:rsidRPr="0011427C" w:rsidRDefault="0011427C" w:rsidP="0011427C">
            <w:pPr>
              <w:pStyle w:val="tablecopy"/>
            </w:pPr>
            <w:r w:rsidRPr="0011427C">
              <w:t>0.94</w:t>
            </w:r>
          </w:p>
        </w:tc>
        <w:tc>
          <w:tcPr>
            <w:tcW w:w="709" w:type="dxa"/>
            <w:vAlign w:val="bottom"/>
          </w:tcPr>
          <w:p w14:paraId="703E196D" w14:textId="77777777" w:rsidR="0011427C" w:rsidRPr="0011427C" w:rsidRDefault="0011427C" w:rsidP="0011427C">
            <w:pPr>
              <w:pStyle w:val="tablecopy"/>
            </w:pPr>
            <w:r w:rsidRPr="0011427C">
              <w:t>0.94</w:t>
            </w:r>
          </w:p>
        </w:tc>
        <w:tc>
          <w:tcPr>
            <w:tcW w:w="850" w:type="dxa"/>
            <w:vAlign w:val="bottom"/>
          </w:tcPr>
          <w:p w14:paraId="19626662" w14:textId="77777777" w:rsidR="0011427C" w:rsidRPr="0011427C" w:rsidRDefault="0011427C" w:rsidP="0011427C">
            <w:pPr>
              <w:pStyle w:val="tablecopy"/>
            </w:pPr>
            <w:r w:rsidRPr="0011427C">
              <w:t>0.94</w:t>
            </w:r>
          </w:p>
        </w:tc>
        <w:tc>
          <w:tcPr>
            <w:tcW w:w="709" w:type="dxa"/>
            <w:vAlign w:val="bottom"/>
          </w:tcPr>
          <w:p w14:paraId="6EFE73C6" w14:textId="77777777" w:rsidR="0011427C" w:rsidRPr="0011427C" w:rsidRDefault="0011427C" w:rsidP="0011427C">
            <w:pPr>
              <w:pStyle w:val="tablecopy"/>
            </w:pPr>
            <w:r w:rsidRPr="0011427C">
              <w:t>0.95</w:t>
            </w:r>
          </w:p>
        </w:tc>
      </w:tr>
      <w:tr w:rsidR="0011427C" w14:paraId="0AA69309" w14:textId="77777777" w:rsidTr="00C637AD">
        <w:trPr>
          <w:trHeight w:val="128"/>
          <w:jc w:val="center"/>
        </w:trPr>
        <w:tc>
          <w:tcPr>
            <w:tcW w:w="988" w:type="dxa"/>
            <w:vAlign w:val="bottom"/>
          </w:tcPr>
          <w:p w14:paraId="18E9FDCB" w14:textId="77777777" w:rsidR="0011427C" w:rsidRPr="0011427C" w:rsidRDefault="0011427C" w:rsidP="0011427C">
            <w:pPr>
              <w:pStyle w:val="tablecopy"/>
            </w:pPr>
            <w:r w:rsidRPr="0011427C">
              <w:t>KNN</w:t>
            </w:r>
          </w:p>
        </w:tc>
        <w:tc>
          <w:tcPr>
            <w:tcW w:w="708" w:type="dxa"/>
            <w:vAlign w:val="bottom"/>
          </w:tcPr>
          <w:p w14:paraId="63BA1808" w14:textId="77777777" w:rsidR="0011427C" w:rsidRPr="0011427C" w:rsidRDefault="0011427C" w:rsidP="0011427C">
            <w:pPr>
              <w:pStyle w:val="tablecopy"/>
            </w:pPr>
            <w:r w:rsidRPr="0011427C">
              <w:t>0.93</w:t>
            </w:r>
          </w:p>
        </w:tc>
        <w:tc>
          <w:tcPr>
            <w:tcW w:w="851" w:type="dxa"/>
            <w:vAlign w:val="bottom"/>
          </w:tcPr>
          <w:p w14:paraId="7538C917" w14:textId="77777777" w:rsidR="0011427C" w:rsidRPr="0011427C" w:rsidRDefault="0011427C" w:rsidP="0011427C">
            <w:pPr>
              <w:pStyle w:val="tablecopy"/>
            </w:pPr>
            <w:r w:rsidRPr="0011427C">
              <w:t>0.92</w:t>
            </w:r>
          </w:p>
        </w:tc>
        <w:tc>
          <w:tcPr>
            <w:tcW w:w="709" w:type="dxa"/>
            <w:vAlign w:val="bottom"/>
          </w:tcPr>
          <w:p w14:paraId="1E875D8F" w14:textId="77777777" w:rsidR="0011427C" w:rsidRPr="0011427C" w:rsidRDefault="0011427C" w:rsidP="0011427C">
            <w:pPr>
              <w:pStyle w:val="tablecopy"/>
            </w:pPr>
            <w:r w:rsidRPr="0011427C">
              <w:t>0.94</w:t>
            </w:r>
          </w:p>
        </w:tc>
        <w:tc>
          <w:tcPr>
            <w:tcW w:w="850" w:type="dxa"/>
            <w:vAlign w:val="bottom"/>
          </w:tcPr>
          <w:p w14:paraId="4A1D077F" w14:textId="77777777" w:rsidR="0011427C" w:rsidRPr="0011427C" w:rsidRDefault="0011427C" w:rsidP="0011427C">
            <w:pPr>
              <w:pStyle w:val="tablecopy"/>
            </w:pPr>
            <w:r w:rsidRPr="0011427C">
              <w:t>0.94</w:t>
            </w:r>
          </w:p>
        </w:tc>
        <w:tc>
          <w:tcPr>
            <w:tcW w:w="709" w:type="dxa"/>
            <w:vAlign w:val="bottom"/>
          </w:tcPr>
          <w:p w14:paraId="56B57717" w14:textId="77777777" w:rsidR="0011427C" w:rsidRPr="0011427C" w:rsidRDefault="0011427C" w:rsidP="0011427C">
            <w:pPr>
              <w:pStyle w:val="tablecopy"/>
            </w:pPr>
            <w:r w:rsidRPr="0011427C">
              <w:t>0.94</w:t>
            </w:r>
          </w:p>
        </w:tc>
      </w:tr>
      <w:tr w:rsidR="0011427C" w14:paraId="7A44D63F" w14:textId="77777777" w:rsidTr="00C637AD">
        <w:trPr>
          <w:trHeight w:val="128"/>
          <w:jc w:val="center"/>
        </w:trPr>
        <w:tc>
          <w:tcPr>
            <w:tcW w:w="988" w:type="dxa"/>
            <w:vAlign w:val="bottom"/>
          </w:tcPr>
          <w:p w14:paraId="33638667" w14:textId="77777777" w:rsidR="0011427C" w:rsidRPr="0011427C" w:rsidRDefault="0011427C" w:rsidP="0011427C">
            <w:pPr>
              <w:pStyle w:val="tablecopy"/>
            </w:pPr>
            <w:r w:rsidRPr="0011427C">
              <w:t>Decision Tree</w:t>
            </w:r>
          </w:p>
        </w:tc>
        <w:tc>
          <w:tcPr>
            <w:tcW w:w="708" w:type="dxa"/>
            <w:vAlign w:val="bottom"/>
          </w:tcPr>
          <w:p w14:paraId="0C27F7DC" w14:textId="77777777" w:rsidR="0011427C" w:rsidRPr="0011427C" w:rsidRDefault="0011427C" w:rsidP="0011427C">
            <w:pPr>
              <w:pStyle w:val="tablecopy"/>
            </w:pPr>
            <w:r w:rsidRPr="0011427C">
              <w:t>0.89</w:t>
            </w:r>
          </w:p>
        </w:tc>
        <w:tc>
          <w:tcPr>
            <w:tcW w:w="851" w:type="dxa"/>
            <w:vAlign w:val="bottom"/>
          </w:tcPr>
          <w:p w14:paraId="745C6F9C" w14:textId="77777777" w:rsidR="0011427C" w:rsidRPr="0011427C" w:rsidRDefault="0011427C" w:rsidP="0011427C">
            <w:pPr>
              <w:pStyle w:val="tablecopy"/>
            </w:pPr>
            <w:r w:rsidRPr="0011427C">
              <w:t>0.90</w:t>
            </w:r>
          </w:p>
        </w:tc>
        <w:tc>
          <w:tcPr>
            <w:tcW w:w="709" w:type="dxa"/>
            <w:vAlign w:val="bottom"/>
          </w:tcPr>
          <w:p w14:paraId="1932B8D2" w14:textId="77777777" w:rsidR="0011427C" w:rsidRPr="0011427C" w:rsidRDefault="0011427C" w:rsidP="0011427C">
            <w:pPr>
              <w:pStyle w:val="tablecopy"/>
            </w:pPr>
            <w:r w:rsidRPr="0011427C">
              <w:t>0.91</w:t>
            </w:r>
          </w:p>
        </w:tc>
        <w:tc>
          <w:tcPr>
            <w:tcW w:w="850" w:type="dxa"/>
            <w:vAlign w:val="bottom"/>
          </w:tcPr>
          <w:p w14:paraId="49E92196" w14:textId="77777777" w:rsidR="0011427C" w:rsidRPr="0011427C" w:rsidRDefault="0011427C" w:rsidP="0011427C">
            <w:pPr>
              <w:pStyle w:val="tablecopy"/>
            </w:pPr>
            <w:r w:rsidRPr="0011427C">
              <w:t>0.91</w:t>
            </w:r>
          </w:p>
        </w:tc>
        <w:tc>
          <w:tcPr>
            <w:tcW w:w="709" w:type="dxa"/>
            <w:vAlign w:val="bottom"/>
          </w:tcPr>
          <w:p w14:paraId="0FBA5468" w14:textId="77777777" w:rsidR="0011427C" w:rsidRPr="0011427C" w:rsidRDefault="0011427C" w:rsidP="0011427C">
            <w:pPr>
              <w:pStyle w:val="tablecopy"/>
            </w:pPr>
            <w:r w:rsidRPr="0011427C">
              <w:t>0.91</w:t>
            </w:r>
          </w:p>
        </w:tc>
      </w:tr>
      <w:tr w:rsidR="0011427C" w14:paraId="1C26C322" w14:textId="77777777" w:rsidTr="00C637AD">
        <w:trPr>
          <w:trHeight w:val="128"/>
          <w:jc w:val="center"/>
        </w:trPr>
        <w:tc>
          <w:tcPr>
            <w:tcW w:w="988" w:type="dxa"/>
            <w:vAlign w:val="bottom"/>
          </w:tcPr>
          <w:p w14:paraId="3DDC1F21" w14:textId="77777777" w:rsidR="0011427C" w:rsidRPr="0011427C" w:rsidRDefault="0011427C" w:rsidP="0011427C">
            <w:pPr>
              <w:pStyle w:val="tablecopy"/>
            </w:pPr>
            <w:r w:rsidRPr="0011427C">
              <w:t>Naïve</w:t>
            </w:r>
          </w:p>
          <w:p w14:paraId="40A312B9" w14:textId="77777777" w:rsidR="0011427C" w:rsidRPr="0011427C" w:rsidRDefault="0011427C" w:rsidP="0011427C">
            <w:pPr>
              <w:pStyle w:val="tablecopy"/>
            </w:pPr>
            <w:r w:rsidRPr="0011427C">
              <w:t>Bayes</w:t>
            </w:r>
          </w:p>
        </w:tc>
        <w:tc>
          <w:tcPr>
            <w:tcW w:w="708" w:type="dxa"/>
            <w:vAlign w:val="bottom"/>
          </w:tcPr>
          <w:p w14:paraId="4B1225F6" w14:textId="77777777" w:rsidR="0011427C" w:rsidRPr="0011427C" w:rsidRDefault="0011427C" w:rsidP="0011427C">
            <w:pPr>
              <w:pStyle w:val="tablecopy"/>
            </w:pPr>
            <w:r w:rsidRPr="0011427C">
              <w:t>0.49</w:t>
            </w:r>
          </w:p>
        </w:tc>
        <w:tc>
          <w:tcPr>
            <w:tcW w:w="851" w:type="dxa"/>
            <w:vAlign w:val="bottom"/>
          </w:tcPr>
          <w:p w14:paraId="124737A5" w14:textId="77777777" w:rsidR="0011427C" w:rsidRPr="0011427C" w:rsidRDefault="0011427C" w:rsidP="0011427C">
            <w:pPr>
              <w:pStyle w:val="tablecopy"/>
            </w:pPr>
            <w:r w:rsidRPr="0011427C">
              <w:t>0.65</w:t>
            </w:r>
          </w:p>
        </w:tc>
        <w:tc>
          <w:tcPr>
            <w:tcW w:w="709" w:type="dxa"/>
            <w:vAlign w:val="bottom"/>
          </w:tcPr>
          <w:p w14:paraId="512E7049" w14:textId="77777777" w:rsidR="0011427C" w:rsidRPr="0011427C" w:rsidRDefault="0011427C" w:rsidP="0011427C">
            <w:pPr>
              <w:pStyle w:val="tablecopy"/>
            </w:pPr>
            <w:r w:rsidRPr="0011427C">
              <w:t>0.45</w:t>
            </w:r>
          </w:p>
        </w:tc>
        <w:tc>
          <w:tcPr>
            <w:tcW w:w="850" w:type="dxa"/>
            <w:vAlign w:val="bottom"/>
          </w:tcPr>
          <w:p w14:paraId="7D9674F6" w14:textId="77777777" w:rsidR="0011427C" w:rsidRPr="0011427C" w:rsidRDefault="0011427C" w:rsidP="0011427C">
            <w:pPr>
              <w:pStyle w:val="tablecopy"/>
            </w:pPr>
            <w:r w:rsidRPr="0011427C">
              <w:t>0.48</w:t>
            </w:r>
          </w:p>
        </w:tc>
        <w:tc>
          <w:tcPr>
            <w:tcW w:w="709" w:type="dxa"/>
            <w:vAlign w:val="bottom"/>
          </w:tcPr>
          <w:p w14:paraId="1011F669" w14:textId="77777777" w:rsidR="0011427C" w:rsidRPr="0011427C" w:rsidRDefault="0011427C" w:rsidP="0011427C">
            <w:pPr>
              <w:pStyle w:val="tablecopy"/>
            </w:pPr>
            <w:r w:rsidRPr="0011427C">
              <w:t>0.50</w:t>
            </w:r>
          </w:p>
        </w:tc>
      </w:tr>
      <w:tr w:rsidR="0011427C" w14:paraId="5C808B4A" w14:textId="77777777" w:rsidTr="00C637AD">
        <w:trPr>
          <w:trHeight w:val="237"/>
          <w:jc w:val="center"/>
        </w:trPr>
        <w:tc>
          <w:tcPr>
            <w:tcW w:w="988" w:type="dxa"/>
            <w:vAlign w:val="bottom"/>
          </w:tcPr>
          <w:p w14:paraId="1618B08B" w14:textId="77777777" w:rsidR="0011427C" w:rsidRPr="0011427C" w:rsidRDefault="0011427C" w:rsidP="0011427C">
            <w:pPr>
              <w:pStyle w:val="tablecopy"/>
            </w:pPr>
            <w:r w:rsidRPr="0011427C">
              <w:t>AdaBoost</w:t>
            </w:r>
          </w:p>
        </w:tc>
        <w:tc>
          <w:tcPr>
            <w:tcW w:w="708" w:type="dxa"/>
            <w:vAlign w:val="bottom"/>
          </w:tcPr>
          <w:p w14:paraId="4C397905" w14:textId="77777777" w:rsidR="0011427C" w:rsidRPr="0011427C" w:rsidRDefault="0011427C" w:rsidP="0011427C">
            <w:pPr>
              <w:pStyle w:val="tablecopy"/>
            </w:pPr>
            <w:r w:rsidRPr="0011427C">
              <w:t>0.75</w:t>
            </w:r>
          </w:p>
        </w:tc>
        <w:tc>
          <w:tcPr>
            <w:tcW w:w="851" w:type="dxa"/>
            <w:vAlign w:val="bottom"/>
          </w:tcPr>
          <w:p w14:paraId="53E49B51" w14:textId="77777777" w:rsidR="0011427C" w:rsidRPr="0011427C" w:rsidRDefault="0011427C" w:rsidP="0011427C">
            <w:pPr>
              <w:pStyle w:val="tablecopy"/>
            </w:pPr>
            <w:r w:rsidRPr="0011427C">
              <w:t>0.73</w:t>
            </w:r>
          </w:p>
        </w:tc>
        <w:tc>
          <w:tcPr>
            <w:tcW w:w="709" w:type="dxa"/>
            <w:vAlign w:val="bottom"/>
          </w:tcPr>
          <w:p w14:paraId="04275EDA" w14:textId="77777777" w:rsidR="0011427C" w:rsidRPr="0011427C" w:rsidRDefault="0011427C" w:rsidP="0011427C">
            <w:pPr>
              <w:pStyle w:val="tablecopy"/>
            </w:pPr>
            <w:r w:rsidRPr="0011427C">
              <w:t>0.70</w:t>
            </w:r>
          </w:p>
        </w:tc>
        <w:tc>
          <w:tcPr>
            <w:tcW w:w="850" w:type="dxa"/>
            <w:vAlign w:val="bottom"/>
          </w:tcPr>
          <w:p w14:paraId="756E7E4D" w14:textId="77777777" w:rsidR="0011427C" w:rsidRPr="0011427C" w:rsidRDefault="0011427C" w:rsidP="0011427C">
            <w:pPr>
              <w:pStyle w:val="tablecopy"/>
            </w:pPr>
            <w:r w:rsidRPr="0011427C">
              <w:t>0.72</w:t>
            </w:r>
          </w:p>
        </w:tc>
        <w:tc>
          <w:tcPr>
            <w:tcW w:w="709" w:type="dxa"/>
            <w:vAlign w:val="bottom"/>
          </w:tcPr>
          <w:p w14:paraId="2AF03727" w14:textId="77777777" w:rsidR="0011427C" w:rsidRPr="0011427C" w:rsidRDefault="0011427C" w:rsidP="0011427C">
            <w:pPr>
              <w:pStyle w:val="tablecopy"/>
            </w:pPr>
            <w:r w:rsidRPr="0011427C">
              <w:t>0.68</w:t>
            </w:r>
          </w:p>
        </w:tc>
      </w:tr>
      <w:tr w:rsidR="0011427C" w14:paraId="0754052D" w14:textId="77777777" w:rsidTr="00C637AD">
        <w:trPr>
          <w:trHeight w:val="164"/>
          <w:jc w:val="center"/>
        </w:trPr>
        <w:tc>
          <w:tcPr>
            <w:tcW w:w="988" w:type="dxa"/>
            <w:vAlign w:val="bottom"/>
          </w:tcPr>
          <w:p w14:paraId="4A6C7198" w14:textId="77777777" w:rsidR="0011427C" w:rsidRPr="0011427C" w:rsidRDefault="0011427C" w:rsidP="0011427C">
            <w:pPr>
              <w:pStyle w:val="tablecopy"/>
            </w:pPr>
            <w:r w:rsidRPr="0011427C">
              <w:t>Gradient Boosting</w:t>
            </w:r>
          </w:p>
        </w:tc>
        <w:tc>
          <w:tcPr>
            <w:tcW w:w="708" w:type="dxa"/>
            <w:vAlign w:val="bottom"/>
          </w:tcPr>
          <w:p w14:paraId="3D4EBAA5" w14:textId="77777777" w:rsidR="0011427C" w:rsidRPr="0011427C" w:rsidRDefault="0011427C" w:rsidP="0011427C">
            <w:pPr>
              <w:pStyle w:val="tablecopy"/>
            </w:pPr>
            <w:r w:rsidRPr="0011427C">
              <w:t>0.89</w:t>
            </w:r>
          </w:p>
        </w:tc>
        <w:tc>
          <w:tcPr>
            <w:tcW w:w="851" w:type="dxa"/>
            <w:vAlign w:val="bottom"/>
          </w:tcPr>
          <w:p w14:paraId="105B3166" w14:textId="77777777" w:rsidR="0011427C" w:rsidRPr="0011427C" w:rsidRDefault="0011427C" w:rsidP="0011427C">
            <w:pPr>
              <w:pStyle w:val="tablecopy"/>
            </w:pPr>
            <w:r w:rsidRPr="0011427C">
              <w:t>0.90</w:t>
            </w:r>
          </w:p>
        </w:tc>
        <w:tc>
          <w:tcPr>
            <w:tcW w:w="709" w:type="dxa"/>
            <w:vAlign w:val="bottom"/>
          </w:tcPr>
          <w:p w14:paraId="1582C749" w14:textId="77777777" w:rsidR="0011427C" w:rsidRPr="0011427C" w:rsidRDefault="0011427C" w:rsidP="0011427C">
            <w:pPr>
              <w:pStyle w:val="tablecopy"/>
            </w:pPr>
            <w:r w:rsidRPr="0011427C">
              <w:t>0.90</w:t>
            </w:r>
          </w:p>
        </w:tc>
        <w:tc>
          <w:tcPr>
            <w:tcW w:w="850" w:type="dxa"/>
            <w:vAlign w:val="bottom"/>
          </w:tcPr>
          <w:p w14:paraId="5523FBF5" w14:textId="77777777" w:rsidR="0011427C" w:rsidRPr="0011427C" w:rsidRDefault="0011427C" w:rsidP="0011427C">
            <w:pPr>
              <w:pStyle w:val="tablecopy"/>
            </w:pPr>
            <w:r w:rsidRPr="0011427C">
              <w:t>0.92</w:t>
            </w:r>
          </w:p>
        </w:tc>
        <w:tc>
          <w:tcPr>
            <w:tcW w:w="709" w:type="dxa"/>
            <w:vAlign w:val="bottom"/>
          </w:tcPr>
          <w:p w14:paraId="6085C7EF" w14:textId="77777777" w:rsidR="0011427C" w:rsidRPr="0011427C" w:rsidRDefault="0011427C" w:rsidP="0011427C">
            <w:pPr>
              <w:pStyle w:val="tablecopy"/>
            </w:pPr>
            <w:r w:rsidRPr="0011427C">
              <w:t>0.91</w:t>
            </w:r>
          </w:p>
        </w:tc>
      </w:tr>
      <w:tr w:rsidR="0011427C" w14:paraId="1D4F9D70" w14:textId="77777777" w:rsidTr="00C637AD">
        <w:trPr>
          <w:trHeight w:val="128"/>
          <w:jc w:val="center"/>
        </w:trPr>
        <w:tc>
          <w:tcPr>
            <w:tcW w:w="988" w:type="dxa"/>
            <w:vAlign w:val="bottom"/>
          </w:tcPr>
          <w:p w14:paraId="3D5751A9" w14:textId="77777777" w:rsidR="0011427C" w:rsidRPr="0011427C" w:rsidRDefault="0011427C" w:rsidP="0011427C">
            <w:pPr>
              <w:pStyle w:val="tablecopy"/>
            </w:pPr>
            <w:r w:rsidRPr="0011427C">
              <w:t>XGBoost</w:t>
            </w:r>
          </w:p>
        </w:tc>
        <w:tc>
          <w:tcPr>
            <w:tcW w:w="708" w:type="dxa"/>
            <w:vAlign w:val="bottom"/>
          </w:tcPr>
          <w:p w14:paraId="59E490B7" w14:textId="77777777" w:rsidR="0011427C" w:rsidRPr="0011427C" w:rsidRDefault="0011427C" w:rsidP="0011427C">
            <w:pPr>
              <w:pStyle w:val="tablecopy"/>
            </w:pPr>
            <w:r w:rsidRPr="0011427C">
              <w:t>0.94</w:t>
            </w:r>
          </w:p>
        </w:tc>
        <w:tc>
          <w:tcPr>
            <w:tcW w:w="851" w:type="dxa"/>
            <w:vAlign w:val="bottom"/>
          </w:tcPr>
          <w:p w14:paraId="3090B1E5" w14:textId="77777777" w:rsidR="0011427C" w:rsidRPr="0011427C" w:rsidRDefault="0011427C" w:rsidP="0011427C">
            <w:pPr>
              <w:pStyle w:val="tablecopy"/>
            </w:pPr>
            <w:r w:rsidRPr="0011427C">
              <w:t>0.93</w:t>
            </w:r>
          </w:p>
        </w:tc>
        <w:tc>
          <w:tcPr>
            <w:tcW w:w="709" w:type="dxa"/>
            <w:vAlign w:val="bottom"/>
          </w:tcPr>
          <w:p w14:paraId="3A0569DF" w14:textId="77777777" w:rsidR="0011427C" w:rsidRPr="0011427C" w:rsidRDefault="0011427C" w:rsidP="0011427C">
            <w:pPr>
              <w:pStyle w:val="tablecopy"/>
            </w:pPr>
            <w:r w:rsidRPr="0011427C">
              <w:t>0.94</w:t>
            </w:r>
          </w:p>
        </w:tc>
        <w:tc>
          <w:tcPr>
            <w:tcW w:w="850" w:type="dxa"/>
            <w:vAlign w:val="bottom"/>
          </w:tcPr>
          <w:p w14:paraId="7CBB5504" w14:textId="77777777" w:rsidR="0011427C" w:rsidRPr="0011427C" w:rsidRDefault="0011427C" w:rsidP="0011427C">
            <w:pPr>
              <w:pStyle w:val="tablecopy"/>
            </w:pPr>
            <w:r w:rsidRPr="0011427C">
              <w:t>0.94</w:t>
            </w:r>
          </w:p>
        </w:tc>
        <w:tc>
          <w:tcPr>
            <w:tcW w:w="709" w:type="dxa"/>
            <w:vAlign w:val="bottom"/>
          </w:tcPr>
          <w:p w14:paraId="39B985D2" w14:textId="77777777" w:rsidR="0011427C" w:rsidRPr="0011427C" w:rsidRDefault="0011427C" w:rsidP="0011427C">
            <w:pPr>
              <w:pStyle w:val="tablecopy"/>
            </w:pPr>
            <w:r w:rsidRPr="0011427C">
              <w:t>0.94</w:t>
            </w:r>
          </w:p>
        </w:tc>
      </w:tr>
      <w:tr w:rsidR="0011427C" w14:paraId="65A867F4" w14:textId="77777777" w:rsidTr="00C637AD">
        <w:trPr>
          <w:trHeight w:val="257"/>
          <w:jc w:val="center"/>
        </w:trPr>
        <w:tc>
          <w:tcPr>
            <w:tcW w:w="988" w:type="dxa"/>
            <w:vAlign w:val="bottom"/>
          </w:tcPr>
          <w:p w14:paraId="1257847E" w14:textId="77777777" w:rsidR="0011427C" w:rsidRPr="0011427C" w:rsidRDefault="0011427C" w:rsidP="0011427C">
            <w:pPr>
              <w:pStyle w:val="tablecopy"/>
            </w:pPr>
            <w:r w:rsidRPr="0011427C">
              <w:t>CatBoost</w:t>
            </w:r>
          </w:p>
        </w:tc>
        <w:tc>
          <w:tcPr>
            <w:tcW w:w="708" w:type="dxa"/>
            <w:vAlign w:val="bottom"/>
          </w:tcPr>
          <w:p w14:paraId="42828F18" w14:textId="77777777" w:rsidR="0011427C" w:rsidRPr="0011427C" w:rsidRDefault="0011427C" w:rsidP="0011427C">
            <w:pPr>
              <w:pStyle w:val="tablecopy"/>
            </w:pPr>
            <w:r w:rsidRPr="0011427C">
              <w:t>0.93</w:t>
            </w:r>
          </w:p>
        </w:tc>
        <w:tc>
          <w:tcPr>
            <w:tcW w:w="851" w:type="dxa"/>
            <w:vAlign w:val="bottom"/>
          </w:tcPr>
          <w:p w14:paraId="25B863D6" w14:textId="77777777" w:rsidR="0011427C" w:rsidRPr="0011427C" w:rsidRDefault="0011427C" w:rsidP="0011427C">
            <w:pPr>
              <w:pStyle w:val="tablecopy"/>
            </w:pPr>
            <w:r w:rsidRPr="0011427C">
              <w:t>0.93</w:t>
            </w:r>
          </w:p>
        </w:tc>
        <w:tc>
          <w:tcPr>
            <w:tcW w:w="709" w:type="dxa"/>
            <w:vAlign w:val="bottom"/>
          </w:tcPr>
          <w:p w14:paraId="2DDAD399" w14:textId="77777777" w:rsidR="0011427C" w:rsidRPr="0011427C" w:rsidRDefault="0011427C" w:rsidP="0011427C">
            <w:pPr>
              <w:pStyle w:val="tablecopy"/>
            </w:pPr>
            <w:r w:rsidRPr="0011427C">
              <w:t>0.94</w:t>
            </w:r>
          </w:p>
        </w:tc>
        <w:tc>
          <w:tcPr>
            <w:tcW w:w="850" w:type="dxa"/>
            <w:vAlign w:val="bottom"/>
          </w:tcPr>
          <w:p w14:paraId="3EF459AB" w14:textId="77777777" w:rsidR="0011427C" w:rsidRPr="0011427C" w:rsidRDefault="0011427C" w:rsidP="0011427C">
            <w:pPr>
              <w:pStyle w:val="tablecopy"/>
            </w:pPr>
            <w:r w:rsidRPr="0011427C">
              <w:t>0.94</w:t>
            </w:r>
          </w:p>
        </w:tc>
        <w:tc>
          <w:tcPr>
            <w:tcW w:w="709" w:type="dxa"/>
            <w:vAlign w:val="bottom"/>
          </w:tcPr>
          <w:p w14:paraId="3F20BABB" w14:textId="77777777" w:rsidR="0011427C" w:rsidRPr="0011427C" w:rsidRDefault="0011427C" w:rsidP="0011427C">
            <w:pPr>
              <w:pStyle w:val="tablecopy"/>
            </w:pPr>
            <w:r w:rsidRPr="0011427C">
              <w:t>0.94</w:t>
            </w:r>
          </w:p>
        </w:tc>
      </w:tr>
      <w:tr w:rsidR="0011427C" w14:paraId="5BD81FB8" w14:textId="77777777" w:rsidTr="00C637AD">
        <w:trPr>
          <w:trHeight w:val="256"/>
          <w:jc w:val="center"/>
        </w:trPr>
        <w:tc>
          <w:tcPr>
            <w:tcW w:w="988" w:type="dxa"/>
            <w:vAlign w:val="bottom"/>
          </w:tcPr>
          <w:p w14:paraId="08A8FB8C" w14:textId="77777777" w:rsidR="0011427C" w:rsidRPr="0011427C" w:rsidRDefault="0011427C" w:rsidP="0011427C">
            <w:pPr>
              <w:pStyle w:val="tablecopy"/>
            </w:pPr>
            <w:r w:rsidRPr="0011427C">
              <w:t>Logistic Regression</w:t>
            </w:r>
          </w:p>
        </w:tc>
        <w:tc>
          <w:tcPr>
            <w:tcW w:w="708" w:type="dxa"/>
            <w:vAlign w:val="bottom"/>
          </w:tcPr>
          <w:p w14:paraId="55C6DFA8" w14:textId="77777777" w:rsidR="0011427C" w:rsidRPr="0011427C" w:rsidRDefault="0011427C" w:rsidP="0011427C">
            <w:pPr>
              <w:pStyle w:val="tablecopy"/>
            </w:pPr>
            <w:r w:rsidRPr="0011427C">
              <w:t>0.74</w:t>
            </w:r>
          </w:p>
        </w:tc>
        <w:tc>
          <w:tcPr>
            <w:tcW w:w="851" w:type="dxa"/>
            <w:vAlign w:val="bottom"/>
          </w:tcPr>
          <w:p w14:paraId="497F19E8" w14:textId="77777777" w:rsidR="0011427C" w:rsidRPr="0011427C" w:rsidRDefault="0011427C" w:rsidP="0011427C">
            <w:pPr>
              <w:pStyle w:val="tablecopy"/>
            </w:pPr>
            <w:r w:rsidRPr="0011427C">
              <w:t>0.71</w:t>
            </w:r>
          </w:p>
        </w:tc>
        <w:tc>
          <w:tcPr>
            <w:tcW w:w="709" w:type="dxa"/>
            <w:vAlign w:val="bottom"/>
          </w:tcPr>
          <w:p w14:paraId="2C11A602" w14:textId="77777777" w:rsidR="0011427C" w:rsidRPr="0011427C" w:rsidRDefault="0011427C" w:rsidP="0011427C">
            <w:pPr>
              <w:pStyle w:val="tablecopy"/>
            </w:pPr>
            <w:r w:rsidRPr="0011427C">
              <w:t>0.76</w:t>
            </w:r>
          </w:p>
        </w:tc>
        <w:tc>
          <w:tcPr>
            <w:tcW w:w="850" w:type="dxa"/>
            <w:vAlign w:val="bottom"/>
          </w:tcPr>
          <w:p w14:paraId="3C1A7491" w14:textId="77777777" w:rsidR="0011427C" w:rsidRPr="0011427C" w:rsidRDefault="0011427C" w:rsidP="0011427C">
            <w:pPr>
              <w:pStyle w:val="tablecopy"/>
            </w:pPr>
            <w:r w:rsidRPr="0011427C">
              <w:t>0.76</w:t>
            </w:r>
          </w:p>
        </w:tc>
        <w:tc>
          <w:tcPr>
            <w:tcW w:w="709" w:type="dxa"/>
            <w:vAlign w:val="bottom"/>
          </w:tcPr>
          <w:p w14:paraId="5DF6B059" w14:textId="77777777" w:rsidR="0011427C" w:rsidRPr="0011427C" w:rsidRDefault="0011427C" w:rsidP="0011427C">
            <w:pPr>
              <w:pStyle w:val="tablecopy"/>
            </w:pPr>
            <w:r w:rsidRPr="0011427C">
              <w:t>0.76</w:t>
            </w:r>
          </w:p>
        </w:tc>
      </w:tr>
    </w:tbl>
    <w:p w14:paraId="5D8AB2E8" w14:textId="77777777" w:rsidR="000E7355" w:rsidRDefault="00AD7615" w:rsidP="00AD7615">
      <w:pPr>
        <w:pStyle w:val="BodyText"/>
        <w:rPr>
          <w:lang w:val="en-US"/>
        </w:rPr>
      </w:pPr>
      <w:r>
        <w:rPr>
          <w:lang w:val="en-IN"/>
        </w:rPr>
        <w:t xml:space="preserve">                                                                                       </w:t>
      </w:r>
      <w:r>
        <w:t xml:space="preserve"> </w:t>
      </w:r>
      <w:r w:rsidR="000E7355">
        <w:rPr>
          <w:lang w:val="en-US"/>
        </w:rPr>
        <w:t xml:space="preserve">    </w:t>
      </w:r>
    </w:p>
    <w:p w14:paraId="661D2059" w14:textId="3435889D" w:rsidR="00B7260F" w:rsidRPr="00AD7615" w:rsidRDefault="008D2538" w:rsidP="00AD7615">
      <w:pPr>
        <w:pStyle w:val="BodyText"/>
        <w:rPr>
          <w:lang w:val="en-IN"/>
        </w:rPr>
      </w:pPr>
      <w:r>
        <w:t xml:space="preserve">Analysis of different bin sizes in the HSV </w:t>
      </w:r>
      <w:r w:rsidR="00E80E8C">
        <w:t>colorspace</w:t>
      </w:r>
      <w:r>
        <w:t xml:space="preserve"> revealed that the optimal performance occurred with bin sizes of 16. XGBoost also demonstrated strong performance, achieving 94% accuracy across RGB, LAB, YCBCR, and HSV </w:t>
      </w:r>
      <w:r w:rsidR="00E80E8C">
        <w:t>colorspace</w:t>
      </w:r>
      <w:r>
        <w:t>s.</w:t>
      </w:r>
      <w:r w:rsidR="00AD7615">
        <w:rPr>
          <w:lang w:val="en-IN"/>
        </w:rPr>
        <w:t xml:space="preserve"> </w:t>
      </w:r>
      <w:r>
        <w:rPr>
          <w:lang w:val="en-US"/>
        </w:rPr>
        <w:t xml:space="preserve">The performance of Random Forest with the different bin sizes in the HSV </w:t>
      </w:r>
      <w:r w:rsidR="00E80E8C">
        <w:rPr>
          <w:lang w:val="en-US"/>
        </w:rPr>
        <w:t>colorspace</w:t>
      </w:r>
      <w:r>
        <w:rPr>
          <w:lang w:val="en-US"/>
        </w:rPr>
        <w:t xml:space="preserve"> is showed in Table III</w:t>
      </w:r>
      <w:r w:rsidR="009B68BB">
        <w:rPr>
          <w:lang w:val="en-US"/>
        </w:rPr>
        <w:t xml:space="preserve"> and inferred that the ideal bin size for detection of bone fracture by Random Forest classifier is 16</w:t>
      </w:r>
      <w:r>
        <w:rPr>
          <w:lang w:val="en-US"/>
        </w:rPr>
        <w:t>.</w:t>
      </w:r>
      <w:r w:rsidR="00B7260F">
        <w:rPr>
          <w:lang w:val="en-US"/>
        </w:rPr>
        <w:t xml:space="preserve">                                                                      </w:t>
      </w:r>
      <w:r w:rsidR="0057057F">
        <w:rPr>
          <w:lang w:val="en-US"/>
        </w:rPr>
        <w:t xml:space="preserve">          </w:t>
      </w:r>
    </w:p>
    <w:p w14:paraId="2A160F44" w14:textId="77777777" w:rsidR="008D2538" w:rsidRDefault="008D2538" w:rsidP="008D2538">
      <w:pPr>
        <w:pStyle w:val="tablehead"/>
      </w:pPr>
      <w:r>
        <w:t>Performance of Random Forest in Different Bins</w:t>
      </w:r>
    </w:p>
    <w:tbl>
      <w:tblPr>
        <w:tblStyle w:val="TableGrid"/>
        <w:tblW w:w="4936" w:type="dxa"/>
        <w:tblLayout w:type="fixed"/>
        <w:tblLook w:val="04A0" w:firstRow="1" w:lastRow="0" w:firstColumn="1" w:lastColumn="0" w:noHBand="0" w:noVBand="1"/>
      </w:tblPr>
      <w:tblGrid>
        <w:gridCol w:w="1645"/>
        <w:gridCol w:w="1645"/>
        <w:gridCol w:w="1646"/>
      </w:tblGrid>
      <w:tr w:rsidR="007C7A94" w14:paraId="75A360AD" w14:textId="77777777" w:rsidTr="003E110A">
        <w:trPr>
          <w:trHeight w:val="362"/>
        </w:trPr>
        <w:tc>
          <w:tcPr>
            <w:tcW w:w="1645" w:type="dxa"/>
          </w:tcPr>
          <w:p w14:paraId="790B4CBE" w14:textId="0353FDF7" w:rsidR="007C7A94" w:rsidRPr="00F4471A" w:rsidRDefault="007C7A94" w:rsidP="00F4471A">
            <w:pPr>
              <w:pStyle w:val="tablecolhead"/>
            </w:pPr>
            <w:r w:rsidRPr="00F4471A">
              <w:t>Model</w:t>
            </w:r>
          </w:p>
        </w:tc>
        <w:tc>
          <w:tcPr>
            <w:tcW w:w="1645" w:type="dxa"/>
          </w:tcPr>
          <w:p w14:paraId="418C1719" w14:textId="7A3B61F8" w:rsidR="007C7A94" w:rsidRPr="00F4471A" w:rsidRDefault="007C7A94" w:rsidP="00F4471A">
            <w:pPr>
              <w:pStyle w:val="tablecolhead"/>
            </w:pPr>
            <w:r w:rsidRPr="00F4471A">
              <w:t>Bin Size</w:t>
            </w:r>
          </w:p>
        </w:tc>
        <w:tc>
          <w:tcPr>
            <w:tcW w:w="1646" w:type="dxa"/>
          </w:tcPr>
          <w:p w14:paraId="365F0083" w14:textId="38015403" w:rsidR="007C7A94" w:rsidRPr="00F4471A" w:rsidRDefault="007C7A94" w:rsidP="00F4471A">
            <w:pPr>
              <w:pStyle w:val="tablecolhead"/>
            </w:pPr>
            <w:r w:rsidRPr="00F4471A">
              <w:t>Accuracy</w:t>
            </w:r>
          </w:p>
        </w:tc>
      </w:tr>
      <w:tr w:rsidR="007C7A94" w14:paraId="162F68AA" w14:textId="77777777" w:rsidTr="003E110A">
        <w:trPr>
          <w:trHeight w:val="199"/>
        </w:trPr>
        <w:tc>
          <w:tcPr>
            <w:tcW w:w="1645" w:type="dxa"/>
            <w:vMerge w:val="restart"/>
            <w:vAlign w:val="center"/>
          </w:tcPr>
          <w:p w14:paraId="17C0CACE" w14:textId="3D2DB16D" w:rsidR="007C7A94" w:rsidRPr="00F4471A" w:rsidRDefault="007C7A94" w:rsidP="00F4471A">
            <w:pPr>
              <w:pStyle w:val="tablecopy"/>
            </w:pPr>
            <w:r w:rsidRPr="00F4471A">
              <w:t>Random Forest</w:t>
            </w:r>
          </w:p>
        </w:tc>
        <w:tc>
          <w:tcPr>
            <w:tcW w:w="1645" w:type="dxa"/>
            <w:vAlign w:val="center"/>
          </w:tcPr>
          <w:p w14:paraId="5A310159" w14:textId="2C9EE87B" w:rsidR="007C7A94" w:rsidRPr="00F4471A" w:rsidRDefault="007C7A94" w:rsidP="00F4471A">
            <w:pPr>
              <w:pStyle w:val="tablecopy"/>
            </w:pPr>
            <w:r w:rsidRPr="00F4471A">
              <w:t>8</w:t>
            </w:r>
          </w:p>
        </w:tc>
        <w:tc>
          <w:tcPr>
            <w:tcW w:w="1646" w:type="dxa"/>
            <w:vAlign w:val="center"/>
          </w:tcPr>
          <w:p w14:paraId="250D9C3C" w14:textId="02ADC43D" w:rsidR="007C7A94" w:rsidRPr="00F4471A" w:rsidRDefault="00855425" w:rsidP="00F4471A">
            <w:pPr>
              <w:pStyle w:val="tablecopy"/>
            </w:pPr>
            <w:r w:rsidRPr="00F4471A">
              <w:t>0.</w:t>
            </w:r>
            <w:r w:rsidR="007C7A94" w:rsidRPr="00F4471A">
              <w:t>9</w:t>
            </w:r>
            <w:r w:rsidR="00821BA7" w:rsidRPr="00F4471A">
              <w:t>4</w:t>
            </w:r>
          </w:p>
        </w:tc>
      </w:tr>
      <w:tr w:rsidR="007C7A94" w14:paraId="16C67EF0" w14:textId="77777777" w:rsidTr="003E110A">
        <w:trPr>
          <w:trHeight w:val="295"/>
        </w:trPr>
        <w:tc>
          <w:tcPr>
            <w:tcW w:w="1645" w:type="dxa"/>
            <w:vMerge/>
          </w:tcPr>
          <w:p w14:paraId="33CF0472" w14:textId="77777777" w:rsidR="007C7A94" w:rsidRPr="00F4471A" w:rsidRDefault="007C7A94" w:rsidP="00F4471A">
            <w:pPr>
              <w:pStyle w:val="tablecopy"/>
            </w:pPr>
          </w:p>
        </w:tc>
        <w:tc>
          <w:tcPr>
            <w:tcW w:w="1645" w:type="dxa"/>
            <w:vAlign w:val="center"/>
          </w:tcPr>
          <w:p w14:paraId="27EA5638" w14:textId="0A854A03" w:rsidR="007C7A94" w:rsidRPr="00F4471A" w:rsidRDefault="007C7A94" w:rsidP="00F4471A">
            <w:pPr>
              <w:pStyle w:val="tablecopy"/>
            </w:pPr>
            <w:r w:rsidRPr="00F4471A">
              <w:t>16</w:t>
            </w:r>
          </w:p>
        </w:tc>
        <w:tc>
          <w:tcPr>
            <w:tcW w:w="1646" w:type="dxa"/>
            <w:vAlign w:val="center"/>
          </w:tcPr>
          <w:p w14:paraId="63FA5CC9" w14:textId="501E5E05" w:rsidR="007C7A94" w:rsidRPr="00F4471A" w:rsidRDefault="00855425" w:rsidP="00F4471A">
            <w:pPr>
              <w:pStyle w:val="tablecopy"/>
            </w:pPr>
            <w:r w:rsidRPr="00F4471A">
              <w:t>0.</w:t>
            </w:r>
            <w:r w:rsidR="007C7A94" w:rsidRPr="00F4471A">
              <w:t>9</w:t>
            </w:r>
            <w:r w:rsidR="00821BA7" w:rsidRPr="00F4471A">
              <w:t>5</w:t>
            </w:r>
          </w:p>
        </w:tc>
      </w:tr>
      <w:tr w:rsidR="007C7A94" w14:paraId="3705EEB8" w14:textId="77777777" w:rsidTr="003E110A">
        <w:trPr>
          <w:trHeight w:val="295"/>
        </w:trPr>
        <w:tc>
          <w:tcPr>
            <w:tcW w:w="1645" w:type="dxa"/>
            <w:vMerge/>
          </w:tcPr>
          <w:p w14:paraId="58007096" w14:textId="77777777" w:rsidR="007C7A94" w:rsidRPr="00F4471A" w:rsidRDefault="007C7A94" w:rsidP="00F4471A">
            <w:pPr>
              <w:pStyle w:val="tablecopy"/>
            </w:pPr>
          </w:p>
        </w:tc>
        <w:tc>
          <w:tcPr>
            <w:tcW w:w="1645" w:type="dxa"/>
            <w:vAlign w:val="center"/>
          </w:tcPr>
          <w:p w14:paraId="23EC1B90" w14:textId="44A81F66" w:rsidR="007C7A94" w:rsidRPr="00F4471A" w:rsidRDefault="007C7A94" w:rsidP="00F4471A">
            <w:pPr>
              <w:pStyle w:val="tablecopy"/>
            </w:pPr>
            <w:r w:rsidRPr="00F4471A">
              <w:t>32</w:t>
            </w:r>
          </w:p>
        </w:tc>
        <w:tc>
          <w:tcPr>
            <w:tcW w:w="1646" w:type="dxa"/>
            <w:vAlign w:val="center"/>
          </w:tcPr>
          <w:p w14:paraId="33EA1A76" w14:textId="06AE04A0" w:rsidR="007C7A94" w:rsidRPr="00F4471A" w:rsidRDefault="00855425" w:rsidP="00F4471A">
            <w:pPr>
              <w:pStyle w:val="tablecopy"/>
            </w:pPr>
            <w:r w:rsidRPr="00F4471A">
              <w:t>0.</w:t>
            </w:r>
            <w:r w:rsidR="007C7A94" w:rsidRPr="00F4471A">
              <w:t>9</w:t>
            </w:r>
            <w:r w:rsidR="00821BA7" w:rsidRPr="00F4471A">
              <w:t>4</w:t>
            </w:r>
          </w:p>
        </w:tc>
      </w:tr>
      <w:tr w:rsidR="007C7A94" w14:paraId="78B1144C" w14:textId="77777777" w:rsidTr="003E110A">
        <w:trPr>
          <w:trHeight w:val="295"/>
        </w:trPr>
        <w:tc>
          <w:tcPr>
            <w:tcW w:w="1645" w:type="dxa"/>
            <w:vMerge/>
          </w:tcPr>
          <w:p w14:paraId="79A3D81D" w14:textId="77777777" w:rsidR="007C7A94" w:rsidRPr="00F4471A" w:rsidRDefault="007C7A94" w:rsidP="00F4471A">
            <w:pPr>
              <w:pStyle w:val="tablecopy"/>
            </w:pPr>
          </w:p>
        </w:tc>
        <w:tc>
          <w:tcPr>
            <w:tcW w:w="1645" w:type="dxa"/>
            <w:vAlign w:val="center"/>
          </w:tcPr>
          <w:p w14:paraId="1DA6D77C" w14:textId="46F56F48" w:rsidR="007C7A94" w:rsidRPr="00F4471A" w:rsidRDefault="007C7A94" w:rsidP="00F4471A">
            <w:pPr>
              <w:pStyle w:val="tablecopy"/>
            </w:pPr>
            <w:r w:rsidRPr="00F4471A">
              <w:t>64</w:t>
            </w:r>
          </w:p>
        </w:tc>
        <w:tc>
          <w:tcPr>
            <w:tcW w:w="1646" w:type="dxa"/>
            <w:vAlign w:val="center"/>
          </w:tcPr>
          <w:p w14:paraId="24A568C5" w14:textId="39041366" w:rsidR="007C7A94" w:rsidRPr="00F4471A" w:rsidRDefault="00855425" w:rsidP="00F4471A">
            <w:pPr>
              <w:pStyle w:val="tablecopy"/>
            </w:pPr>
            <w:r w:rsidRPr="00F4471A">
              <w:t>0.</w:t>
            </w:r>
            <w:r w:rsidR="007C7A94" w:rsidRPr="00F4471A">
              <w:t>94</w:t>
            </w:r>
          </w:p>
        </w:tc>
      </w:tr>
      <w:tr w:rsidR="007C7A94" w14:paraId="24E0358D" w14:textId="77777777" w:rsidTr="003E110A">
        <w:trPr>
          <w:trHeight w:val="295"/>
        </w:trPr>
        <w:tc>
          <w:tcPr>
            <w:tcW w:w="1645" w:type="dxa"/>
            <w:vMerge/>
          </w:tcPr>
          <w:p w14:paraId="3C64936F" w14:textId="77777777" w:rsidR="007C7A94" w:rsidRPr="00F4471A" w:rsidRDefault="007C7A94" w:rsidP="00F4471A">
            <w:pPr>
              <w:pStyle w:val="tablecopy"/>
            </w:pPr>
          </w:p>
        </w:tc>
        <w:tc>
          <w:tcPr>
            <w:tcW w:w="1645" w:type="dxa"/>
            <w:vAlign w:val="center"/>
          </w:tcPr>
          <w:p w14:paraId="7978CB7C" w14:textId="786513A3" w:rsidR="007C7A94" w:rsidRPr="00F4471A" w:rsidRDefault="007C7A94" w:rsidP="00F4471A">
            <w:pPr>
              <w:pStyle w:val="tablecopy"/>
            </w:pPr>
            <w:r w:rsidRPr="00F4471A">
              <w:t>128</w:t>
            </w:r>
          </w:p>
        </w:tc>
        <w:tc>
          <w:tcPr>
            <w:tcW w:w="1646" w:type="dxa"/>
            <w:vAlign w:val="center"/>
          </w:tcPr>
          <w:p w14:paraId="2A233CCC" w14:textId="24CCE0FE" w:rsidR="007C7A94" w:rsidRPr="00F4471A" w:rsidRDefault="00855425" w:rsidP="00F4471A">
            <w:pPr>
              <w:pStyle w:val="tablecopy"/>
            </w:pPr>
            <w:r w:rsidRPr="00F4471A">
              <w:t>0.</w:t>
            </w:r>
            <w:r w:rsidR="007C7A94" w:rsidRPr="00F4471A">
              <w:t>9</w:t>
            </w:r>
            <w:r w:rsidR="00821BA7" w:rsidRPr="00F4471A">
              <w:t>4</w:t>
            </w:r>
          </w:p>
        </w:tc>
      </w:tr>
      <w:tr w:rsidR="007C7A94" w14:paraId="5DA9D546" w14:textId="77777777" w:rsidTr="003E110A">
        <w:trPr>
          <w:trHeight w:val="295"/>
        </w:trPr>
        <w:tc>
          <w:tcPr>
            <w:tcW w:w="1645" w:type="dxa"/>
            <w:vMerge/>
          </w:tcPr>
          <w:p w14:paraId="48733B16" w14:textId="77777777" w:rsidR="007C7A94" w:rsidRPr="00F4471A" w:rsidRDefault="007C7A94" w:rsidP="00F4471A">
            <w:pPr>
              <w:pStyle w:val="tablecopy"/>
            </w:pPr>
          </w:p>
        </w:tc>
        <w:tc>
          <w:tcPr>
            <w:tcW w:w="1645" w:type="dxa"/>
            <w:vAlign w:val="center"/>
          </w:tcPr>
          <w:p w14:paraId="07AEA52B" w14:textId="7D8F97D1" w:rsidR="007C7A94" w:rsidRPr="00F4471A" w:rsidRDefault="007C7A94" w:rsidP="00F4471A">
            <w:pPr>
              <w:pStyle w:val="tablecopy"/>
            </w:pPr>
            <w:r w:rsidRPr="00F4471A">
              <w:t>256</w:t>
            </w:r>
          </w:p>
        </w:tc>
        <w:tc>
          <w:tcPr>
            <w:tcW w:w="1646" w:type="dxa"/>
            <w:vAlign w:val="center"/>
          </w:tcPr>
          <w:p w14:paraId="520324DB" w14:textId="1D779A16" w:rsidR="007C7A94" w:rsidRPr="00F4471A" w:rsidRDefault="00855425" w:rsidP="00F4471A">
            <w:pPr>
              <w:pStyle w:val="tablecopy"/>
            </w:pPr>
            <w:r w:rsidRPr="00F4471A">
              <w:t>0.</w:t>
            </w:r>
            <w:r w:rsidR="007C7A94" w:rsidRPr="00F4471A">
              <w:t>9</w:t>
            </w:r>
            <w:r w:rsidR="00821BA7" w:rsidRPr="00F4471A">
              <w:t>4</w:t>
            </w:r>
          </w:p>
        </w:tc>
      </w:tr>
    </w:tbl>
    <w:p w14:paraId="347215F8" w14:textId="77777777" w:rsidR="009C1EAB" w:rsidRDefault="009C1EAB" w:rsidP="009C1EAB">
      <w:pPr>
        <w:pStyle w:val="BodyText"/>
        <w:rPr>
          <w:lang w:val="en-US"/>
        </w:rPr>
      </w:pPr>
    </w:p>
    <w:p w14:paraId="189C3253" w14:textId="41C818F4" w:rsidR="008D2538" w:rsidRDefault="008D2538" w:rsidP="009C1EAB">
      <w:pPr>
        <w:pStyle w:val="BodyText"/>
        <w:rPr>
          <w:lang w:val="en-US"/>
        </w:rPr>
      </w:pPr>
      <w:r>
        <w:rPr>
          <w:lang w:val="en-US"/>
        </w:rPr>
        <w:t xml:space="preserve">After Random Forest, XG Boost also performed relatively well with an accuracy of 94% in the RGB, LAB, YCBCR and the HSV </w:t>
      </w:r>
      <w:r w:rsidR="00E80E8C">
        <w:rPr>
          <w:lang w:val="en-US"/>
        </w:rPr>
        <w:t>colorspace</w:t>
      </w:r>
      <w:r>
        <w:rPr>
          <w:lang w:val="en-US"/>
        </w:rPr>
        <w:t xml:space="preserve">s.  </w:t>
      </w:r>
    </w:p>
    <w:p w14:paraId="5BC5849E" w14:textId="55D8030D" w:rsidR="00E64431" w:rsidRPr="00CC1CD3" w:rsidRDefault="008D2538" w:rsidP="008D2538">
      <w:pPr>
        <w:pStyle w:val="BodyText"/>
        <w:rPr>
          <w:lang w:val="en-US"/>
        </w:rPr>
      </w:pPr>
      <w:r>
        <w:rPr>
          <w:lang w:val="en-US"/>
        </w:rPr>
        <w:t xml:space="preserve">Finally, explainable AI techniques </w:t>
      </w:r>
      <w:r w:rsidR="00581178" w:rsidRPr="00581178">
        <w:rPr>
          <w:lang w:val="en-US"/>
        </w:rPr>
        <w:t xml:space="preserve">were utilized to gain understanding into how the model makes </w:t>
      </w:r>
      <w:r w:rsidR="00581178">
        <w:rPr>
          <w:lang w:val="en-US"/>
        </w:rPr>
        <w:t xml:space="preserve">the </w:t>
      </w:r>
      <w:r w:rsidR="00581178" w:rsidRPr="00581178">
        <w:rPr>
          <w:lang w:val="en-US"/>
        </w:rPr>
        <w:t>decisions.</w:t>
      </w:r>
      <w:r>
        <w:rPr>
          <w:lang w:val="en-US"/>
        </w:rPr>
        <w:t xml:space="preserve"> Feature importance analysis was utilized to identify and quantify the most influential features contributing to the predictions. </w:t>
      </w:r>
      <w:r w:rsidR="00581178" w:rsidRPr="00581178">
        <w:rPr>
          <w:lang w:val="en-US"/>
        </w:rPr>
        <w:t>This approach improved comprehension of the model's behavior</w:t>
      </w:r>
      <w:r>
        <w:rPr>
          <w:lang w:val="en-US"/>
        </w:rPr>
        <w:t>, ensuring transparency and trustworthiness in the results, and allowing for more informed decisions based on the key drivers of the outcomes. Fig.</w:t>
      </w:r>
      <w:r w:rsidR="00DF3321">
        <w:rPr>
          <w:lang w:val="en-US"/>
        </w:rPr>
        <w:t>3</w:t>
      </w:r>
      <w:r>
        <w:rPr>
          <w:lang w:val="en-US"/>
        </w:rPr>
        <w:t xml:space="preserve"> shows the plot for</w:t>
      </w:r>
      <w:r w:rsidR="000E7355">
        <w:rPr>
          <w:lang w:val="en-US"/>
        </w:rPr>
        <w:t xml:space="preserve"> </w:t>
      </w:r>
      <w:r>
        <w:rPr>
          <w:lang w:val="en-US"/>
        </w:rPr>
        <w:t xml:space="preserve">the feature importance of Random Forest classifier in the HSV </w:t>
      </w:r>
      <w:r w:rsidR="00E80E8C">
        <w:rPr>
          <w:lang w:val="en-US"/>
        </w:rPr>
        <w:t>colorspace</w:t>
      </w:r>
      <w:r w:rsidR="009B68BB">
        <w:rPr>
          <w:lang w:val="en-US"/>
        </w:rPr>
        <w:t xml:space="preserve"> as it performed the best in this </w:t>
      </w:r>
      <w:r w:rsidR="00E80E8C">
        <w:rPr>
          <w:lang w:val="en-US"/>
        </w:rPr>
        <w:t>color</w:t>
      </w:r>
      <w:r w:rsidR="000E7355">
        <w:rPr>
          <w:lang w:val="en-US"/>
        </w:rPr>
        <w:t xml:space="preserve"> </w:t>
      </w:r>
      <w:r w:rsidR="00E80E8C">
        <w:rPr>
          <w:lang w:val="en-US"/>
        </w:rPr>
        <w:t>space</w:t>
      </w:r>
      <w:r>
        <w:rPr>
          <w:lang w:val="en-US"/>
        </w:rPr>
        <w:t>.</w:t>
      </w:r>
      <w:r w:rsidR="000E7355">
        <w:rPr>
          <w:lang w:val="en-US"/>
        </w:rPr>
        <w:t xml:space="preserve"> </w:t>
      </w:r>
      <w:r w:rsidR="000E7355" w:rsidRPr="00CC1CD3">
        <w:rPr>
          <w:lang w:val="en-US"/>
        </w:rPr>
        <w:t>Feature importance would help us to know the contribution of individual features in performance of the classifier.</w:t>
      </w:r>
    </w:p>
    <w:p w14:paraId="26CB69D2" w14:textId="77777777" w:rsidR="00F4471A" w:rsidRDefault="00F4471A" w:rsidP="00F4471A">
      <w:pPr>
        <w:pStyle w:val="BodyText"/>
        <w:rPr>
          <w:lang w:val="en-US"/>
        </w:rPr>
      </w:pPr>
      <w:r>
        <w:rPr>
          <w:lang w:val="en-US"/>
        </w:rPr>
        <w:t xml:space="preserve">In the study, it was observed that the LBP features consistently exhibit higher importance compared to LDP features. This suggests that LBP captures more descriptive information for bone fracture detection. The ‘V’ channel in HSV is particularly prominent, indicating it carry crucial information for classifying fractures. </w:t>
      </w:r>
    </w:p>
    <w:p w14:paraId="28357B64" w14:textId="6C7CD2C5" w:rsidR="00F4471A" w:rsidRPr="000E7355" w:rsidRDefault="00C65028" w:rsidP="008D2538">
      <w:pPr>
        <w:pStyle w:val="BodyText"/>
        <w:rPr>
          <w:color w:val="FF0000"/>
          <w:lang w:val="en-US"/>
        </w:rPr>
      </w:pPr>
      <w:r w:rsidRPr="00581178">
        <w:t xml:space="preserve">Each channel within the HSV </w:t>
      </w:r>
      <w:r>
        <w:t>colorspace</w:t>
      </w:r>
      <w:r w:rsidRPr="00581178">
        <w:t xml:space="preserve"> contributes distinct and valuable information for image analysis and machine learning. The hue channel facilitates </w:t>
      </w:r>
      <w:r>
        <w:t>color</w:t>
      </w:r>
      <w:r w:rsidRPr="00581178">
        <w:t xml:space="preserve"> </w:t>
      </w:r>
      <w:r w:rsidRPr="00581178">
        <w:t xml:space="preserve">identification and differentiation, while the saturation channel assesses </w:t>
      </w:r>
      <w:r>
        <w:t>color</w:t>
      </w:r>
      <w:r w:rsidRPr="00581178">
        <w:t xml:space="preserve"> intensity, and the value channel evaluates brightness.</w:t>
      </w:r>
    </w:p>
    <w:p w14:paraId="3B657C6B" w14:textId="0DEAB4D4" w:rsidR="00AD7615" w:rsidRPr="008D2538" w:rsidRDefault="00AD7615" w:rsidP="00AD7615">
      <w:pPr>
        <w:pStyle w:val="BodyText"/>
        <w:ind w:firstLine="0"/>
        <w:rPr>
          <w:lang w:val="en-US"/>
        </w:rPr>
      </w:pPr>
      <w:r>
        <w:rPr>
          <w:noProof/>
          <w:lang w:val="en-US"/>
        </w:rPr>
        <w:drawing>
          <wp:inline distT="0" distB="0" distL="0" distR="0" wp14:anchorId="6F82B6F6" wp14:editId="04B1F834">
            <wp:extent cx="3096260" cy="195326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6260" cy="1953260"/>
                    </a:xfrm>
                    <a:prstGeom prst="rect">
                      <a:avLst/>
                    </a:prstGeom>
                    <a:noFill/>
                    <a:ln>
                      <a:noFill/>
                    </a:ln>
                  </pic:spPr>
                </pic:pic>
              </a:graphicData>
            </a:graphic>
          </wp:inline>
        </w:drawing>
      </w:r>
    </w:p>
    <w:p w14:paraId="4D64FF1E" w14:textId="102B4B0F" w:rsidR="00AD7615" w:rsidRDefault="00AD7615" w:rsidP="00C65028">
      <w:pPr>
        <w:pStyle w:val="figurecaption"/>
      </w:pPr>
      <w:r w:rsidRPr="0043304B">
        <w:rPr>
          <w:lang w:val="en-IN"/>
        </w:rPr>
        <w:t>Plot for Feature Importance</w:t>
      </w:r>
      <w:r w:rsidR="00581178">
        <w:rPr>
          <w:lang w:val="en-IN"/>
        </w:rPr>
        <w:t xml:space="preserve"> of Random Forest in HSV </w:t>
      </w:r>
    </w:p>
    <w:p w14:paraId="4A562289" w14:textId="13369DDB" w:rsidR="00BF4AA0" w:rsidRDefault="009B68BB" w:rsidP="00BF4AA0">
      <w:pPr>
        <w:pStyle w:val="BodyText"/>
        <w:rPr>
          <w:lang w:val="en-IN"/>
        </w:rPr>
      </w:pPr>
      <w:r>
        <w:rPr>
          <w:lang w:val="en-IN"/>
        </w:rPr>
        <w:t xml:space="preserve">Value channel had the significant contribution because in this work, X-Ray images have been taken, which are devoid of </w:t>
      </w:r>
      <w:r w:rsidR="009C1EAB">
        <w:rPr>
          <w:lang w:val="en-IN"/>
        </w:rPr>
        <w:t>color</w:t>
      </w:r>
      <w:r>
        <w:rPr>
          <w:lang w:val="en-IN"/>
        </w:rPr>
        <w:t>s. So main distinction is done through brightness value.</w:t>
      </w:r>
      <w:r w:rsidR="00872B25">
        <w:rPr>
          <w:lang w:val="en-IN"/>
        </w:rPr>
        <w:t xml:space="preserve"> Fig.4 shows the different HSV channels </w:t>
      </w:r>
      <w:r w:rsidR="00E80E8C">
        <w:rPr>
          <w:lang w:val="en-IN"/>
        </w:rPr>
        <w:t>from which it can be deduced that V channel provides the significant segmentation result</w:t>
      </w:r>
      <w:r w:rsidR="00872B25">
        <w:rPr>
          <w:lang w:val="en-IN"/>
        </w:rPr>
        <w:t>.</w:t>
      </w:r>
    </w:p>
    <w:p w14:paraId="03DF43B4" w14:textId="6406A066" w:rsidR="00FE16CC" w:rsidRDefault="00FE16CC" w:rsidP="00FE16CC">
      <w:pPr>
        <w:pStyle w:val="BodyText"/>
        <w:ind w:firstLine="0"/>
        <w:rPr>
          <w:lang w:val="en-IN"/>
        </w:rPr>
      </w:pPr>
      <w:r>
        <w:rPr>
          <w:noProof/>
          <w:lang w:val="en-US"/>
        </w:rPr>
        <w:t xml:space="preserve">       </w:t>
      </w:r>
      <w:r>
        <w:rPr>
          <w:noProof/>
        </w:rPr>
        <w:drawing>
          <wp:inline distT="0" distB="0" distL="0" distR="0" wp14:anchorId="59BAF361" wp14:editId="2E73DD57">
            <wp:extent cx="2813538" cy="2438209"/>
            <wp:effectExtent l="0" t="0" r="6350" b="635"/>
            <wp:docPr id="173086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7942" cy="2450691"/>
                    </a:xfrm>
                    <a:prstGeom prst="rect">
                      <a:avLst/>
                    </a:prstGeom>
                    <a:noFill/>
                    <a:ln>
                      <a:noFill/>
                    </a:ln>
                  </pic:spPr>
                </pic:pic>
              </a:graphicData>
            </a:graphic>
          </wp:inline>
        </w:drawing>
      </w:r>
    </w:p>
    <w:p w14:paraId="7CCDA085" w14:textId="5F19ECA0" w:rsidR="0043304B" w:rsidRPr="00872B25" w:rsidRDefault="00872B25" w:rsidP="007E0ED9">
      <w:pPr>
        <w:pStyle w:val="figurecaption"/>
        <w:rPr>
          <w:lang w:val="en-IN"/>
        </w:rPr>
      </w:pPr>
      <w:r>
        <w:rPr>
          <w:lang w:val="en-IN"/>
        </w:rPr>
        <w:t>Depiction of the HSV Channels</w:t>
      </w:r>
      <w:r w:rsidR="006A355E">
        <w:rPr>
          <w:lang w:val="en-IN"/>
        </w:rPr>
        <w:t xml:space="preserve"> </w:t>
      </w:r>
    </w:p>
    <w:p w14:paraId="1E4E7C8E" w14:textId="277D3670" w:rsidR="0074337F" w:rsidRDefault="00DD4323" w:rsidP="0074337F">
      <w:pPr>
        <w:pStyle w:val="Heading1"/>
        <w:rPr>
          <w:lang w:val="en-IN"/>
        </w:rPr>
      </w:pPr>
      <w:r w:rsidRPr="00520B42">
        <w:rPr>
          <w:lang w:val="en-IN"/>
        </w:rPr>
        <w:t>Conclusion And Future Work</w:t>
      </w:r>
    </w:p>
    <w:p w14:paraId="4C61EA85" w14:textId="75DCF991" w:rsidR="00872B25" w:rsidRDefault="00E30131" w:rsidP="00872B25">
      <w:pPr>
        <w:pStyle w:val="BodyText"/>
        <w:rPr>
          <w:lang w:val="en-IN"/>
        </w:rPr>
      </w:pPr>
      <w:bookmarkStart w:id="2" w:name="_Hlk162388176"/>
      <w:r w:rsidRPr="00E30131">
        <w:t>This study demonstrated the effectiveness of machine learning techniques, particularly the Random Forest and XGBoost classifiers, in detecting bone fractures.</w:t>
      </w:r>
      <w:r w:rsidR="00872B25">
        <w:t xml:space="preserve"> Notably, the Random Forest classifier achieved the highest accuracy, reaching 95% in the HSV </w:t>
      </w:r>
      <w:r w:rsidR="00E80E8C">
        <w:t>colorspace</w:t>
      </w:r>
      <w:r w:rsidR="00872B25">
        <w:t>. Explainable AI techniques were employed, offering valuable insights into the models' decision-making processes. These techniques revealed that LBP features consistently held greater importance compared to LDP features</w:t>
      </w:r>
      <w:r w:rsidR="00E80E8C">
        <w:rPr>
          <w:lang w:val="en-IN"/>
        </w:rPr>
        <w:t xml:space="preserve"> and V channel of HSV colorspace showed the accurate segmentation result because it highlights the brightness value of the image and in X-Ray images, it is the prominent visual feature which needs to be processed</w:t>
      </w:r>
      <w:r w:rsidR="00872B25">
        <w:t>.</w:t>
      </w:r>
    </w:p>
    <w:p w14:paraId="636ED132" w14:textId="1CDA0A97" w:rsidR="00872B25" w:rsidRDefault="00872B25" w:rsidP="00872B25">
      <w:pPr>
        <w:pStyle w:val="BodyText"/>
        <w:rPr>
          <w:lang w:val="en-IN"/>
        </w:rPr>
      </w:pPr>
      <w:r>
        <w:rPr>
          <w:lang w:val="en-IN"/>
        </w:rPr>
        <w:t xml:space="preserve">Future research should focus on enhancing feature extraction methods to improve classification accuracy </w:t>
      </w:r>
      <w:r>
        <w:rPr>
          <w:lang w:val="en-US"/>
        </w:rPr>
        <w:t>by exploring other improved variants of local pattern capturing techniques</w:t>
      </w:r>
      <w:r>
        <w:rPr>
          <w:lang w:val="en-IN"/>
        </w:rPr>
        <w:t xml:space="preserve">. Additionally, exploring other </w:t>
      </w:r>
      <w:r w:rsidR="00E80E8C">
        <w:rPr>
          <w:lang w:val="en-IN"/>
        </w:rPr>
        <w:t>colorspace</w:t>
      </w:r>
      <w:r>
        <w:rPr>
          <w:lang w:val="en-IN"/>
        </w:rPr>
        <w:t xml:space="preserve">s and </w:t>
      </w:r>
      <w:r>
        <w:rPr>
          <w:lang w:val="en-IN"/>
        </w:rPr>
        <w:lastRenderedPageBreak/>
        <w:t xml:space="preserve">channels could reveal new information dimensions, potentially boosting model performance. Investigating the integration of other advanced machine learning algorithms and hybrid approaches may also bring additional improvements. </w:t>
      </w:r>
      <w:r w:rsidR="00D13CC9" w:rsidRPr="00D13CC9">
        <w:rPr>
          <w:lang w:val="en-IN"/>
        </w:rPr>
        <w:t>Finally, broadening the dataset to encompass a broader range of fracture types and imaging conditions could enhance the robustness and applicability of the models, thereby advancing the development of reliable and accurate diagnostic tools in clinical practice.</w:t>
      </w:r>
    </w:p>
    <w:p w14:paraId="10729CF1" w14:textId="28F792AD" w:rsidR="005F3949" w:rsidRPr="00520B42" w:rsidRDefault="0080493B">
      <w:pPr>
        <w:pStyle w:val="Heading5"/>
      </w:pPr>
      <w:r w:rsidRPr="00520B42">
        <w:t xml:space="preserve">ACKNOWLEDGMENT </w:t>
      </w:r>
    </w:p>
    <w:bookmarkEnd w:id="2"/>
    <w:p w14:paraId="17FB87E5" w14:textId="02D5C750" w:rsidR="005F3949" w:rsidRPr="005072E6" w:rsidRDefault="005072E6" w:rsidP="005072E6">
      <w:pPr>
        <w:pStyle w:val="BodyText"/>
      </w:pPr>
      <w:r w:rsidRPr="005072E6">
        <w:t xml:space="preserve">The author expresses profound gratitude and appreciation to </w:t>
      </w:r>
      <w:r w:rsidR="00581178">
        <w:rPr>
          <w:lang w:val="en-IN"/>
        </w:rPr>
        <w:t xml:space="preserve">Dr. </w:t>
      </w:r>
      <w:r w:rsidR="00581178" w:rsidRPr="00581178">
        <w:t>Junali Jasmine Jena</w:t>
      </w:r>
      <w:r w:rsidR="00AA77D8">
        <w:rPr>
          <w:lang w:val="en-IN"/>
        </w:rPr>
        <w:t xml:space="preserve"> </w:t>
      </w:r>
      <w:r w:rsidRPr="005072E6">
        <w:t xml:space="preserve">and Dr. M. K. Gourisaria for providing the invaluable opportunity to engage in this research field. </w:t>
      </w:r>
      <w:r w:rsidR="00D44944" w:rsidRPr="005072E6">
        <w:t>The consistent support and direction offered at each stage were crucial in enabling the success of this research endeavor.</w:t>
      </w:r>
      <w:r w:rsidR="008D2538" w:rsidRPr="008D2538">
        <w:rPr>
          <w:noProof/>
          <w:lang w:val="en-US"/>
        </w:rPr>
        <w:t xml:space="preserve"> </w:t>
      </w:r>
    </w:p>
    <w:p w14:paraId="27991477" w14:textId="16BEB947" w:rsidR="005F3949" w:rsidRPr="00520B42" w:rsidRDefault="0080493B">
      <w:pPr>
        <w:pStyle w:val="Heading5"/>
      </w:pPr>
      <w:bookmarkStart w:id="3" w:name="_Hlk162388245"/>
      <w:r w:rsidRPr="00520B42">
        <w:t>REFERENCES</w:t>
      </w:r>
    </w:p>
    <w:bookmarkEnd w:id="3"/>
    <w:p w14:paraId="122613B0" w14:textId="2576A34C" w:rsidR="00872B25" w:rsidRDefault="00872B25" w:rsidP="00872B25">
      <w:pPr>
        <w:pStyle w:val="references"/>
        <w:rPr>
          <w:lang w:val="en-IN"/>
        </w:rPr>
      </w:pPr>
      <w:r w:rsidRPr="00872B25">
        <w:rPr>
          <w:lang w:val="en-IN"/>
        </w:rPr>
        <w:t xml:space="preserve">M. J. Olszta, X. Cheng, S. S. Jee, R. Kumar, Y. Y. Kim, M. J. Kaufman, ... &amp; L. B. Gower. “Bone structure and formation: A new perspective. Materials Science and Engineering” R: Reports, 58(3-5), </w:t>
      </w:r>
      <w:r w:rsidR="00CC1CD3">
        <w:rPr>
          <w:lang w:val="en-IN"/>
        </w:rPr>
        <w:t xml:space="preserve">pp. </w:t>
      </w:r>
      <w:r w:rsidRPr="00872B25">
        <w:rPr>
          <w:lang w:val="en-IN"/>
        </w:rPr>
        <w:t>77-116, 2007.</w:t>
      </w:r>
    </w:p>
    <w:p w14:paraId="5C5318ED" w14:textId="2FF5F20D" w:rsidR="00817AB1" w:rsidRDefault="00817AB1" w:rsidP="000E7355">
      <w:pPr>
        <w:pStyle w:val="references"/>
        <w:rPr>
          <w:lang w:val="en-IN"/>
        </w:rPr>
      </w:pPr>
      <w:r w:rsidRPr="00817AB1">
        <w:rPr>
          <w:lang w:val="en-IN"/>
        </w:rPr>
        <w:t>K. D.</w:t>
      </w:r>
      <w:r>
        <w:rPr>
          <w:lang w:val="en-IN"/>
        </w:rPr>
        <w:t xml:space="preserve"> </w:t>
      </w:r>
      <w:r w:rsidRPr="00817AB1">
        <w:rPr>
          <w:lang w:val="en-IN"/>
        </w:rPr>
        <w:t>Ahmed, &amp; R. Hawezi</w:t>
      </w:r>
      <w:r>
        <w:rPr>
          <w:lang w:val="en-IN"/>
        </w:rPr>
        <w:t>. “</w:t>
      </w:r>
      <w:r w:rsidRPr="00817AB1">
        <w:rPr>
          <w:lang w:val="en-IN"/>
        </w:rPr>
        <w:t>Detection of bone fracture based on machine learning techniques</w:t>
      </w:r>
      <w:r>
        <w:rPr>
          <w:lang w:val="en-IN"/>
        </w:rPr>
        <w:t>”</w:t>
      </w:r>
      <w:r w:rsidRPr="00817AB1">
        <w:rPr>
          <w:lang w:val="en-IN"/>
        </w:rPr>
        <w:t>. Measurement: Sensors, 27,</w:t>
      </w:r>
      <w:r w:rsidRPr="00817AB1">
        <w:t xml:space="preserve"> </w:t>
      </w:r>
      <w:r>
        <w:t xml:space="preserve">p. </w:t>
      </w:r>
      <w:r w:rsidRPr="00817AB1">
        <w:rPr>
          <w:lang w:val="en-IN"/>
        </w:rPr>
        <w:t>100723</w:t>
      </w:r>
      <w:r>
        <w:rPr>
          <w:lang w:val="en-IN"/>
        </w:rPr>
        <w:t xml:space="preserve">, </w:t>
      </w:r>
      <w:r w:rsidRPr="00817AB1">
        <w:rPr>
          <w:lang w:val="en-IN"/>
        </w:rPr>
        <w:t>2023.</w:t>
      </w:r>
    </w:p>
    <w:p w14:paraId="2FDCAC3A" w14:textId="37D75E8D" w:rsidR="000E7355" w:rsidRPr="00DD47F7" w:rsidRDefault="000E7355" w:rsidP="000E7355">
      <w:pPr>
        <w:pStyle w:val="references"/>
        <w:rPr>
          <w:lang w:val="en-IN"/>
        </w:rPr>
      </w:pPr>
      <w:r w:rsidRPr="00CF315D">
        <w:rPr>
          <w:lang w:val="en-IN"/>
        </w:rPr>
        <w:t xml:space="preserve">R. R. Hoffman, S. T. Mueller, G. Klein, &amp; J. Litman. “Metrics for explainable AI: Challenges and prospects”. arXiv preprint </w:t>
      </w:r>
      <w:r w:rsidRPr="00DD47F7">
        <w:rPr>
          <w:lang w:val="en-IN"/>
        </w:rPr>
        <w:t>arXiv:1812.04608, 2018.</w:t>
      </w:r>
    </w:p>
    <w:p w14:paraId="59CDFC0F" w14:textId="0C3DC17D" w:rsidR="00872B25" w:rsidRPr="00DD47F7" w:rsidRDefault="0040132B" w:rsidP="00872B25">
      <w:pPr>
        <w:pStyle w:val="references"/>
        <w:rPr>
          <w:lang w:val="en-IN"/>
        </w:rPr>
      </w:pPr>
      <w:r w:rsidRPr="00DD47F7">
        <w:rPr>
          <w:lang w:val="en-IN"/>
        </w:rPr>
        <w:t>R. Pramanik, S. Khare, G. M. Harshvardhan, &amp; M. K. Gourisaria. “A comparative study for depression prediction using machine learning classification models”. In Advances in Data and Information Sciences: Proceedings of ICDIS 2021 pp. 233-246</w:t>
      </w:r>
      <w:r w:rsidR="00B878C9" w:rsidRPr="00DD47F7">
        <w:rPr>
          <w:lang w:val="en-IN"/>
        </w:rPr>
        <w:t>.</w:t>
      </w:r>
      <w:r w:rsidRPr="00DD47F7">
        <w:rPr>
          <w:lang w:val="en-IN"/>
        </w:rPr>
        <w:t xml:space="preserve"> Singapore: Springer Singapore, 2022.</w:t>
      </w:r>
    </w:p>
    <w:p w14:paraId="4E4BC355" w14:textId="77777777" w:rsidR="00872B25" w:rsidRPr="00DD47F7" w:rsidRDefault="00872B25" w:rsidP="00872B25">
      <w:pPr>
        <w:pStyle w:val="references"/>
        <w:rPr>
          <w:lang w:val="en-IN"/>
        </w:rPr>
      </w:pPr>
      <w:r w:rsidRPr="00DD47F7">
        <w:rPr>
          <w:lang w:val="en-IN"/>
        </w:rPr>
        <w:t>U. Singh, M. K. Gourisaria and B. K. Mishra, "A Dual Dataset approach for the diagnosis of Hepatitis C Virus using Machine Learning," 2022 IEEE International Conference on Electronics, Computing and Communication Technologies (CONECCT), Bangalore, India, pp. 1-6, 2022</w:t>
      </w:r>
    </w:p>
    <w:p w14:paraId="5550E75B" w14:textId="621DEEF6" w:rsidR="00872B25" w:rsidRPr="00872B25" w:rsidRDefault="00074E99" w:rsidP="00872B25">
      <w:pPr>
        <w:pStyle w:val="references"/>
        <w:rPr>
          <w:lang w:val="en-IN"/>
        </w:rPr>
      </w:pPr>
      <w:r w:rsidRPr="00074E99">
        <w:rPr>
          <w:lang w:val="en-IN"/>
        </w:rPr>
        <w:t>A. J.</w:t>
      </w:r>
      <w:r>
        <w:rPr>
          <w:lang w:val="en-IN"/>
        </w:rPr>
        <w:t xml:space="preserve"> </w:t>
      </w:r>
      <w:r w:rsidR="00872B25" w:rsidRPr="00872B25">
        <w:rPr>
          <w:lang w:val="en-IN"/>
        </w:rPr>
        <w:t>Alkhatib, M. Alharoun, and A. AlZoubi. "A Deep Learning Framework for Timely Bone Fracture Detection and Prevention". Information Sciences with Applications 1 pp-52-61, 2024.</w:t>
      </w:r>
    </w:p>
    <w:p w14:paraId="1BC86115" w14:textId="77777777" w:rsidR="00872B25" w:rsidRPr="00872B25" w:rsidRDefault="00872B25" w:rsidP="00872B25">
      <w:pPr>
        <w:pStyle w:val="references"/>
        <w:rPr>
          <w:lang w:val="en-IN"/>
        </w:rPr>
      </w:pPr>
      <w:r w:rsidRPr="00872B25">
        <w:rPr>
          <w:lang w:val="en-IN"/>
        </w:rPr>
        <w:t>A. Verma, V. Kumar, &amp; R. K. Yadav. “Humerus Bone Fracture Detection Utilizing YOLOv4 Algorithm: A Deep Learning Approach”. In 2024 2nd International Conference on Disruptive Technologies (ICDT) pp. 1191-1196, 2024.</w:t>
      </w:r>
    </w:p>
    <w:p w14:paraId="71411FFE" w14:textId="77777777" w:rsidR="00872B25" w:rsidRPr="00872B25" w:rsidRDefault="00872B25" w:rsidP="00872B25">
      <w:pPr>
        <w:pStyle w:val="references"/>
        <w:rPr>
          <w:lang w:val="en-IN"/>
        </w:rPr>
      </w:pPr>
      <w:r w:rsidRPr="00872B25">
        <w:rPr>
          <w:lang w:val="en-IN"/>
        </w:rPr>
        <w:t>Y. Ma, &amp; Y. Luo. “Bone fracture detection through the two-stage system of crack-sensitive convolutional neural network. Informatics in Medicine Unlocked”, 22, 100452, 2024.</w:t>
      </w:r>
    </w:p>
    <w:p w14:paraId="6A754A68" w14:textId="77777777" w:rsidR="00872B25" w:rsidRPr="00872B25" w:rsidRDefault="00872B25" w:rsidP="00872B25">
      <w:pPr>
        <w:pStyle w:val="references"/>
        <w:rPr>
          <w:lang w:val="en-IN"/>
        </w:rPr>
      </w:pPr>
      <w:r w:rsidRPr="00872B25">
        <w:rPr>
          <w:lang w:val="en-IN"/>
        </w:rPr>
        <w:t>D. P. Yadav, A. Sharma, S. Athithan, A. Bhola, B. Sharma, &amp; I. B. Dhaou. “Hybrid SFNet model for bone fracture detection and classification using ML/DL”. Sensors, 22(15), 2022.</w:t>
      </w:r>
    </w:p>
    <w:p w14:paraId="30B470CB" w14:textId="4DD3B037" w:rsidR="00872B25" w:rsidRPr="00872B25" w:rsidRDefault="00872B25" w:rsidP="00872B25">
      <w:pPr>
        <w:pStyle w:val="references"/>
        <w:rPr>
          <w:lang w:val="en-IN"/>
        </w:rPr>
      </w:pPr>
      <w:r w:rsidRPr="00872B25">
        <w:rPr>
          <w:lang w:val="en-IN"/>
        </w:rPr>
        <w:t>L. Yao, X. Guan, X. Song, Y. Tan, C. Wang, C. Jin, ... &amp; M. Zhang “Rib. fracture detection system based on deep learning. Scientific reports”, 11(1), 23513</w:t>
      </w:r>
      <w:r w:rsidR="0040132B">
        <w:rPr>
          <w:lang w:val="en-IN"/>
        </w:rPr>
        <w:t>, 2021</w:t>
      </w:r>
      <w:r w:rsidRPr="00872B25">
        <w:rPr>
          <w:lang w:val="en-IN"/>
        </w:rPr>
        <w:t>.</w:t>
      </w:r>
    </w:p>
    <w:p w14:paraId="1557DCA3" w14:textId="2AD3251C" w:rsidR="00872B25" w:rsidRPr="00872B25" w:rsidRDefault="00872B25" w:rsidP="00872B25">
      <w:pPr>
        <w:pStyle w:val="references"/>
        <w:rPr>
          <w:lang w:val="en-IN"/>
        </w:rPr>
      </w:pPr>
      <w:r w:rsidRPr="00872B25">
        <w:rPr>
          <w:lang w:val="en-IN"/>
        </w:rPr>
        <w:t xml:space="preserve">M. A. Achawale, Y. More, M. A. Bankar, M. P. Ghuge, &amp; M. G. Zole. “Bone Fracture Detection Using Convolutional Neural Network (Cnn)”. Journal Of Basic Science And Engineering, 21(1), </w:t>
      </w:r>
      <w:r w:rsidR="00CC1CD3">
        <w:rPr>
          <w:lang w:val="en-IN"/>
        </w:rPr>
        <w:t xml:space="preserve">pp. </w:t>
      </w:r>
      <w:r w:rsidRPr="00872B25">
        <w:rPr>
          <w:lang w:val="en-IN"/>
        </w:rPr>
        <w:t>323-333, 2024.</w:t>
      </w:r>
    </w:p>
    <w:p w14:paraId="66B8183A" w14:textId="510AC275" w:rsidR="00872B25" w:rsidRPr="00872B25" w:rsidRDefault="00872B25" w:rsidP="00872B25">
      <w:pPr>
        <w:pStyle w:val="references"/>
        <w:rPr>
          <w:lang w:val="en-IN"/>
        </w:rPr>
      </w:pPr>
      <w:r w:rsidRPr="00872B25">
        <w:rPr>
          <w:lang w:val="en-IN"/>
        </w:rPr>
        <w:t>C. Z. Basha, M. R. K. Reddy, K. H. S. Nikhil, P. S. M. Venkatesh, &amp; A. V. Asish. “Enhanced computer aided bone fracture detection employing X-ray images by Harris Corner technique”. In 2020 Fourth International Conference on Computing Methodologies and Communication (ICCMC)</w:t>
      </w:r>
      <w:r w:rsidR="00B878C9">
        <w:rPr>
          <w:lang w:val="en-IN"/>
        </w:rPr>
        <w:t>,</w:t>
      </w:r>
      <w:r w:rsidRPr="00872B25">
        <w:rPr>
          <w:lang w:val="en-IN"/>
        </w:rPr>
        <w:t xml:space="preserve"> pp. 991-995. IEEE, 2020.</w:t>
      </w:r>
    </w:p>
    <w:p w14:paraId="761B7837" w14:textId="5300DE66" w:rsidR="00C10F29" w:rsidRDefault="00C10F29" w:rsidP="00872B25">
      <w:pPr>
        <w:pStyle w:val="references"/>
        <w:rPr>
          <w:lang w:val="en-IN"/>
        </w:rPr>
      </w:pPr>
      <w:r w:rsidRPr="00C10F29">
        <w:rPr>
          <w:lang w:val="en-IN"/>
        </w:rPr>
        <w:t>S</w:t>
      </w:r>
      <w:r>
        <w:rPr>
          <w:lang w:val="en-IN"/>
        </w:rPr>
        <w:t xml:space="preserve">. </w:t>
      </w:r>
      <w:r w:rsidRPr="00C10F29">
        <w:rPr>
          <w:lang w:val="en-IN"/>
        </w:rPr>
        <w:t>G</w:t>
      </w:r>
      <w:r>
        <w:rPr>
          <w:lang w:val="en-IN"/>
        </w:rPr>
        <w:t>upta, “</w:t>
      </w:r>
      <w:r w:rsidRPr="00C10F29">
        <w:rPr>
          <w:lang w:val="en-IN"/>
        </w:rPr>
        <w:t>Bone Fracture Split Classification</w:t>
      </w:r>
      <w:r>
        <w:rPr>
          <w:lang w:val="en-IN"/>
        </w:rPr>
        <w:t>”</w:t>
      </w:r>
      <w:r w:rsidR="008653A2">
        <w:rPr>
          <w:lang w:val="en-IN"/>
        </w:rPr>
        <w:t xml:space="preserve">, Available: </w:t>
      </w:r>
      <w:hyperlink r:id="rId13" w:history="1">
        <w:r w:rsidR="008653A2" w:rsidRPr="00477CEF">
          <w:rPr>
            <w:rStyle w:val="Hyperlink"/>
            <w:lang w:val="en-IN"/>
          </w:rPr>
          <w:t>https://www.kaggle.com/datasets/shyamgupta196/bone-fracture-split-classification/data</w:t>
        </w:r>
      </w:hyperlink>
      <w:r>
        <w:rPr>
          <w:lang w:val="en-IN"/>
        </w:rPr>
        <w:t>,</w:t>
      </w:r>
      <w:r w:rsidR="008653A2">
        <w:rPr>
          <w:lang w:val="en-IN"/>
        </w:rPr>
        <w:t xml:space="preserve"> Retrieved on 5</w:t>
      </w:r>
      <w:r w:rsidR="008653A2" w:rsidRPr="008653A2">
        <w:rPr>
          <w:vertAlign w:val="superscript"/>
          <w:lang w:val="en-IN"/>
        </w:rPr>
        <w:t>th</w:t>
      </w:r>
      <w:r w:rsidR="008653A2">
        <w:rPr>
          <w:lang w:val="en-IN"/>
        </w:rPr>
        <w:t xml:space="preserve"> July,</w:t>
      </w:r>
      <w:r>
        <w:rPr>
          <w:lang w:val="en-IN"/>
        </w:rPr>
        <w:t xml:space="preserve"> 2024.</w:t>
      </w:r>
    </w:p>
    <w:p w14:paraId="211FE403" w14:textId="141424A4" w:rsidR="00872B25" w:rsidRPr="00872B25" w:rsidRDefault="00872B25" w:rsidP="00872B25">
      <w:pPr>
        <w:pStyle w:val="references"/>
        <w:rPr>
          <w:lang w:val="en-IN"/>
        </w:rPr>
      </w:pPr>
      <w:r w:rsidRPr="00872B25">
        <w:rPr>
          <w:lang w:val="en-IN"/>
        </w:rPr>
        <w:t>T. Jabid, M. H. Kabir, &amp; O. Chae. “Local directional pattern (LDP) for face recognition”. In 2010 digest of technical papers international conference on consumer electronics (ICCE)</w:t>
      </w:r>
      <w:r w:rsidR="00B878C9">
        <w:rPr>
          <w:lang w:val="en-IN"/>
        </w:rPr>
        <w:t xml:space="preserve">, </w:t>
      </w:r>
      <w:r w:rsidRPr="00872B25">
        <w:rPr>
          <w:lang w:val="en-IN"/>
        </w:rPr>
        <w:t>pp. 329-330. IEEE, 2010.</w:t>
      </w:r>
    </w:p>
    <w:p w14:paraId="3062D713" w14:textId="561FA306" w:rsidR="00806CF3" w:rsidRDefault="00872B25" w:rsidP="00806CF3">
      <w:pPr>
        <w:pStyle w:val="references"/>
        <w:rPr>
          <w:lang w:val="en-IN"/>
        </w:rPr>
      </w:pPr>
      <w:r w:rsidRPr="00872B25">
        <w:rPr>
          <w:lang w:val="en-IN"/>
        </w:rPr>
        <w:t>M. Pietikäinen. “Local binary patterns”. Scholarpedia, 5(3), 9775, 2010.</w:t>
      </w:r>
    </w:p>
    <w:p w14:paraId="14AA10DC" w14:textId="6713ADFB" w:rsidR="00806CF3" w:rsidRDefault="00806CF3" w:rsidP="00806CF3">
      <w:pPr>
        <w:pStyle w:val="references"/>
        <w:rPr>
          <w:lang w:val="en-IN"/>
        </w:rPr>
      </w:pPr>
      <w:r w:rsidRPr="00806CF3">
        <w:rPr>
          <w:lang w:val="en-IN"/>
        </w:rPr>
        <w:t>S. S.</w:t>
      </w:r>
      <w:r>
        <w:rPr>
          <w:lang w:val="en-IN"/>
        </w:rPr>
        <w:t xml:space="preserve"> </w:t>
      </w:r>
      <w:r w:rsidRPr="00806CF3">
        <w:rPr>
          <w:lang w:val="en-IN"/>
        </w:rPr>
        <w:t>Azmi, &amp; S</w:t>
      </w:r>
      <w:r>
        <w:rPr>
          <w:lang w:val="en-IN"/>
        </w:rPr>
        <w:t xml:space="preserve">. </w:t>
      </w:r>
      <w:r w:rsidRPr="00806CF3">
        <w:rPr>
          <w:lang w:val="en-IN"/>
        </w:rPr>
        <w:t>Baliga</w:t>
      </w:r>
      <w:r>
        <w:rPr>
          <w:lang w:val="en-IN"/>
        </w:rPr>
        <w:t xml:space="preserve">. </w:t>
      </w:r>
      <w:r w:rsidRPr="00806CF3">
        <w:rPr>
          <w:lang w:val="en-IN"/>
        </w:rPr>
        <w:t xml:space="preserve">An overview of boosting decision tree algorithms utilizing AdaBoost and XGBoost boosting strategies. Int. Res. J. Eng. Technol, 7(5), </w:t>
      </w:r>
      <w:r>
        <w:rPr>
          <w:lang w:val="en-IN"/>
        </w:rPr>
        <w:t xml:space="preserve">pp. </w:t>
      </w:r>
      <w:r w:rsidRPr="00806CF3">
        <w:rPr>
          <w:lang w:val="en-IN"/>
        </w:rPr>
        <w:t>6867-6870</w:t>
      </w:r>
      <w:r>
        <w:rPr>
          <w:lang w:val="en-IN"/>
        </w:rPr>
        <w:t>, 2020</w:t>
      </w:r>
      <w:r w:rsidRPr="00806CF3">
        <w:rPr>
          <w:lang w:val="en-IN"/>
        </w:rPr>
        <w:t>.</w:t>
      </w:r>
    </w:p>
    <w:p w14:paraId="026C8587" w14:textId="170CFC28" w:rsidR="00806CF3" w:rsidRDefault="00806CF3" w:rsidP="00806CF3">
      <w:pPr>
        <w:pStyle w:val="references"/>
        <w:rPr>
          <w:lang w:val="en-IN"/>
        </w:rPr>
      </w:pPr>
      <w:r w:rsidRPr="00806CF3">
        <w:rPr>
          <w:lang w:val="en-IN"/>
        </w:rPr>
        <w:t>A. A.</w:t>
      </w:r>
      <w:r>
        <w:rPr>
          <w:lang w:val="en-IN"/>
        </w:rPr>
        <w:t xml:space="preserve"> </w:t>
      </w:r>
      <w:r w:rsidRPr="00806CF3">
        <w:rPr>
          <w:lang w:val="en-IN"/>
        </w:rPr>
        <w:t>Ibrahim,</w:t>
      </w:r>
      <w:r>
        <w:rPr>
          <w:lang w:val="en-IN"/>
        </w:rPr>
        <w:t xml:space="preserve"> </w:t>
      </w:r>
      <w:r w:rsidRPr="00806CF3">
        <w:rPr>
          <w:lang w:val="en-IN"/>
        </w:rPr>
        <w:t>R. L.</w:t>
      </w:r>
      <w:r>
        <w:rPr>
          <w:lang w:val="en-IN"/>
        </w:rPr>
        <w:t xml:space="preserve"> </w:t>
      </w:r>
      <w:r w:rsidRPr="00806CF3">
        <w:rPr>
          <w:lang w:val="en-IN"/>
        </w:rPr>
        <w:t>Ridwan, M. M.</w:t>
      </w:r>
      <w:r>
        <w:rPr>
          <w:lang w:val="en-IN"/>
        </w:rPr>
        <w:t xml:space="preserve"> </w:t>
      </w:r>
      <w:r w:rsidRPr="00806CF3">
        <w:rPr>
          <w:lang w:val="en-IN"/>
        </w:rPr>
        <w:t>Muhammed, R. O.</w:t>
      </w:r>
      <w:r>
        <w:rPr>
          <w:lang w:val="en-IN"/>
        </w:rPr>
        <w:t xml:space="preserve"> </w:t>
      </w:r>
      <w:r w:rsidRPr="00806CF3">
        <w:rPr>
          <w:lang w:val="en-IN"/>
        </w:rPr>
        <w:t>Abdulaziz, &amp; G. A. Saheed</w:t>
      </w:r>
      <w:r>
        <w:rPr>
          <w:lang w:val="en-IN"/>
        </w:rPr>
        <w:t xml:space="preserve">. </w:t>
      </w:r>
      <w:r w:rsidR="00CC1CD3">
        <w:rPr>
          <w:lang w:val="en-IN"/>
        </w:rPr>
        <w:t>“</w:t>
      </w:r>
      <w:r w:rsidRPr="00806CF3">
        <w:rPr>
          <w:lang w:val="en-IN"/>
        </w:rPr>
        <w:t>Comparison of the CatBoost classifier with other machine learning methods</w:t>
      </w:r>
      <w:r w:rsidR="00CC1CD3">
        <w:rPr>
          <w:lang w:val="en-IN"/>
        </w:rPr>
        <w:t>”</w:t>
      </w:r>
      <w:r w:rsidRPr="00806CF3">
        <w:rPr>
          <w:lang w:val="en-IN"/>
        </w:rPr>
        <w:t>. International Journal of Advanced Computer Science and Applications, 11(11)</w:t>
      </w:r>
      <w:r>
        <w:rPr>
          <w:lang w:val="en-IN"/>
        </w:rPr>
        <w:t>, 2020</w:t>
      </w:r>
      <w:r w:rsidRPr="00806CF3">
        <w:rPr>
          <w:lang w:val="en-IN"/>
        </w:rPr>
        <w:t>.</w:t>
      </w:r>
    </w:p>
    <w:p w14:paraId="3970207F" w14:textId="3D996AF6" w:rsidR="00CC1CD3" w:rsidRPr="00806CF3" w:rsidRDefault="00CC1CD3" w:rsidP="00806CF3">
      <w:pPr>
        <w:pStyle w:val="references"/>
        <w:rPr>
          <w:lang w:val="en-IN"/>
        </w:rPr>
      </w:pPr>
      <w:r w:rsidRPr="00CC1CD3">
        <w:rPr>
          <w:lang w:val="en-IN"/>
        </w:rPr>
        <w:t>C.</w:t>
      </w:r>
      <w:r>
        <w:rPr>
          <w:lang w:val="en-IN"/>
        </w:rPr>
        <w:t xml:space="preserve"> </w:t>
      </w:r>
      <w:r w:rsidRPr="00CC1CD3">
        <w:rPr>
          <w:lang w:val="en-IN"/>
        </w:rPr>
        <w:t>Bentéjac, A.</w:t>
      </w:r>
      <w:r>
        <w:rPr>
          <w:lang w:val="en-IN"/>
        </w:rPr>
        <w:t xml:space="preserve"> </w:t>
      </w:r>
      <w:r w:rsidRPr="00CC1CD3">
        <w:rPr>
          <w:lang w:val="en-IN"/>
        </w:rPr>
        <w:t xml:space="preserve">Csörgő &amp; G. Martínez-Muñoz. </w:t>
      </w:r>
      <w:r>
        <w:rPr>
          <w:lang w:val="en-IN"/>
        </w:rPr>
        <w:t>“</w:t>
      </w:r>
      <w:r w:rsidRPr="00CC1CD3">
        <w:rPr>
          <w:lang w:val="en-IN"/>
        </w:rPr>
        <w:t>A comparative analysis of gradient boosting algorithms</w:t>
      </w:r>
      <w:r>
        <w:rPr>
          <w:lang w:val="en-IN"/>
        </w:rPr>
        <w:t>”</w:t>
      </w:r>
      <w:r w:rsidRPr="00CC1CD3">
        <w:rPr>
          <w:lang w:val="en-IN"/>
        </w:rPr>
        <w:t xml:space="preserve">. Artificial Intelligence Review, 54, </w:t>
      </w:r>
      <w:r>
        <w:rPr>
          <w:lang w:val="en-IN"/>
        </w:rPr>
        <w:t xml:space="preserve">pp. </w:t>
      </w:r>
      <w:r w:rsidRPr="00CC1CD3">
        <w:rPr>
          <w:lang w:val="en-IN"/>
        </w:rPr>
        <w:t>1937-1967</w:t>
      </w:r>
      <w:r>
        <w:rPr>
          <w:lang w:val="en-IN"/>
        </w:rPr>
        <w:t xml:space="preserve">, </w:t>
      </w:r>
      <w:r w:rsidRPr="00CC1CD3">
        <w:rPr>
          <w:lang w:val="en-IN"/>
        </w:rPr>
        <w:t>2021.</w:t>
      </w:r>
    </w:p>
    <w:p w14:paraId="0D137108" w14:textId="3D5B3B01" w:rsidR="00872B25" w:rsidRPr="00CC1CD3" w:rsidRDefault="00872B25" w:rsidP="00872B25">
      <w:pPr>
        <w:pStyle w:val="references"/>
        <w:rPr>
          <w:lang w:val="en-IN"/>
        </w:rPr>
      </w:pPr>
      <w:r w:rsidRPr="00CC1CD3">
        <w:rPr>
          <w:lang w:val="en-IN"/>
        </w:rPr>
        <w:t xml:space="preserve">S. Suthaharan, &amp; S. Suthaharan. Decision tree learning. “Machine Learning Models and Algorithms for Big Data Classification: Thinking with Examples for Effective Learning”, </w:t>
      </w:r>
      <w:r w:rsidR="00B878C9" w:rsidRPr="00CC1CD3">
        <w:rPr>
          <w:lang w:val="en-IN"/>
        </w:rPr>
        <w:t xml:space="preserve">pp. </w:t>
      </w:r>
      <w:r w:rsidRPr="00CC1CD3">
        <w:rPr>
          <w:lang w:val="en-IN"/>
        </w:rPr>
        <w:t>237-269, 2016.</w:t>
      </w:r>
    </w:p>
    <w:p w14:paraId="3DE3F076" w14:textId="61433946" w:rsidR="00872B25" w:rsidRPr="00CC1CD3" w:rsidRDefault="00872B25" w:rsidP="00872B25">
      <w:pPr>
        <w:pStyle w:val="references"/>
        <w:rPr>
          <w:lang w:val="en-IN"/>
        </w:rPr>
      </w:pPr>
      <w:r w:rsidRPr="00CC1CD3">
        <w:rPr>
          <w:lang w:val="en-IN"/>
        </w:rPr>
        <w:t xml:space="preserve">M. P. LaValley. “Logistic regression”. Circulation, 117(18), </w:t>
      </w:r>
      <w:r w:rsidR="00B878C9" w:rsidRPr="00CC1CD3">
        <w:rPr>
          <w:lang w:val="en-IN"/>
        </w:rPr>
        <w:t xml:space="preserve">pp. </w:t>
      </w:r>
      <w:r w:rsidRPr="00CC1CD3">
        <w:rPr>
          <w:lang w:val="en-IN"/>
        </w:rPr>
        <w:t>2395-2399, 2008.</w:t>
      </w:r>
    </w:p>
    <w:p w14:paraId="3A64C18C" w14:textId="0BAC6A39" w:rsidR="000F1581" w:rsidRPr="000F1581" w:rsidRDefault="000F1581" w:rsidP="000F1581">
      <w:pPr>
        <w:pStyle w:val="references"/>
        <w:numPr>
          <w:ilvl w:val="0"/>
          <w:numId w:val="0"/>
        </w:numPr>
        <w:ind w:left="360"/>
        <w:rPr>
          <w:lang w:val="en-IN"/>
        </w:rPr>
      </w:pPr>
    </w:p>
    <w:p w14:paraId="07261BD7" w14:textId="554F1FEC" w:rsidR="00B9664D" w:rsidRDefault="00B9664D" w:rsidP="000F1581">
      <w:pPr>
        <w:pStyle w:val="references"/>
        <w:numPr>
          <w:ilvl w:val="0"/>
          <w:numId w:val="0"/>
        </w:numPr>
        <w:ind w:left="360" w:hanging="360"/>
        <w:rPr>
          <w:lang w:val="en-IN"/>
        </w:rPr>
      </w:pPr>
    </w:p>
    <w:p w14:paraId="2B1BDCBB" w14:textId="3446986C" w:rsidR="00FE16CC" w:rsidRDefault="00FE16CC" w:rsidP="00FE16CC">
      <w:pPr>
        <w:pStyle w:val="NormalWeb"/>
      </w:pPr>
    </w:p>
    <w:p w14:paraId="358F226E" w14:textId="0A531A4D" w:rsidR="004F0211" w:rsidRDefault="004F0211" w:rsidP="004F0211">
      <w:pPr>
        <w:pStyle w:val="NormalWeb"/>
      </w:pPr>
    </w:p>
    <w:p w14:paraId="4BDDDF06" w14:textId="77777777" w:rsidR="000F1581" w:rsidRDefault="000F1581" w:rsidP="000F1581">
      <w:pPr>
        <w:pStyle w:val="references"/>
        <w:numPr>
          <w:ilvl w:val="0"/>
          <w:numId w:val="0"/>
        </w:numPr>
        <w:ind w:left="360" w:hanging="360"/>
        <w:rPr>
          <w:lang w:val="en-IN"/>
        </w:rPr>
      </w:pPr>
    </w:p>
    <w:p w14:paraId="39778795" w14:textId="77777777" w:rsidR="000F1581" w:rsidRDefault="000F1581" w:rsidP="000F1581">
      <w:pPr>
        <w:pStyle w:val="references"/>
        <w:numPr>
          <w:ilvl w:val="0"/>
          <w:numId w:val="0"/>
        </w:numPr>
        <w:ind w:left="360" w:hanging="360"/>
        <w:rPr>
          <w:lang w:val="en-IN"/>
        </w:rPr>
      </w:pPr>
    </w:p>
    <w:p w14:paraId="4787241E" w14:textId="77777777" w:rsidR="000F1581" w:rsidRDefault="000F1581" w:rsidP="000F1581">
      <w:pPr>
        <w:pStyle w:val="references"/>
        <w:numPr>
          <w:ilvl w:val="0"/>
          <w:numId w:val="0"/>
        </w:numPr>
        <w:ind w:left="360" w:hanging="360"/>
        <w:rPr>
          <w:lang w:val="en-IN"/>
        </w:rPr>
      </w:pPr>
    </w:p>
    <w:p w14:paraId="3E36078B" w14:textId="77777777" w:rsidR="00B9664D" w:rsidRDefault="00B9664D" w:rsidP="00B9664D">
      <w:pPr>
        <w:pStyle w:val="references"/>
        <w:numPr>
          <w:ilvl w:val="0"/>
          <w:numId w:val="0"/>
        </w:numPr>
        <w:ind w:left="360" w:hanging="360"/>
        <w:rPr>
          <w:lang w:val="en-IN"/>
        </w:rPr>
      </w:pPr>
    </w:p>
    <w:p w14:paraId="6BE59CB8" w14:textId="77777777" w:rsidR="00B9664D" w:rsidRDefault="00B9664D" w:rsidP="00B9664D">
      <w:pPr>
        <w:pStyle w:val="references"/>
        <w:numPr>
          <w:ilvl w:val="0"/>
          <w:numId w:val="0"/>
        </w:numPr>
        <w:ind w:left="360" w:hanging="360"/>
        <w:rPr>
          <w:lang w:val="en-IN"/>
        </w:rPr>
      </w:pPr>
    </w:p>
    <w:p w14:paraId="1E3F7F0A" w14:textId="77777777" w:rsidR="00B9664D" w:rsidRDefault="00B9664D" w:rsidP="00B9664D">
      <w:pPr>
        <w:pStyle w:val="references"/>
        <w:numPr>
          <w:ilvl w:val="0"/>
          <w:numId w:val="0"/>
        </w:numPr>
        <w:ind w:left="360" w:hanging="360"/>
        <w:rPr>
          <w:lang w:val="en-IN"/>
        </w:rPr>
      </w:pPr>
    </w:p>
    <w:p w14:paraId="6F0143F8" w14:textId="77777777" w:rsidR="00B9664D" w:rsidRDefault="00B9664D" w:rsidP="00B9664D">
      <w:pPr>
        <w:pStyle w:val="references"/>
        <w:numPr>
          <w:ilvl w:val="0"/>
          <w:numId w:val="0"/>
        </w:numPr>
        <w:ind w:left="360" w:hanging="360"/>
        <w:rPr>
          <w:lang w:val="en-IN"/>
        </w:rPr>
      </w:pPr>
    </w:p>
    <w:p w14:paraId="41AE2198" w14:textId="77777777" w:rsidR="00B9664D" w:rsidRDefault="00B9664D" w:rsidP="00B9664D">
      <w:pPr>
        <w:pStyle w:val="references"/>
        <w:numPr>
          <w:ilvl w:val="0"/>
          <w:numId w:val="0"/>
        </w:numPr>
        <w:ind w:left="360" w:hanging="360"/>
        <w:rPr>
          <w:lang w:val="en-IN"/>
        </w:rPr>
      </w:pPr>
    </w:p>
    <w:p w14:paraId="7D4F55E6" w14:textId="77777777" w:rsidR="00B9664D" w:rsidRPr="00B9664D" w:rsidRDefault="00B9664D" w:rsidP="00B9664D">
      <w:pPr>
        <w:pStyle w:val="references"/>
        <w:numPr>
          <w:ilvl w:val="0"/>
          <w:numId w:val="0"/>
        </w:numPr>
        <w:ind w:left="360" w:hanging="360"/>
        <w:rPr>
          <w:lang w:val="en-IN"/>
        </w:rPr>
      </w:pPr>
    </w:p>
    <w:p w14:paraId="0AA69A5C" w14:textId="77777777" w:rsidR="0011507A" w:rsidRPr="00520B42" w:rsidRDefault="0011507A" w:rsidP="00DD4323">
      <w:pPr>
        <w:pStyle w:val="references"/>
        <w:numPr>
          <w:ilvl w:val="0"/>
          <w:numId w:val="0"/>
        </w:numPr>
        <w:ind w:left="360"/>
      </w:pPr>
    </w:p>
    <w:sectPr w:rsidR="0011507A" w:rsidRPr="00520B42" w:rsidSect="00723597">
      <w:type w:val="continuous"/>
      <w:pgSz w:w="11906" w:h="16838"/>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E5BBA" w14:textId="77777777" w:rsidR="00793BFA" w:rsidRDefault="00793BFA">
      <w:r>
        <w:separator/>
      </w:r>
    </w:p>
  </w:endnote>
  <w:endnote w:type="continuationSeparator" w:id="0">
    <w:p w14:paraId="0AB44871" w14:textId="77777777" w:rsidR="00793BFA" w:rsidRDefault="0079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EF99B" w14:textId="77777777" w:rsidR="00986342" w:rsidRDefault="00986342">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47606" w14:textId="77777777" w:rsidR="00793BFA" w:rsidRDefault="00793BFA">
      <w:r>
        <w:separator/>
      </w:r>
    </w:p>
  </w:footnote>
  <w:footnote w:type="continuationSeparator" w:id="0">
    <w:p w14:paraId="4A27B632" w14:textId="77777777" w:rsidR="00793BFA" w:rsidRDefault="00793B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C7C01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E7227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6EAF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7E662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D94FA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1F60D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4691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2EA8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CC20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8385E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125C9"/>
    <w:multiLevelType w:val="multilevel"/>
    <w:tmpl w:val="87C2A4DC"/>
    <w:numStyleLink w:val="Style1"/>
  </w:abstractNum>
  <w:abstractNum w:abstractNumId="11" w15:restartNumberingAfterBreak="0">
    <w:nsid w:val="103627C0"/>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13527247"/>
    <w:multiLevelType w:val="multilevel"/>
    <w:tmpl w:val="13527247"/>
    <w:lvl w:ilvl="0">
      <w:start w:val="1"/>
      <w:numFmt w:val="decimal"/>
      <w:lvlText w:val="Fig.%1."/>
      <w:lvlJc w:val="center"/>
      <w:pPr>
        <w:ind w:left="1008" w:hanging="360"/>
      </w:pPr>
      <w:rPr>
        <w:rFonts w:hint="default"/>
        <w:sz w:val="16"/>
        <w:szCs w:val="16"/>
      </w:r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3" w15:restartNumberingAfterBreak="0">
    <w:nsid w:val="20ED630B"/>
    <w:multiLevelType w:val="multilevel"/>
    <w:tmpl w:val="20ED630B"/>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5" w15:restartNumberingAfterBreak="0">
    <w:nsid w:val="290E2950"/>
    <w:multiLevelType w:val="hybridMultilevel"/>
    <w:tmpl w:val="3EB4D3A4"/>
    <w:lvl w:ilvl="0" w:tplc="979E083E">
      <w:start w:val="1"/>
      <w:numFmt w:val="upperRoman"/>
      <w:lvlText w:val="TABLE %1. "/>
      <w:lvlJc w:val="left"/>
      <w:pPr>
        <w:ind w:left="1134" w:hanging="567"/>
      </w:pPr>
      <w:rPr>
        <w:rFonts w:ascii="Times New Roman" w:hAnsi="Times New Roman" w:cs="Times New Roman"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523448"/>
    <w:multiLevelType w:val="multilevel"/>
    <w:tmpl w:val="87C2A4DC"/>
    <w:numStyleLink w:val="Style1"/>
  </w:abstractNum>
  <w:abstractNum w:abstractNumId="17" w15:restartNumberingAfterBreak="0">
    <w:nsid w:val="2ECB612A"/>
    <w:multiLevelType w:val="multilevel"/>
    <w:tmpl w:val="87C2A4DC"/>
    <w:styleLink w:val="Style1"/>
    <w:lvl w:ilvl="0">
      <w:start w:val="1"/>
      <w:numFmt w:val="upperRoman"/>
      <w:suff w:val="space"/>
      <w:lvlText w:val="TABLE %1.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F9C639D"/>
    <w:multiLevelType w:val="singleLevel"/>
    <w:tmpl w:val="2F9C639D"/>
    <w:lvl w:ilvl="0">
      <w:start w:val="1"/>
      <w:numFmt w:val="decimal"/>
      <w:suff w:val="space"/>
      <w:lvlText w:val="%1)"/>
      <w:lvlJc w:val="left"/>
      <w:rPr>
        <w:rFonts w:hint="default"/>
        <w:i/>
        <w:iCs/>
      </w:rPr>
    </w:lvl>
  </w:abstractNum>
  <w:abstractNum w:abstractNumId="19" w15:restartNumberingAfterBreak="0">
    <w:nsid w:val="34ED230A"/>
    <w:multiLevelType w:val="hybridMultilevel"/>
    <w:tmpl w:val="FD263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3DCA23CE"/>
    <w:multiLevelType w:val="singleLevel"/>
    <w:tmpl w:val="14C29B5E"/>
    <w:lvl w:ilvl="0">
      <w:start w:val="1"/>
      <w:numFmt w:val="upperRoman"/>
      <w:pStyle w:val="tablehead"/>
      <w:lvlText w:val="TABLE %1. "/>
      <w:lvlJc w:val="left"/>
      <w:pPr>
        <w:ind w:left="360" w:hanging="360"/>
      </w:pPr>
    </w:lvl>
  </w:abstractNum>
  <w:abstractNum w:abstractNumId="22" w15:restartNumberingAfterBreak="0">
    <w:nsid w:val="4189603E"/>
    <w:multiLevelType w:val="multilevel"/>
    <w:tmpl w:val="4189603E"/>
    <w:lvl w:ilvl="0">
      <w:start w:val="1"/>
      <w:numFmt w:val="upperRoman"/>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3" w15:restartNumberingAfterBreak="0">
    <w:nsid w:val="45B27F3D"/>
    <w:multiLevelType w:val="multilevel"/>
    <w:tmpl w:val="87C2A4DC"/>
    <w:numStyleLink w:val="Style1"/>
  </w:abstractNum>
  <w:abstractNum w:abstractNumId="24" w15:restartNumberingAfterBreak="0">
    <w:nsid w:val="48675E6A"/>
    <w:multiLevelType w:val="multilevel"/>
    <w:tmpl w:val="87C2A4DC"/>
    <w:numStyleLink w:val="Style1"/>
  </w:abstractNum>
  <w:abstractNum w:abstractNumId="2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03B315F"/>
    <w:multiLevelType w:val="hybridMultilevel"/>
    <w:tmpl w:val="6FEC4FA4"/>
    <w:lvl w:ilvl="0" w:tplc="42A2CFB4">
      <w:start w:val="1"/>
      <w:numFmt w:val="upperRoman"/>
      <w:lvlText w:val="TABLE %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055B52"/>
    <w:multiLevelType w:val="multilevel"/>
    <w:tmpl w:val="87C2A4DC"/>
    <w:numStyleLink w:val="Style1"/>
  </w:abstractNum>
  <w:abstractNum w:abstractNumId="2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44104A1"/>
    <w:multiLevelType w:val="multilevel"/>
    <w:tmpl w:val="6DFE0ED4"/>
    <w:lvl w:ilvl="0">
      <w:start w:val="1"/>
      <w:numFmt w:val="upperRoman"/>
      <w:lvlText w:val="TABLE.%1."/>
      <w:lvlJc w:val="left"/>
      <w:pPr>
        <w:tabs>
          <w:tab w:val="num" w:pos="576"/>
        </w:tabs>
        <w:ind w:left="0" w:firstLine="216"/>
      </w:pPr>
      <w:rPr>
        <w:rFonts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58742B46"/>
    <w:multiLevelType w:val="multilevel"/>
    <w:tmpl w:val="C602E21A"/>
    <w:lvl w:ilvl="0">
      <w:start w:val="1"/>
      <w:numFmt w:val="upperRoman"/>
      <w:lvlText w:val="TABLE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8823F2F"/>
    <w:multiLevelType w:val="hybridMultilevel"/>
    <w:tmpl w:val="450687BA"/>
    <w:lvl w:ilvl="0" w:tplc="42A2CFB4">
      <w:start w:val="1"/>
      <w:numFmt w:val="upperRoman"/>
      <w:lvlText w:val="TABLE %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32" w15:restartNumberingAfterBreak="0">
    <w:nsid w:val="5CE75808"/>
    <w:multiLevelType w:val="multilevel"/>
    <w:tmpl w:val="140431FC"/>
    <w:lvl w:ilvl="0">
      <w:start w:val="1"/>
      <w:numFmt w:val="upperRoman"/>
      <w:pStyle w:val="Heading1"/>
      <w:lvlText w:val="%1."/>
      <w:lvlJc w:val="right"/>
      <w:pPr>
        <w:tabs>
          <w:tab w:val="left" w:pos="576"/>
        </w:tabs>
        <w:ind w:firstLine="216"/>
      </w:pPr>
      <w:rPr>
        <w:b w:val="0"/>
        <w:bCs w:val="0"/>
        <w:lang w:bidi="x-none"/>
        <w:specVanish w:val="0"/>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3" w15:restartNumberingAfterBreak="0">
    <w:nsid w:val="68E74205"/>
    <w:multiLevelType w:val="multilevel"/>
    <w:tmpl w:val="05BAFB46"/>
    <w:lvl w:ilvl="0">
      <w:start w:val="1"/>
      <w:numFmt w:val="upperRoman"/>
      <w:lvlText w:val="%1."/>
      <w:lvlJc w:val="right"/>
      <w:pPr>
        <w:tabs>
          <w:tab w:val="left" w:pos="576"/>
        </w:tabs>
        <w:ind w:firstLine="216"/>
      </w:pPr>
      <w:rPr>
        <w:rFonts w:ascii="Times New Roman" w:hAnsi="Times New Roman" w:cs="Times New Roman"/>
        <w:b w:val="0"/>
        <w:bCs w:val="0"/>
        <w:i w:val="0"/>
        <w:iCs w:val="0"/>
        <w: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4" w15:restartNumberingAfterBreak="0">
    <w:nsid w:val="6C402C58"/>
    <w:multiLevelType w:val="multilevel"/>
    <w:tmpl w:val="17FA111A"/>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5" w15:restartNumberingAfterBreak="0">
    <w:nsid w:val="6CD32DA8"/>
    <w:multiLevelType w:val="singleLevel"/>
    <w:tmpl w:val="6CD32DA8"/>
    <w:lvl w:ilvl="0">
      <w:start w:val="1"/>
      <w:numFmt w:val="upperRoman"/>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36" w15:restartNumberingAfterBreak="0">
    <w:nsid w:val="7386240C"/>
    <w:multiLevelType w:val="hybridMultilevel"/>
    <w:tmpl w:val="1220B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F3152E6"/>
    <w:multiLevelType w:val="multilevel"/>
    <w:tmpl w:val="7F6CF2D6"/>
    <w:lvl w:ilvl="0">
      <w:start w:val="1"/>
      <w:numFmt w:val="decimal"/>
      <w:pStyle w:val="figurecaption"/>
      <w:lvlText w:val="Fig. %1."/>
      <w:lvlJc w:val="left"/>
      <w:pPr>
        <w:ind w:left="360" w:hanging="360"/>
      </w:p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num w:numId="1" w16cid:durableId="190149657">
    <w:abstractNumId w:val="22"/>
  </w:num>
  <w:num w:numId="2" w16cid:durableId="208423749">
    <w:abstractNumId w:val="20"/>
  </w:num>
  <w:num w:numId="3" w16cid:durableId="1008946563">
    <w:abstractNumId w:val="34"/>
  </w:num>
  <w:num w:numId="4" w16cid:durableId="948313860">
    <w:abstractNumId w:val="14"/>
  </w:num>
  <w:num w:numId="5" w16cid:durableId="1729260420">
    <w:abstractNumId w:val="28"/>
  </w:num>
  <w:num w:numId="6" w16cid:durableId="1685672287">
    <w:abstractNumId w:val="25"/>
  </w:num>
  <w:num w:numId="7" w16cid:durableId="158010012">
    <w:abstractNumId w:val="35"/>
  </w:num>
  <w:num w:numId="8" w16cid:durableId="5870085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9927107">
    <w:abstractNumId w:val="9"/>
  </w:num>
  <w:num w:numId="10" w16cid:durableId="518082478">
    <w:abstractNumId w:val="7"/>
  </w:num>
  <w:num w:numId="11" w16cid:durableId="1971126756">
    <w:abstractNumId w:val="6"/>
  </w:num>
  <w:num w:numId="12" w16cid:durableId="44648766">
    <w:abstractNumId w:val="5"/>
  </w:num>
  <w:num w:numId="13" w16cid:durableId="404231039">
    <w:abstractNumId w:val="4"/>
  </w:num>
  <w:num w:numId="14" w16cid:durableId="1706247758">
    <w:abstractNumId w:val="8"/>
  </w:num>
  <w:num w:numId="15" w16cid:durableId="1966033602">
    <w:abstractNumId w:val="3"/>
  </w:num>
  <w:num w:numId="16" w16cid:durableId="1962419902">
    <w:abstractNumId w:val="2"/>
  </w:num>
  <w:num w:numId="17" w16cid:durableId="171116566">
    <w:abstractNumId w:val="1"/>
  </w:num>
  <w:num w:numId="18" w16cid:durableId="23217669">
    <w:abstractNumId w:val="0"/>
  </w:num>
  <w:num w:numId="19" w16cid:durableId="951090739">
    <w:abstractNumId w:val="32"/>
  </w:num>
  <w:num w:numId="20" w16cid:durableId="1742410770">
    <w:abstractNumId w:val="18"/>
  </w:num>
  <w:num w:numId="21" w16cid:durableId="1805350124">
    <w:abstractNumId w:val="12"/>
  </w:num>
  <w:num w:numId="22" w16cid:durableId="538323546">
    <w:abstractNumId w:val="36"/>
  </w:num>
  <w:num w:numId="23" w16cid:durableId="20323962">
    <w:abstractNumId w:val="33"/>
  </w:num>
  <w:num w:numId="24" w16cid:durableId="350184226">
    <w:abstractNumId w:val="29"/>
  </w:num>
  <w:num w:numId="25" w16cid:durableId="1868637345">
    <w:abstractNumId w:val="37"/>
  </w:num>
  <w:num w:numId="26" w16cid:durableId="1638411150">
    <w:abstractNumId w:val="21"/>
  </w:num>
  <w:num w:numId="27" w16cid:durableId="1235772648">
    <w:abstractNumId w:val="17"/>
  </w:num>
  <w:num w:numId="28" w16cid:durableId="1529176153">
    <w:abstractNumId w:val="10"/>
  </w:num>
  <w:num w:numId="29" w16cid:durableId="1731228351">
    <w:abstractNumId w:val="24"/>
  </w:num>
  <w:num w:numId="30" w16cid:durableId="615795009">
    <w:abstractNumId w:val="23"/>
  </w:num>
  <w:num w:numId="31" w16cid:durableId="1819371424">
    <w:abstractNumId w:val="16"/>
  </w:num>
  <w:num w:numId="32" w16cid:durableId="1191606668">
    <w:abstractNumId w:val="26"/>
  </w:num>
  <w:num w:numId="33" w16cid:durableId="1528833701">
    <w:abstractNumId w:val="27"/>
  </w:num>
  <w:num w:numId="34" w16cid:durableId="1590651452">
    <w:abstractNumId w:val="30"/>
  </w:num>
  <w:num w:numId="35" w16cid:durableId="1859349425">
    <w:abstractNumId w:val="15"/>
  </w:num>
  <w:num w:numId="36" w16cid:durableId="687145091">
    <w:abstractNumId w:val="31"/>
  </w:num>
  <w:num w:numId="37" w16cid:durableId="1082293665">
    <w:abstractNumId w:val="37"/>
  </w:num>
  <w:num w:numId="38" w16cid:durableId="1277441304">
    <w:abstractNumId w:val="32"/>
  </w:num>
  <w:num w:numId="39" w16cid:durableId="1577665331">
    <w:abstractNumId w:val="19"/>
  </w:num>
  <w:num w:numId="40" w16cid:durableId="86468985">
    <w:abstractNumId w:val="11"/>
  </w:num>
  <w:num w:numId="41" w16cid:durableId="7923582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34D"/>
    <w:rsid w:val="000033BB"/>
    <w:rsid w:val="00005EEF"/>
    <w:rsid w:val="00011C2B"/>
    <w:rsid w:val="000209FD"/>
    <w:rsid w:val="00022BCE"/>
    <w:rsid w:val="00024D56"/>
    <w:rsid w:val="0002699A"/>
    <w:rsid w:val="000315CD"/>
    <w:rsid w:val="00031847"/>
    <w:rsid w:val="0004781E"/>
    <w:rsid w:val="00056356"/>
    <w:rsid w:val="00056B5A"/>
    <w:rsid w:val="00061A22"/>
    <w:rsid w:val="00074C4D"/>
    <w:rsid w:val="00074E99"/>
    <w:rsid w:val="00077F72"/>
    <w:rsid w:val="00084304"/>
    <w:rsid w:val="00086EE9"/>
    <w:rsid w:val="0008758A"/>
    <w:rsid w:val="00091C05"/>
    <w:rsid w:val="00092C45"/>
    <w:rsid w:val="000A3644"/>
    <w:rsid w:val="000B7E32"/>
    <w:rsid w:val="000C1E68"/>
    <w:rsid w:val="000C3C50"/>
    <w:rsid w:val="000C5301"/>
    <w:rsid w:val="000D341C"/>
    <w:rsid w:val="000D363D"/>
    <w:rsid w:val="000D4944"/>
    <w:rsid w:val="000D7163"/>
    <w:rsid w:val="000E57E9"/>
    <w:rsid w:val="000E7355"/>
    <w:rsid w:val="000F1581"/>
    <w:rsid w:val="000F367F"/>
    <w:rsid w:val="0010009D"/>
    <w:rsid w:val="001012EB"/>
    <w:rsid w:val="00101A91"/>
    <w:rsid w:val="0011427C"/>
    <w:rsid w:val="0011507A"/>
    <w:rsid w:val="001250D9"/>
    <w:rsid w:val="00125443"/>
    <w:rsid w:val="00125FC5"/>
    <w:rsid w:val="001312EF"/>
    <w:rsid w:val="001371F2"/>
    <w:rsid w:val="001403E0"/>
    <w:rsid w:val="001469CA"/>
    <w:rsid w:val="00156024"/>
    <w:rsid w:val="0016045B"/>
    <w:rsid w:val="00163C72"/>
    <w:rsid w:val="00166C1F"/>
    <w:rsid w:val="0018225E"/>
    <w:rsid w:val="00190252"/>
    <w:rsid w:val="001966AC"/>
    <w:rsid w:val="001A2A3F"/>
    <w:rsid w:val="001A2EFD"/>
    <w:rsid w:val="001A3662"/>
    <w:rsid w:val="001A3B3D"/>
    <w:rsid w:val="001A6830"/>
    <w:rsid w:val="001B0A07"/>
    <w:rsid w:val="001B0C40"/>
    <w:rsid w:val="001B67DC"/>
    <w:rsid w:val="001C0C99"/>
    <w:rsid w:val="001C4AB8"/>
    <w:rsid w:val="001D035B"/>
    <w:rsid w:val="001D316E"/>
    <w:rsid w:val="001D3D9A"/>
    <w:rsid w:val="001E41F1"/>
    <w:rsid w:val="001E4400"/>
    <w:rsid w:val="001F02C7"/>
    <w:rsid w:val="00214461"/>
    <w:rsid w:val="00214E74"/>
    <w:rsid w:val="002254A9"/>
    <w:rsid w:val="00232C00"/>
    <w:rsid w:val="00233D97"/>
    <w:rsid w:val="002347A2"/>
    <w:rsid w:val="00235E7B"/>
    <w:rsid w:val="00240F05"/>
    <w:rsid w:val="00242308"/>
    <w:rsid w:val="00247AAC"/>
    <w:rsid w:val="0025412D"/>
    <w:rsid w:val="002545F6"/>
    <w:rsid w:val="00264858"/>
    <w:rsid w:val="0027100E"/>
    <w:rsid w:val="00271A49"/>
    <w:rsid w:val="002770E1"/>
    <w:rsid w:val="002850E3"/>
    <w:rsid w:val="00291449"/>
    <w:rsid w:val="002A03D1"/>
    <w:rsid w:val="002A71C1"/>
    <w:rsid w:val="002B509F"/>
    <w:rsid w:val="002C75CB"/>
    <w:rsid w:val="002D253D"/>
    <w:rsid w:val="002E0E66"/>
    <w:rsid w:val="002F148A"/>
    <w:rsid w:val="002F5D97"/>
    <w:rsid w:val="0030026A"/>
    <w:rsid w:val="00310E65"/>
    <w:rsid w:val="0031781D"/>
    <w:rsid w:val="0033609D"/>
    <w:rsid w:val="003502EE"/>
    <w:rsid w:val="00350C73"/>
    <w:rsid w:val="00354FCF"/>
    <w:rsid w:val="003844D2"/>
    <w:rsid w:val="003849D0"/>
    <w:rsid w:val="003852F9"/>
    <w:rsid w:val="0039385F"/>
    <w:rsid w:val="003947CC"/>
    <w:rsid w:val="003954D4"/>
    <w:rsid w:val="00396515"/>
    <w:rsid w:val="003A0629"/>
    <w:rsid w:val="003A19E2"/>
    <w:rsid w:val="003A6C0D"/>
    <w:rsid w:val="003B2B40"/>
    <w:rsid w:val="003B4E04"/>
    <w:rsid w:val="003C4579"/>
    <w:rsid w:val="003C760E"/>
    <w:rsid w:val="003D163F"/>
    <w:rsid w:val="003D5C56"/>
    <w:rsid w:val="003E09E9"/>
    <w:rsid w:val="003E110A"/>
    <w:rsid w:val="003E24BC"/>
    <w:rsid w:val="003E29D1"/>
    <w:rsid w:val="003F0E1E"/>
    <w:rsid w:val="003F5A08"/>
    <w:rsid w:val="003F6B60"/>
    <w:rsid w:val="00400D83"/>
    <w:rsid w:val="00401140"/>
    <w:rsid w:val="0040132B"/>
    <w:rsid w:val="0040471C"/>
    <w:rsid w:val="00405B74"/>
    <w:rsid w:val="004103E9"/>
    <w:rsid w:val="004166AD"/>
    <w:rsid w:val="00420440"/>
    <w:rsid w:val="00420716"/>
    <w:rsid w:val="004325FB"/>
    <w:rsid w:val="0043304B"/>
    <w:rsid w:val="00433730"/>
    <w:rsid w:val="00437B0A"/>
    <w:rsid w:val="00442AF8"/>
    <w:rsid w:val="004432BA"/>
    <w:rsid w:val="0044407E"/>
    <w:rsid w:val="00444112"/>
    <w:rsid w:val="00447BB9"/>
    <w:rsid w:val="004516DC"/>
    <w:rsid w:val="00452F97"/>
    <w:rsid w:val="00455EDA"/>
    <w:rsid w:val="0046031D"/>
    <w:rsid w:val="004625C0"/>
    <w:rsid w:val="00473AC9"/>
    <w:rsid w:val="004742E9"/>
    <w:rsid w:val="00485DD3"/>
    <w:rsid w:val="00486ADF"/>
    <w:rsid w:val="00490A1F"/>
    <w:rsid w:val="00495F7E"/>
    <w:rsid w:val="004A2369"/>
    <w:rsid w:val="004A28DF"/>
    <w:rsid w:val="004A3B68"/>
    <w:rsid w:val="004A4650"/>
    <w:rsid w:val="004B5414"/>
    <w:rsid w:val="004B6ECF"/>
    <w:rsid w:val="004C144F"/>
    <w:rsid w:val="004D05C2"/>
    <w:rsid w:val="004D18DA"/>
    <w:rsid w:val="004D38D7"/>
    <w:rsid w:val="004D5E19"/>
    <w:rsid w:val="004D72B5"/>
    <w:rsid w:val="004E2A34"/>
    <w:rsid w:val="004E3F22"/>
    <w:rsid w:val="004E77ED"/>
    <w:rsid w:val="004F0211"/>
    <w:rsid w:val="004F0F2C"/>
    <w:rsid w:val="004F127B"/>
    <w:rsid w:val="004F460B"/>
    <w:rsid w:val="00500CB3"/>
    <w:rsid w:val="005020CE"/>
    <w:rsid w:val="00504CF2"/>
    <w:rsid w:val="005051FF"/>
    <w:rsid w:val="005072E6"/>
    <w:rsid w:val="00511746"/>
    <w:rsid w:val="00511D42"/>
    <w:rsid w:val="00513B6A"/>
    <w:rsid w:val="00520B42"/>
    <w:rsid w:val="005248F5"/>
    <w:rsid w:val="005377E5"/>
    <w:rsid w:val="0054016F"/>
    <w:rsid w:val="00540260"/>
    <w:rsid w:val="00546121"/>
    <w:rsid w:val="005467EA"/>
    <w:rsid w:val="00551B7F"/>
    <w:rsid w:val="0056009F"/>
    <w:rsid w:val="00564C6E"/>
    <w:rsid w:val="0056610F"/>
    <w:rsid w:val="0057057F"/>
    <w:rsid w:val="00571A87"/>
    <w:rsid w:val="00572803"/>
    <w:rsid w:val="00572893"/>
    <w:rsid w:val="00575BCA"/>
    <w:rsid w:val="00576A4D"/>
    <w:rsid w:val="0057704F"/>
    <w:rsid w:val="0057771D"/>
    <w:rsid w:val="00581178"/>
    <w:rsid w:val="0058413E"/>
    <w:rsid w:val="00584A47"/>
    <w:rsid w:val="005A314D"/>
    <w:rsid w:val="005B0344"/>
    <w:rsid w:val="005B41BB"/>
    <w:rsid w:val="005B520E"/>
    <w:rsid w:val="005B7A85"/>
    <w:rsid w:val="005C52DC"/>
    <w:rsid w:val="005C6231"/>
    <w:rsid w:val="005D1C2B"/>
    <w:rsid w:val="005E2800"/>
    <w:rsid w:val="005E7887"/>
    <w:rsid w:val="005F3949"/>
    <w:rsid w:val="005F47BE"/>
    <w:rsid w:val="00604F43"/>
    <w:rsid w:val="00605825"/>
    <w:rsid w:val="00610EF6"/>
    <w:rsid w:val="0061404F"/>
    <w:rsid w:val="0061654B"/>
    <w:rsid w:val="00616D42"/>
    <w:rsid w:val="00620896"/>
    <w:rsid w:val="0062594C"/>
    <w:rsid w:val="00626CC1"/>
    <w:rsid w:val="00631D0A"/>
    <w:rsid w:val="006371B0"/>
    <w:rsid w:val="00637D11"/>
    <w:rsid w:val="0064597E"/>
    <w:rsid w:val="00645D22"/>
    <w:rsid w:val="00651A08"/>
    <w:rsid w:val="00654204"/>
    <w:rsid w:val="00662480"/>
    <w:rsid w:val="00664332"/>
    <w:rsid w:val="006665FC"/>
    <w:rsid w:val="00666C2E"/>
    <w:rsid w:val="00670434"/>
    <w:rsid w:val="006715DB"/>
    <w:rsid w:val="006770A6"/>
    <w:rsid w:val="00695292"/>
    <w:rsid w:val="006A355E"/>
    <w:rsid w:val="006A7552"/>
    <w:rsid w:val="006B067B"/>
    <w:rsid w:val="006B0DBB"/>
    <w:rsid w:val="006B2958"/>
    <w:rsid w:val="006B6B66"/>
    <w:rsid w:val="006C1639"/>
    <w:rsid w:val="006D1CEE"/>
    <w:rsid w:val="006D207D"/>
    <w:rsid w:val="006E0374"/>
    <w:rsid w:val="006E0F82"/>
    <w:rsid w:val="006F2BFB"/>
    <w:rsid w:val="006F2C3F"/>
    <w:rsid w:val="006F6D3D"/>
    <w:rsid w:val="00711F1B"/>
    <w:rsid w:val="00715BEA"/>
    <w:rsid w:val="00717BD6"/>
    <w:rsid w:val="00722E0C"/>
    <w:rsid w:val="00723597"/>
    <w:rsid w:val="00723695"/>
    <w:rsid w:val="00732D2B"/>
    <w:rsid w:val="0073591F"/>
    <w:rsid w:val="00736AE4"/>
    <w:rsid w:val="00740EEA"/>
    <w:rsid w:val="00741FDF"/>
    <w:rsid w:val="0074337F"/>
    <w:rsid w:val="00784DB9"/>
    <w:rsid w:val="00786C6E"/>
    <w:rsid w:val="00787F66"/>
    <w:rsid w:val="00791D2F"/>
    <w:rsid w:val="00793BFA"/>
    <w:rsid w:val="007943F1"/>
    <w:rsid w:val="00794804"/>
    <w:rsid w:val="007A108E"/>
    <w:rsid w:val="007B33F1"/>
    <w:rsid w:val="007B6DDA"/>
    <w:rsid w:val="007B76ED"/>
    <w:rsid w:val="007C0308"/>
    <w:rsid w:val="007C046C"/>
    <w:rsid w:val="007C2FF2"/>
    <w:rsid w:val="007C4F47"/>
    <w:rsid w:val="007C7A94"/>
    <w:rsid w:val="007D6232"/>
    <w:rsid w:val="007D7A91"/>
    <w:rsid w:val="007E03AE"/>
    <w:rsid w:val="007E0ED9"/>
    <w:rsid w:val="007F1F99"/>
    <w:rsid w:val="007F2211"/>
    <w:rsid w:val="007F3C74"/>
    <w:rsid w:val="007F768F"/>
    <w:rsid w:val="00801258"/>
    <w:rsid w:val="008017CD"/>
    <w:rsid w:val="0080303E"/>
    <w:rsid w:val="0080493B"/>
    <w:rsid w:val="0080512D"/>
    <w:rsid w:val="00806CF3"/>
    <w:rsid w:val="0080791D"/>
    <w:rsid w:val="0081059F"/>
    <w:rsid w:val="00815BD9"/>
    <w:rsid w:val="008172EB"/>
    <w:rsid w:val="00817AB1"/>
    <w:rsid w:val="00821BA7"/>
    <w:rsid w:val="00826382"/>
    <w:rsid w:val="0083629C"/>
    <w:rsid w:val="00836367"/>
    <w:rsid w:val="00837538"/>
    <w:rsid w:val="008377F4"/>
    <w:rsid w:val="00841D0C"/>
    <w:rsid w:val="00842C8F"/>
    <w:rsid w:val="00842E7C"/>
    <w:rsid w:val="00843247"/>
    <w:rsid w:val="008463AC"/>
    <w:rsid w:val="00855018"/>
    <w:rsid w:val="00855425"/>
    <w:rsid w:val="0085721A"/>
    <w:rsid w:val="00861170"/>
    <w:rsid w:val="00862F2C"/>
    <w:rsid w:val="0086450F"/>
    <w:rsid w:val="008653A2"/>
    <w:rsid w:val="008714E6"/>
    <w:rsid w:val="00872B25"/>
    <w:rsid w:val="00873603"/>
    <w:rsid w:val="00874A65"/>
    <w:rsid w:val="00877F53"/>
    <w:rsid w:val="00891940"/>
    <w:rsid w:val="008952E6"/>
    <w:rsid w:val="008A11A5"/>
    <w:rsid w:val="008A2C7D"/>
    <w:rsid w:val="008A59B3"/>
    <w:rsid w:val="008A7F7C"/>
    <w:rsid w:val="008B5796"/>
    <w:rsid w:val="008B6524"/>
    <w:rsid w:val="008C4B23"/>
    <w:rsid w:val="008C4C54"/>
    <w:rsid w:val="008C4EB0"/>
    <w:rsid w:val="008D2538"/>
    <w:rsid w:val="008E2AAB"/>
    <w:rsid w:val="008E512A"/>
    <w:rsid w:val="008E5C55"/>
    <w:rsid w:val="008E7DD6"/>
    <w:rsid w:val="008F0F1B"/>
    <w:rsid w:val="008F5970"/>
    <w:rsid w:val="008F6E2C"/>
    <w:rsid w:val="00901F6D"/>
    <w:rsid w:val="00914BF6"/>
    <w:rsid w:val="00920344"/>
    <w:rsid w:val="00925342"/>
    <w:rsid w:val="00930018"/>
    <w:rsid w:val="009303D9"/>
    <w:rsid w:val="00933C64"/>
    <w:rsid w:val="00934200"/>
    <w:rsid w:val="00936021"/>
    <w:rsid w:val="00942C39"/>
    <w:rsid w:val="009520DE"/>
    <w:rsid w:val="00962F5B"/>
    <w:rsid w:val="009630FC"/>
    <w:rsid w:val="0096502E"/>
    <w:rsid w:val="00972203"/>
    <w:rsid w:val="00986342"/>
    <w:rsid w:val="009A2AF3"/>
    <w:rsid w:val="009B0D7C"/>
    <w:rsid w:val="009B675B"/>
    <w:rsid w:val="009B68BB"/>
    <w:rsid w:val="009B68D8"/>
    <w:rsid w:val="009B7F9A"/>
    <w:rsid w:val="009C1EAB"/>
    <w:rsid w:val="009C65C2"/>
    <w:rsid w:val="009D208F"/>
    <w:rsid w:val="009D2ECD"/>
    <w:rsid w:val="009D4D81"/>
    <w:rsid w:val="009E66FB"/>
    <w:rsid w:val="009F185D"/>
    <w:rsid w:val="009F1D79"/>
    <w:rsid w:val="009F43D2"/>
    <w:rsid w:val="009F6811"/>
    <w:rsid w:val="00A059B3"/>
    <w:rsid w:val="00A2634F"/>
    <w:rsid w:val="00A27F28"/>
    <w:rsid w:val="00A30227"/>
    <w:rsid w:val="00A439BB"/>
    <w:rsid w:val="00A43CA9"/>
    <w:rsid w:val="00A52534"/>
    <w:rsid w:val="00A60167"/>
    <w:rsid w:val="00A66C73"/>
    <w:rsid w:val="00A85934"/>
    <w:rsid w:val="00A86259"/>
    <w:rsid w:val="00A93380"/>
    <w:rsid w:val="00A94044"/>
    <w:rsid w:val="00A9554B"/>
    <w:rsid w:val="00A97398"/>
    <w:rsid w:val="00AA77D8"/>
    <w:rsid w:val="00AB035C"/>
    <w:rsid w:val="00AB059C"/>
    <w:rsid w:val="00AB165A"/>
    <w:rsid w:val="00AB2E0C"/>
    <w:rsid w:val="00AB3D2F"/>
    <w:rsid w:val="00AC0428"/>
    <w:rsid w:val="00AC4B9E"/>
    <w:rsid w:val="00AC5849"/>
    <w:rsid w:val="00AC5C9E"/>
    <w:rsid w:val="00AC6385"/>
    <w:rsid w:val="00AD46E1"/>
    <w:rsid w:val="00AD7615"/>
    <w:rsid w:val="00AE197D"/>
    <w:rsid w:val="00AE3409"/>
    <w:rsid w:val="00B0450A"/>
    <w:rsid w:val="00B04F02"/>
    <w:rsid w:val="00B11A60"/>
    <w:rsid w:val="00B14144"/>
    <w:rsid w:val="00B1545A"/>
    <w:rsid w:val="00B22613"/>
    <w:rsid w:val="00B31021"/>
    <w:rsid w:val="00B41E98"/>
    <w:rsid w:val="00B422C4"/>
    <w:rsid w:val="00B44A76"/>
    <w:rsid w:val="00B479F4"/>
    <w:rsid w:val="00B54310"/>
    <w:rsid w:val="00B61D7A"/>
    <w:rsid w:val="00B71EDF"/>
    <w:rsid w:val="00B7260F"/>
    <w:rsid w:val="00B7370A"/>
    <w:rsid w:val="00B74724"/>
    <w:rsid w:val="00B768D1"/>
    <w:rsid w:val="00B878C9"/>
    <w:rsid w:val="00B87FD7"/>
    <w:rsid w:val="00B9664D"/>
    <w:rsid w:val="00B97082"/>
    <w:rsid w:val="00B9771B"/>
    <w:rsid w:val="00BA06A1"/>
    <w:rsid w:val="00BA1025"/>
    <w:rsid w:val="00BC3420"/>
    <w:rsid w:val="00BC3650"/>
    <w:rsid w:val="00BC5D7B"/>
    <w:rsid w:val="00BC6A6A"/>
    <w:rsid w:val="00BD3F4C"/>
    <w:rsid w:val="00BD46EE"/>
    <w:rsid w:val="00BD670B"/>
    <w:rsid w:val="00BE7D3C"/>
    <w:rsid w:val="00BF355D"/>
    <w:rsid w:val="00BF4AA0"/>
    <w:rsid w:val="00BF589F"/>
    <w:rsid w:val="00BF5FF6"/>
    <w:rsid w:val="00BF758B"/>
    <w:rsid w:val="00C0207F"/>
    <w:rsid w:val="00C10F29"/>
    <w:rsid w:val="00C124BF"/>
    <w:rsid w:val="00C16117"/>
    <w:rsid w:val="00C27C62"/>
    <w:rsid w:val="00C3075A"/>
    <w:rsid w:val="00C3140F"/>
    <w:rsid w:val="00C335D7"/>
    <w:rsid w:val="00C36FCD"/>
    <w:rsid w:val="00C40090"/>
    <w:rsid w:val="00C4330D"/>
    <w:rsid w:val="00C439D1"/>
    <w:rsid w:val="00C448B6"/>
    <w:rsid w:val="00C530B4"/>
    <w:rsid w:val="00C56ADD"/>
    <w:rsid w:val="00C61C78"/>
    <w:rsid w:val="00C65028"/>
    <w:rsid w:val="00C70F34"/>
    <w:rsid w:val="00C856AF"/>
    <w:rsid w:val="00C919A4"/>
    <w:rsid w:val="00C922EC"/>
    <w:rsid w:val="00C9336B"/>
    <w:rsid w:val="00CA2357"/>
    <w:rsid w:val="00CA4392"/>
    <w:rsid w:val="00CB4776"/>
    <w:rsid w:val="00CB4FFF"/>
    <w:rsid w:val="00CC1CD3"/>
    <w:rsid w:val="00CC33F3"/>
    <w:rsid w:val="00CC393F"/>
    <w:rsid w:val="00CC4A1F"/>
    <w:rsid w:val="00CC7929"/>
    <w:rsid w:val="00CE2645"/>
    <w:rsid w:val="00CE5812"/>
    <w:rsid w:val="00CE5EE9"/>
    <w:rsid w:val="00CF315D"/>
    <w:rsid w:val="00D03096"/>
    <w:rsid w:val="00D04F27"/>
    <w:rsid w:val="00D13CC9"/>
    <w:rsid w:val="00D13D05"/>
    <w:rsid w:val="00D2176E"/>
    <w:rsid w:val="00D26637"/>
    <w:rsid w:val="00D2738A"/>
    <w:rsid w:val="00D30E27"/>
    <w:rsid w:val="00D31971"/>
    <w:rsid w:val="00D35A32"/>
    <w:rsid w:val="00D35D4B"/>
    <w:rsid w:val="00D364AA"/>
    <w:rsid w:val="00D421E2"/>
    <w:rsid w:val="00D421E6"/>
    <w:rsid w:val="00D44944"/>
    <w:rsid w:val="00D4548B"/>
    <w:rsid w:val="00D45E14"/>
    <w:rsid w:val="00D46E6F"/>
    <w:rsid w:val="00D46F4C"/>
    <w:rsid w:val="00D50AFA"/>
    <w:rsid w:val="00D51481"/>
    <w:rsid w:val="00D52891"/>
    <w:rsid w:val="00D5477D"/>
    <w:rsid w:val="00D5794F"/>
    <w:rsid w:val="00D60630"/>
    <w:rsid w:val="00D632BE"/>
    <w:rsid w:val="00D663DB"/>
    <w:rsid w:val="00D66F8D"/>
    <w:rsid w:val="00D72D06"/>
    <w:rsid w:val="00D7522C"/>
    <w:rsid w:val="00D7536F"/>
    <w:rsid w:val="00D759F0"/>
    <w:rsid w:val="00D76668"/>
    <w:rsid w:val="00D903C9"/>
    <w:rsid w:val="00D93D26"/>
    <w:rsid w:val="00D94A1A"/>
    <w:rsid w:val="00DA7636"/>
    <w:rsid w:val="00DB2383"/>
    <w:rsid w:val="00DB4778"/>
    <w:rsid w:val="00DC54D0"/>
    <w:rsid w:val="00DD4323"/>
    <w:rsid w:val="00DD47F7"/>
    <w:rsid w:val="00DD745D"/>
    <w:rsid w:val="00DE19C8"/>
    <w:rsid w:val="00DE4DFA"/>
    <w:rsid w:val="00DE59B7"/>
    <w:rsid w:val="00DF0CF7"/>
    <w:rsid w:val="00DF1338"/>
    <w:rsid w:val="00DF178E"/>
    <w:rsid w:val="00DF3321"/>
    <w:rsid w:val="00DF3D6D"/>
    <w:rsid w:val="00DF5AE0"/>
    <w:rsid w:val="00E00FCC"/>
    <w:rsid w:val="00E07383"/>
    <w:rsid w:val="00E15272"/>
    <w:rsid w:val="00E165BC"/>
    <w:rsid w:val="00E2348D"/>
    <w:rsid w:val="00E30131"/>
    <w:rsid w:val="00E35B81"/>
    <w:rsid w:val="00E52E70"/>
    <w:rsid w:val="00E559B6"/>
    <w:rsid w:val="00E611E0"/>
    <w:rsid w:val="00E61E12"/>
    <w:rsid w:val="00E64431"/>
    <w:rsid w:val="00E7072F"/>
    <w:rsid w:val="00E748E5"/>
    <w:rsid w:val="00E7596C"/>
    <w:rsid w:val="00E80E8C"/>
    <w:rsid w:val="00E840B0"/>
    <w:rsid w:val="00E8475D"/>
    <w:rsid w:val="00E8535F"/>
    <w:rsid w:val="00E8559C"/>
    <w:rsid w:val="00E878F2"/>
    <w:rsid w:val="00E9266C"/>
    <w:rsid w:val="00EB75F9"/>
    <w:rsid w:val="00EC36B9"/>
    <w:rsid w:val="00EC5D8A"/>
    <w:rsid w:val="00ED0149"/>
    <w:rsid w:val="00EE4438"/>
    <w:rsid w:val="00EE6760"/>
    <w:rsid w:val="00EF4EEA"/>
    <w:rsid w:val="00EF7DE3"/>
    <w:rsid w:val="00F00882"/>
    <w:rsid w:val="00F00B68"/>
    <w:rsid w:val="00F03103"/>
    <w:rsid w:val="00F0692C"/>
    <w:rsid w:val="00F07253"/>
    <w:rsid w:val="00F14896"/>
    <w:rsid w:val="00F15561"/>
    <w:rsid w:val="00F179F4"/>
    <w:rsid w:val="00F17A78"/>
    <w:rsid w:val="00F20FCB"/>
    <w:rsid w:val="00F271DE"/>
    <w:rsid w:val="00F30ECE"/>
    <w:rsid w:val="00F3745C"/>
    <w:rsid w:val="00F40037"/>
    <w:rsid w:val="00F4471A"/>
    <w:rsid w:val="00F562FF"/>
    <w:rsid w:val="00F627DA"/>
    <w:rsid w:val="00F6406D"/>
    <w:rsid w:val="00F66C62"/>
    <w:rsid w:val="00F7288F"/>
    <w:rsid w:val="00F73A1A"/>
    <w:rsid w:val="00F7756E"/>
    <w:rsid w:val="00F82A7C"/>
    <w:rsid w:val="00F847A6"/>
    <w:rsid w:val="00F92ABC"/>
    <w:rsid w:val="00F9441B"/>
    <w:rsid w:val="00F95FA9"/>
    <w:rsid w:val="00FA05E8"/>
    <w:rsid w:val="00FA0C29"/>
    <w:rsid w:val="00FA265A"/>
    <w:rsid w:val="00FA4C32"/>
    <w:rsid w:val="00FA5008"/>
    <w:rsid w:val="00FB17CB"/>
    <w:rsid w:val="00FC00C6"/>
    <w:rsid w:val="00FC21B2"/>
    <w:rsid w:val="00FC2965"/>
    <w:rsid w:val="00FD08D2"/>
    <w:rsid w:val="00FE16CC"/>
    <w:rsid w:val="00FE7114"/>
    <w:rsid w:val="00FF3AE5"/>
    <w:rsid w:val="20C75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E3891"/>
  <w15:docId w15:val="{C3964E4A-3B75-4B33-BEA2-397F30B7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rsid w:val="008952E6"/>
    <w:pPr>
      <w:keepNext/>
      <w:keepLines/>
      <w:numPr>
        <w:numId w:val="19"/>
      </w:numPr>
      <w:tabs>
        <w:tab w:val="left" w:pos="216"/>
      </w:tabs>
      <w:spacing w:before="160" w:after="80"/>
      <w:ind w:firstLine="221"/>
      <w:outlineLvl w:val="0"/>
    </w:pPr>
    <w:rPr>
      <w:smallCaps/>
    </w:rPr>
  </w:style>
  <w:style w:type="paragraph" w:styleId="Heading2">
    <w:name w:val="heading 2"/>
    <w:basedOn w:val="Normal"/>
    <w:next w:val="Normal"/>
    <w:link w:val="Heading2Char"/>
    <w:qFormat/>
    <w:pPr>
      <w:keepNext/>
      <w:keepLines/>
      <w:numPr>
        <w:ilvl w:val="1"/>
        <w:numId w:val="19"/>
      </w:numPr>
      <w:tabs>
        <w:tab w:val="left" w:pos="288"/>
        <w:tab w:val="left" w:pos="576"/>
      </w:tabs>
      <w:spacing w:before="120" w:after="60"/>
      <w:jc w:val="left"/>
      <w:outlineLvl w:val="1"/>
    </w:pPr>
    <w:rPr>
      <w:i/>
      <w:iCs/>
    </w:rPr>
  </w:style>
  <w:style w:type="paragraph" w:styleId="Heading3">
    <w:name w:val="heading 3"/>
    <w:basedOn w:val="Normal"/>
    <w:next w:val="Normal"/>
    <w:qFormat/>
    <w:pPr>
      <w:numPr>
        <w:ilvl w:val="2"/>
        <w:numId w:val="19"/>
      </w:numPr>
      <w:tabs>
        <w:tab w:val="left" w:pos="576"/>
      </w:tabs>
      <w:spacing w:line="240" w:lineRule="exact"/>
      <w:jc w:val="both"/>
      <w:outlineLvl w:val="2"/>
    </w:pPr>
    <w:rPr>
      <w:i/>
      <w:iCs/>
    </w:rPr>
  </w:style>
  <w:style w:type="paragraph" w:styleId="Heading4">
    <w:name w:val="heading 4"/>
    <w:basedOn w:val="Normal"/>
    <w:next w:val="Normal"/>
    <w:qFormat/>
    <w:pPr>
      <w:numPr>
        <w:ilvl w:val="3"/>
        <w:numId w:val="19"/>
      </w:numPr>
      <w:tabs>
        <w:tab w:val="left" w:pos="576"/>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Normal"/>
    <w:next w:val="Normal"/>
    <w:link w:val="Heading6Char"/>
    <w:unhideWhenUsed/>
    <w:qFormat/>
    <w:rsid w:val="00576A4D"/>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5"/>
      </w:numPr>
      <w:tabs>
        <w:tab w:val="left" w:pos="533"/>
      </w:tabs>
      <w:spacing w:before="80" w:after="20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26"/>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qFormat/>
  </w:style>
  <w:style w:type="character" w:customStyle="1" w:styleId="Heading2Char">
    <w:name w:val="Heading 2 Char"/>
    <w:basedOn w:val="DefaultParagraphFont"/>
    <w:link w:val="Heading2"/>
    <w:qFormat/>
    <w:rPr>
      <w:i/>
      <w:iCs/>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qFormat/>
    <w:rsid w:val="008952E6"/>
    <w:rPr>
      <w:smallCaps/>
      <w:lang w:val="en-US" w:eastAsia="en-US"/>
    </w:rPr>
  </w:style>
  <w:style w:type="character" w:styleId="Hyperlink">
    <w:name w:val="Hyperlink"/>
    <w:basedOn w:val="DefaultParagraphFont"/>
    <w:rsid w:val="00F0692C"/>
    <w:rPr>
      <w:color w:val="0563C1" w:themeColor="hyperlink"/>
      <w:u w:val="single"/>
    </w:rPr>
  </w:style>
  <w:style w:type="table" w:customStyle="1" w:styleId="TableGrid1">
    <w:name w:val="Table Grid1"/>
    <w:basedOn w:val="TableNormal"/>
    <w:next w:val="TableGrid"/>
    <w:qFormat/>
    <w:rsid w:val="00056B5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qFormat/>
    <w:rsid w:val="005020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qFormat/>
    <w:rsid w:val="005020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qFormat/>
    <w:rsid w:val="004103E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qFormat/>
    <w:rsid w:val="004103E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DC54D0"/>
    <w:pPr>
      <w:numPr>
        <w:numId w:val="27"/>
      </w:numPr>
    </w:pPr>
  </w:style>
  <w:style w:type="paragraph" w:styleId="ListParagraph">
    <w:name w:val="List Paragraph"/>
    <w:basedOn w:val="Normal"/>
    <w:uiPriority w:val="99"/>
    <w:rsid w:val="00B7260F"/>
    <w:pPr>
      <w:ind w:left="720"/>
      <w:contextualSpacing/>
    </w:pPr>
  </w:style>
  <w:style w:type="paragraph" w:styleId="TableofAuthorities">
    <w:name w:val="table of authorities"/>
    <w:basedOn w:val="Normal"/>
    <w:next w:val="Normal"/>
    <w:rsid w:val="003E110A"/>
    <w:pPr>
      <w:ind w:left="200" w:hanging="200"/>
    </w:pPr>
  </w:style>
  <w:style w:type="character" w:customStyle="1" w:styleId="Heading6Char">
    <w:name w:val="Heading 6 Char"/>
    <w:basedOn w:val="DefaultParagraphFont"/>
    <w:link w:val="Heading6"/>
    <w:rsid w:val="00576A4D"/>
    <w:rPr>
      <w:rFonts w:asciiTheme="majorHAnsi" w:eastAsiaTheme="majorEastAsia" w:hAnsiTheme="majorHAnsi" w:cstheme="majorBidi"/>
      <w:color w:val="1F4D78" w:themeColor="accent1" w:themeShade="7F"/>
      <w:lang w:val="en-US" w:eastAsia="en-US"/>
    </w:rPr>
  </w:style>
  <w:style w:type="character" w:styleId="UnresolvedMention">
    <w:name w:val="Unresolved Mention"/>
    <w:basedOn w:val="DefaultParagraphFont"/>
    <w:uiPriority w:val="99"/>
    <w:semiHidden/>
    <w:unhideWhenUsed/>
    <w:rsid w:val="008653A2"/>
    <w:rPr>
      <w:color w:val="605E5C"/>
      <w:shd w:val="clear" w:color="auto" w:fill="E1DFDD"/>
    </w:rPr>
  </w:style>
  <w:style w:type="paragraph" w:styleId="NormalWeb">
    <w:name w:val="Normal (Web)"/>
    <w:basedOn w:val="Normal"/>
    <w:uiPriority w:val="99"/>
    <w:unhideWhenUsed/>
    <w:rsid w:val="004F0211"/>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29444">
      <w:bodyDiv w:val="1"/>
      <w:marLeft w:val="0"/>
      <w:marRight w:val="0"/>
      <w:marTop w:val="0"/>
      <w:marBottom w:val="0"/>
      <w:divBdr>
        <w:top w:val="none" w:sz="0" w:space="0" w:color="auto"/>
        <w:left w:val="none" w:sz="0" w:space="0" w:color="auto"/>
        <w:bottom w:val="none" w:sz="0" w:space="0" w:color="auto"/>
        <w:right w:val="none" w:sz="0" w:space="0" w:color="auto"/>
      </w:divBdr>
    </w:div>
    <w:div w:id="62338124">
      <w:bodyDiv w:val="1"/>
      <w:marLeft w:val="0"/>
      <w:marRight w:val="0"/>
      <w:marTop w:val="0"/>
      <w:marBottom w:val="0"/>
      <w:divBdr>
        <w:top w:val="none" w:sz="0" w:space="0" w:color="auto"/>
        <w:left w:val="none" w:sz="0" w:space="0" w:color="auto"/>
        <w:bottom w:val="none" w:sz="0" w:space="0" w:color="auto"/>
        <w:right w:val="none" w:sz="0" w:space="0" w:color="auto"/>
      </w:divBdr>
    </w:div>
    <w:div w:id="82998022">
      <w:bodyDiv w:val="1"/>
      <w:marLeft w:val="0"/>
      <w:marRight w:val="0"/>
      <w:marTop w:val="0"/>
      <w:marBottom w:val="0"/>
      <w:divBdr>
        <w:top w:val="none" w:sz="0" w:space="0" w:color="auto"/>
        <w:left w:val="none" w:sz="0" w:space="0" w:color="auto"/>
        <w:bottom w:val="none" w:sz="0" w:space="0" w:color="auto"/>
        <w:right w:val="none" w:sz="0" w:space="0" w:color="auto"/>
      </w:divBdr>
    </w:div>
    <w:div w:id="311259056">
      <w:bodyDiv w:val="1"/>
      <w:marLeft w:val="0"/>
      <w:marRight w:val="0"/>
      <w:marTop w:val="0"/>
      <w:marBottom w:val="0"/>
      <w:divBdr>
        <w:top w:val="none" w:sz="0" w:space="0" w:color="auto"/>
        <w:left w:val="none" w:sz="0" w:space="0" w:color="auto"/>
        <w:bottom w:val="none" w:sz="0" w:space="0" w:color="auto"/>
        <w:right w:val="none" w:sz="0" w:space="0" w:color="auto"/>
      </w:divBdr>
    </w:div>
    <w:div w:id="381826083">
      <w:bodyDiv w:val="1"/>
      <w:marLeft w:val="0"/>
      <w:marRight w:val="0"/>
      <w:marTop w:val="0"/>
      <w:marBottom w:val="0"/>
      <w:divBdr>
        <w:top w:val="none" w:sz="0" w:space="0" w:color="auto"/>
        <w:left w:val="none" w:sz="0" w:space="0" w:color="auto"/>
        <w:bottom w:val="none" w:sz="0" w:space="0" w:color="auto"/>
        <w:right w:val="none" w:sz="0" w:space="0" w:color="auto"/>
      </w:divBdr>
    </w:div>
    <w:div w:id="424765860">
      <w:bodyDiv w:val="1"/>
      <w:marLeft w:val="0"/>
      <w:marRight w:val="0"/>
      <w:marTop w:val="0"/>
      <w:marBottom w:val="0"/>
      <w:divBdr>
        <w:top w:val="none" w:sz="0" w:space="0" w:color="auto"/>
        <w:left w:val="none" w:sz="0" w:space="0" w:color="auto"/>
        <w:bottom w:val="none" w:sz="0" w:space="0" w:color="auto"/>
        <w:right w:val="none" w:sz="0" w:space="0" w:color="auto"/>
      </w:divBdr>
    </w:div>
    <w:div w:id="440295936">
      <w:bodyDiv w:val="1"/>
      <w:marLeft w:val="0"/>
      <w:marRight w:val="0"/>
      <w:marTop w:val="0"/>
      <w:marBottom w:val="0"/>
      <w:divBdr>
        <w:top w:val="none" w:sz="0" w:space="0" w:color="auto"/>
        <w:left w:val="none" w:sz="0" w:space="0" w:color="auto"/>
        <w:bottom w:val="none" w:sz="0" w:space="0" w:color="auto"/>
        <w:right w:val="none" w:sz="0" w:space="0" w:color="auto"/>
      </w:divBdr>
    </w:div>
    <w:div w:id="470755548">
      <w:bodyDiv w:val="1"/>
      <w:marLeft w:val="0"/>
      <w:marRight w:val="0"/>
      <w:marTop w:val="0"/>
      <w:marBottom w:val="0"/>
      <w:divBdr>
        <w:top w:val="none" w:sz="0" w:space="0" w:color="auto"/>
        <w:left w:val="none" w:sz="0" w:space="0" w:color="auto"/>
        <w:bottom w:val="none" w:sz="0" w:space="0" w:color="auto"/>
        <w:right w:val="none" w:sz="0" w:space="0" w:color="auto"/>
      </w:divBdr>
    </w:div>
    <w:div w:id="580453486">
      <w:bodyDiv w:val="1"/>
      <w:marLeft w:val="0"/>
      <w:marRight w:val="0"/>
      <w:marTop w:val="0"/>
      <w:marBottom w:val="0"/>
      <w:divBdr>
        <w:top w:val="none" w:sz="0" w:space="0" w:color="auto"/>
        <w:left w:val="none" w:sz="0" w:space="0" w:color="auto"/>
        <w:bottom w:val="none" w:sz="0" w:space="0" w:color="auto"/>
        <w:right w:val="none" w:sz="0" w:space="0" w:color="auto"/>
      </w:divBdr>
    </w:div>
    <w:div w:id="603070876">
      <w:bodyDiv w:val="1"/>
      <w:marLeft w:val="0"/>
      <w:marRight w:val="0"/>
      <w:marTop w:val="0"/>
      <w:marBottom w:val="0"/>
      <w:divBdr>
        <w:top w:val="none" w:sz="0" w:space="0" w:color="auto"/>
        <w:left w:val="none" w:sz="0" w:space="0" w:color="auto"/>
        <w:bottom w:val="none" w:sz="0" w:space="0" w:color="auto"/>
        <w:right w:val="none" w:sz="0" w:space="0" w:color="auto"/>
      </w:divBdr>
    </w:div>
    <w:div w:id="699629566">
      <w:bodyDiv w:val="1"/>
      <w:marLeft w:val="0"/>
      <w:marRight w:val="0"/>
      <w:marTop w:val="0"/>
      <w:marBottom w:val="0"/>
      <w:divBdr>
        <w:top w:val="none" w:sz="0" w:space="0" w:color="auto"/>
        <w:left w:val="none" w:sz="0" w:space="0" w:color="auto"/>
        <w:bottom w:val="none" w:sz="0" w:space="0" w:color="auto"/>
        <w:right w:val="none" w:sz="0" w:space="0" w:color="auto"/>
      </w:divBdr>
    </w:div>
    <w:div w:id="770976445">
      <w:bodyDiv w:val="1"/>
      <w:marLeft w:val="0"/>
      <w:marRight w:val="0"/>
      <w:marTop w:val="0"/>
      <w:marBottom w:val="0"/>
      <w:divBdr>
        <w:top w:val="none" w:sz="0" w:space="0" w:color="auto"/>
        <w:left w:val="none" w:sz="0" w:space="0" w:color="auto"/>
        <w:bottom w:val="none" w:sz="0" w:space="0" w:color="auto"/>
        <w:right w:val="none" w:sz="0" w:space="0" w:color="auto"/>
      </w:divBdr>
    </w:div>
    <w:div w:id="815222343">
      <w:bodyDiv w:val="1"/>
      <w:marLeft w:val="0"/>
      <w:marRight w:val="0"/>
      <w:marTop w:val="0"/>
      <w:marBottom w:val="0"/>
      <w:divBdr>
        <w:top w:val="none" w:sz="0" w:space="0" w:color="auto"/>
        <w:left w:val="none" w:sz="0" w:space="0" w:color="auto"/>
        <w:bottom w:val="none" w:sz="0" w:space="0" w:color="auto"/>
        <w:right w:val="none" w:sz="0" w:space="0" w:color="auto"/>
      </w:divBdr>
    </w:div>
    <w:div w:id="1114405465">
      <w:bodyDiv w:val="1"/>
      <w:marLeft w:val="0"/>
      <w:marRight w:val="0"/>
      <w:marTop w:val="0"/>
      <w:marBottom w:val="0"/>
      <w:divBdr>
        <w:top w:val="none" w:sz="0" w:space="0" w:color="auto"/>
        <w:left w:val="none" w:sz="0" w:space="0" w:color="auto"/>
        <w:bottom w:val="none" w:sz="0" w:space="0" w:color="auto"/>
        <w:right w:val="none" w:sz="0" w:space="0" w:color="auto"/>
      </w:divBdr>
    </w:div>
    <w:div w:id="1199125996">
      <w:bodyDiv w:val="1"/>
      <w:marLeft w:val="0"/>
      <w:marRight w:val="0"/>
      <w:marTop w:val="0"/>
      <w:marBottom w:val="0"/>
      <w:divBdr>
        <w:top w:val="none" w:sz="0" w:space="0" w:color="auto"/>
        <w:left w:val="none" w:sz="0" w:space="0" w:color="auto"/>
        <w:bottom w:val="none" w:sz="0" w:space="0" w:color="auto"/>
        <w:right w:val="none" w:sz="0" w:space="0" w:color="auto"/>
      </w:divBdr>
    </w:div>
    <w:div w:id="1334642675">
      <w:bodyDiv w:val="1"/>
      <w:marLeft w:val="0"/>
      <w:marRight w:val="0"/>
      <w:marTop w:val="0"/>
      <w:marBottom w:val="0"/>
      <w:divBdr>
        <w:top w:val="none" w:sz="0" w:space="0" w:color="auto"/>
        <w:left w:val="none" w:sz="0" w:space="0" w:color="auto"/>
        <w:bottom w:val="none" w:sz="0" w:space="0" w:color="auto"/>
        <w:right w:val="none" w:sz="0" w:space="0" w:color="auto"/>
      </w:divBdr>
    </w:div>
    <w:div w:id="1338801815">
      <w:bodyDiv w:val="1"/>
      <w:marLeft w:val="0"/>
      <w:marRight w:val="0"/>
      <w:marTop w:val="0"/>
      <w:marBottom w:val="0"/>
      <w:divBdr>
        <w:top w:val="none" w:sz="0" w:space="0" w:color="auto"/>
        <w:left w:val="none" w:sz="0" w:space="0" w:color="auto"/>
        <w:bottom w:val="none" w:sz="0" w:space="0" w:color="auto"/>
        <w:right w:val="none" w:sz="0" w:space="0" w:color="auto"/>
      </w:divBdr>
    </w:div>
    <w:div w:id="1648170443">
      <w:bodyDiv w:val="1"/>
      <w:marLeft w:val="0"/>
      <w:marRight w:val="0"/>
      <w:marTop w:val="0"/>
      <w:marBottom w:val="0"/>
      <w:divBdr>
        <w:top w:val="none" w:sz="0" w:space="0" w:color="auto"/>
        <w:left w:val="none" w:sz="0" w:space="0" w:color="auto"/>
        <w:bottom w:val="none" w:sz="0" w:space="0" w:color="auto"/>
        <w:right w:val="none" w:sz="0" w:space="0" w:color="auto"/>
      </w:divBdr>
    </w:div>
    <w:div w:id="1730878593">
      <w:bodyDiv w:val="1"/>
      <w:marLeft w:val="0"/>
      <w:marRight w:val="0"/>
      <w:marTop w:val="0"/>
      <w:marBottom w:val="0"/>
      <w:divBdr>
        <w:top w:val="none" w:sz="0" w:space="0" w:color="auto"/>
        <w:left w:val="none" w:sz="0" w:space="0" w:color="auto"/>
        <w:bottom w:val="none" w:sz="0" w:space="0" w:color="auto"/>
        <w:right w:val="none" w:sz="0" w:space="0" w:color="auto"/>
      </w:divBdr>
    </w:div>
    <w:div w:id="1768840524">
      <w:bodyDiv w:val="1"/>
      <w:marLeft w:val="0"/>
      <w:marRight w:val="0"/>
      <w:marTop w:val="0"/>
      <w:marBottom w:val="0"/>
      <w:divBdr>
        <w:top w:val="none" w:sz="0" w:space="0" w:color="auto"/>
        <w:left w:val="none" w:sz="0" w:space="0" w:color="auto"/>
        <w:bottom w:val="none" w:sz="0" w:space="0" w:color="auto"/>
        <w:right w:val="none" w:sz="0" w:space="0" w:color="auto"/>
      </w:divBdr>
    </w:div>
    <w:div w:id="2012489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kaggle.com/datasets/shyamgupta196/bone-fracture-split-classification/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85983-2277-4127-9F72-C7A91B323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4771</Words>
  <Characters>27200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User</cp:lastModifiedBy>
  <cp:revision>11</cp:revision>
  <cp:lastPrinted>2024-07-20T11:45:00Z</cp:lastPrinted>
  <dcterms:created xsi:type="dcterms:W3CDTF">2024-07-20T17:23:00Z</dcterms:created>
  <dcterms:modified xsi:type="dcterms:W3CDTF">2024-08-04T14:20:00Z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3828004765435a14080cd9774f3fd42a2fade27510cd9af679b5c39bc2f04315</vt:lpwstr>
  </property>
  <property fmtid="{D5CDD505-2E9C-101B-9397-08002B2CF9AE}" pid="3" name="KSOProductBuildVer">
    <vt:lpwstr>1033-12.2.0.13431</vt:lpwstr>
  </property>
  <property fmtid="{D5CDD505-2E9C-101B-9397-08002B2CF9AE}" pid="4" name="ICV">
    <vt:lpwstr>D0EA90A9907B4EB9B215D8D6A2D55A6A_12</vt:lpwstr>
  </property>
</Properties>
</file>