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66A" w:rsidRPr="00C2571D" w:rsidRDefault="00164577" w:rsidP="00C2571D">
      <w:pPr>
        <w:jc w:val="center"/>
        <w:rPr>
          <w:rFonts w:ascii="Times New Roman" w:hAnsi="Times New Roman" w:cs="Times New Roman"/>
          <w:b/>
        </w:rPr>
      </w:pPr>
      <w:r w:rsidRPr="00C2571D">
        <w:rPr>
          <w:rFonts w:ascii="Times New Roman" w:hAnsi="Times New Roman" w:cs="Times New Roman"/>
          <w:b/>
          <w:color w:val="943634" w:themeColor="accent2" w:themeShade="BF"/>
          <w:sz w:val="28"/>
        </w:rPr>
        <w:t>PRACTICAL: 1</w:t>
      </w:r>
    </w:p>
    <w:p w:rsidR="00164577" w:rsidRPr="00C2571D" w:rsidRDefault="00164577" w:rsidP="00C2571D">
      <w:pPr>
        <w:jc w:val="center"/>
        <w:rPr>
          <w:i/>
          <w:color w:val="943634" w:themeColor="accent2" w:themeShade="BF"/>
        </w:rPr>
      </w:pPr>
      <w:r w:rsidRPr="00C2571D">
        <w:rPr>
          <w:i/>
          <w:color w:val="943634" w:themeColor="accent2" w:themeShade="BF"/>
        </w:rPr>
        <w:t>Presentation of bi-variate data through scatter-plot diagram and calculations of covariance.</w:t>
      </w:r>
    </w:p>
    <w:p w:rsidR="00164577" w:rsidRPr="00C2571D" w:rsidRDefault="00164577">
      <w:pPr>
        <w:rPr>
          <w:b/>
        </w:rPr>
      </w:pPr>
      <w:r w:rsidRPr="00C2571D">
        <w:rPr>
          <w:b/>
        </w:rPr>
        <w:t>FORMULA USED:</w:t>
      </w:r>
    </w:p>
    <w:p w:rsidR="0076398F" w:rsidRPr="00C2571D" w:rsidRDefault="0076398F" w:rsidP="0076398F">
      <w:pPr>
        <w:pStyle w:val="ListParagraph"/>
        <w:numPr>
          <w:ilvl w:val="0"/>
          <w:numId w:val="1"/>
        </w:numPr>
        <w:rPr>
          <w:b/>
        </w:rPr>
      </w:pPr>
      <w:r w:rsidRPr="00C2571D">
        <w:rPr>
          <w:b/>
        </w:rPr>
        <w:t>VARIANCE :</w:t>
      </w:r>
    </w:p>
    <w:p w:rsidR="0060208A" w:rsidRPr="00B962B8" w:rsidRDefault="003347CD" w:rsidP="0060208A">
      <w:pPr>
        <w:pStyle w:val="ListParagraph"/>
        <w:rPr>
          <w:rFonts w:eastAsiaTheme="minorEastAsia"/>
        </w:rPr>
      </w:pPr>
      <m:oMathPara>
        <m:oMath>
          <m:sSup>
            <m:sSupPr>
              <m:ctrlPr>
                <w:rPr>
                  <w:rFonts w:ascii="Cambria Math" w:hAnsi="Cambria Math"/>
                  <w:i/>
                </w:rPr>
              </m:ctrlPr>
            </m:sSupPr>
            <m:e>
              <m:r>
                <w:rPr>
                  <w:rFonts w:ascii="Cambria Math" w:hAnsi="Cambria Math"/>
                  <w:i/>
                </w:rPr>
                <w:sym w:font="Symbol" w:char="F073"/>
              </m:r>
            </m:e>
            <m:sup>
              <m:r>
                <w:rPr>
                  <w:rFonts w:ascii="Cambria Math" w:hAnsi="Cambria Math"/>
                </w:rPr>
                <m:t>2</m:t>
              </m:r>
            </m:sup>
          </m:sSup>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num>
            <m:den>
              <m:r>
                <w:rPr>
                  <w:rFonts w:ascii="Cambria Math" w:hAnsi="Cambria Math"/>
                </w:rPr>
                <m:t>N</m:t>
              </m:r>
            </m:den>
          </m:f>
        </m:oMath>
      </m:oMathPara>
    </w:p>
    <w:p w:rsidR="00B962B8" w:rsidRPr="00B962B8" w:rsidRDefault="00B962B8" w:rsidP="00B962B8">
      <w:pPr>
        <w:ind w:left="720"/>
        <w:rPr>
          <w:rFonts w:eastAsiaTheme="minorEastAsia"/>
        </w:rPr>
      </w:pPr>
      <w:r>
        <w:rPr>
          <w:rFonts w:eastAsiaTheme="minorEastAsia"/>
        </w:rPr>
        <w:t>Hence, we can write it as,</w:t>
      </w:r>
    </w:p>
    <w:p w:rsidR="00B962B8" w:rsidRPr="00B962B8" w:rsidRDefault="003347CD" w:rsidP="0060208A">
      <w:pPr>
        <w:pStyle w:val="ListParagraph"/>
      </w:pPr>
      <m:oMathPara>
        <m:oMathParaPr>
          <m:jc m:val="center"/>
        </m:oMathParaPr>
        <m:oMath>
          <m:sSup>
            <m:sSupPr>
              <m:ctrlPr>
                <w:rPr>
                  <w:rFonts w:ascii="Cambria Math" w:hAnsi="Cambria Math"/>
                  <w:i/>
                </w:rPr>
              </m:ctrlPr>
            </m:sSupPr>
            <m:e>
              <m:r>
                <w:rPr>
                  <w:rFonts w:ascii="Cambria Math" w:hAnsi="Cambria Math"/>
                  <w:i/>
                </w:rPr>
                <w:sym w:font="Symbol" w:char="F073"/>
              </m:r>
            </m:e>
            <m:sup>
              <m:r>
                <w:rPr>
                  <w:rFonts w:ascii="Cambria Math" w:hAnsi="Cambria Math"/>
                </w:rPr>
                <m:t>2</m:t>
              </m:r>
            </m:sup>
          </m:s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num>
            <m:den>
              <m:r>
                <w:rPr>
                  <w:rFonts w:ascii="Cambria Math" w:hAnsi="Cambria Math"/>
                </w:rPr>
                <m:t>N</m:t>
              </m:r>
            </m:den>
          </m:f>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oMath>
      </m:oMathPara>
    </w:p>
    <w:p w:rsidR="0076398F" w:rsidRPr="00C2571D" w:rsidRDefault="0076398F" w:rsidP="0076398F">
      <w:pPr>
        <w:pStyle w:val="ListParagraph"/>
        <w:numPr>
          <w:ilvl w:val="0"/>
          <w:numId w:val="1"/>
        </w:numPr>
        <w:rPr>
          <w:b/>
        </w:rPr>
      </w:pPr>
      <w:r w:rsidRPr="00C2571D">
        <w:rPr>
          <w:b/>
        </w:rPr>
        <w:t>COVARIANCE :</w:t>
      </w:r>
    </w:p>
    <w:p w:rsidR="0076398F" w:rsidRDefault="0076398F" w:rsidP="0060208A">
      <w:pPr>
        <w:pStyle w:val="ListParagraph"/>
      </w:pPr>
    </w:p>
    <w:p w:rsidR="00B962B8" w:rsidRPr="001E240E" w:rsidRDefault="00B962B8" w:rsidP="0060208A">
      <w:pPr>
        <w:pStyle w:val="ListParagraph"/>
        <w:rPr>
          <w:rFonts w:eastAsiaTheme="minorEastAsia"/>
        </w:rPr>
      </w:pPr>
      <m:oMathPara>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num>
            <m:den>
              <m:r>
                <w:rPr>
                  <w:rFonts w:ascii="Cambria Math" w:hAnsi="Cambria Math"/>
                </w:rPr>
                <m:t>N</m:t>
              </m:r>
            </m:den>
          </m:f>
        </m:oMath>
      </m:oMathPara>
    </w:p>
    <w:p w:rsidR="001E240E" w:rsidRDefault="001E240E" w:rsidP="0060208A">
      <w:pPr>
        <w:pStyle w:val="ListParagraph"/>
      </w:pPr>
    </w:p>
    <w:p w:rsidR="001E240E" w:rsidRDefault="001E240E">
      <w:r w:rsidRPr="00C2571D">
        <w:rPr>
          <w:b/>
        </w:rPr>
        <w:t>Question:</w:t>
      </w:r>
      <w:r>
        <w:t xml:space="preserve"> Collect data of random people and draw inferences about the correlation between the two observed data and study the relationship between the two variables.</w:t>
      </w:r>
    </w:p>
    <w:p w:rsidR="001E240E" w:rsidRDefault="001E240E">
      <w:r w:rsidRPr="00C2571D">
        <w:rPr>
          <w:b/>
        </w:rPr>
        <w:t>Answer:</w:t>
      </w:r>
      <w:r>
        <w:t xml:space="preserve"> We recorded the age and salary </w:t>
      </w:r>
      <w:r w:rsidR="00D054D9">
        <w:t>of 100 people selected at random. The observations were as follows:</w:t>
      </w:r>
    </w:p>
    <w:tbl>
      <w:tblPr>
        <w:tblStyle w:val="LightList-Accent2"/>
        <w:tblW w:w="7438" w:type="dxa"/>
        <w:tblInd w:w="648" w:type="dxa"/>
        <w:tblLook w:val="04A0" w:firstRow="1" w:lastRow="0" w:firstColumn="1" w:lastColumn="0" w:noHBand="0" w:noVBand="1"/>
      </w:tblPr>
      <w:tblGrid>
        <w:gridCol w:w="1617"/>
        <w:gridCol w:w="2755"/>
        <w:gridCol w:w="960"/>
        <w:gridCol w:w="1053"/>
        <w:gridCol w:w="1053"/>
      </w:tblGrid>
      <w:tr w:rsidR="003347CD" w:rsidRPr="003347CD" w:rsidTr="003347C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AGE</w:t>
            </w:r>
          </w:p>
        </w:tc>
        <w:tc>
          <w:tcPr>
            <w:tcW w:w="2755" w:type="dxa"/>
            <w:noWrap/>
            <w:vAlign w:val="center"/>
            <w:hideMark/>
          </w:tcPr>
          <w:p w:rsidR="003347CD" w:rsidRPr="003347CD" w:rsidRDefault="003347CD" w:rsidP="003347C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SALARY(in thousands)</w:t>
            </w:r>
          </w:p>
        </w:tc>
        <w:tc>
          <w:tcPr>
            <w:tcW w:w="960" w:type="dxa"/>
            <w:noWrap/>
            <w:vAlign w:val="center"/>
            <w:hideMark/>
          </w:tcPr>
          <w:p w:rsidR="003347CD" w:rsidRPr="003347CD" w:rsidRDefault="003347CD" w:rsidP="003347C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X^2</w:t>
            </w:r>
          </w:p>
        </w:tc>
        <w:tc>
          <w:tcPr>
            <w:tcW w:w="1053" w:type="dxa"/>
            <w:noWrap/>
            <w:vAlign w:val="center"/>
            <w:hideMark/>
          </w:tcPr>
          <w:p w:rsidR="003347CD" w:rsidRPr="003347CD" w:rsidRDefault="003347CD" w:rsidP="003347C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Y^2</w:t>
            </w:r>
          </w:p>
        </w:tc>
        <w:tc>
          <w:tcPr>
            <w:tcW w:w="1053" w:type="dxa"/>
            <w:noWrap/>
            <w:vAlign w:val="center"/>
            <w:hideMark/>
          </w:tcPr>
          <w:p w:rsidR="003347CD" w:rsidRPr="003347CD" w:rsidRDefault="003347CD" w:rsidP="003347C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XY</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21</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25</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441</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625</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525</w:t>
            </w:r>
          </w:p>
        </w:tc>
      </w:tr>
      <w:tr w:rsidR="003347CD" w:rsidRPr="003347CD" w:rsidTr="003347CD">
        <w:trPr>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34</w:t>
            </w:r>
          </w:p>
        </w:tc>
        <w:tc>
          <w:tcPr>
            <w:tcW w:w="2755"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45</w:t>
            </w:r>
          </w:p>
        </w:tc>
        <w:tc>
          <w:tcPr>
            <w:tcW w:w="960"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1156</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2025</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1530</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45</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43</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2025</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1849</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1935</w:t>
            </w:r>
          </w:p>
        </w:tc>
      </w:tr>
      <w:tr w:rsidR="003347CD" w:rsidRPr="003347CD" w:rsidTr="003347CD">
        <w:trPr>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32</w:t>
            </w:r>
          </w:p>
        </w:tc>
        <w:tc>
          <w:tcPr>
            <w:tcW w:w="2755"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32</w:t>
            </w:r>
          </w:p>
        </w:tc>
        <w:tc>
          <w:tcPr>
            <w:tcW w:w="960"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1024</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1024</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1024</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33</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65</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1089</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4225</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2145</w:t>
            </w:r>
          </w:p>
        </w:tc>
      </w:tr>
      <w:tr w:rsidR="003347CD" w:rsidRPr="003347CD" w:rsidTr="003347CD">
        <w:trPr>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45</w:t>
            </w:r>
          </w:p>
        </w:tc>
        <w:tc>
          <w:tcPr>
            <w:tcW w:w="2755"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32</w:t>
            </w:r>
          </w:p>
        </w:tc>
        <w:tc>
          <w:tcPr>
            <w:tcW w:w="960"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2025</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1024</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1440</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45</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65</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2025</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4225</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2925</w:t>
            </w:r>
          </w:p>
        </w:tc>
      </w:tr>
      <w:tr w:rsidR="003347CD" w:rsidRPr="003347CD" w:rsidTr="003347CD">
        <w:trPr>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55</w:t>
            </w:r>
          </w:p>
        </w:tc>
        <w:tc>
          <w:tcPr>
            <w:tcW w:w="2755"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32</w:t>
            </w:r>
          </w:p>
        </w:tc>
        <w:tc>
          <w:tcPr>
            <w:tcW w:w="960"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3025</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1024</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1760</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65</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32</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4225</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1024</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2080</w:t>
            </w:r>
          </w:p>
        </w:tc>
      </w:tr>
      <w:tr w:rsidR="003347CD" w:rsidRPr="003347CD" w:rsidTr="003347CD">
        <w:trPr>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58</w:t>
            </w:r>
          </w:p>
        </w:tc>
        <w:tc>
          <w:tcPr>
            <w:tcW w:w="2755"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50</w:t>
            </w:r>
          </w:p>
        </w:tc>
        <w:tc>
          <w:tcPr>
            <w:tcW w:w="960"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3364</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2500</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2900</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25</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22.5</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625</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506.25</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562.5</w:t>
            </w:r>
          </w:p>
        </w:tc>
      </w:tr>
      <w:tr w:rsidR="003347CD" w:rsidRPr="003347CD" w:rsidTr="003347CD">
        <w:trPr>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26</w:t>
            </w:r>
          </w:p>
        </w:tc>
        <w:tc>
          <w:tcPr>
            <w:tcW w:w="2755"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27</w:t>
            </w:r>
          </w:p>
        </w:tc>
        <w:tc>
          <w:tcPr>
            <w:tcW w:w="960"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676</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729</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702</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24</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26.8</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576</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718.24</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643.2</w:t>
            </w:r>
          </w:p>
        </w:tc>
      </w:tr>
      <w:tr w:rsidR="003347CD" w:rsidRPr="003347CD" w:rsidTr="003347CD">
        <w:trPr>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34</w:t>
            </w:r>
          </w:p>
        </w:tc>
        <w:tc>
          <w:tcPr>
            <w:tcW w:w="2755"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32</w:t>
            </w:r>
          </w:p>
        </w:tc>
        <w:tc>
          <w:tcPr>
            <w:tcW w:w="960"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1156</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1024</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1088</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25</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24</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625</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576</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600</w:t>
            </w:r>
          </w:p>
        </w:tc>
      </w:tr>
      <w:tr w:rsidR="003347CD" w:rsidRPr="003347CD" w:rsidTr="003347CD">
        <w:trPr>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22</w:t>
            </w:r>
          </w:p>
        </w:tc>
        <w:tc>
          <w:tcPr>
            <w:tcW w:w="2755"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25</w:t>
            </w:r>
          </w:p>
        </w:tc>
        <w:tc>
          <w:tcPr>
            <w:tcW w:w="960"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484</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625</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550</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21</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24</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441</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576</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504</w:t>
            </w:r>
          </w:p>
        </w:tc>
      </w:tr>
      <w:tr w:rsidR="003347CD" w:rsidRPr="003347CD" w:rsidTr="003347CD">
        <w:trPr>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lastRenderedPageBreak/>
              <w:t>27</w:t>
            </w:r>
          </w:p>
        </w:tc>
        <w:tc>
          <w:tcPr>
            <w:tcW w:w="2755"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28</w:t>
            </w:r>
          </w:p>
        </w:tc>
        <w:tc>
          <w:tcPr>
            <w:tcW w:w="960"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729</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784</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756</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29</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29.7</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841</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882.09</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861.3</w:t>
            </w:r>
          </w:p>
        </w:tc>
      </w:tr>
      <w:tr w:rsidR="003347CD" w:rsidRPr="003347CD" w:rsidTr="003347CD">
        <w:trPr>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23</w:t>
            </w:r>
          </w:p>
        </w:tc>
        <w:tc>
          <w:tcPr>
            <w:tcW w:w="2755"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24.7</w:t>
            </w:r>
          </w:p>
        </w:tc>
        <w:tc>
          <w:tcPr>
            <w:tcW w:w="960"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529</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610.09</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568.1</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32</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32</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1024</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1024</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1024</w:t>
            </w:r>
          </w:p>
        </w:tc>
      </w:tr>
      <w:tr w:rsidR="003347CD" w:rsidRPr="003347CD" w:rsidTr="003347CD">
        <w:trPr>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23</w:t>
            </w:r>
          </w:p>
        </w:tc>
        <w:tc>
          <w:tcPr>
            <w:tcW w:w="2755"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23</w:t>
            </w:r>
          </w:p>
        </w:tc>
        <w:tc>
          <w:tcPr>
            <w:tcW w:w="960"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529</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529</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529</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32</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34</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1024</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1156</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1088</w:t>
            </w:r>
          </w:p>
        </w:tc>
      </w:tr>
      <w:tr w:rsidR="003347CD" w:rsidRPr="003347CD" w:rsidTr="003347CD">
        <w:trPr>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22</w:t>
            </w:r>
          </w:p>
        </w:tc>
        <w:tc>
          <w:tcPr>
            <w:tcW w:w="2755"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32</w:t>
            </w:r>
          </w:p>
        </w:tc>
        <w:tc>
          <w:tcPr>
            <w:tcW w:w="960"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484</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1024</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704</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32</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34</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1024</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1156</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1088</w:t>
            </w:r>
          </w:p>
        </w:tc>
      </w:tr>
      <w:tr w:rsidR="003347CD" w:rsidRPr="003347CD" w:rsidTr="003347CD">
        <w:trPr>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56</w:t>
            </w:r>
          </w:p>
        </w:tc>
        <w:tc>
          <w:tcPr>
            <w:tcW w:w="2755"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34</w:t>
            </w:r>
          </w:p>
        </w:tc>
        <w:tc>
          <w:tcPr>
            <w:tcW w:w="960"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3136</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1156</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1904</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67</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34</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4489</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1156</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2278</w:t>
            </w:r>
          </w:p>
        </w:tc>
      </w:tr>
      <w:tr w:rsidR="003347CD" w:rsidRPr="003347CD" w:rsidTr="003347CD">
        <w:trPr>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68</w:t>
            </w:r>
          </w:p>
        </w:tc>
        <w:tc>
          <w:tcPr>
            <w:tcW w:w="2755"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54</w:t>
            </w:r>
          </w:p>
        </w:tc>
        <w:tc>
          <w:tcPr>
            <w:tcW w:w="960"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4624</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2916</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3672</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64</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54</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4096</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2916</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3456</w:t>
            </w:r>
          </w:p>
        </w:tc>
      </w:tr>
      <w:tr w:rsidR="003347CD" w:rsidRPr="003347CD" w:rsidTr="003347CD">
        <w:trPr>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63</w:t>
            </w:r>
          </w:p>
        </w:tc>
        <w:tc>
          <w:tcPr>
            <w:tcW w:w="2755"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54</w:t>
            </w:r>
          </w:p>
        </w:tc>
        <w:tc>
          <w:tcPr>
            <w:tcW w:w="960"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3969</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2916</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3402</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35</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54</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1225</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2916</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1890</w:t>
            </w:r>
          </w:p>
        </w:tc>
      </w:tr>
      <w:tr w:rsidR="003347CD" w:rsidRPr="003347CD" w:rsidTr="003347CD">
        <w:trPr>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34</w:t>
            </w:r>
          </w:p>
        </w:tc>
        <w:tc>
          <w:tcPr>
            <w:tcW w:w="2755"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40.7</w:t>
            </w:r>
          </w:p>
        </w:tc>
        <w:tc>
          <w:tcPr>
            <w:tcW w:w="960"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1156</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1656.49</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1383.8</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24</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65</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576</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4225</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1560</w:t>
            </w:r>
          </w:p>
        </w:tc>
      </w:tr>
      <w:tr w:rsidR="003347CD" w:rsidRPr="003347CD" w:rsidTr="003347CD">
        <w:trPr>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33</w:t>
            </w:r>
          </w:p>
        </w:tc>
        <w:tc>
          <w:tcPr>
            <w:tcW w:w="2755"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34</w:t>
            </w:r>
          </w:p>
        </w:tc>
        <w:tc>
          <w:tcPr>
            <w:tcW w:w="960"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1089</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1156</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1122</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25</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23.7</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625</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561.69</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592.5</w:t>
            </w:r>
          </w:p>
        </w:tc>
      </w:tr>
      <w:tr w:rsidR="003347CD" w:rsidRPr="003347CD" w:rsidTr="003347CD">
        <w:trPr>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28</w:t>
            </w:r>
          </w:p>
        </w:tc>
        <w:tc>
          <w:tcPr>
            <w:tcW w:w="2755"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24</w:t>
            </w:r>
          </w:p>
        </w:tc>
        <w:tc>
          <w:tcPr>
            <w:tcW w:w="960"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784</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576</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672</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29</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35</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841</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1225</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1015</w:t>
            </w:r>
          </w:p>
        </w:tc>
      </w:tr>
      <w:tr w:rsidR="003347CD" w:rsidRPr="003347CD" w:rsidTr="003347CD">
        <w:trPr>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30</w:t>
            </w:r>
          </w:p>
        </w:tc>
        <w:tc>
          <w:tcPr>
            <w:tcW w:w="2755"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43</w:t>
            </w:r>
          </w:p>
        </w:tc>
        <w:tc>
          <w:tcPr>
            <w:tcW w:w="960"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900</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1849</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1290</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31</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32</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961</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1024</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992</w:t>
            </w:r>
          </w:p>
        </w:tc>
      </w:tr>
      <w:tr w:rsidR="003347CD" w:rsidRPr="003347CD" w:rsidTr="003347CD">
        <w:trPr>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25</w:t>
            </w:r>
          </w:p>
        </w:tc>
        <w:tc>
          <w:tcPr>
            <w:tcW w:w="2755"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43</w:t>
            </w:r>
          </w:p>
        </w:tc>
        <w:tc>
          <w:tcPr>
            <w:tcW w:w="960"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625</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1849</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1075</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40</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45</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1600</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2025</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1800</w:t>
            </w:r>
          </w:p>
        </w:tc>
      </w:tr>
      <w:tr w:rsidR="003347CD" w:rsidRPr="003347CD" w:rsidTr="003347CD">
        <w:trPr>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39</w:t>
            </w:r>
          </w:p>
        </w:tc>
        <w:tc>
          <w:tcPr>
            <w:tcW w:w="2755"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46.8</w:t>
            </w:r>
          </w:p>
        </w:tc>
        <w:tc>
          <w:tcPr>
            <w:tcW w:w="960"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1521</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2190.24</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1825.2</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35</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58.2</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1225</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3387.24</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2037</w:t>
            </w:r>
          </w:p>
        </w:tc>
      </w:tr>
      <w:tr w:rsidR="003347CD" w:rsidRPr="003347CD" w:rsidTr="003347CD">
        <w:trPr>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44</w:t>
            </w:r>
          </w:p>
        </w:tc>
        <w:tc>
          <w:tcPr>
            <w:tcW w:w="2755"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45</w:t>
            </w:r>
          </w:p>
        </w:tc>
        <w:tc>
          <w:tcPr>
            <w:tcW w:w="960"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1936</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2025</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1980</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21</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27.9</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441</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778.41</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585.9</w:t>
            </w:r>
          </w:p>
        </w:tc>
      </w:tr>
      <w:tr w:rsidR="003347CD" w:rsidRPr="003347CD" w:rsidTr="003347CD">
        <w:trPr>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24</w:t>
            </w:r>
          </w:p>
        </w:tc>
        <w:tc>
          <w:tcPr>
            <w:tcW w:w="2755"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30.5</w:t>
            </w:r>
          </w:p>
        </w:tc>
        <w:tc>
          <w:tcPr>
            <w:tcW w:w="960"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576</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930.25</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732</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34</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37</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1156</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1369</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1258</w:t>
            </w:r>
          </w:p>
        </w:tc>
      </w:tr>
      <w:tr w:rsidR="003347CD" w:rsidRPr="003347CD" w:rsidTr="003347CD">
        <w:trPr>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24</w:t>
            </w:r>
          </w:p>
        </w:tc>
        <w:tc>
          <w:tcPr>
            <w:tcW w:w="2755"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43</w:t>
            </w:r>
          </w:p>
        </w:tc>
        <w:tc>
          <w:tcPr>
            <w:tcW w:w="960"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576</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1849</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1032</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56</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68</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3136</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4624</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3808</w:t>
            </w:r>
          </w:p>
        </w:tc>
      </w:tr>
      <w:tr w:rsidR="003347CD" w:rsidRPr="003347CD" w:rsidTr="003347CD">
        <w:trPr>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24</w:t>
            </w:r>
          </w:p>
        </w:tc>
        <w:tc>
          <w:tcPr>
            <w:tcW w:w="2755"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34</w:t>
            </w:r>
          </w:p>
        </w:tc>
        <w:tc>
          <w:tcPr>
            <w:tcW w:w="960"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576</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1156</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816</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43</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34</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1849</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1156</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1462</w:t>
            </w:r>
          </w:p>
        </w:tc>
      </w:tr>
      <w:tr w:rsidR="003347CD" w:rsidRPr="003347CD" w:rsidTr="003347CD">
        <w:trPr>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23</w:t>
            </w:r>
          </w:p>
        </w:tc>
        <w:tc>
          <w:tcPr>
            <w:tcW w:w="2755"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43</w:t>
            </w:r>
          </w:p>
        </w:tc>
        <w:tc>
          <w:tcPr>
            <w:tcW w:w="960"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529</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1849</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989</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34</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43</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1156</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1849</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1462</w:t>
            </w:r>
          </w:p>
        </w:tc>
      </w:tr>
      <w:tr w:rsidR="003347CD" w:rsidRPr="003347CD" w:rsidTr="003347CD">
        <w:trPr>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34</w:t>
            </w:r>
          </w:p>
        </w:tc>
        <w:tc>
          <w:tcPr>
            <w:tcW w:w="2755"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44</w:t>
            </w:r>
          </w:p>
        </w:tc>
        <w:tc>
          <w:tcPr>
            <w:tcW w:w="960"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1156</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1936</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1496</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67</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54</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4489</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2916</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3618</w:t>
            </w:r>
          </w:p>
        </w:tc>
      </w:tr>
      <w:tr w:rsidR="003347CD" w:rsidRPr="003347CD" w:rsidTr="003347CD">
        <w:trPr>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25</w:t>
            </w:r>
          </w:p>
        </w:tc>
        <w:tc>
          <w:tcPr>
            <w:tcW w:w="2755"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43</w:t>
            </w:r>
          </w:p>
        </w:tc>
        <w:tc>
          <w:tcPr>
            <w:tcW w:w="960"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625</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1849</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1075</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42</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23</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1764</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529</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966</w:t>
            </w:r>
          </w:p>
        </w:tc>
      </w:tr>
      <w:tr w:rsidR="003347CD" w:rsidRPr="003347CD" w:rsidTr="003347CD">
        <w:trPr>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lastRenderedPageBreak/>
              <w:t>25</w:t>
            </w:r>
          </w:p>
        </w:tc>
        <w:tc>
          <w:tcPr>
            <w:tcW w:w="2755"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43</w:t>
            </w:r>
          </w:p>
        </w:tc>
        <w:tc>
          <w:tcPr>
            <w:tcW w:w="960"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625</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1849</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1075</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45</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34</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2025</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1156</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1530</w:t>
            </w:r>
          </w:p>
        </w:tc>
      </w:tr>
      <w:tr w:rsidR="003347CD" w:rsidRPr="003347CD" w:rsidTr="003347CD">
        <w:trPr>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25</w:t>
            </w:r>
          </w:p>
        </w:tc>
        <w:tc>
          <w:tcPr>
            <w:tcW w:w="2755"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43</w:t>
            </w:r>
          </w:p>
        </w:tc>
        <w:tc>
          <w:tcPr>
            <w:tcW w:w="960"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625</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1849</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1075</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43</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33</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1849</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1089</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1419</w:t>
            </w:r>
          </w:p>
        </w:tc>
      </w:tr>
      <w:tr w:rsidR="003347CD" w:rsidRPr="003347CD" w:rsidTr="003347CD">
        <w:trPr>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44</w:t>
            </w:r>
          </w:p>
        </w:tc>
        <w:tc>
          <w:tcPr>
            <w:tcW w:w="2755"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46</w:t>
            </w:r>
          </w:p>
        </w:tc>
        <w:tc>
          <w:tcPr>
            <w:tcW w:w="960"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1936</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2116</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2024</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43</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34</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1849</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1156</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1462</w:t>
            </w:r>
          </w:p>
        </w:tc>
      </w:tr>
      <w:tr w:rsidR="003347CD" w:rsidRPr="003347CD" w:rsidTr="003347CD">
        <w:trPr>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28</w:t>
            </w:r>
          </w:p>
        </w:tc>
        <w:tc>
          <w:tcPr>
            <w:tcW w:w="2755"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43</w:t>
            </w:r>
          </w:p>
        </w:tc>
        <w:tc>
          <w:tcPr>
            <w:tcW w:w="960"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784</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1849</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1204</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43</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29.5</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1849</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870.25</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1268.5</w:t>
            </w:r>
          </w:p>
        </w:tc>
      </w:tr>
      <w:tr w:rsidR="003347CD" w:rsidRPr="003347CD" w:rsidTr="003347CD">
        <w:trPr>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21</w:t>
            </w:r>
          </w:p>
        </w:tc>
        <w:tc>
          <w:tcPr>
            <w:tcW w:w="2755"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32</w:t>
            </w:r>
          </w:p>
        </w:tc>
        <w:tc>
          <w:tcPr>
            <w:tcW w:w="960"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441</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1024</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672</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22</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32</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484</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1024</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704</w:t>
            </w:r>
          </w:p>
        </w:tc>
      </w:tr>
      <w:tr w:rsidR="003347CD" w:rsidRPr="003347CD" w:rsidTr="003347CD">
        <w:trPr>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23</w:t>
            </w:r>
          </w:p>
        </w:tc>
        <w:tc>
          <w:tcPr>
            <w:tcW w:w="2755"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34</w:t>
            </w:r>
          </w:p>
        </w:tc>
        <w:tc>
          <w:tcPr>
            <w:tcW w:w="960"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529</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1156</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782</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54</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34</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2916</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1156</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1836</w:t>
            </w:r>
          </w:p>
        </w:tc>
      </w:tr>
      <w:tr w:rsidR="003347CD" w:rsidRPr="003347CD" w:rsidTr="003347CD">
        <w:trPr>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32</w:t>
            </w:r>
          </w:p>
        </w:tc>
        <w:tc>
          <w:tcPr>
            <w:tcW w:w="2755"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43</w:t>
            </w:r>
          </w:p>
        </w:tc>
        <w:tc>
          <w:tcPr>
            <w:tcW w:w="960"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1024</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1849</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1376</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65</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43</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4225</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1849</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2795</w:t>
            </w:r>
          </w:p>
        </w:tc>
      </w:tr>
      <w:tr w:rsidR="003347CD" w:rsidRPr="003347CD" w:rsidTr="003347CD">
        <w:trPr>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65</w:t>
            </w:r>
          </w:p>
        </w:tc>
        <w:tc>
          <w:tcPr>
            <w:tcW w:w="2755"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43</w:t>
            </w:r>
          </w:p>
        </w:tc>
        <w:tc>
          <w:tcPr>
            <w:tcW w:w="960"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4225</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1849</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2795</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22</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54</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484</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2916</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1188</w:t>
            </w:r>
          </w:p>
        </w:tc>
      </w:tr>
      <w:tr w:rsidR="003347CD" w:rsidRPr="003347CD" w:rsidTr="003347CD">
        <w:trPr>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35</w:t>
            </w:r>
          </w:p>
        </w:tc>
        <w:tc>
          <w:tcPr>
            <w:tcW w:w="2755"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45</w:t>
            </w:r>
          </w:p>
        </w:tc>
        <w:tc>
          <w:tcPr>
            <w:tcW w:w="960"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1225</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2025</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1575</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36</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43.6</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1296</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1900.96</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1569.6</w:t>
            </w:r>
          </w:p>
        </w:tc>
      </w:tr>
      <w:tr w:rsidR="003347CD" w:rsidRPr="003347CD" w:rsidTr="003347CD">
        <w:trPr>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38</w:t>
            </w:r>
          </w:p>
        </w:tc>
        <w:tc>
          <w:tcPr>
            <w:tcW w:w="2755"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45.3</w:t>
            </w:r>
          </w:p>
        </w:tc>
        <w:tc>
          <w:tcPr>
            <w:tcW w:w="960"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1444</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2052.09</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1721.4</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45</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59</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2025</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3481</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2655</w:t>
            </w:r>
          </w:p>
        </w:tc>
      </w:tr>
      <w:tr w:rsidR="003347CD" w:rsidRPr="003347CD" w:rsidTr="003347CD">
        <w:trPr>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52</w:t>
            </w:r>
          </w:p>
        </w:tc>
        <w:tc>
          <w:tcPr>
            <w:tcW w:w="2755"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57</w:t>
            </w:r>
          </w:p>
        </w:tc>
        <w:tc>
          <w:tcPr>
            <w:tcW w:w="960"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2704</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3249</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2964</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52</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32</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2704</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1024</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1664</w:t>
            </w:r>
          </w:p>
        </w:tc>
      </w:tr>
      <w:tr w:rsidR="003347CD" w:rsidRPr="003347CD" w:rsidTr="003347CD">
        <w:trPr>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23</w:t>
            </w:r>
          </w:p>
        </w:tc>
        <w:tc>
          <w:tcPr>
            <w:tcW w:w="2755"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30.6</w:t>
            </w:r>
          </w:p>
        </w:tc>
        <w:tc>
          <w:tcPr>
            <w:tcW w:w="960"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529</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936.36</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703.8</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62</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34</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3844</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1156</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2108</w:t>
            </w:r>
          </w:p>
        </w:tc>
      </w:tr>
      <w:tr w:rsidR="003347CD" w:rsidRPr="003347CD" w:rsidTr="003347CD">
        <w:trPr>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33</w:t>
            </w:r>
          </w:p>
        </w:tc>
        <w:tc>
          <w:tcPr>
            <w:tcW w:w="2755"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43</w:t>
            </w:r>
          </w:p>
        </w:tc>
        <w:tc>
          <w:tcPr>
            <w:tcW w:w="960"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1089</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1849</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1419</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57</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56</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3249</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3136</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3192</w:t>
            </w:r>
          </w:p>
        </w:tc>
      </w:tr>
      <w:tr w:rsidR="003347CD" w:rsidRPr="003347CD" w:rsidTr="003347CD">
        <w:trPr>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52</w:t>
            </w:r>
          </w:p>
        </w:tc>
        <w:tc>
          <w:tcPr>
            <w:tcW w:w="2755"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57.89</w:t>
            </w:r>
          </w:p>
        </w:tc>
        <w:tc>
          <w:tcPr>
            <w:tcW w:w="960"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2704</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3351.252</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3010.28</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34</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54</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1156</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2916</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1836</w:t>
            </w:r>
          </w:p>
        </w:tc>
      </w:tr>
      <w:tr w:rsidR="003347CD" w:rsidRPr="003347CD" w:rsidTr="003347CD">
        <w:trPr>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65</w:t>
            </w:r>
          </w:p>
        </w:tc>
        <w:tc>
          <w:tcPr>
            <w:tcW w:w="2755"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60</w:t>
            </w:r>
          </w:p>
        </w:tc>
        <w:tc>
          <w:tcPr>
            <w:tcW w:w="960"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4225</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3600</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3900</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46</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45</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2116</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2025</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2070</w:t>
            </w:r>
          </w:p>
        </w:tc>
      </w:tr>
      <w:tr w:rsidR="003347CD" w:rsidRPr="003347CD" w:rsidTr="003347CD">
        <w:trPr>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54</w:t>
            </w:r>
          </w:p>
        </w:tc>
        <w:tc>
          <w:tcPr>
            <w:tcW w:w="2755"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53.56</w:t>
            </w:r>
          </w:p>
        </w:tc>
        <w:tc>
          <w:tcPr>
            <w:tcW w:w="960"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2916</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2868.674</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2892.24</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51</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46</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2601</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2116</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2346</w:t>
            </w:r>
          </w:p>
        </w:tc>
      </w:tr>
      <w:tr w:rsidR="003347CD" w:rsidRPr="003347CD" w:rsidTr="003347CD">
        <w:trPr>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53</w:t>
            </w:r>
          </w:p>
        </w:tc>
        <w:tc>
          <w:tcPr>
            <w:tcW w:w="2755"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56.6</w:t>
            </w:r>
          </w:p>
        </w:tc>
        <w:tc>
          <w:tcPr>
            <w:tcW w:w="960"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2809</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3203.56</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2999.8</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34</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60</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1156</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3600</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2040</w:t>
            </w:r>
          </w:p>
        </w:tc>
      </w:tr>
      <w:tr w:rsidR="003347CD" w:rsidRPr="003347CD" w:rsidTr="003347CD">
        <w:trPr>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54</w:t>
            </w:r>
          </w:p>
        </w:tc>
        <w:tc>
          <w:tcPr>
            <w:tcW w:w="2755"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45</w:t>
            </w:r>
          </w:p>
        </w:tc>
        <w:tc>
          <w:tcPr>
            <w:tcW w:w="960"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2916</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2025</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2430</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54</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47</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2916</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2209</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2538</w:t>
            </w:r>
          </w:p>
        </w:tc>
      </w:tr>
      <w:tr w:rsidR="003347CD" w:rsidRPr="003347CD" w:rsidTr="003347CD">
        <w:trPr>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68</w:t>
            </w:r>
          </w:p>
        </w:tc>
        <w:tc>
          <w:tcPr>
            <w:tcW w:w="2755"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65.6</w:t>
            </w:r>
          </w:p>
        </w:tc>
        <w:tc>
          <w:tcPr>
            <w:tcW w:w="960"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4624</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4303.36</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4460.8</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60</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60</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3600</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3600</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3600</w:t>
            </w:r>
          </w:p>
        </w:tc>
      </w:tr>
      <w:tr w:rsidR="003347CD" w:rsidRPr="003347CD" w:rsidTr="003347CD">
        <w:trPr>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63</w:t>
            </w:r>
          </w:p>
        </w:tc>
        <w:tc>
          <w:tcPr>
            <w:tcW w:w="2755"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60</w:t>
            </w:r>
          </w:p>
        </w:tc>
        <w:tc>
          <w:tcPr>
            <w:tcW w:w="960"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3969</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3600</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3780</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21</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25</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441</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625</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525</w:t>
            </w:r>
          </w:p>
        </w:tc>
      </w:tr>
      <w:tr w:rsidR="003347CD" w:rsidRPr="003347CD" w:rsidTr="003347CD">
        <w:trPr>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lastRenderedPageBreak/>
              <w:t>23</w:t>
            </w:r>
          </w:p>
        </w:tc>
        <w:tc>
          <w:tcPr>
            <w:tcW w:w="2755"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23.4</w:t>
            </w:r>
          </w:p>
        </w:tc>
        <w:tc>
          <w:tcPr>
            <w:tcW w:w="960"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529</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547.56</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538.2</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25</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25</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625</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625</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625</w:t>
            </w:r>
          </w:p>
        </w:tc>
      </w:tr>
      <w:tr w:rsidR="003347CD" w:rsidRPr="003347CD" w:rsidTr="003347CD">
        <w:trPr>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27</w:t>
            </w:r>
          </w:p>
        </w:tc>
        <w:tc>
          <w:tcPr>
            <w:tcW w:w="2755"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32</w:t>
            </w:r>
          </w:p>
        </w:tc>
        <w:tc>
          <w:tcPr>
            <w:tcW w:w="960"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729</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1024</w:t>
            </w:r>
          </w:p>
        </w:tc>
        <w:tc>
          <w:tcPr>
            <w:tcW w:w="1053" w:type="dxa"/>
            <w:noWrap/>
            <w:vAlign w:val="center"/>
            <w:hideMark/>
          </w:tcPr>
          <w:p w:rsidR="003347CD" w:rsidRPr="003347CD" w:rsidRDefault="003347CD" w:rsidP="003347C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864</w:t>
            </w:r>
          </w:p>
        </w:tc>
      </w:tr>
      <w:tr w:rsidR="003347CD" w:rsidRPr="003347CD" w:rsidTr="003347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dxa"/>
            <w:noWrap/>
            <w:vAlign w:val="center"/>
            <w:hideMark/>
          </w:tcPr>
          <w:p w:rsidR="003347CD" w:rsidRPr="003347CD" w:rsidRDefault="003347CD" w:rsidP="003347CD">
            <w:pPr>
              <w:jc w:val="center"/>
              <w:rPr>
                <w:rFonts w:ascii="Calibri" w:eastAsia="Times New Roman" w:hAnsi="Calibri" w:cs="Times New Roman"/>
                <w:color w:val="000000"/>
              </w:rPr>
            </w:pPr>
            <w:r w:rsidRPr="003347CD">
              <w:rPr>
                <w:rFonts w:ascii="Calibri" w:eastAsia="Times New Roman" w:hAnsi="Calibri" w:cs="Times New Roman"/>
                <w:color w:val="000000"/>
              </w:rPr>
              <w:t>3868</w:t>
            </w:r>
          </w:p>
        </w:tc>
        <w:tc>
          <w:tcPr>
            <w:tcW w:w="2755"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4065.55</w:t>
            </w:r>
          </w:p>
        </w:tc>
        <w:tc>
          <w:tcPr>
            <w:tcW w:w="960"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170584</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179787.1</w:t>
            </w:r>
          </w:p>
        </w:tc>
        <w:tc>
          <w:tcPr>
            <w:tcW w:w="1053" w:type="dxa"/>
            <w:noWrap/>
            <w:vAlign w:val="center"/>
            <w:hideMark/>
          </w:tcPr>
          <w:p w:rsidR="003347CD" w:rsidRPr="003347CD" w:rsidRDefault="003347CD" w:rsidP="003347C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347CD">
              <w:rPr>
                <w:rFonts w:ascii="Calibri" w:eastAsia="Times New Roman" w:hAnsi="Calibri" w:cs="Times New Roman"/>
                <w:color w:val="000000"/>
              </w:rPr>
              <w:t>166011.1</w:t>
            </w:r>
          </w:p>
        </w:tc>
      </w:tr>
    </w:tbl>
    <w:p w:rsidR="00C2571D" w:rsidRDefault="00C2571D"/>
    <w:p w:rsidR="00D054D9" w:rsidRPr="003347CD" w:rsidRDefault="003347CD">
      <w:pPr>
        <w:rPr>
          <w:b/>
        </w:rPr>
      </w:pPr>
      <w:r w:rsidRPr="003347CD">
        <w:rPr>
          <w:b/>
        </w:rPr>
        <w:t>GRAPH:</w:t>
      </w:r>
    </w:p>
    <w:p w:rsidR="003347CD" w:rsidRDefault="003347CD" w:rsidP="003347CD">
      <w:pPr>
        <w:pStyle w:val="ListParagraph"/>
        <w:numPr>
          <w:ilvl w:val="0"/>
          <w:numId w:val="2"/>
        </w:numPr>
      </w:pPr>
      <w:r>
        <w:t>SCATTER-PLOT GRAPH</w:t>
      </w:r>
    </w:p>
    <w:p w:rsidR="003347CD" w:rsidRDefault="003347CD" w:rsidP="003347CD">
      <w:pPr>
        <w:pStyle w:val="ListParagraph"/>
      </w:pPr>
      <w:r>
        <w:rPr>
          <w:noProof/>
        </w:rPr>
        <w:drawing>
          <wp:inline distT="0" distB="0" distL="0" distR="0" wp14:anchorId="6B944564" wp14:editId="32370ECE">
            <wp:extent cx="5105400" cy="3400425"/>
            <wp:effectExtent l="0" t="0" r="1905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347CD" w:rsidRDefault="003347CD" w:rsidP="003347CD">
      <w:pPr>
        <w:pStyle w:val="ListParagraph"/>
      </w:pPr>
    </w:p>
    <w:p w:rsidR="003347CD" w:rsidRDefault="003347CD" w:rsidP="003347CD">
      <w:pPr>
        <w:pStyle w:val="ListParagraph"/>
        <w:ind w:left="0"/>
      </w:pPr>
    </w:p>
    <w:p w:rsidR="00ED1FA8" w:rsidRDefault="003347CD" w:rsidP="003347CD">
      <w:pPr>
        <w:pStyle w:val="ListParagraph"/>
        <w:ind w:left="0"/>
        <w:rPr>
          <w:b/>
        </w:rPr>
      </w:pPr>
      <w:r w:rsidRPr="003347CD">
        <w:rPr>
          <w:b/>
        </w:rPr>
        <w:t>CALCULATIONS:</w:t>
      </w:r>
    </w:p>
    <w:tbl>
      <w:tblPr>
        <w:tblStyle w:val="TableGrid"/>
        <w:tblpPr w:leftFromText="180" w:rightFromText="180" w:vertAnchor="text" w:horzAnchor="page" w:tblpX="2248" w:tblpY="218"/>
        <w:tblW w:w="6135" w:type="dxa"/>
        <w:tblLook w:val="04A0" w:firstRow="1" w:lastRow="0" w:firstColumn="1" w:lastColumn="0" w:noHBand="0" w:noVBand="1"/>
      </w:tblPr>
      <w:tblGrid>
        <w:gridCol w:w="1658"/>
        <w:gridCol w:w="4477"/>
      </w:tblGrid>
      <w:tr w:rsidR="003347CD" w:rsidRPr="003347CD" w:rsidTr="00ED1FA8">
        <w:trPr>
          <w:trHeight w:val="226"/>
        </w:trPr>
        <w:tc>
          <w:tcPr>
            <w:tcW w:w="1658" w:type="dxa"/>
            <w:noWrap/>
            <w:hideMark/>
          </w:tcPr>
          <w:p w:rsidR="003347CD" w:rsidRPr="007127FE" w:rsidRDefault="003347CD" w:rsidP="007127FE">
            <w:pPr>
              <w:rPr>
                <w:rFonts w:ascii="Calibri" w:eastAsia="Times New Roman" w:hAnsi="Calibri" w:cs="Times New Roman"/>
                <w:b/>
                <w:bCs/>
                <w:color w:val="C00000"/>
              </w:rPr>
            </w:pPr>
            <w:r w:rsidRPr="007127FE">
              <w:rPr>
                <w:rFonts w:ascii="Calibri" w:eastAsia="Times New Roman" w:hAnsi="Calibri" w:cs="Times New Roman"/>
                <w:b/>
                <w:bCs/>
                <w:color w:val="C00000"/>
              </w:rPr>
              <w:t>MEAN(X)=</w:t>
            </w:r>
          </w:p>
        </w:tc>
        <w:tc>
          <w:tcPr>
            <w:tcW w:w="4477" w:type="dxa"/>
            <w:noWrap/>
            <w:hideMark/>
          </w:tcPr>
          <w:p w:rsidR="003347CD" w:rsidRPr="007127FE" w:rsidRDefault="003347CD" w:rsidP="007127FE">
            <w:pPr>
              <w:rPr>
                <w:rFonts w:ascii="Calibri" w:eastAsia="Times New Roman" w:hAnsi="Calibri" w:cs="Times New Roman"/>
                <w:b/>
                <w:bCs/>
                <w:color w:val="C00000"/>
              </w:rPr>
            </w:pPr>
            <w:r w:rsidRPr="007127FE">
              <w:rPr>
                <w:rFonts w:ascii="Calibri" w:eastAsia="Times New Roman" w:hAnsi="Calibri" w:cs="Times New Roman"/>
                <w:b/>
                <w:bCs/>
                <w:color w:val="C00000"/>
              </w:rPr>
              <w:t>38.68</w:t>
            </w:r>
          </w:p>
        </w:tc>
      </w:tr>
      <w:tr w:rsidR="003347CD" w:rsidRPr="003347CD" w:rsidTr="00ED1FA8">
        <w:trPr>
          <w:trHeight w:val="226"/>
        </w:trPr>
        <w:tc>
          <w:tcPr>
            <w:tcW w:w="1658" w:type="dxa"/>
            <w:noWrap/>
            <w:hideMark/>
          </w:tcPr>
          <w:p w:rsidR="003347CD" w:rsidRPr="007127FE" w:rsidRDefault="003347CD" w:rsidP="007127FE">
            <w:pPr>
              <w:rPr>
                <w:rFonts w:ascii="Calibri" w:eastAsia="Times New Roman" w:hAnsi="Calibri" w:cs="Times New Roman"/>
                <w:b/>
                <w:bCs/>
                <w:color w:val="C00000"/>
              </w:rPr>
            </w:pPr>
            <w:r w:rsidRPr="007127FE">
              <w:rPr>
                <w:rFonts w:ascii="Calibri" w:eastAsia="Times New Roman" w:hAnsi="Calibri" w:cs="Times New Roman"/>
                <w:b/>
                <w:bCs/>
                <w:color w:val="C00000"/>
              </w:rPr>
              <w:t>MEAN(Y)=</w:t>
            </w:r>
          </w:p>
        </w:tc>
        <w:tc>
          <w:tcPr>
            <w:tcW w:w="4477" w:type="dxa"/>
            <w:noWrap/>
            <w:hideMark/>
          </w:tcPr>
          <w:p w:rsidR="003347CD" w:rsidRPr="007127FE" w:rsidRDefault="003347CD" w:rsidP="007127FE">
            <w:pPr>
              <w:rPr>
                <w:rFonts w:ascii="Calibri" w:eastAsia="Times New Roman" w:hAnsi="Calibri" w:cs="Times New Roman"/>
                <w:b/>
                <w:bCs/>
                <w:color w:val="C00000"/>
              </w:rPr>
            </w:pPr>
            <w:r w:rsidRPr="007127FE">
              <w:rPr>
                <w:rFonts w:ascii="Calibri" w:eastAsia="Times New Roman" w:hAnsi="Calibri" w:cs="Times New Roman"/>
                <w:b/>
                <w:bCs/>
                <w:color w:val="C00000"/>
              </w:rPr>
              <w:t>40.6555</w:t>
            </w:r>
          </w:p>
        </w:tc>
      </w:tr>
      <w:tr w:rsidR="003347CD" w:rsidRPr="003347CD" w:rsidTr="00ED1FA8">
        <w:trPr>
          <w:trHeight w:val="226"/>
        </w:trPr>
        <w:tc>
          <w:tcPr>
            <w:tcW w:w="1658" w:type="dxa"/>
            <w:noWrap/>
            <w:hideMark/>
          </w:tcPr>
          <w:p w:rsidR="003347CD" w:rsidRPr="007127FE" w:rsidRDefault="003347CD" w:rsidP="007127FE">
            <w:pPr>
              <w:rPr>
                <w:rFonts w:ascii="Calibri" w:eastAsia="Times New Roman" w:hAnsi="Calibri" w:cs="Times New Roman"/>
                <w:b/>
                <w:bCs/>
                <w:color w:val="C00000"/>
              </w:rPr>
            </w:pPr>
          </w:p>
        </w:tc>
        <w:tc>
          <w:tcPr>
            <w:tcW w:w="4477" w:type="dxa"/>
            <w:noWrap/>
            <w:hideMark/>
          </w:tcPr>
          <w:p w:rsidR="003347CD" w:rsidRPr="007127FE" w:rsidRDefault="003347CD" w:rsidP="007127FE">
            <w:pPr>
              <w:rPr>
                <w:rFonts w:ascii="Calibri" w:eastAsia="Times New Roman" w:hAnsi="Calibri" w:cs="Times New Roman"/>
                <w:b/>
                <w:bCs/>
                <w:color w:val="C00000"/>
              </w:rPr>
            </w:pPr>
          </w:p>
        </w:tc>
      </w:tr>
      <w:tr w:rsidR="003347CD" w:rsidRPr="003347CD" w:rsidTr="00ED1FA8">
        <w:trPr>
          <w:trHeight w:val="226"/>
        </w:trPr>
        <w:tc>
          <w:tcPr>
            <w:tcW w:w="1658" w:type="dxa"/>
            <w:noWrap/>
            <w:hideMark/>
          </w:tcPr>
          <w:p w:rsidR="003347CD" w:rsidRPr="007127FE" w:rsidRDefault="003347CD" w:rsidP="007127FE">
            <w:pPr>
              <w:rPr>
                <w:rFonts w:ascii="Calibri" w:eastAsia="Times New Roman" w:hAnsi="Calibri" w:cs="Times New Roman"/>
                <w:b/>
                <w:bCs/>
                <w:color w:val="C00000"/>
              </w:rPr>
            </w:pPr>
            <w:r w:rsidRPr="007127FE">
              <w:rPr>
                <w:rFonts w:ascii="Calibri" w:eastAsia="Times New Roman" w:hAnsi="Calibri" w:cs="Times New Roman"/>
                <w:b/>
                <w:bCs/>
                <w:color w:val="C00000"/>
              </w:rPr>
              <w:t>VAR(X)=</w:t>
            </w:r>
          </w:p>
        </w:tc>
        <w:tc>
          <w:tcPr>
            <w:tcW w:w="4477" w:type="dxa"/>
            <w:noWrap/>
            <w:hideMark/>
          </w:tcPr>
          <w:p w:rsidR="003347CD" w:rsidRPr="007127FE" w:rsidRDefault="003347CD" w:rsidP="007127FE">
            <w:pPr>
              <w:rPr>
                <w:rFonts w:ascii="Calibri" w:eastAsia="Times New Roman" w:hAnsi="Calibri" w:cs="Times New Roman"/>
                <w:b/>
                <w:bCs/>
                <w:color w:val="C00000"/>
              </w:rPr>
            </w:pPr>
            <w:r w:rsidRPr="007127FE">
              <w:rPr>
                <w:rFonts w:ascii="Calibri" w:eastAsia="Times New Roman" w:hAnsi="Calibri" w:cs="Times New Roman"/>
                <w:b/>
                <w:bCs/>
                <w:color w:val="C00000"/>
              </w:rPr>
              <w:t>209.6976</w:t>
            </w:r>
          </w:p>
        </w:tc>
      </w:tr>
      <w:tr w:rsidR="003347CD" w:rsidRPr="003347CD" w:rsidTr="00ED1FA8">
        <w:trPr>
          <w:trHeight w:val="226"/>
        </w:trPr>
        <w:tc>
          <w:tcPr>
            <w:tcW w:w="1658" w:type="dxa"/>
            <w:noWrap/>
            <w:hideMark/>
          </w:tcPr>
          <w:p w:rsidR="003347CD" w:rsidRPr="007127FE" w:rsidRDefault="003347CD" w:rsidP="007127FE">
            <w:pPr>
              <w:rPr>
                <w:rFonts w:ascii="Calibri" w:eastAsia="Times New Roman" w:hAnsi="Calibri" w:cs="Times New Roman"/>
                <w:b/>
                <w:bCs/>
                <w:color w:val="C00000"/>
              </w:rPr>
            </w:pPr>
            <w:r w:rsidRPr="007127FE">
              <w:rPr>
                <w:rFonts w:ascii="Calibri" w:eastAsia="Times New Roman" w:hAnsi="Calibri" w:cs="Times New Roman"/>
                <w:b/>
                <w:bCs/>
                <w:color w:val="C00000"/>
              </w:rPr>
              <w:t>VAR(Y)=</w:t>
            </w:r>
          </w:p>
        </w:tc>
        <w:tc>
          <w:tcPr>
            <w:tcW w:w="4477" w:type="dxa"/>
            <w:noWrap/>
            <w:hideMark/>
          </w:tcPr>
          <w:p w:rsidR="003347CD" w:rsidRPr="007127FE" w:rsidRDefault="003347CD" w:rsidP="007127FE">
            <w:pPr>
              <w:rPr>
                <w:rFonts w:ascii="Calibri" w:eastAsia="Times New Roman" w:hAnsi="Calibri" w:cs="Times New Roman"/>
                <w:b/>
                <w:bCs/>
                <w:color w:val="C00000"/>
              </w:rPr>
            </w:pPr>
            <w:r w:rsidRPr="007127FE">
              <w:rPr>
                <w:rFonts w:ascii="Calibri" w:eastAsia="Times New Roman" w:hAnsi="Calibri" w:cs="Times New Roman"/>
                <w:b/>
                <w:bCs/>
                <w:color w:val="C00000"/>
              </w:rPr>
              <w:t>145.0008768</w:t>
            </w:r>
          </w:p>
        </w:tc>
      </w:tr>
      <w:tr w:rsidR="003347CD" w:rsidRPr="003347CD" w:rsidTr="00ED1FA8">
        <w:trPr>
          <w:trHeight w:val="226"/>
        </w:trPr>
        <w:tc>
          <w:tcPr>
            <w:tcW w:w="1658" w:type="dxa"/>
            <w:noWrap/>
            <w:hideMark/>
          </w:tcPr>
          <w:p w:rsidR="003347CD" w:rsidRPr="007127FE" w:rsidRDefault="003347CD" w:rsidP="007127FE">
            <w:pPr>
              <w:rPr>
                <w:rFonts w:ascii="Calibri" w:eastAsia="Times New Roman" w:hAnsi="Calibri" w:cs="Times New Roman"/>
                <w:b/>
                <w:bCs/>
                <w:color w:val="C00000"/>
              </w:rPr>
            </w:pPr>
            <w:r w:rsidRPr="007127FE">
              <w:rPr>
                <w:rFonts w:ascii="Calibri" w:eastAsia="Times New Roman" w:hAnsi="Calibri" w:cs="Times New Roman"/>
                <w:b/>
                <w:bCs/>
                <w:color w:val="C00000"/>
              </w:rPr>
              <w:t>COV(X,Y)=</w:t>
            </w:r>
          </w:p>
        </w:tc>
        <w:tc>
          <w:tcPr>
            <w:tcW w:w="4477" w:type="dxa"/>
            <w:noWrap/>
            <w:hideMark/>
          </w:tcPr>
          <w:p w:rsidR="003347CD" w:rsidRPr="007127FE" w:rsidRDefault="003347CD" w:rsidP="007127FE">
            <w:pPr>
              <w:rPr>
                <w:rFonts w:ascii="Calibri" w:eastAsia="Times New Roman" w:hAnsi="Calibri" w:cs="Times New Roman"/>
                <w:b/>
                <w:bCs/>
                <w:color w:val="C00000"/>
              </w:rPr>
            </w:pPr>
            <w:r w:rsidRPr="007127FE">
              <w:rPr>
                <w:rFonts w:ascii="Calibri" w:eastAsia="Times New Roman" w:hAnsi="Calibri" w:cs="Times New Roman"/>
                <w:b/>
                <w:bCs/>
                <w:color w:val="C00000"/>
              </w:rPr>
              <w:t>87.55646</w:t>
            </w:r>
          </w:p>
        </w:tc>
      </w:tr>
      <w:tr w:rsidR="003347CD" w:rsidRPr="003347CD" w:rsidTr="00ED1FA8">
        <w:trPr>
          <w:trHeight w:val="226"/>
        </w:trPr>
        <w:tc>
          <w:tcPr>
            <w:tcW w:w="1658" w:type="dxa"/>
            <w:noWrap/>
            <w:hideMark/>
          </w:tcPr>
          <w:p w:rsidR="003347CD" w:rsidRPr="007127FE" w:rsidRDefault="003347CD" w:rsidP="007127FE">
            <w:pPr>
              <w:rPr>
                <w:rFonts w:ascii="Calibri" w:eastAsia="Times New Roman" w:hAnsi="Calibri" w:cs="Times New Roman"/>
                <w:b/>
                <w:bCs/>
                <w:color w:val="C00000"/>
              </w:rPr>
            </w:pPr>
          </w:p>
        </w:tc>
        <w:tc>
          <w:tcPr>
            <w:tcW w:w="4477" w:type="dxa"/>
            <w:noWrap/>
            <w:hideMark/>
          </w:tcPr>
          <w:p w:rsidR="003347CD" w:rsidRPr="007127FE" w:rsidRDefault="003347CD" w:rsidP="007127FE">
            <w:pPr>
              <w:rPr>
                <w:rFonts w:ascii="Calibri" w:eastAsia="Times New Roman" w:hAnsi="Calibri" w:cs="Times New Roman"/>
                <w:b/>
                <w:bCs/>
                <w:color w:val="C00000"/>
              </w:rPr>
            </w:pPr>
          </w:p>
        </w:tc>
      </w:tr>
      <w:tr w:rsidR="003347CD" w:rsidRPr="003347CD" w:rsidTr="00ED1FA8">
        <w:trPr>
          <w:trHeight w:val="226"/>
        </w:trPr>
        <w:tc>
          <w:tcPr>
            <w:tcW w:w="1658" w:type="dxa"/>
            <w:noWrap/>
            <w:hideMark/>
          </w:tcPr>
          <w:p w:rsidR="003347CD" w:rsidRPr="007127FE" w:rsidRDefault="003347CD" w:rsidP="007127FE">
            <w:pPr>
              <w:rPr>
                <w:rFonts w:ascii="Calibri" w:eastAsia="Times New Roman" w:hAnsi="Calibri" w:cs="Times New Roman"/>
                <w:b/>
                <w:bCs/>
                <w:color w:val="C00000"/>
              </w:rPr>
            </w:pPr>
            <w:r w:rsidRPr="007127FE">
              <w:rPr>
                <w:rFonts w:ascii="Calibri" w:eastAsia="Times New Roman" w:hAnsi="Calibri" w:cs="Times New Roman"/>
                <w:b/>
                <w:bCs/>
                <w:color w:val="C00000"/>
              </w:rPr>
              <w:t>SD(X)=</w:t>
            </w:r>
          </w:p>
        </w:tc>
        <w:tc>
          <w:tcPr>
            <w:tcW w:w="4477" w:type="dxa"/>
            <w:noWrap/>
            <w:hideMark/>
          </w:tcPr>
          <w:p w:rsidR="003347CD" w:rsidRPr="007127FE" w:rsidRDefault="003347CD" w:rsidP="007127FE">
            <w:pPr>
              <w:rPr>
                <w:rFonts w:ascii="Calibri" w:eastAsia="Times New Roman" w:hAnsi="Calibri" w:cs="Times New Roman"/>
                <w:b/>
                <w:bCs/>
                <w:color w:val="C00000"/>
              </w:rPr>
            </w:pPr>
            <w:r w:rsidRPr="007127FE">
              <w:rPr>
                <w:rFonts w:ascii="Calibri" w:eastAsia="Times New Roman" w:hAnsi="Calibri" w:cs="Times New Roman"/>
                <w:b/>
                <w:bCs/>
                <w:color w:val="C00000"/>
              </w:rPr>
              <w:t>14.4809392</w:t>
            </w:r>
          </w:p>
        </w:tc>
      </w:tr>
      <w:tr w:rsidR="003347CD" w:rsidRPr="003347CD" w:rsidTr="00ED1FA8">
        <w:trPr>
          <w:trHeight w:val="226"/>
        </w:trPr>
        <w:tc>
          <w:tcPr>
            <w:tcW w:w="1658" w:type="dxa"/>
            <w:noWrap/>
            <w:hideMark/>
          </w:tcPr>
          <w:p w:rsidR="003347CD" w:rsidRPr="007127FE" w:rsidRDefault="003347CD" w:rsidP="007127FE">
            <w:pPr>
              <w:rPr>
                <w:rFonts w:ascii="Calibri" w:eastAsia="Times New Roman" w:hAnsi="Calibri" w:cs="Times New Roman"/>
                <w:b/>
                <w:bCs/>
                <w:color w:val="C00000"/>
              </w:rPr>
            </w:pPr>
            <w:r w:rsidRPr="007127FE">
              <w:rPr>
                <w:rFonts w:ascii="Calibri" w:eastAsia="Times New Roman" w:hAnsi="Calibri" w:cs="Times New Roman"/>
                <w:b/>
                <w:bCs/>
                <w:color w:val="C00000"/>
              </w:rPr>
              <w:t>SD(Y)=</w:t>
            </w:r>
          </w:p>
        </w:tc>
        <w:tc>
          <w:tcPr>
            <w:tcW w:w="4477" w:type="dxa"/>
            <w:noWrap/>
            <w:hideMark/>
          </w:tcPr>
          <w:p w:rsidR="003347CD" w:rsidRPr="007127FE" w:rsidRDefault="003347CD" w:rsidP="007127FE">
            <w:pPr>
              <w:rPr>
                <w:rFonts w:ascii="Calibri" w:eastAsia="Times New Roman" w:hAnsi="Calibri" w:cs="Times New Roman"/>
                <w:b/>
                <w:bCs/>
                <w:color w:val="C00000"/>
              </w:rPr>
            </w:pPr>
            <w:r w:rsidRPr="007127FE">
              <w:rPr>
                <w:rFonts w:ascii="Calibri" w:eastAsia="Times New Roman" w:hAnsi="Calibri" w:cs="Times New Roman"/>
                <w:b/>
                <w:bCs/>
                <w:color w:val="C00000"/>
              </w:rPr>
              <w:t>12.04163098</w:t>
            </w:r>
          </w:p>
        </w:tc>
      </w:tr>
      <w:tr w:rsidR="003347CD" w:rsidRPr="003347CD" w:rsidTr="00ED1FA8">
        <w:trPr>
          <w:trHeight w:val="226"/>
        </w:trPr>
        <w:tc>
          <w:tcPr>
            <w:tcW w:w="1658" w:type="dxa"/>
            <w:noWrap/>
            <w:hideMark/>
          </w:tcPr>
          <w:p w:rsidR="003347CD" w:rsidRPr="007127FE" w:rsidRDefault="003347CD" w:rsidP="007127FE">
            <w:pPr>
              <w:rPr>
                <w:rFonts w:ascii="Calibri" w:eastAsia="Times New Roman" w:hAnsi="Calibri" w:cs="Times New Roman"/>
                <w:b/>
                <w:bCs/>
                <w:color w:val="C00000"/>
              </w:rPr>
            </w:pPr>
          </w:p>
        </w:tc>
        <w:tc>
          <w:tcPr>
            <w:tcW w:w="4477" w:type="dxa"/>
            <w:noWrap/>
            <w:hideMark/>
          </w:tcPr>
          <w:p w:rsidR="003347CD" w:rsidRPr="007127FE" w:rsidRDefault="003347CD" w:rsidP="007127FE">
            <w:pPr>
              <w:rPr>
                <w:rFonts w:ascii="Calibri" w:eastAsia="Times New Roman" w:hAnsi="Calibri" w:cs="Times New Roman"/>
                <w:b/>
                <w:bCs/>
                <w:color w:val="C00000"/>
              </w:rPr>
            </w:pPr>
          </w:p>
        </w:tc>
      </w:tr>
      <w:tr w:rsidR="003347CD" w:rsidRPr="003347CD" w:rsidTr="00ED1FA8">
        <w:trPr>
          <w:trHeight w:val="226"/>
        </w:trPr>
        <w:tc>
          <w:tcPr>
            <w:tcW w:w="1658" w:type="dxa"/>
            <w:noWrap/>
            <w:hideMark/>
          </w:tcPr>
          <w:p w:rsidR="003347CD" w:rsidRPr="007127FE" w:rsidRDefault="003347CD" w:rsidP="007127FE">
            <w:pPr>
              <w:rPr>
                <w:rFonts w:ascii="Calibri" w:eastAsia="Times New Roman" w:hAnsi="Calibri" w:cs="Times New Roman"/>
                <w:b/>
                <w:bCs/>
                <w:color w:val="C00000"/>
              </w:rPr>
            </w:pPr>
            <w:r w:rsidRPr="007127FE">
              <w:rPr>
                <w:rFonts w:ascii="Calibri" w:eastAsia="Times New Roman" w:hAnsi="Calibri" w:cs="Times New Roman"/>
                <w:b/>
                <w:bCs/>
                <w:color w:val="C00000"/>
              </w:rPr>
              <w:t>R=</w:t>
            </w:r>
          </w:p>
        </w:tc>
        <w:tc>
          <w:tcPr>
            <w:tcW w:w="4477" w:type="dxa"/>
            <w:noWrap/>
            <w:hideMark/>
          </w:tcPr>
          <w:p w:rsidR="003347CD" w:rsidRPr="007127FE" w:rsidRDefault="003347CD" w:rsidP="007127FE">
            <w:pPr>
              <w:rPr>
                <w:rFonts w:ascii="Calibri" w:eastAsia="Times New Roman" w:hAnsi="Calibri" w:cs="Times New Roman"/>
                <w:b/>
                <w:bCs/>
                <w:color w:val="C00000"/>
              </w:rPr>
            </w:pPr>
            <w:r w:rsidRPr="007127FE">
              <w:rPr>
                <w:rFonts w:ascii="Calibri" w:eastAsia="Times New Roman" w:hAnsi="Calibri" w:cs="Times New Roman"/>
                <w:b/>
                <w:bCs/>
                <w:color w:val="C00000"/>
              </w:rPr>
              <w:t>0.502118416</w:t>
            </w:r>
          </w:p>
        </w:tc>
      </w:tr>
    </w:tbl>
    <w:p w:rsidR="00ED1FA8" w:rsidRDefault="00ED1FA8" w:rsidP="00ED1FA8"/>
    <w:p w:rsidR="00ED1FA8" w:rsidRDefault="00ED1FA8" w:rsidP="00ED1FA8"/>
    <w:p w:rsidR="00ED1FA8" w:rsidRDefault="00ED1FA8" w:rsidP="00ED1FA8"/>
    <w:p w:rsidR="00ED1FA8" w:rsidRDefault="00ED1FA8" w:rsidP="00ED1FA8"/>
    <w:p w:rsidR="00ED1FA8" w:rsidRDefault="00ED1FA8" w:rsidP="00ED1FA8"/>
    <w:p w:rsidR="00ED1FA8" w:rsidRDefault="00ED1FA8" w:rsidP="00ED1FA8"/>
    <w:p w:rsidR="00ED1FA8" w:rsidRDefault="00ED1FA8" w:rsidP="00ED1FA8"/>
    <w:p w:rsidR="00ED1FA8" w:rsidRDefault="00ED1FA8" w:rsidP="004719DF">
      <w:r w:rsidRPr="00ED1FA8">
        <w:rPr>
          <w:b/>
        </w:rPr>
        <w:lastRenderedPageBreak/>
        <w:t>INFERENCE:</w:t>
      </w:r>
    </w:p>
    <w:p w:rsidR="004719DF" w:rsidRDefault="004719DF" w:rsidP="004719DF">
      <w:r>
        <w:t>It can be seen that the age and salary of some people increase simultaneously. While some of the people remain static on what they started earning on some point of time. We can say that age and salary has an average positive correlation.</w:t>
      </w:r>
      <w:bookmarkStart w:id="0" w:name="_GoBack"/>
      <w:bookmarkEnd w:id="0"/>
      <w:r>
        <w:t xml:space="preserve">  </w:t>
      </w:r>
    </w:p>
    <w:sectPr w:rsidR="004719DF" w:rsidSect="00164577">
      <w:pgSz w:w="12240" w:h="15840"/>
      <w:pgMar w:top="1440" w:right="1440" w:bottom="1440" w:left="1440" w:header="720" w:footer="720" w:gutter="0"/>
      <w:pgBorders w:offsetFrom="page">
        <w:top w:val="thinThickMediumGap" w:sz="24" w:space="24" w:color="800000"/>
        <w:left w:val="thinThickMediumGap" w:sz="24" w:space="24" w:color="800000"/>
        <w:bottom w:val="thickThinMediumGap" w:sz="24" w:space="24" w:color="800000"/>
        <w:right w:val="thickThinMediumGap" w:sz="24" w:space="24" w:color="8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3258ED"/>
    <w:multiLevelType w:val="hybridMultilevel"/>
    <w:tmpl w:val="66E24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001B7D"/>
    <w:multiLevelType w:val="hybridMultilevel"/>
    <w:tmpl w:val="D0EC7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577"/>
    <w:rsid w:val="00164577"/>
    <w:rsid w:val="001E240E"/>
    <w:rsid w:val="003347CD"/>
    <w:rsid w:val="004719DF"/>
    <w:rsid w:val="0060208A"/>
    <w:rsid w:val="007127FE"/>
    <w:rsid w:val="0076398F"/>
    <w:rsid w:val="007C466A"/>
    <w:rsid w:val="008A6E08"/>
    <w:rsid w:val="00B962B8"/>
    <w:rsid w:val="00C2571D"/>
    <w:rsid w:val="00D054D9"/>
    <w:rsid w:val="00ED1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98F"/>
    <w:pPr>
      <w:ind w:left="720"/>
      <w:contextualSpacing/>
    </w:pPr>
  </w:style>
  <w:style w:type="character" w:styleId="PlaceholderText">
    <w:name w:val="Placeholder Text"/>
    <w:basedOn w:val="DefaultParagraphFont"/>
    <w:uiPriority w:val="99"/>
    <w:semiHidden/>
    <w:rsid w:val="0060208A"/>
    <w:rPr>
      <w:color w:val="808080"/>
    </w:rPr>
  </w:style>
  <w:style w:type="paragraph" w:styleId="BalloonText">
    <w:name w:val="Balloon Text"/>
    <w:basedOn w:val="Normal"/>
    <w:link w:val="BalloonTextChar"/>
    <w:uiPriority w:val="99"/>
    <w:semiHidden/>
    <w:unhideWhenUsed/>
    <w:rsid w:val="00602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08A"/>
    <w:rPr>
      <w:rFonts w:ascii="Tahoma" w:hAnsi="Tahoma" w:cs="Tahoma"/>
      <w:sz w:val="16"/>
      <w:szCs w:val="16"/>
    </w:rPr>
  </w:style>
  <w:style w:type="table" w:styleId="TableGrid">
    <w:name w:val="Table Grid"/>
    <w:basedOn w:val="TableNormal"/>
    <w:uiPriority w:val="59"/>
    <w:rsid w:val="00D05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C2571D"/>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98F"/>
    <w:pPr>
      <w:ind w:left="720"/>
      <w:contextualSpacing/>
    </w:pPr>
  </w:style>
  <w:style w:type="character" w:styleId="PlaceholderText">
    <w:name w:val="Placeholder Text"/>
    <w:basedOn w:val="DefaultParagraphFont"/>
    <w:uiPriority w:val="99"/>
    <w:semiHidden/>
    <w:rsid w:val="0060208A"/>
    <w:rPr>
      <w:color w:val="808080"/>
    </w:rPr>
  </w:style>
  <w:style w:type="paragraph" w:styleId="BalloonText">
    <w:name w:val="Balloon Text"/>
    <w:basedOn w:val="Normal"/>
    <w:link w:val="BalloonTextChar"/>
    <w:uiPriority w:val="99"/>
    <w:semiHidden/>
    <w:unhideWhenUsed/>
    <w:rsid w:val="00602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08A"/>
    <w:rPr>
      <w:rFonts w:ascii="Tahoma" w:hAnsi="Tahoma" w:cs="Tahoma"/>
      <w:sz w:val="16"/>
      <w:szCs w:val="16"/>
    </w:rPr>
  </w:style>
  <w:style w:type="table" w:styleId="TableGrid">
    <w:name w:val="Table Grid"/>
    <w:basedOn w:val="TableNormal"/>
    <w:uiPriority w:val="59"/>
    <w:rsid w:val="00D05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C2571D"/>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933257">
      <w:bodyDiv w:val="1"/>
      <w:marLeft w:val="0"/>
      <w:marRight w:val="0"/>
      <w:marTop w:val="0"/>
      <w:marBottom w:val="0"/>
      <w:divBdr>
        <w:top w:val="none" w:sz="0" w:space="0" w:color="auto"/>
        <w:left w:val="none" w:sz="0" w:space="0" w:color="auto"/>
        <w:bottom w:val="none" w:sz="0" w:space="0" w:color="auto"/>
        <w:right w:val="none" w:sz="0" w:space="0" w:color="auto"/>
      </w:divBdr>
    </w:div>
    <w:div w:id="310524153">
      <w:bodyDiv w:val="1"/>
      <w:marLeft w:val="0"/>
      <w:marRight w:val="0"/>
      <w:marTop w:val="0"/>
      <w:marBottom w:val="0"/>
      <w:divBdr>
        <w:top w:val="none" w:sz="0" w:space="0" w:color="auto"/>
        <w:left w:val="none" w:sz="0" w:space="0" w:color="auto"/>
        <w:bottom w:val="none" w:sz="0" w:space="0" w:color="auto"/>
        <w:right w:val="none" w:sz="0" w:space="0" w:color="auto"/>
      </w:divBdr>
    </w:div>
    <w:div w:id="342980119">
      <w:bodyDiv w:val="1"/>
      <w:marLeft w:val="0"/>
      <w:marRight w:val="0"/>
      <w:marTop w:val="0"/>
      <w:marBottom w:val="0"/>
      <w:divBdr>
        <w:top w:val="none" w:sz="0" w:space="0" w:color="auto"/>
        <w:left w:val="none" w:sz="0" w:space="0" w:color="auto"/>
        <w:bottom w:val="none" w:sz="0" w:space="0" w:color="auto"/>
        <w:right w:val="none" w:sz="0" w:space="0" w:color="auto"/>
      </w:divBdr>
    </w:div>
    <w:div w:id="657074320">
      <w:bodyDiv w:val="1"/>
      <w:marLeft w:val="0"/>
      <w:marRight w:val="0"/>
      <w:marTop w:val="0"/>
      <w:marBottom w:val="0"/>
      <w:divBdr>
        <w:top w:val="none" w:sz="0" w:space="0" w:color="auto"/>
        <w:left w:val="none" w:sz="0" w:space="0" w:color="auto"/>
        <w:bottom w:val="none" w:sz="0" w:space="0" w:color="auto"/>
        <w:right w:val="none" w:sz="0" w:space="0" w:color="auto"/>
      </w:divBdr>
    </w:div>
    <w:div w:id="759445447">
      <w:bodyDiv w:val="1"/>
      <w:marLeft w:val="0"/>
      <w:marRight w:val="0"/>
      <w:marTop w:val="0"/>
      <w:marBottom w:val="0"/>
      <w:divBdr>
        <w:top w:val="none" w:sz="0" w:space="0" w:color="auto"/>
        <w:left w:val="none" w:sz="0" w:space="0" w:color="auto"/>
        <w:bottom w:val="none" w:sz="0" w:space="0" w:color="auto"/>
        <w:right w:val="none" w:sz="0" w:space="0" w:color="auto"/>
      </w:divBdr>
    </w:div>
    <w:div w:id="189958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NKITA\Downloads\DEEPT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AGE Vs SALARY</a:t>
            </a:r>
          </a:p>
        </c:rich>
      </c:tx>
      <c:overlay val="0"/>
    </c:title>
    <c:autoTitleDeleted val="0"/>
    <c:plotArea>
      <c:layout/>
      <c:scatterChart>
        <c:scatterStyle val="lineMarker"/>
        <c:varyColors val="0"/>
        <c:ser>
          <c:idx val="0"/>
          <c:order val="0"/>
          <c:spPr>
            <a:ln w="28575">
              <a:noFill/>
            </a:ln>
          </c:spPr>
          <c:trendline>
            <c:trendlineType val="linear"/>
            <c:dispRSqr val="1"/>
            <c:dispEq val="1"/>
            <c:trendlineLbl>
              <c:numFmt formatCode="General" sourceLinked="0"/>
            </c:trendlineLbl>
          </c:trendline>
          <c:xVal>
            <c:numRef>
              <c:f>Sheet1!$B$2:$B$101</c:f>
              <c:numCache>
                <c:formatCode>General</c:formatCode>
                <c:ptCount val="100"/>
                <c:pt idx="0">
                  <c:v>21</c:v>
                </c:pt>
                <c:pt idx="1">
                  <c:v>34</c:v>
                </c:pt>
                <c:pt idx="2">
                  <c:v>45</c:v>
                </c:pt>
                <c:pt idx="3">
                  <c:v>32</c:v>
                </c:pt>
                <c:pt idx="4">
                  <c:v>33</c:v>
                </c:pt>
                <c:pt idx="5">
                  <c:v>45</c:v>
                </c:pt>
                <c:pt idx="6">
                  <c:v>45</c:v>
                </c:pt>
                <c:pt idx="7">
                  <c:v>55</c:v>
                </c:pt>
                <c:pt idx="8">
                  <c:v>65</c:v>
                </c:pt>
                <c:pt idx="9">
                  <c:v>58</c:v>
                </c:pt>
                <c:pt idx="10">
                  <c:v>25</c:v>
                </c:pt>
                <c:pt idx="11">
                  <c:v>26</c:v>
                </c:pt>
                <c:pt idx="12">
                  <c:v>24</c:v>
                </c:pt>
                <c:pt idx="13">
                  <c:v>34</c:v>
                </c:pt>
                <c:pt idx="14">
                  <c:v>25</c:v>
                </c:pt>
                <c:pt idx="15">
                  <c:v>22</c:v>
                </c:pt>
                <c:pt idx="16">
                  <c:v>21</c:v>
                </c:pt>
                <c:pt idx="17">
                  <c:v>27</c:v>
                </c:pt>
                <c:pt idx="18">
                  <c:v>29</c:v>
                </c:pt>
                <c:pt idx="19">
                  <c:v>23</c:v>
                </c:pt>
                <c:pt idx="20">
                  <c:v>32</c:v>
                </c:pt>
                <c:pt idx="21">
                  <c:v>23</c:v>
                </c:pt>
                <c:pt idx="22">
                  <c:v>32</c:v>
                </c:pt>
                <c:pt idx="23">
                  <c:v>22</c:v>
                </c:pt>
                <c:pt idx="24">
                  <c:v>32</c:v>
                </c:pt>
                <c:pt idx="25">
                  <c:v>56</c:v>
                </c:pt>
                <c:pt idx="26">
                  <c:v>67</c:v>
                </c:pt>
                <c:pt idx="27">
                  <c:v>68</c:v>
                </c:pt>
                <c:pt idx="28">
                  <c:v>64</c:v>
                </c:pt>
                <c:pt idx="29">
                  <c:v>63</c:v>
                </c:pt>
                <c:pt idx="30">
                  <c:v>35</c:v>
                </c:pt>
                <c:pt idx="31">
                  <c:v>34</c:v>
                </c:pt>
                <c:pt idx="32">
                  <c:v>24</c:v>
                </c:pt>
                <c:pt idx="33">
                  <c:v>33</c:v>
                </c:pt>
                <c:pt idx="34">
                  <c:v>25</c:v>
                </c:pt>
                <c:pt idx="35">
                  <c:v>28</c:v>
                </c:pt>
                <c:pt idx="36">
                  <c:v>29</c:v>
                </c:pt>
                <c:pt idx="37">
                  <c:v>30</c:v>
                </c:pt>
                <c:pt idx="38">
                  <c:v>31</c:v>
                </c:pt>
                <c:pt idx="39">
                  <c:v>25</c:v>
                </c:pt>
                <c:pt idx="40">
                  <c:v>40</c:v>
                </c:pt>
                <c:pt idx="41">
                  <c:v>39</c:v>
                </c:pt>
                <c:pt idx="42">
                  <c:v>35</c:v>
                </c:pt>
                <c:pt idx="43">
                  <c:v>44</c:v>
                </c:pt>
                <c:pt idx="44">
                  <c:v>21</c:v>
                </c:pt>
                <c:pt idx="45">
                  <c:v>24</c:v>
                </c:pt>
                <c:pt idx="46">
                  <c:v>34</c:v>
                </c:pt>
                <c:pt idx="47">
                  <c:v>24</c:v>
                </c:pt>
                <c:pt idx="48">
                  <c:v>56</c:v>
                </c:pt>
                <c:pt idx="49">
                  <c:v>24</c:v>
                </c:pt>
                <c:pt idx="50">
                  <c:v>43</c:v>
                </c:pt>
                <c:pt idx="51">
                  <c:v>23</c:v>
                </c:pt>
                <c:pt idx="52">
                  <c:v>34</c:v>
                </c:pt>
                <c:pt idx="53">
                  <c:v>34</c:v>
                </c:pt>
                <c:pt idx="54">
                  <c:v>67</c:v>
                </c:pt>
                <c:pt idx="55">
                  <c:v>25</c:v>
                </c:pt>
                <c:pt idx="56">
                  <c:v>42</c:v>
                </c:pt>
                <c:pt idx="57">
                  <c:v>25</c:v>
                </c:pt>
                <c:pt idx="58">
                  <c:v>45</c:v>
                </c:pt>
                <c:pt idx="59">
                  <c:v>25</c:v>
                </c:pt>
                <c:pt idx="60">
                  <c:v>43</c:v>
                </c:pt>
                <c:pt idx="61">
                  <c:v>44</c:v>
                </c:pt>
                <c:pt idx="62">
                  <c:v>43</c:v>
                </c:pt>
                <c:pt idx="63">
                  <c:v>28</c:v>
                </c:pt>
                <c:pt idx="64">
                  <c:v>43</c:v>
                </c:pt>
                <c:pt idx="65">
                  <c:v>21</c:v>
                </c:pt>
                <c:pt idx="66">
                  <c:v>22</c:v>
                </c:pt>
                <c:pt idx="67">
                  <c:v>23</c:v>
                </c:pt>
                <c:pt idx="68">
                  <c:v>54</c:v>
                </c:pt>
                <c:pt idx="69">
                  <c:v>32</c:v>
                </c:pt>
                <c:pt idx="70">
                  <c:v>65</c:v>
                </c:pt>
                <c:pt idx="71">
                  <c:v>65</c:v>
                </c:pt>
                <c:pt idx="72">
                  <c:v>22</c:v>
                </c:pt>
                <c:pt idx="73">
                  <c:v>35</c:v>
                </c:pt>
                <c:pt idx="74">
                  <c:v>36</c:v>
                </c:pt>
                <c:pt idx="75">
                  <c:v>38</c:v>
                </c:pt>
                <c:pt idx="76">
                  <c:v>45</c:v>
                </c:pt>
                <c:pt idx="77">
                  <c:v>52</c:v>
                </c:pt>
                <c:pt idx="78">
                  <c:v>52</c:v>
                </c:pt>
                <c:pt idx="79">
                  <c:v>23</c:v>
                </c:pt>
                <c:pt idx="80">
                  <c:v>62</c:v>
                </c:pt>
                <c:pt idx="81">
                  <c:v>33</c:v>
                </c:pt>
                <c:pt idx="82">
                  <c:v>57</c:v>
                </c:pt>
                <c:pt idx="83">
                  <c:v>52</c:v>
                </c:pt>
                <c:pt idx="84">
                  <c:v>34</c:v>
                </c:pt>
                <c:pt idx="85">
                  <c:v>65</c:v>
                </c:pt>
                <c:pt idx="86">
                  <c:v>46</c:v>
                </c:pt>
                <c:pt idx="87">
                  <c:v>54</c:v>
                </c:pt>
                <c:pt idx="88">
                  <c:v>51</c:v>
                </c:pt>
                <c:pt idx="89">
                  <c:v>53</c:v>
                </c:pt>
                <c:pt idx="90">
                  <c:v>34</c:v>
                </c:pt>
                <c:pt idx="91">
                  <c:v>54</c:v>
                </c:pt>
                <c:pt idx="92">
                  <c:v>54</c:v>
                </c:pt>
                <c:pt idx="93">
                  <c:v>68</c:v>
                </c:pt>
                <c:pt idx="94">
                  <c:v>60</c:v>
                </c:pt>
                <c:pt idx="95">
                  <c:v>63</c:v>
                </c:pt>
                <c:pt idx="96">
                  <c:v>21</c:v>
                </c:pt>
                <c:pt idx="97">
                  <c:v>23</c:v>
                </c:pt>
                <c:pt idx="98">
                  <c:v>25</c:v>
                </c:pt>
                <c:pt idx="99">
                  <c:v>27</c:v>
                </c:pt>
              </c:numCache>
            </c:numRef>
          </c:xVal>
          <c:yVal>
            <c:numRef>
              <c:f>Sheet1!$C$2:$C$101</c:f>
              <c:numCache>
                <c:formatCode>General</c:formatCode>
                <c:ptCount val="100"/>
                <c:pt idx="0">
                  <c:v>25</c:v>
                </c:pt>
                <c:pt idx="1">
                  <c:v>45</c:v>
                </c:pt>
                <c:pt idx="2">
                  <c:v>43</c:v>
                </c:pt>
                <c:pt idx="3">
                  <c:v>32</c:v>
                </c:pt>
                <c:pt idx="4">
                  <c:v>65</c:v>
                </c:pt>
                <c:pt idx="5">
                  <c:v>32</c:v>
                </c:pt>
                <c:pt idx="6">
                  <c:v>65</c:v>
                </c:pt>
                <c:pt idx="7">
                  <c:v>32</c:v>
                </c:pt>
                <c:pt idx="8">
                  <c:v>32</c:v>
                </c:pt>
                <c:pt idx="9">
                  <c:v>50</c:v>
                </c:pt>
                <c:pt idx="10">
                  <c:v>22.5</c:v>
                </c:pt>
                <c:pt idx="11">
                  <c:v>27</c:v>
                </c:pt>
                <c:pt idx="12">
                  <c:v>26.8</c:v>
                </c:pt>
                <c:pt idx="13">
                  <c:v>32</c:v>
                </c:pt>
                <c:pt idx="14">
                  <c:v>24</c:v>
                </c:pt>
                <c:pt idx="15">
                  <c:v>25</c:v>
                </c:pt>
                <c:pt idx="16">
                  <c:v>24</c:v>
                </c:pt>
                <c:pt idx="17">
                  <c:v>28</c:v>
                </c:pt>
                <c:pt idx="18">
                  <c:v>29.7</c:v>
                </c:pt>
                <c:pt idx="19">
                  <c:v>24.7</c:v>
                </c:pt>
                <c:pt idx="20">
                  <c:v>32</c:v>
                </c:pt>
                <c:pt idx="21">
                  <c:v>23</c:v>
                </c:pt>
                <c:pt idx="22">
                  <c:v>34</c:v>
                </c:pt>
                <c:pt idx="23">
                  <c:v>32</c:v>
                </c:pt>
                <c:pt idx="24">
                  <c:v>34</c:v>
                </c:pt>
                <c:pt idx="25">
                  <c:v>34</c:v>
                </c:pt>
                <c:pt idx="26">
                  <c:v>34</c:v>
                </c:pt>
                <c:pt idx="27">
                  <c:v>54</c:v>
                </c:pt>
                <c:pt idx="28">
                  <c:v>54</c:v>
                </c:pt>
                <c:pt idx="29">
                  <c:v>54</c:v>
                </c:pt>
                <c:pt idx="30">
                  <c:v>54</c:v>
                </c:pt>
                <c:pt idx="31">
                  <c:v>40.700000000000003</c:v>
                </c:pt>
                <c:pt idx="32">
                  <c:v>65</c:v>
                </c:pt>
                <c:pt idx="33">
                  <c:v>34</c:v>
                </c:pt>
                <c:pt idx="34">
                  <c:v>23.7</c:v>
                </c:pt>
                <c:pt idx="35">
                  <c:v>24</c:v>
                </c:pt>
                <c:pt idx="36">
                  <c:v>35</c:v>
                </c:pt>
                <c:pt idx="37">
                  <c:v>43</c:v>
                </c:pt>
                <c:pt idx="38">
                  <c:v>32</c:v>
                </c:pt>
                <c:pt idx="39">
                  <c:v>43</c:v>
                </c:pt>
                <c:pt idx="40">
                  <c:v>45</c:v>
                </c:pt>
                <c:pt idx="41">
                  <c:v>46.8</c:v>
                </c:pt>
                <c:pt idx="42">
                  <c:v>58.2</c:v>
                </c:pt>
                <c:pt idx="43">
                  <c:v>45</c:v>
                </c:pt>
                <c:pt idx="44">
                  <c:v>27.9</c:v>
                </c:pt>
                <c:pt idx="45">
                  <c:v>30.5</c:v>
                </c:pt>
                <c:pt idx="46">
                  <c:v>37</c:v>
                </c:pt>
                <c:pt idx="47">
                  <c:v>43</c:v>
                </c:pt>
                <c:pt idx="48">
                  <c:v>68</c:v>
                </c:pt>
                <c:pt idx="49">
                  <c:v>34</c:v>
                </c:pt>
                <c:pt idx="50">
                  <c:v>34</c:v>
                </c:pt>
                <c:pt idx="51">
                  <c:v>43</c:v>
                </c:pt>
                <c:pt idx="52">
                  <c:v>43</c:v>
                </c:pt>
                <c:pt idx="53">
                  <c:v>44</c:v>
                </c:pt>
                <c:pt idx="54">
                  <c:v>54</c:v>
                </c:pt>
                <c:pt idx="55">
                  <c:v>43</c:v>
                </c:pt>
                <c:pt idx="56">
                  <c:v>23</c:v>
                </c:pt>
                <c:pt idx="57">
                  <c:v>43</c:v>
                </c:pt>
                <c:pt idx="58">
                  <c:v>34</c:v>
                </c:pt>
                <c:pt idx="59">
                  <c:v>43</c:v>
                </c:pt>
                <c:pt idx="60">
                  <c:v>33</c:v>
                </c:pt>
                <c:pt idx="61">
                  <c:v>46</c:v>
                </c:pt>
                <c:pt idx="62">
                  <c:v>34</c:v>
                </c:pt>
                <c:pt idx="63">
                  <c:v>43</c:v>
                </c:pt>
                <c:pt idx="64">
                  <c:v>29.5</c:v>
                </c:pt>
                <c:pt idx="65">
                  <c:v>32</c:v>
                </c:pt>
                <c:pt idx="66">
                  <c:v>32</c:v>
                </c:pt>
                <c:pt idx="67">
                  <c:v>34</c:v>
                </c:pt>
                <c:pt idx="68">
                  <c:v>34</c:v>
                </c:pt>
                <c:pt idx="69">
                  <c:v>43</c:v>
                </c:pt>
                <c:pt idx="70">
                  <c:v>43</c:v>
                </c:pt>
                <c:pt idx="71">
                  <c:v>43</c:v>
                </c:pt>
                <c:pt idx="72">
                  <c:v>54</c:v>
                </c:pt>
                <c:pt idx="73">
                  <c:v>45</c:v>
                </c:pt>
                <c:pt idx="74">
                  <c:v>43.6</c:v>
                </c:pt>
                <c:pt idx="75">
                  <c:v>45.3</c:v>
                </c:pt>
                <c:pt idx="76">
                  <c:v>59</c:v>
                </c:pt>
                <c:pt idx="77">
                  <c:v>57</c:v>
                </c:pt>
                <c:pt idx="78">
                  <c:v>32</c:v>
                </c:pt>
                <c:pt idx="79">
                  <c:v>30.6</c:v>
                </c:pt>
                <c:pt idx="80">
                  <c:v>34</c:v>
                </c:pt>
                <c:pt idx="81">
                  <c:v>43</c:v>
                </c:pt>
                <c:pt idx="82">
                  <c:v>56</c:v>
                </c:pt>
                <c:pt idx="83">
                  <c:v>57.89</c:v>
                </c:pt>
                <c:pt idx="84">
                  <c:v>54</c:v>
                </c:pt>
                <c:pt idx="85">
                  <c:v>60</c:v>
                </c:pt>
                <c:pt idx="86">
                  <c:v>45</c:v>
                </c:pt>
                <c:pt idx="87">
                  <c:v>53.56</c:v>
                </c:pt>
                <c:pt idx="88">
                  <c:v>46</c:v>
                </c:pt>
                <c:pt idx="89">
                  <c:v>56.6</c:v>
                </c:pt>
                <c:pt idx="90">
                  <c:v>60</c:v>
                </c:pt>
                <c:pt idx="91">
                  <c:v>45</c:v>
                </c:pt>
                <c:pt idx="92">
                  <c:v>47</c:v>
                </c:pt>
                <c:pt idx="93">
                  <c:v>65.599999999999994</c:v>
                </c:pt>
                <c:pt idx="94">
                  <c:v>60</c:v>
                </c:pt>
                <c:pt idx="95">
                  <c:v>60</c:v>
                </c:pt>
                <c:pt idx="96">
                  <c:v>25</c:v>
                </c:pt>
                <c:pt idx="97">
                  <c:v>23.4</c:v>
                </c:pt>
                <c:pt idx="98">
                  <c:v>25</c:v>
                </c:pt>
                <c:pt idx="99">
                  <c:v>32</c:v>
                </c:pt>
              </c:numCache>
            </c:numRef>
          </c:yVal>
          <c:smooth val="0"/>
        </c:ser>
        <c:dLbls>
          <c:showLegendKey val="0"/>
          <c:showVal val="0"/>
          <c:showCatName val="0"/>
          <c:showSerName val="0"/>
          <c:showPercent val="0"/>
          <c:showBubbleSize val="0"/>
        </c:dLbls>
        <c:axId val="139800960"/>
        <c:axId val="139788288"/>
      </c:scatterChart>
      <c:valAx>
        <c:axId val="139800960"/>
        <c:scaling>
          <c:orientation val="minMax"/>
        </c:scaling>
        <c:delete val="0"/>
        <c:axPos val="b"/>
        <c:title>
          <c:tx>
            <c:rich>
              <a:bodyPr/>
              <a:lstStyle/>
              <a:p>
                <a:pPr>
                  <a:defRPr/>
                </a:pPr>
                <a:r>
                  <a:rPr lang="en-US"/>
                  <a:t>AGE</a:t>
                </a:r>
              </a:p>
            </c:rich>
          </c:tx>
          <c:overlay val="0"/>
        </c:title>
        <c:numFmt formatCode="General" sourceLinked="1"/>
        <c:majorTickMark val="out"/>
        <c:minorTickMark val="none"/>
        <c:tickLblPos val="nextTo"/>
        <c:crossAx val="139788288"/>
        <c:crosses val="autoZero"/>
        <c:crossBetween val="midCat"/>
      </c:valAx>
      <c:valAx>
        <c:axId val="139788288"/>
        <c:scaling>
          <c:orientation val="minMax"/>
        </c:scaling>
        <c:delete val="0"/>
        <c:axPos val="l"/>
        <c:majorGridlines/>
        <c:minorGridlines/>
        <c:title>
          <c:tx>
            <c:rich>
              <a:bodyPr/>
              <a:lstStyle/>
              <a:p>
                <a:pPr>
                  <a:defRPr/>
                </a:pPr>
                <a:r>
                  <a:rPr lang="en-US"/>
                  <a:t>SALARY</a:t>
                </a:r>
              </a:p>
            </c:rich>
          </c:tx>
          <c:overlay val="0"/>
        </c:title>
        <c:numFmt formatCode="General" sourceLinked="1"/>
        <c:majorTickMark val="out"/>
        <c:minorTickMark val="none"/>
        <c:tickLblPos val="nextTo"/>
        <c:crossAx val="139800960"/>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5</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dc:creator>
  <cp:lastModifiedBy>ANKITA</cp:lastModifiedBy>
  <cp:revision>5</cp:revision>
  <dcterms:created xsi:type="dcterms:W3CDTF">2017-02-18T17:37:00Z</dcterms:created>
  <dcterms:modified xsi:type="dcterms:W3CDTF">2017-02-19T05:57:00Z</dcterms:modified>
</cp:coreProperties>
</file>