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xml" ContentType="application/vnd.ms-office.intelligenc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D92E05" w14:textId="77777777" w:rsidR="00A26E61" w:rsidRPr="003B58F7" w:rsidRDefault="00A26E61" w:rsidP="00CF2DCC">
      <w:pPr>
        <w:ind w:left="7920"/>
        <w:rPr>
          <w:rFonts w:cs="Arial"/>
        </w:rPr>
      </w:pPr>
    </w:p>
    <w:p w14:paraId="71C746BC" w14:textId="77777777" w:rsidR="00913F80" w:rsidRPr="003B58F7" w:rsidRDefault="00913F80" w:rsidP="00913F80">
      <w:pPr>
        <w:rPr>
          <w:rFonts w:cs="Arial"/>
        </w:rPr>
      </w:pPr>
    </w:p>
    <w:p w14:paraId="04F1A119" w14:textId="77777777" w:rsidR="00F512C7" w:rsidRPr="003B58F7" w:rsidRDefault="00F512C7" w:rsidP="00F512C7">
      <w:pPr>
        <w:rPr>
          <w:rFonts w:cs="Arial"/>
        </w:rPr>
      </w:pPr>
    </w:p>
    <w:p w14:paraId="44BDE6DE" w14:textId="77777777" w:rsidR="00F512C7" w:rsidRDefault="00F512C7" w:rsidP="00F512C7">
      <w:pPr>
        <w:rPr>
          <w:sz w:val="44"/>
          <w:szCs w:val="44"/>
        </w:rPr>
      </w:pPr>
      <w:r>
        <w:rPr>
          <w:noProof/>
        </w:rPr>
        <w:drawing>
          <wp:inline distT="0" distB="0" distL="0" distR="0" wp14:anchorId="4C0D810A" wp14:editId="3D1C2FCE">
            <wp:extent cx="1061085" cy="974725"/>
            <wp:effectExtent l="0" t="0" r="571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061085" cy="974725"/>
                    </a:xfrm>
                    <a:prstGeom prst="rect">
                      <a:avLst/>
                    </a:prstGeom>
                    <a:noFill/>
                    <a:ln>
                      <a:noFill/>
                    </a:ln>
                  </pic:spPr>
                </pic:pic>
              </a:graphicData>
            </a:graphic>
          </wp:inline>
        </w:drawing>
      </w:r>
    </w:p>
    <w:p w14:paraId="444EA19F" w14:textId="77777777" w:rsidR="00F512C7" w:rsidRPr="00F163D9" w:rsidRDefault="00F512C7" w:rsidP="00F512C7">
      <w:pPr>
        <w:rPr>
          <w:rStyle w:val="SubtleEmphasis"/>
          <w:sz w:val="44"/>
          <w:szCs w:val="44"/>
        </w:rPr>
      </w:pPr>
      <w:r>
        <w:rPr>
          <w:rStyle w:val="SubtleEmphasis"/>
          <w:sz w:val="44"/>
          <w:szCs w:val="44"/>
        </w:rPr>
        <w:t>High Level Design</w:t>
      </w:r>
      <w:r w:rsidRPr="00F163D9">
        <w:rPr>
          <w:rStyle w:val="SubtleEmphasis"/>
          <w:sz w:val="44"/>
          <w:szCs w:val="44"/>
        </w:rPr>
        <w:t xml:space="preserve"> Document</w:t>
      </w:r>
    </w:p>
    <w:p w14:paraId="179B3BD6" w14:textId="77777777" w:rsidR="00F512C7" w:rsidRDefault="00F512C7" w:rsidP="00F512C7">
      <w:pPr>
        <w:rPr>
          <w:rFonts w:cs="Arial"/>
        </w:rPr>
      </w:pPr>
      <w:r>
        <w:rPr>
          <w:noProof/>
        </w:rPr>
        <mc:AlternateContent>
          <mc:Choice Requires="wps">
            <w:drawing>
              <wp:anchor distT="0" distB="0" distL="114300" distR="114300" simplePos="0" relativeHeight="251658240" behindDoc="0" locked="0" layoutInCell="1" allowOverlap="1" wp14:anchorId="7D62BD23" wp14:editId="4FFED69C">
                <wp:simplePos x="0" y="0"/>
                <wp:positionH relativeFrom="margin">
                  <wp:posOffset>0</wp:posOffset>
                </wp:positionH>
                <wp:positionV relativeFrom="paragraph">
                  <wp:posOffset>-635</wp:posOffset>
                </wp:positionV>
                <wp:extent cx="5730240" cy="7620"/>
                <wp:effectExtent l="0" t="0" r="22860" b="30480"/>
                <wp:wrapNone/>
                <wp:docPr id="7"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5730240" cy="7620"/>
                        </a:xfrm>
                        <a:prstGeom prst="line">
                          <a:avLst/>
                        </a:prstGeom>
                        <a:noFill/>
                        <a:ln w="6350" cap="flat" cmpd="sng" algn="ctr">
                          <a:solidFill>
                            <a:srgbClr val="00B05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16="http://schemas.microsoft.com/office/drawing/2014/main" xmlns:arto="http://schemas.microsoft.com/office/word/2006/arto" xmlns:w16cei="http://schemas.microsoft.com/office/word/2026/wordml/cei">
            <w:pict w14:anchorId="19DE2AC7">
              <v:line id="Straight Connector 4" style="position:absolute;flip:x;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spid="_x0000_s1026" strokecolor="#00b050" strokeweight=".5pt" from="0,-.05pt" to="451.2pt,.55pt" w14:anchorId="1B7C0EC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">
                <v:stroke joinstyle="miter"/>
                <o:lock v:ext="edit" shapetype="f"/>
                <w10:wrap anchorx="margin"/>
              </v:line>
            </w:pict>
          </mc:Fallback>
        </mc:AlternateContent>
      </w:r>
    </w:p>
    <w:p w14:paraId="395349DF" w14:textId="77777777" w:rsidR="00A26E61" w:rsidRDefault="00F512C7" w:rsidP="76AF9FBA">
      <w:pPr>
        <w:pStyle w:val="Header"/>
        <w:rPr>
          <w:rStyle w:val="TitleChar"/>
          <w:rFonts w:ascii="Arial" w:eastAsia="Calibri" w:hAnsi="Arial" w:cs="Arial"/>
        </w:rPr>
      </w:pPr>
      <w:r w:rsidRPr="00CC5EF0">
        <w:rPr>
          <w:rStyle w:val="TitleChar"/>
          <w:rFonts w:ascii="Arial" w:hAnsi="Arial" w:cs="Arial"/>
        </w:rPr>
        <w:t>PT-LIMS</w:t>
      </w:r>
      <w:r w:rsidR="6FD4FF8D" w:rsidRPr="76AF9FBA">
        <w:rPr>
          <w:rStyle w:val="TitleChar"/>
          <w:rFonts w:ascii="Arial" w:hAnsi="Arial" w:cs="Arial"/>
        </w:rPr>
        <w:t xml:space="preserve"> </w:t>
      </w:r>
      <w:r w:rsidR="6FD4FF8D" w:rsidRPr="76AF9FBA">
        <w:rPr>
          <w:rStyle w:val="TitleChar"/>
          <w:rFonts w:ascii="Arial" w:eastAsia="Calibri" w:hAnsi="Arial" w:cs="Arial"/>
        </w:rPr>
        <w:t>(</w:t>
      </w:r>
      <w:r w:rsidRPr="76AF9FBA">
        <w:rPr>
          <w:rStyle w:val="TitleChar"/>
          <w:rFonts w:ascii="Arial" w:eastAsia="Calibri" w:hAnsi="Arial" w:cs="Arial"/>
          <w:i/>
        </w:rPr>
        <w:t>Proficiency Testing – Lab Information Management System</w:t>
      </w:r>
      <w:r w:rsidR="4E665EAF" w:rsidRPr="76AF9FBA">
        <w:rPr>
          <w:rStyle w:val="TitleChar"/>
          <w:rFonts w:ascii="Arial" w:eastAsia="Calibri" w:hAnsi="Arial" w:cs="Arial"/>
        </w:rPr>
        <w:t>)</w:t>
      </w:r>
    </w:p>
    <w:p w14:paraId="4B45D4A4" w14:textId="77777777" w:rsidR="00415432" w:rsidRDefault="00415432" w:rsidP="76AF9FBA">
      <w:pPr>
        <w:pStyle w:val="Header"/>
        <w:rPr>
          <w:rStyle w:val="TitleChar"/>
          <w:rFonts w:ascii="Arial" w:eastAsia="Calibri" w:hAnsi="Arial" w:cs="Arial"/>
        </w:rPr>
      </w:pPr>
    </w:p>
    <w:p w14:paraId="50FB6F3E" w14:textId="77777777" w:rsidR="00415432" w:rsidRPr="003B58F7" w:rsidRDefault="00415432" w:rsidP="00415432">
      <w:pPr>
        <w:rPr>
          <w:rFonts w:cs="Arial"/>
        </w:rPr>
      </w:pPr>
    </w:p>
    <w:p w14:paraId="58E78B4B" w14:textId="77777777" w:rsidR="00415432" w:rsidRPr="00B15003" w:rsidRDefault="00415432" w:rsidP="76AF9FBA">
      <w:pPr>
        <w:pStyle w:val="Header"/>
        <w:rPr>
          <w:rFonts w:cs="Arial"/>
          <w:b/>
        </w:rPr>
      </w:pPr>
    </w:p>
    <w:p w14:paraId="45D79A0E" w14:textId="77777777" w:rsidR="00826431" w:rsidRPr="003B58F7" w:rsidRDefault="00826431" w:rsidP="009300DA">
      <w:pPr>
        <w:pStyle w:val="Heading1"/>
        <w:numPr>
          <w:ilvl w:val="0"/>
          <w:numId w:val="0"/>
        </w:numPr>
        <w:ind w:left="357" w:hanging="357"/>
      </w:pPr>
      <w:bookmarkStart w:id="0" w:name="_Toc228899344"/>
      <w:r w:rsidRPr="003B58F7">
        <w:t>Contents</w:t>
      </w:r>
      <w:bookmarkEnd w:id="0"/>
    </w:p>
    <w:p w14:paraId="7B3DF4CE" w14:textId="77777777" w:rsidR="004A3A34" w:rsidRDefault="00EB23A3">
      <w:pPr>
        <w:pStyle w:val="TOC1"/>
        <w:rPr>
          <w:rFonts w:asciiTheme="minorHAnsi" w:eastAsiaTheme="minorEastAsia" w:hAnsiTheme="minorHAnsi" w:cstheme="minorBidi"/>
          <w:kern w:val="2"/>
          <w:sz w:val="24"/>
          <w:lang w:eastAsia="en-GB"/>
          <w14:ligatures w14:val="standardContextual"/>
        </w:rPr>
      </w:pPr>
      <w:r w:rsidRPr="003B58F7">
        <w:fldChar w:fldCharType="begin"/>
      </w:r>
      <w:r w:rsidR="00826431" w:rsidRPr="003B58F7">
        <w:instrText xml:space="preserve"> TOC \o "1-3" \h \z \u </w:instrText>
      </w:r>
      <w:r w:rsidRPr="003B58F7">
        <w:fldChar w:fldCharType="separate"/>
      </w:r>
      <w:hyperlink w:anchor="_Toc228899344" w:history="1">
        <w:r w:rsidR="004A3A34" w:rsidRPr="00E37408">
          <w:rPr>
            <w:rStyle w:val="Hyperlink"/>
          </w:rPr>
          <w:t>Contents</w:t>
        </w:r>
        <w:r w:rsidR="004A3A34">
          <w:rPr>
            <w:webHidden/>
          </w:rPr>
          <w:tab/>
        </w:r>
        <w:r w:rsidR="004A3A34">
          <w:rPr>
            <w:webHidden/>
          </w:rPr>
          <w:fldChar w:fldCharType="begin"/>
        </w:r>
        <w:r w:rsidR="004A3A34">
          <w:rPr>
            <w:webHidden/>
          </w:rPr>
          <w:instrText xml:space="preserve"> PAGEREF _Toc228899344 \h </w:instrText>
        </w:r>
        <w:r w:rsidR="004A3A34">
          <w:rPr>
            <w:webHidden/>
          </w:rPr>
        </w:r>
        <w:r w:rsidR="004A3A34">
          <w:rPr>
            <w:webHidden/>
          </w:rPr>
          <w:fldChar w:fldCharType="separate"/>
        </w:r>
        <w:r w:rsidR="004A3A34">
          <w:rPr>
            <w:webHidden/>
          </w:rPr>
          <w:t>2</w:t>
        </w:r>
        <w:r w:rsidR="004A3A34">
          <w:rPr>
            <w:webHidden/>
          </w:rPr>
          <w:fldChar w:fldCharType="end"/>
        </w:r>
      </w:hyperlink>
    </w:p>
    <w:p w14:paraId="12E58E5B" w14:textId="77777777" w:rsidR="004A3A34" w:rsidRDefault="004A3A34">
      <w:pPr>
        <w:pStyle w:val="TOC1"/>
        <w:rPr>
          <w:rFonts w:asciiTheme="minorHAnsi" w:eastAsiaTheme="minorEastAsia" w:hAnsiTheme="minorHAnsi" w:cstheme="minorBidi"/>
          <w:kern w:val="2"/>
          <w:sz w:val="24"/>
          <w:lang w:eastAsia="en-GB"/>
          <w14:ligatures w14:val="standardContextual"/>
        </w:rPr>
      </w:pPr>
      <w:hyperlink w:anchor="_Toc228899345" w:history="1">
        <w:r w:rsidRPr="00E37408">
          <w:rPr>
            <w:rStyle w:val="Hyperlink"/>
          </w:rPr>
          <w:t>1. Introduction</w:t>
        </w:r>
        <w:r>
          <w:rPr>
            <w:webHidden/>
          </w:rPr>
          <w:tab/>
        </w:r>
        <w:r>
          <w:rPr>
            <w:webHidden/>
          </w:rPr>
          <w:fldChar w:fldCharType="begin"/>
        </w:r>
        <w:r>
          <w:rPr>
            <w:webHidden/>
          </w:rPr>
          <w:instrText xml:space="preserve"> PAGEREF _Toc228899345 \h </w:instrText>
        </w:r>
        <w:r>
          <w:rPr>
            <w:webHidden/>
          </w:rPr>
        </w:r>
        <w:r>
          <w:rPr>
            <w:webHidden/>
          </w:rPr>
          <w:fldChar w:fldCharType="separate"/>
        </w:r>
        <w:r>
          <w:rPr>
            <w:webHidden/>
          </w:rPr>
          <w:t>5</w:t>
        </w:r>
        <w:r>
          <w:rPr>
            <w:webHidden/>
          </w:rPr>
          <w:fldChar w:fldCharType="end"/>
        </w:r>
      </w:hyperlink>
    </w:p>
    <w:p w14:paraId="0B92F4C8" w14:textId="77777777" w:rsidR="004A3A34" w:rsidRDefault="004A3A34">
      <w:pPr>
        <w:pStyle w:val="TOC2"/>
        <w:rPr>
          <w:rFonts w:asciiTheme="minorHAnsi" w:eastAsiaTheme="minorEastAsia" w:hAnsiTheme="minorHAnsi" w:cstheme="minorBidi"/>
          <w:kern w:val="2"/>
          <w:sz w:val="24"/>
          <w:szCs w:val="24"/>
          <w:lang w:eastAsia="en-GB"/>
          <w14:ligatures w14:val="standardContextual"/>
        </w:rPr>
      </w:pPr>
      <w:hyperlink w:anchor="_Toc228899346" w:history="1">
        <w:r w:rsidRPr="00E37408">
          <w:rPr>
            <w:rStyle w:val="Hyperlink"/>
          </w:rPr>
          <w:t>1.1 Background</w:t>
        </w:r>
        <w:r>
          <w:rPr>
            <w:webHidden/>
          </w:rPr>
          <w:tab/>
        </w:r>
        <w:r>
          <w:rPr>
            <w:webHidden/>
          </w:rPr>
          <w:fldChar w:fldCharType="begin"/>
        </w:r>
        <w:r>
          <w:rPr>
            <w:webHidden/>
          </w:rPr>
          <w:instrText xml:space="preserve"> PAGEREF _Toc228899346 \h </w:instrText>
        </w:r>
        <w:r>
          <w:rPr>
            <w:webHidden/>
          </w:rPr>
        </w:r>
        <w:r>
          <w:rPr>
            <w:webHidden/>
          </w:rPr>
          <w:fldChar w:fldCharType="separate"/>
        </w:r>
        <w:r>
          <w:rPr>
            <w:webHidden/>
          </w:rPr>
          <w:t>5</w:t>
        </w:r>
        <w:r>
          <w:rPr>
            <w:webHidden/>
          </w:rPr>
          <w:fldChar w:fldCharType="end"/>
        </w:r>
      </w:hyperlink>
    </w:p>
    <w:p w14:paraId="1FC54738" w14:textId="77777777" w:rsidR="004A3A34" w:rsidRDefault="004A3A34">
      <w:pPr>
        <w:pStyle w:val="TOC2"/>
        <w:rPr>
          <w:rFonts w:asciiTheme="minorHAnsi" w:eastAsiaTheme="minorEastAsia" w:hAnsiTheme="minorHAnsi" w:cstheme="minorBidi"/>
          <w:kern w:val="2"/>
          <w:sz w:val="24"/>
          <w:szCs w:val="24"/>
          <w:lang w:eastAsia="en-GB"/>
          <w14:ligatures w14:val="standardContextual"/>
        </w:rPr>
      </w:pPr>
      <w:hyperlink w:anchor="_Toc228899347" w:history="1">
        <w:r w:rsidRPr="00E37408">
          <w:rPr>
            <w:rStyle w:val="Hyperlink"/>
          </w:rPr>
          <w:t>1.2 Document Purpose</w:t>
        </w:r>
        <w:r>
          <w:rPr>
            <w:webHidden/>
          </w:rPr>
          <w:tab/>
        </w:r>
        <w:r>
          <w:rPr>
            <w:webHidden/>
          </w:rPr>
          <w:fldChar w:fldCharType="begin"/>
        </w:r>
        <w:r>
          <w:rPr>
            <w:webHidden/>
          </w:rPr>
          <w:instrText xml:space="preserve"> PAGEREF _Toc228899347 \h </w:instrText>
        </w:r>
        <w:r>
          <w:rPr>
            <w:webHidden/>
          </w:rPr>
        </w:r>
        <w:r>
          <w:rPr>
            <w:webHidden/>
          </w:rPr>
          <w:fldChar w:fldCharType="separate"/>
        </w:r>
        <w:r>
          <w:rPr>
            <w:webHidden/>
          </w:rPr>
          <w:t>5</w:t>
        </w:r>
        <w:r>
          <w:rPr>
            <w:webHidden/>
          </w:rPr>
          <w:fldChar w:fldCharType="end"/>
        </w:r>
      </w:hyperlink>
    </w:p>
    <w:p w14:paraId="6E49E969" w14:textId="77777777" w:rsidR="004A3A34" w:rsidRDefault="004A3A34">
      <w:pPr>
        <w:pStyle w:val="TOC2"/>
        <w:rPr>
          <w:rFonts w:asciiTheme="minorHAnsi" w:eastAsiaTheme="minorEastAsia" w:hAnsiTheme="minorHAnsi" w:cstheme="minorBidi"/>
          <w:kern w:val="2"/>
          <w:sz w:val="24"/>
          <w:szCs w:val="24"/>
          <w:lang w:eastAsia="en-GB"/>
          <w14:ligatures w14:val="standardContextual"/>
        </w:rPr>
      </w:pPr>
      <w:hyperlink w:anchor="_Toc228899348" w:history="1">
        <w:r w:rsidRPr="00E37408">
          <w:rPr>
            <w:rStyle w:val="Hyperlink"/>
          </w:rPr>
          <w:t>1.3 Audience</w:t>
        </w:r>
        <w:r>
          <w:rPr>
            <w:webHidden/>
          </w:rPr>
          <w:tab/>
        </w:r>
        <w:r>
          <w:rPr>
            <w:webHidden/>
          </w:rPr>
          <w:fldChar w:fldCharType="begin"/>
        </w:r>
        <w:r>
          <w:rPr>
            <w:webHidden/>
          </w:rPr>
          <w:instrText xml:space="preserve"> PAGEREF _Toc228899348 \h </w:instrText>
        </w:r>
        <w:r>
          <w:rPr>
            <w:webHidden/>
          </w:rPr>
        </w:r>
        <w:r>
          <w:rPr>
            <w:webHidden/>
          </w:rPr>
          <w:fldChar w:fldCharType="separate"/>
        </w:r>
        <w:r>
          <w:rPr>
            <w:webHidden/>
          </w:rPr>
          <w:t>6</w:t>
        </w:r>
        <w:r>
          <w:rPr>
            <w:webHidden/>
          </w:rPr>
          <w:fldChar w:fldCharType="end"/>
        </w:r>
      </w:hyperlink>
    </w:p>
    <w:p w14:paraId="248C5895" w14:textId="77777777" w:rsidR="004A3A34" w:rsidRDefault="004A3A34">
      <w:pPr>
        <w:pStyle w:val="TOC2"/>
        <w:rPr>
          <w:rFonts w:asciiTheme="minorHAnsi" w:eastAsiaTheme="minorEastAsia" w:hAnsiTheme="minorHAnsi" w:cstheme="minorBidi"/>
          <w:kern w:val="2"/>
          <w:sz w:val="24"/>
          <w:szCs w:val="24"/>
          <w:lang w:eastAsia="en-GB"/>
          <w14:ligatures w14:val="standardContextual"/>
        </w:rPr>
      </w:pPr>
      <w:hyperlink w:anchor="_Toc228899349" w:history="1">
        <w:r w:rsidRPr="00E37408">
          <w:rPr>
            <w:rStyle w:val="Hyperlink"/>
          </w:rPr>
          <w:t>1.4 Scope</w:t>
        </w:r>
        <w:r>
          <w:rPr>
            <w:webHidden/>
          </w:rPr>
          <w:tab/>
        </w:r>
        <w:r>
          <w:rPr>
            <w:webHidden/>
          </w:rPr>
          <w:fldChar w:fldCharType="begin"/>
        </w:r>
        <w:r>
          <w:rPr>
            <w:webHidden/>
          </w:rPr>
          <w:instrText xml:space="preserve"> PAGEREF _Toc228899349 \h </w:instrText>
        </w:r>
        <w:r>
          <w:rPr>
            <w:webHidden/>
          </w:rPr>
        </w:r>
        <w:r>
          <w:rPr>
            <w:webHidden/>
          </w:rPr>
          <w:fldChar w:fldCharType="separate"/>
        </w:r>
        <w:r>
          <w:rPr>
            <w:webHidden/>
          </w:rPr>
          <w:t>7</w:t>
        </w:r>
        <w:r>
          <w:rPr>
            <w:webHidden/>
          </w:rPr>
          <w:fldChar w:fldCharType="end"/>
        </w:r>
      </w:hyperlink>
    </w:p>
    <w:p w14:paraId="372F1423" w14:textId="77777777" w:rsidR="004A3A34" w:rsidRDefault="004A3A34">
      <w:pPr>
        <w:pStyle w:val="TOC3"/>
        <w:rPr>
          <w:rFonts w:asciiTheme="minorHAnsi" w:eastAsiaTheme="minorEastAsia" w:hAnsiTheme="minorHAnsi" w:cstheme="minorBidi"/>
          <w:noProof/>
          <w:kern w:val="2"/>
          <w:sz w:val="24"/>
          <w:szCs w:val="24"/>
          <w:lang w:eastAsia="en-GB"/>
          <w14:ligatures w14:val="standardContextual"/>
        </w:rPr>
      </w:pPr>
      <w:hyperlink w:anchor="_Toc228899350" w:history="1">
        <w:r w:rsidRPr="00E37408">
          <w:rPr>
            <w:rStyle w:val="Hyperlink"/>
            <w:noProof/>
          </w:rPr>
          <w:t>1.4.1 In Scope</w:t>
        </w:r>
        <w:r>
          <w:rPr>
            <w:noProof/>
            <w:webHidden/>
          </w:rPr>
          <w:tab/>
        </w:r>
        <w:r>
          <w:rPr>
            <w:noProof/>
            <w:webHidden/>
          </w:rPr>
          <w:fldChar w:fldCharType="begin"/>
        </w:r>
        <w:r>
          <w:rPr>
            <w:noProof/>
            <w:webHidden/>
          </w:rPr>
          <w:instrText xml:space="preserve"> PAGEREF _Toc228899350 \h </w:instrText>
        </w:r>
        <w:r>
          <w:rPr>
            <w:noProof/>
            <w:webHidden/>
          </w:rPr>
        </w:r>
        <w:r>
          <w:rPr>
            <w:noProof/>
            <w:webHidden/>
          </w:rPr>
          <w:fldChar w:fldCharType="separate"/>
        </w:r>
        <w:r>
          <w:rPr>
            <w:noProof/>
            <w:webHidden/>
          </w:rPr>
          <w:t>7</w:t>
        </w:r>
        <w:r>
          <w:rPr>
            <w:noProof/>
            <w:webHidden/>
          </w:rPr>
          <w:fldChar w:fldCharType="end"/>
        </w:r>
      </w:hyperlink>
    </w:p>
    <w:p w14:paraId="24244B8C" w14:textId="77777777" w:rsidR="004A3A34" w:rsidRDefault="004A3A34">
      <w:pPr>
        <w:pStyle w:val="TOC3"/>
        <w:rPr>
          <w:rFonts w:asciiTheme="minorHAnsi" w:eastAsiaTheme="minorEastAsia" w:hAnsiTheme="minorHAnsi" w:cstheme="minorBidi"/>
          <w:noProof/>
          <w:kern w:val="2"/>
          <w:sz w:val="24"/>
          <w:szCs w:val="24"/>
          <w:lang w:eastAsia="en-GB"/>
          <w14:ligatures w14:val="standardContextual"/>
        </w:rPr>
      </w:pPr>
      <w:hyperlink w:anchor="_Toc228899351" w:history="1">
        <w:r w:rsidRPr="00E37408">
          <w:rPr>
            <w:rStyle w:val="Hyperlink"/>
            <w:noProof/>
          </w:rPr>
          <w:t>1.4.2 Out Of Scope</w:t>
        </w:r>
        <w:r>
          <w:rPr>
            <w:noProof/>
            <w:webHidden/>
          </w:rPr>
          <w:tab/>
        </w:r>
        <w:r>
          <w:rPr>
            <w:noProof/>
            <w:webHidden/>
          </w:rPr>
          <w:fldChar w:fldCharType="begin"/>
        </w:r>
        <w:r>
          <w:rPr>
            <w:noProof/>
            <w:webHidden/>
          </w:rPr>
          <w:instrText xml:space="preserve"> PAGEREF _Toc228899351 \h </w:instrText>
        </w:r>
        <w:r>
          <w:rPr>
            <w:noProof/>
            <w:webHidden/>
          </w:rPr>
        </w:r>
        <w:r>
          <w:rPr>
            <w:noProof/>
            <w:webHidden/>
          </w:rPr>
          <w:fldChar w:fldCharType="separate"/>
        </w:r>
        <w:r>
          <w:rPr>
            <w:noProof/>
            <w:webHidden/>
          </w:rPr>
          <w:t>9</w:t>
        </w:r>
        <w:r>
          <w:rPr>
            <w:noProof/>
            <w:webHidden/>
          </w:rPr>
          <w:fldChar w:fldCharType="end"/>
        </w:r>
      </w:hyperlink>
    </w:p>
    <w:p w14:paraId="1F73029E" w14:textId="77777777" w:rsidR="004A3A34" w:rsidRDefault="004A3A34">
      <w:pPr>
        <w:pStyle w:val="TOC1"/>
        <w:rPr>
          <w:rFonts w:asciiTheme="minorHAnsi" w:eastAsiaTheme="minorEastAsia" w:hAnsiTheme="minorHAnsi" w:cstheme="minorBidi"/>
          <w:kern w:val="2"/>
          <w:sz w:val="24"/>
          <w:lang w:eastAsia="en-GB"/>
          <w14:ligatures w14:val="standardContextual"/>
        </w:rPr>
      </w:pPr>
      <w:hyperlink w:anchor="_Toc228899352" w:history="1">
        <w:r w:rsidRPr="00E37408">
          <w:rPr>
            <w:rStyle w:val="Hyperlink"/>
          </w:rPr>
          <w:t>2. Design Overview</w:t>
        </w:r>
        <w:r>
          <w:rPr>
            <w:webHidden/>
          </w:rPr>
          <w:tab/>
        </w:r>
        <w:r>
          <w:rPr>
            <w:webHidden/>
          </w:rPr>
          <w:fldChar w:fldCharType="begin"/>
        </w:r>
        <w:r>
          <w:rPr>
            <w:webHidden/>
          </w:rPr>
          <w:instrText xml:space="preserve"> PAGEREF _Toc228899352 \h </w:instrText>
        </w:r>
        <w:r>
          <w:rPr>
            <w:webHidden/>
          </w:rPr>
        </w:r>
        <w:r>
          <w:rPr>
            <w:webHidden/>
          </w:rPr>
          <w:fldChar w:fldCharType="separate"/>
        </w:r>
        <w:r>
          <w:rPr>
            <w:webHidden/>
          </w:rPr>
          <w:t>10</w:t>
        </w:r>
        <w:r>
          <w:rPr>
            <w:webHidden/>
          </w:rPr>
          <w:fldChar w:fldCharType="end"/>
        </w:r>
      </w:hyperlink>
    </w:p>
    <w:p w14:paraId="1A382930" w14:textId="77777777" w:rsidR="004A3A34" w:rsidRDefault="004A3A34">
      <w:pPr>
        <w:pStyle w:val="TOC2"/>
        <w:rPr>
          <w:rFonts w:asciiTheme="minorHAnsi" w:eastAsiaTheme="minorEastAsia" w:hAnsiTheme="minorHAnsi" w:cstheme="minorBidi"/>
          <w:kern w:val="2"/>
          <w:sz w:val="24"/>
          <w:szCs w:val="24"/>
          <w:lang w:eastAsia="en-GB"/>
          <w14:ligatures w14:val="standardContextual"/>
        </w:rPr>
      </w:pPr>
      <w:hyperlink w:anchor="_Toc228899353" w:history="1">
        <w:r w:rsidRPr="00E37408">
          <w:rPr>
            <w:rStyle w:val="Hyperlink"/>
          </w:rPr>
          <w:t>2.1 Delivery Approach</w:t>
        </w:r>
        <w:r>
          <w:rPr>
            <w:webHidden/>
          </w:rPr>
          <w:tab/>
        </w:r>
        <w:r>
          <w:rPr>
            <w:webHidden/>
          </w:rPr>
          <w:fldChar w:fldCharType="begin"/>
        </w:r>
        <w:r>
          <w:rPr>
            <w:webHidden/>
          </w:rPr>
          <w:instrText xml:space="preserve"> PAGEREF _Toc228899353 \h </w:instrText>
        </w:r>
        <w:r>
          <w:rPr>
            <w:webHidden/>
          </w:rPr>
        </w:r>
        <w:r>
          <w:rPr>
            <w:webHidden/>
          </w:rPr>
          <w:fldChar w:fldCharType="separate"/>
        </w:r>
        <w:r>
          <w:rPr>
            <w:webHidden/>
          </w:rPr>
          <w:t>10</w:t>
        </w:r>
        <w:r>
          <w:rPr>
            <w:webHidden/>
          </w:rPr>
          <w:fldChar w:fldCharType="end"/>
        </w:r>
      </w:hyperlink>
    </w:p>
    <w:p w14:paraId="7790DC58" w14:textId="77777777" w:rsidR="004A3A34" w:rsidRDefault="004A3A34">
      <w:pPr>
        <w:pStyle w:val="TOC2"/>
        <w:rPr>
          <w:rFonts w:asciiTheme="minorHAnsi" w:eastAsiaTheme="minorEastAsia" w:hAnsiTheme="minorHAnsi" w:cstheme="minorBidi"/>
          <w:kern w:val="2"/>
          <w:sz w:val="24"/>
          <w:szCs w:val="24"/>
          <w:lang w:eastAsia="en-GB"/>
          <w14:ligatures w14:val="standardContextual"/>
        </w:rPr>
      </w:pPr>
      <w:hyperlink w:anchor="_Toc228899354" w:history="1">
        <w:r w:rsidRPr="00E37408">
          <w:rPr>
            <w:rStyle w:val="Hyperlink"/>
          </w:rPr>
          <w:t>2.2 Remediation Approach</w:t>
        </w:r>
        <w:r>
          <w:rPr>
            <w:webHidden/>
          </w:rPr>
          <w:tab/>
        </w:r>
        <w:r>
          <w:rPr>
            <w:webHidden/>
          </w:rPr>
          <w:fldChar w:fldCharType="begin"/>
        </w:r>
        <w:r>
          <w:rPr>
            <w:webHidden/>
          </w:rPr>
          <w:instrText xml:space="preserve"> PAGEREF _Toc228899354 \h </w:instrText>
        </w:r>
        <w:r>
          <w:rPr>
            <w:webHidden/>
          </w:rPr>
        </w:r>
        <w:r>
          <w:rPr>
            <w:webHidden/>
          </w:rPr>
          <w:fldChar w:fldCharType="separate"/>
        </w:r>
        <w:r>
          <w:rPr>
            <w:webHidden/>
          </w:rPr>
          <w:t>11</w:t>
        </w:r>
        <w:r>
          <w:rPr>
            <w:webHidden/>
          </w:rPr>
          <w:fldChar w:fldCharType="end"/>
        </w:r>
      </w:hyperlink>
    </w:p>
    <w:p w14:paraId="0B6207DE" w14:textId="77777777" w:rsidR="004A3A34" w:rsidRDefault="004A3A34">
      <w:pPr>
        <w:pStyle w:val="TOC2"/>
        <w:rPr>
          <w:rFonts w:asciiTheme="minorHAnsi" w:eastAsiaTheme="minorEastAsia" w:hAnsiTheme="minorHAnsi" w:cstheme="minorBidi"/>
          <w:kern w:val="2"/>
          <w:sz w:val="24"/>
          <w:szCs w:val="24"/>
          <w:lang w:eastAsia="en-GB"/>
          <w14:ligatures w14:val="standardContextual"/>
        </w:rPr>
      </w:pPr>
      <w:hyperlink w:anchor="_Toc228899355" w:history="1">
        <w:r w:rsidRPr="00E37408">
          <w:rPr>
            <w:rStyle w:val="Hyperlink"/>
          </w:rPr>
          <w:t>2.3 Impact Assessment</w:t>
        </w:r>
        <w:r>
          <w:rPr>
            <w:webHidden/>
          </w:rPr>
          <w:tab/>
        </w:r>
        <w:r>
          <w:rPr>
            <w:webHidden/>
          </w:rPr>
          <w:fldChar w:fldCharType="begin"/>
        </w:r>
        <w:r>
          <w:rPr>
            <w:webHidden/>
          </w:rPr>
          <w:instrText xml:space="preserve"> PAGEREF _Toc228899355 \h </w:instrText>
        </w:r>
        <w:r>
          <w:rPr>
            <w:webHidden/>
          </w:rPr>
        </w:r>
        <w:r>
          <w:rPr>
            <w:webHidden/>
          </w:rPr>
          <w:fldChar w:fldCharType="separate"/>
        </w:r>
        <w:r>
          <w:rPr>
            <w:webHidden/>
          </w:rPr>
          <w:t>13</w:t>
        </w:r>
        <w:r>
          <w:rPr>
            <w:webHidden/>
          </w:rPr>
          <w:fldChar w:fldCharType="end"/>
        </w:r>
      </w:hyperlink>
    </w:p>
    <w:p w14:paraId="4AD498B4" w14:textId="77777777" w:rsidR="004A3A34" w:rsidRDefault="004A3A34">
      <w:pPr>
        <w:pStyle w:val="TOC2"/>
        <w:rPr>
          <w:rFonts w:asciiTheme="minorHAnsi" w:eastAsiaTheme="minorEastAsia" w:hAnsiTheme="minorHAnsi" w:cstheme="minorBidi"/>
          <w:kern w:val="2"/>
          <w:sz w:val="24"/>
          <w:szCs w:val="24"/>
          <w:lang w:eastAsia="en-GB"/>
          <w14:ligatures w14:val="standardContextual"/>
        </w:rPr>
      </w:pPr>
      <w:hyperlink w:anchor="_Toc228899356" w:history="1">
        <w:r w:rsidRPr="00E37408">
          <w:rPr>
            <w:rStyle w:val="Hyperlink"/>
          </w:rPr>
          <w:t>2.4 System Architecture</w:t>
        </w:r>
        <w:r>
          <w:rPr>
            <w:webHidden/>
          </w:rPr>
          <w:tab/>
        </w:r>
        <w:r>
          <w:rPr>
            <w:webHidden/>
          </w:rPr>
          <w:fldChar w:fldCharType="begin"/>
        </w:r>
        <w:r>
          <w:rPr>
            <w:webHidden/>
          </w:rPr>
          <w:instrText xml:space="preserve"> PAGEREF _Toc228899356 \h </w:instrText>
        </w:r>
        <w:r>
          <w:rPr>
            <w:webHidden/>
          </w:rPr>
        </w:r>
        <w:r>
          <w:rPr>
            <w:webHidden/>
          </w:rPr>
          <w:fldChar w:fldCharType="separate"/>
        </w:r>
        <w:r>
          <w:rPr>
            <w:webHidden/>
          </w:rPr>
          <w:t>15</w:t>
        </w:r>
        <w:r>
          <w:rPr>
            <w:webHidden/>
          </w:rPr>
          <w:fldChar w:fldCharType="end"/>
        </w:r>
      </w:hyperlink>
    </w:p>
    <w:p w14:paraId="58F30F0D" w14:textId="77777777" w:rsidR="004A3A34" w:rsidRDefault="004A3A34">
      <w:pPr>
        <w:pStyle w:val="TOC3"/>
        <w:rPr>
          <w:rFonts w:asciiTheme="minorHAnsi" w:eastAsiaTheme="minorEastAsia" w:hAnsiTheme="minorHAnsi" w:cstheme="minorBidi"/>
          <w:noProof/>
          <w:kern w:val="2"/>
          <w:sz w:val="24"/>
          <w:szCs w:val="24"/>
          <w:lang w:eastAsia="en-GB"/>
          <w14:ligatures w14:val="standardContextual"/>
        </w:rPr>
      </w:pPr>
      <w:hyperlink w:anchor="_Toc228899357" w:history="1">
        <w:r w:rsidRPr="00E37408">
          <w:rPr>
            <w:rStyle w:val="Hyperlink"/>
            <w:noProof/>
          </w:rPr>
          <w:t>2.4.1 Service Specifications</w:t>
        </w:r>
        <w:r>
          <w:rPr>
            <w:noProof/>
            <w:webHidden/>
          </w:rPr>
          <w:tab/>
        </w:r>
        <w:r>
          <w:rPr>
            <w:noProof/>
            <w:webHidden/>
          </w:rPr>
          <w:fldChar w:fldCharType="begin"/>
        </w:r>
        <w:r>
          <w:rPr>
            <w:noProof/>
            <w:webHidden/>
          </w:rPr>
          <w:instrText xml:space="preserve"> PAGEREF _Toc228899357 \h </w:instrText>
        </w:r>
        <w:r>
          <w:rPr>
            <w:noProof/>
            <w:webHidden/>
          </w:rPr>
        </w:r>
        <w:r>
          <w:rPr>
            <w:noProof/>
            <w:webHidden/>
          </w:rPr>
          <w:fldChar w:fldCharType="separate"/>
        </w:r>
        <w:r>
          <w:rPr>
            <w:noProof/>
            <w:webHidden/>
          </w:rPr>
          <w:t>21</w:t>
        </w:r>
        <w:r>
          <w:rPr>
            <w:noProof/>
            <w:webHidden/>
          </w:rPr>
          <w:fldChar w:fldCharType="end"/>
        </w:r>
      </w:hyperlink>
    </w:p>
    <w:p w14:paraId="7F954182" w14:textId="77777777" w:rsidR="004A3A34" w:rsidRDefault="004A3A34">
      <w:pPr>
        <w:pStyle w:val="TOC3"/>
        <w:rPr>
          <w:rFonts w:asciiTheme="minorHAnsi" w:eastAsiaTheme="minorEastAsia" w:hAnsiTheme="minorHAnsi" w:cstheme="minorBidi"/>
          <w:noProof/>
          <w:kern w:val="2"/>
          <w:sz w:val="24"/>
          <w:szCs w:val="24"/>
          <w:lang w:eastAsia="en-GB"/>
          <w14:ligatures w14:val="standardContextual"/>
        </w:rPr>
      </w:pPr>
      <w:hyperlink w:anchor="_Toc228899358" w:history="1">
        <w:r w:rsidRPr="00E37408">
          <w:rPr>
            <w:rStyle w:val="Hyperlink"/>
            <w:noProof/>
          </w:rPr>
          <w:t>2.4.2 AWS Service Inventory</w:t>
        </w:r>
        <w:r>
          <w:rPr>
            <w:noProof/>
            <w:webHidden/>
          </w:rPr>
          <w:tab/>
        </w:r>
        <w:r>
          <w:rPr>
            <w:noProof/>
            <w:webHidden/>
          </w:rPr>
          <w:fldChar w:fldCharType="begin"/>
        </w:r>
        <w:r>
          <w:rPr>
            <w:noProof/>
            <w:webHidden/>
          </w:rPr>
          <w:instrText xml:space="preserve"> PAGEREF _Toc228899358 \h </w:instrText>
        </w:r>
        <w:r>
          <w:rPr>
            <w:noProof/>
            <w:webHidden/>
          </w:rPr>
        </w:r>
        <w:r>
          <w:rPr>
            <w:noProof/>
            <w:webHidden/>
          </w:rPr>
          <w:fldChar w:fldCharType="separate"/>
        </w:r>
        <w:r>
          <w:rPr>
            <w:noProof/>
            <w:webHidden/>
          </w:rPr>
          <w:t>24</w:t>
        </w:r>
        <w:r>
          <w:rPr>
            <w:noProof/>
            <w:webHidden/>
          </w:rPr>
          <w:fldChar w:fldCharType="end"/>
        </w:r>
      </w:hyperlink>
    </w:p>
    <w:p w14:paraId="1BFF05A0" w14:textId="77777777" w:rsidR="004A3A34" w:rsidRDefault="004A3A34">
      <w:pPr>
        <w:pStyle w:val="TOC2"/>
        <w:rPr>
          <w:rFonts w:asciiTheme="minorHAnsi" w:eastAsiaTheme="minorEastAsia" w:hAnsiTheme="minorHAnsi" w:cstheme="minorBidi"/>
          <w:kern w:val="2"/>
          <w:sz w:val="24"/>
          <w:szCs w:val="24"/>
          <w:lang w:eastAsia="en-GB"/>
          <w14:ligatures w14:val="standardContextual"/>
        </w:rPr>
      </w:pPr>
      <w:hyperlink w:anchor="_Toc228899359" w:history="1">
        <w:r w:rsidRPr="00E37408">
          <w:rPr>
            <w:rStyle w:val="Hyperlink"/>
          </w:rPr>
          <w:t>2.5 Data Architecture</w:t>
        </w:r>
        <w:r>
          <w:rPr>
            <w:webHidden/>
          </w:rPr>
          <w:tab/>
        </w:r>
        <w:r>
          <w:rPr>
            <w:webHidden/>
          </w:rPr>
          <w:fldChar w:fldCharType="begin"/>
        </w:r>
        <w:r>
          <w:rPr>
            <w:webHidden/>
          </w:rPr>
          <w:instrText xml:space="preserve"> PAGEREF _Toc228899359 \h </w:instrText>
        </w:r>
        <w:r>
          <w:rPr>
            <w:webHidden/>
          </w:rPr>
        </w:r>
        <w:r>
          <w:rPr>
            <w:webHidden/>
          </w:rPr>
          <w:fldChar w:fldCharType="separate"/>
        </w:r>
        <w:r>
          <w:rPr>
            <w:webHidden/>
          </w:rPr>
          <w:t>27</w:t>
        </w:r>
        <w:r>
          <w:rPr>
            <w:webHidden/>
          </w:rPr>
          <w:fldChar w:fldCharType="end"/>
        </w:r>
      </w:hyperlink>
    </w:p>
    <w:p w14:paraId="21878619" w14:textId="77777777" w:rsidR="004A3A34" w:rsidRDefault="004A3A34">
      <w:pPr>
        <w:pStyle w:val="TOC2"/>
        <w:rPr>
          <w:rFonts w:asciiTheme="minorHAnsi" w:eastAsiaTheme="minorEastAsia" w:hAnsiTheme="minorHAnsi" w:cstheme="minorBidi"/>
          <w:kern w:val="2"/>
          <w:sz w:val="24"/>
          <w:szCs w:val="24"/>
          <w:lang w:eastAsia="en-GB"/>
          <w14:ligatures w14:val="standardContextual"/>
        </w:rPr>
      </w:pPr>
      <w:hyperlink w:anchor="_Toc228899360" w:history="1">
        <w:r w:rsidRPr="00E37408">
          <w:rPr>
            <w:rStyle w:val="Hyperlink"/>
          </w:rPr>
          <w:t>2.6 Business Architecture</w:t>
        </w:r>
        <w:r>
          <w:rPr>
            <w:webHidden/>
          </w:rPr>
          <w:tab/>
        </w:r>
        <w:r>
          <w:rPr>
            <w:webHidden/>
          </w:rPr>
          <w:fldChar w:fldCharType="begin"/>
        </w:r>
        <w:r>
          <w:rPr>
            <w:webHidden/>
          </w:rPr>
          <w:instrText xml:space="preserve"> PAGEREF _Toc228899360 \h </w:instrText>
        </w:r>
        <w:r>
          <w:rPr>
            <w:webHidden/>
          </w:rPr>
        </w:r>
        <w:r>
          <w:rPr>
            <w:webHidden/>
          </w:rPr>
          <w:fldChar w:fldCharType="separate"/>
        </w:r>
        <w:r>
          <w:rPr>
            <w:webHidden/>
          </w:rPr>
          <w:t>29</w:t>
        </w:r>
        <w:r>
          <w:rPr>
            <w:webHidden/>
          </w:rPr>
          <w:fldChar w:fldCharType="end"/>
        </w:r>
      </w:hyperlink>
    </w:p>
    <w:p w14:paraId="67301EAF" w14:textId="77777777" w:rsidR="004A3A34" w:rsidRDefault="004A3A34">
      <w:pPr>
        <w:pStyle w:val="TOC2"/>
        <w:rPr>
          <w:rFonts w:asciiTheme="minorHAnsi" w:eastAsiaTheme="minorEastAsia" w:hAnsiTheme="minorHAnsi" w:cstheme="minorBidi"/>
          <w:kern w:val="2"/>
          <w:sz w:val="24"/>
          <w:szCs w:val="24"/>
          <w:lang w:eastAsia="en-GB"/>
          <w14:ligatures w14:val="standardContextual"/>
        </w:rPr>
      </w:pPr>
      <w:hyperlink w:anchor="_Toc228899361" w:history="1">
        <w:r w:rsidRPr="00E37408">
          <w:rPr>
            <w:rStyle w:val="Hyperlink"/>
          </w:rPr>
          <w:t>2.7 DevOps Architecture</w:t>
        </w:r>
        <w:r>
          <w:rPr>
            <w:webHidden/>
          </w:rPr>
          <w:tab/>
        </w:r>
        <w:r>
          <w:rPr>
            <w:webHidden/>
          </w:rPr>
          <w:fldChar w:fldCharType="begin"/>
        </w:r>
        <w:r>
          <w:rPr>
            <w:webHidden/>
          </w:rPr>
          <w:instrText xml:space="preserve"> PAGEREF _Toc228899361 \h </w:instrText>
        </w:r>
        <w:r>
          <w:rPr>
            <w:webHidden/>
          </w:rPr>
        </w:r>
        <w:r>
          <w:rPr>
            <w:webHidden/>
          </w:rPr>
          <w:fldChar w:fldCharType="separate"/>
        </w:r>
        <w:r>
          <w:rPr>
            <w:webHidden/>
          </w:rPr>
          <w:t>31</w:t>
        </w:r>
        <w:r>
          <w:rPr>
            <w:webHidden/>
          </w:rPr>
          <w:fldChar w:fldCharType="end"/>
        </w:r>
      </w:hyperlink>
    </w:p>
    <w:p w14:paraId="3C1602DB" w14:textId="77777777" w:rsidR="004A3A34" w:rsidRDefault="004A3A34">
      <w:pPr>
        <w:pStyle w:val="TOC3"/>
        <w:rPr>
          <w:rFonts w:asciiTheme="minorHAnsi" w:eastAsiaTheme="minorEastAsia" w:hAnsiTheme="minorHAnsi" w:cstheme="minorBidi"/>
          <w:noProof/>
          <w:kern w:val="2"/>
          <w:sz w:val="24"/>
          <w:szCs w:val="24"/>
          <w:lang w:eastAsia="en-GB"/>
          <w14:ligatures w14:val="standardContextual"/>
        </w:rPr>
      </w:pPr>
      <w:hyperlink w:anchor="_Toc228899362" w:history="1">
        <w:r w:rsidRPr="00E37408">
          <w:rPr>
            <w:rStyle w:val="Hyperlink"/>
            <w:noProof/>
          </w:rPr>
          <w:t>2.7.1 CI/CD Promotion Criteria and Release Gates :</w:t>
        </w:r>
        <w:r>
          <w:rPr>
            <w:noProof/>
            <w:webHidden/>
          </w:rPr>
          <w:tab/>
        </w:r>
        <w:r>
          <w:rPr>
            <w:noProof/>
            <w:webHidden/>
          </w:rPr>
          <w:fldChar w:fldCharType="begin"/>
        </w:r>
        <w:r>
          <w:rPr>
            <w:noProof/>
            <w:webHidden/>
          </w:rPr>
          <w:instrText xml:space="preserve"> PAGEREF _Toc228899362 \h </w:instrText>
        </w:r>
        <w:r>
          <w:rPr>
            <w:noProof/>
            <w:webHidden/>
          </w:rPr>
        </w:r>
        <w:r>
          <w:rPr>
            <w:noProof/>
            <w:webHidden/>
          </w:rPr>
          <w:fldChar w:fldCharType="separate"/>
        </w:r>
        <w:r>
          <w:rPr>
            <w:noProof/>
            <w:webHidden/>
          </w:rPr>
          <w:t>34</w:t>
        </w:r>
        <w:r>
          <w:rPr>
            <w:noProof/>
            <w:webHidden/>
          </w:rPr>
          <w:fldChar w:fldCharType="end"/>
        </w:r>
      </w:hyperlink>
    </w:p>
    <w:p w14:paraId="337858E3" w14:textId="77777777" w:rsidR="004A3A34" w:rsidRDefault="004A3A34">
      <w:pPr>
        <w:pStyle w:val="TOC3"/>
        <w:rPr>
          <w:rFonts w:asciiTheme="minorHAnsi" w:eastAsiaTheme="minorEastAsia" w:hAnsiTheme="minorHAnsi" w:cstheme="minorBidi"/>
          <w:noProof/>
          <w:kern w:val="2"/>
          <w:sz w:val="24"/>
          <w:szCs w:val="24"/>
          <w:lang w:eastAsia="en-GB"/>
          <w14:ligatures w14:val="standardContextual"/>
        </w:rPr>
      </w:pPr>
      <w:hyperlink w:anchor="_Toc228899363" w:history="1">
        <w:r w:rsidRPr="00E37408">
          <w:rPr>
            <w:rStyle w:val="Hyperlink"/>
            <w:noProof/>
          </w:rPr>
          <w:t>2.7.2 Vulnerability management lifecycle</w:t>
        </w:r>
        <w:r>
          <w:rPr>
            <w:noProof/>
            <w:webHidden/>
          </w:rPr>
          <w:tab/>
        </w:r>
        <w:r>
          <w:rPr>
            <w:noProof/>
            <w:webHidden/>
          </w:rPr>
          <w:fldChar w:fldCharType="begin"/>
        </w:r>
        <w:r>
          <w:rPr>
            <w:noProof/>
            <w:webHidden/>
          </w:rPr>
          <w:instrText xml:space="preserve"> PAGEREF _Toc228899363 \h </w:instrText>
        </w:r>
        <w:r>
          <w:rPr>
            <w:noProof/>
            <w:webHidden/>
          </w:rPr>
        </w:r>
        <w:r>
          <w:rPr>
            <w:noProof/>
            <w:webHidden/>
          </w:rPr>
          <w:fldChar w:fldCharType="separate"/>
        </w:r>
        <w:r>
          <w:rPr>
            <w:noProof/>
            <w:webHidden/>
          </w:rPr>
          <w:t>35</w:t>
        </w:r>
        <w:r>
          <w:rPr>
            <w:noProof/>
            <w:webHidden/>
          </w:rPr>
          <w:fldChar w:fldCharType="end"/>
        </w:r>
      </w:hyperlink>
    </w:p>
    <w:p w14:paraId="2AF6C153" w14:textId="77777777" w:rsidR="004A3A34" w:rsidRDefault="004A3A34">
      <w:pPr>
        <w:pStyle w:val="TOC3"/>
        <w:rPr>
          <w:rFonts w:asciiTheme="minorHAnsi" w:eastAsiaTheme="minorEastAsia" w:hAnsiTheme="minorHAnsi" w:cstheme="minorBidi"/>
          <w:noProof/>
          <w:kern w:val="2"/>
          <w:sz w:val="24"/>
          <w:szCs w:val="24"/>
          <w:lang w:eastAsia="en-GB"/>
          <w14:ligatures w14:val="standardContextual"/>
        </w:rPr>
      </w:pPr>
      <w:hyperlink w:anchor="_Toc228899364" w:history="1">
        <w:r w:rsidRPr="00E37408">
          <w:rPr>
            <w:rStyle w:val="Hyperlink"/>
            <w:noProof/>
          </w:rPr>
          <w:t>2.7.3 SBOM (Software Bill of Material) Dependencies Inventory</w:t>
        </w:r>
        <w:r>
          <w:rPr>
            <w:noProof/>
            <w:webHidden/>
          </w:rPr>
          <w:tab/>
        </w:r>
        <w:r>
          <w:rPr>
            <w:noProof/>
            <w:webHidden/>
          </w:rPr>
          <w:fldChar w:fldCharType="begin"/>
        </w:r>
        <w:r>
          <w:rPr>
            <w:noProof/>
            <w:webHidden/>
          </w:rPr>
          <w:instrText xml:space="preserve"> PAGEREF _Toc228899364 \h </w:instrText>
        </w:r>
        <w:r>
          <w:rPr>
            <w:noProof/>
            <w:webHidden/>
          </w:rPr>
        </w:r>
        <w:r>
          <w:rPr>
            <w:noProof/>
            <w:webHidden/>
          </w:rPr>
          <w:fldChar w:fldCharType="separate"/>
        </w:r>
        <w:r>
          <w:rPr>
            <w:noProof/>
            <w:webHidden/>
          </w:rPr>
          <w:t>36</w:t>
        </w:r>
        <w:r>
          <w:rPr>
            <w:noProof/>
            <w:webHidden/>
          </w:rPr>
          <w:fldChar w:fldCharType="end"/>
        </w:r>
      </w:hyperlink>
    </w:p>
    <w:p w14:paraId="57636438" w14:textId="77777777" w:rsidR="004A3A34" w:rsidRDefault="004A3A34">
      <w:pPr>
        <w:pStyle w:val="TOC2"/>
        <w:rPr>
          <w:rFonts w:asciiTheme="minorHAnsi" w:eastAsiaTheme="minorEastAsia" w:hAnsiTheme="minorHAnsi" w:cstheme="minorBidi"/>
          <w:kern w:val="2"/>
          <w:sz w:val="24"/>
          <w:szCs w:val="24"/>
          <w:lang w:eastAsia="en-GB"/>
          <w14:ligatures w14:val="standardContextual"/>
        </w:rPr>
      </w:pPr>
      <w:hyperlink w:anchor="_Toc228899365" w:history="1">
        <w:r w:rsidRPr="00E37408">
          <w:rPr>
            <w:rStyle w:val="Hyperlink"/>
          </w:rPr>
          <w:t>2.8 Customer Identity Integration</w:t>
        </w:r>
        <w:r>
          <w:rPr>
            <w:webHidden/>
          </w:rPr>
          <w:tab/>
        </w:r>
        <w:r>
          <w:rPr>
            <w:webHidden/>
          </w:rPr>
          <w:fldChar w:fldCharType="begin"/>
        </w:r>
        <w:r>
          <w:rPr>
            <w:webHidden/>
          </w:rPr>
          <w:instrText xml:space="preserve"> PAGEREF _Toc228899365 \h </w:instrText>
        </w:r>
        <w:r>
          <w:rPr>
            <w:webHidden/>
          </w:rPr>
        </w:r>
        <w:r>
          <w:rPr>
            <w:webHidden/>
          </w:rPr>
          <w:fldChar w:fldCharType="separate"/>
        </w:r>
        <w:r>
          <w:rPr>
            <w:webHidden/>
          </w:rPr>
          <w:t>36</w:t>
        </w:r>
        <w:r>
          <w:rPr>
            <w:webHidden/>
          </w:rPr>
          <w:fldChar w:fldCharType="end"/>
        </w:r>
      </w:hyperlink>
    </w:p>
    <w:p w14:paraId="1B0894BC" w14:textId="77777777" w:rsidR="004A3A34" w:rsidRDefault="004A3A34">
      <w:pPr>
        <w:pStyle w:val="TOC2"/>
        <w:rPr>
          <w:rFonts w:asciiTheme="minorHAnsi" w:eastAsiaTheme="minorEastAsia" w:hAnsiTheme="minorHAnsi" w:cstheme="minorBidi"/>
          <w:kern w:val="2"/>
          <w:sz w:val="24"/>
          <w:szCs w:val="24"/>
          <w:lang w:eastAsia="en-GB"/>
          <w14:ligatures w14:val="standardContextual"/>
        </w:rPr>
      </w:pPr>
      <w:hyperlink w:anchor="_Toc228899366" w:history="1">
        <w:r w:rsidRPr="00E37408">
          <w:rPr>
            <w:rStyle w:val="Hyperlink"/>
          </w:rPr>
          <w:t>2.9 Role/Claim mapping responsibility</w:t>
        </w:r>
        <w:r>
          <w:rPr>
            <w:webHidden/>
          </w:rPr>
          <w:tab/>
        </w:r>
        <w:r>
          <w:rPr>
            <w:webHidden/>
          </w:rPr>
          <w:fldChar w:fldCharType="begin"/>
        </w:r>
        <w:r>
          <w:rPr>
            <w:webHidden/>
          </w:rPr>
          <w:instrText xml:space="preserve"> PAGEREF _Toc228899366 \h </w:instrText>
        </w:r>
        <w:r>
          <w:rPr>
            <w:webHidden/>
          </w:rPr>
        </w:r>
        <w:r>
          <w:rPr>
            <w:webHidden/>
          </w:rPr>
          <w:fldChar w:fldCharType="separate"/>
        </w:r>
        <w:r>
          <w:rPr>
            <w:webHidden/>
          </w:rPr>
          <w:t>39</w:t>
        </w:r>
        <w:r>
          <w:rPr>
            <w:webHidden/>
          </w:rPr>
          <w:fldChar w:fldCharType="end"/>
        </w:r>
      </w:hyperlink>
    </w:p>
    <w:p w14:paraId="333EA25A" w14:textId="77777777" w:rsidR="004A3A34" w:rsidRDefault="004A3A34">
      <w:pPr>
        <w:pStyle w:val="TOC1"/>
        <w:rPr>
          <w:rFonts w:asciiTheme="minorHAnsi" w:eastAsiaTheme="minorEastAsia" w:hAnsiTheme="minorHAnsi" w:cstheme="minorBidi"/>
          <w:kern w:val="2"/>
          <w:sz w:val="24"/>
          <w:lang w:eastAsia="en-GB"/>
          <w14:ligatures w14:val="standardContextual"/>
        </w:rPr>
      </w:pPr>
      <w:hyperlink w:anchor="_Toc228899367" w:history="1">
        <w:r w:rsidRPr="00E37408">
          <w:rPr>
            <w:rStyle w:val="Hyperlink"/>
          </w:rPr>
          <w:t>3. Security</w:t>
        </w:r>
        <w:r>
          <w:rPr>
            <w:webHidden/>
          </w:rPr>
          <w:tab/>
        </w:r>
        <w:r>
          <w:rPr>
            <w:webHidden/>
          </w:rPr>
          <w:fldChar w:fldCharType="begin"/>
        </w:r>
        <w:r>
          <w:rPr>
            <w:webHidden/>
          </w:rPr>
          <w:instrText xml:space="preserve"> PAGEREF _Toc228899367 \h </w:instrText>
        </w:r>
        <w:r>
          <w:rPr>
            <w:webHidden/>
          </w:rPr>
        </w:r>
        <w:r>
          <w:rPr>
            <w:webHidden/>
          </w:rPr>
          <w:fldChar w:fldCharType="separate"/>
        </w:r>
        <w:r>
          <w:rPr>
            <w:webHidden/>
          </w:rPr>
          <w:t>40</w:t>
        </w:r>
        <w:r>
          <w:rPr>
            <w:webHidden/>
          </w:rPr>
          <w:fldChar w:fldCharType="end"/>
        </w:r>
      </w:hyperlink>
    </w:p>
    <w:p w14:paraId="04E71710" w14:textId="77777777" w:rsidR="004A3A34" w:rsidRDefault="004A3A34">
      <w:pPr>
        <w:pStyle w:val="TOC2"/>
        <w:rPr>
          <w:rFonts w:asciiTheme="minorHAnsi" w:eastAsiaTheme="minorEastAsia" w:hAnsiTheme="minorHAnsi" w:cstheme="minorBidi"/>
          <w:kern w:val="2"/>
          <w:sz w:val="24"/>
          <w:szCs w:val="24"/>
          <w:lang w:eastAsia="en-GB"/>
          <w14:ligatures w14:val="standardContextual"/>
        </w:rPr>
      </w:pPr>
      <w:hyperlink w:anchor="_Toc228899368" w:history="1">
        <w:r w:rsidRPr="00E37408">
          <w:rPr>
            <w:rStyle w:val="Hyperlink"/>
          </w:rPr>
          <w:t>3.1 Security Architecture</w:t>
        </w:r>
        <w:r>
          <w:rPr>
            <w:webHidden/>
          </w:rPr>
          <w:tab/>
        </w:r>
        <w:r>
          <w:rPr>
            <w:webHidden/>
          </w:rPr>
          <w:fldChar w:fldCharType="begin"/>
        </w:r>
        <w:r>
          <w:rPr>
            <w:webHidden/>
          </w:rPr>
          <w:instrText xml:space="preserve"> PAGEREF _Toc228899368 \h </w:instrText>
        </w:r>
        <w:r>
          <w:rPr>
            <w:webHidden/>
          </w:rPr>
        </w:r>
        <w:r>
          <w:rPr>
            <w:webHidden/>
          </w:rPr>
          <w:fldChar w:fldCharType="separate"/>
        </w:r>
        <w:r>
          <w:rPr>
            <w:webHidden/>
          </w:rPr>
          <w:t>40</w:t>
        </w:r>
        <w:r>
          <w:rPr>
            <w:webHidden/>
          </w:rPr>
          <w:fldChar w:fldCharType="end"/>
        </w:r>
      </w:hyperlink>
    </w:p>
    <w:p w14:paraId="306C756A" w14:textId="77777777" w:rsidR="004A3A34" w:rsidRDefault="004A3A34">
      <w:pPr>
        <w:pStyle w:val="TOC2"/>
        <w:rPr>
          <w:rFonts w:asciiTheme="minorHAnsi" w:eastAsiaTheme="minorEastAsia" w:hAnsiTheme="minorHAnsi" w:cstheme="minorBidi"/>
          <w:kern w:val="2"/>
          <w:sz w:val="24"/>
          <w:szCs w:val="24"/>
          <w:lang w:eastAsia="en-GB"/>
          <w14:ligatures w14:val="standardContextual"/>
        </w:rPr>
      </w:pPr>
      <w:hyperlink w:anchor="_Toc228899369" w:history="1">
        <w:r w:rsidRPr="00E37408">
          <w:rPr>
            <w:rStyle w:val="Hyperlink"/>
          </w:rPr>
          <w:t>3.2 Solution Security</w:t>
        </w:r>
        <w:r>
          <w:rPr>
            <w:webHidden/>
          </w:rPr>
          <w:tab/>
        </w:r>
        <w:r>
          <w:rPr>
            <w:webHidden/>
          </w:rPr>
          <w:fldChar w:fldCharType="begin"/>
        </w:r>
        <w:r>
          <w:rPr>
            <w:webHidden/>
          </w:rPr>
          <w:instrText xml:space="preserve"> PAGEREF _Toc228899369 \h </w:instrText>
        </w:r>
        <w:r>
          <w:rPr>
            <w:webHidden/>
          </w:rPr>
        </w:r>
        <w:r>
          <w:rPr>
            <w:webHidden/>
          </w:rPr>
          <w:fldChar w:fldCharType="separate"/>
        </w:r>
        <w:r>
          <w:rPr>
            <w:webHidden/>
          </w:rPr>
          <w:t>44</w:t>
        </w:r>
        <w:r>
          <w:rPr>
            <w:webHidden/>
          </w:rPr>
          <w:fldChar w:fldCharType="end"/>
        </w:r>
      </w:hyperlink>
    </w:p>
    <w:p w14:paraId="4BE12A9D" w14:textId="77777777" w:rsidR="004A3A34" w:rsidRDefault="004A3A34">
      <w:pPr>
        <w:pStyle w:val="TOC2"/>
        <w:rPr>
          <w:rFonts w:asciiTheme="minorHAnsi" w:eastAsiaTheme="minorEastAsia" w:hAnsiTheme="minorHAnsi" w:cstheme="minorBidi"/>
          <w:kern w:val="2"/>
          <w:sz w:val="24"/>
          <w:szCs w:val="24"/>
          <w:lang w:eastAsia="en-GB"/>
          <w14:ligatures w14:val="standardContextual"/>
        </w:rPr>
      </w:pPr>
      <w:hyperlink w:anchor="_Toc228899370" w:history="1">
        <w:r w:rsidRPr="00E37408">
          <w:rPr>
            <w:rStyle w:val="Hyperlink"/>
          </w:rPr>
          <w:t>3.3 Networking Patterns</w:t>
        </w:r>
        <w:r>
          <w:rPr>
            <w:webHidden/>
          </w:rPr>
          <w:tab/>
        </w:r>
        <w:r>
          <w:rPr>
            <w:webHidden/>
          </w:rPr>
          <w:fldChar w:fldCharType="begin"/>
        </w:r>
        <w:r>
          <w:rPr>
            <w:webHidden/>
          </w:rPr>
          <w:instrText xml:space="preserve"> PAGEREF _Toc228899370 \h </w:instrText>
        </w:r>
        <w:r>
          <w:rPr>
            <w:webHidden/>
          </w:rPr>
        </w:r>
        <w:r>
          <w:rPr>
            <w:webHidden/>
          </w:rPr>
          <w:fldChar w:fldCharType="separate"/>
        </w:r>
        <w:r>
          <w:rPr>
            <w:webHidden/>
          </w:rPr>
          <w:t>45</w:t>
        </w:r>
        <w:r>
          <w:rPr>
            <w:webHidden/>
          </w:rPr>
          <w:fldChar w:fldCharType="end"/>
        </w:r>
      </w:hyperlink>
    </w:p>
    <w:p w14:paraId="182CB157" w14:textId="77777777" w:rsidR="004A3A34" w:rsidRDefault="004A3A34">
      <w:pPr>
        <w:pStyle w:val="TOC1"/>
        <w:rPr>
          <w:rFonts w:asciiTheme="minorHAnsi" w:eastAsiaTheme="minorEastAsia" w:hAnsiTheme="minorHAnsi" w:cstheme="minorBidi"/>
          <w:kern w:val="2"/>
          <w:sz w:val="24"/>
          <w:lang w:eastAsia="en-GB"/>
          <w14:ligatures w14:val="standardContextual"/>
        </w:rPr>
      </w:pPr>
      <w:hyperlink w:anchor="_Toc228899371" w:history="1">
        <w:r w:rsidRPr="00E37408">
          <w:rPr>
            <w:rStyle w:val="Hyperlink"/>
          </w:rPr>
          <w:t>4. Supplier Service</w:t>
        </w:r>
        <w:r>
          <w:rPr>
            <w:webHidden/>
          </w:rPr>
          <w:tab/>
        </w:r>
        <w:r>
          <w:rPr>
            <w:webHidden/>
          </w:rPr>
          <w:fldChar w:fldCharType="begin"/>
        </w:r>
        <w:r>
          <w:rPr>
            <w:webHidden/>
          </w:rPr>
          <w:instrText xml:space="preserve"> PAGEREF _Toc228899371 \h </w:instrText>
        </w:r>
        <w:r>
          <w:rPr>
            <w:webHidden/>
          </w:rPr>
        </w:r>
        <w:r>
          <w:rPr>
            <w:webHidden/>
          </w:rPr>
          <w:fldChar w:fldCharType="separate"/>
        </w:r>
        <w:r>
          <w:rPr>
            <w:webHidden/>
          </w:rPr>
          <w:t>52</w:t>
        </w:r>
        <w:r>
          <w:rPr>
            <w:webHidden/>
          </w:rPr>
          <w:fldChar w:fldCharType="end"/>
        </w:r>
      </w:hyperlink>
    </w:p>
    <w:p w14:paraId="059C0417" w14:textId="77777777" w:rsidR="004A3A34" w:rsidRDefault="004A3A34">
      <w:pPr>
        <w:pStyle w:val="TOC2"/>
        <w:rPr>
          <w:rFonts w:asciiTheme="minorHAnsi" w:eastAsiaTheme="minorEastAsia" w:hAnsiTheme="minorHAnsi" w:cstheme="minorBidi"/>
          <w:kern w:val="2"/>
          <w:sz w:val="24"/>
          <w:szCs w:val="24"/>
          <w:lang w:eastAsia="en-GB"/>
          <w14:ligatures w14:val="standardContextual"/>
        </w:rPr>
      </w:pPr>
      <w:hyperlink w:anchor="_Toc228899372" w:history="1">
        <w:r w:rsidRPr="00E37408">
          <w:rPr>
            <w:rStyle w:val="Hyperlink"/>
          </w:rPr>
          <w:t>4.1 Service Resilience</w:t>
        </w:r>
        <w:r>
          <w:rPr>
            <w:webHidden/>
          </w:rPr>
          <w:tab/>
        </w:r>
        <w:r>
          <w:rPr>
            <w:webHidden/>
          </w:rPr>
          <w:fldChar w:fldCharType="begin"/>
        </w:r>
        <w:r>
          <w:rPr>
            <w:webHidden/>
          </w:rPr>
          <w:instrText xml:space="preserve"> PAGEREF _Toc228899372 \h </w:instrText>
        </w:r>
        <w:r>
          <w:rPr>
            <w:webHidden/>
          </w:rPr>
        </w:r>
        <w:r>
          <w:rPr>
            <w:webHidden/>
          </w:rPr>
          <w:fldChar w:fldCharType="separate"/>
        </w:r>
        <w:r>
          <w:rPr>
            <w:webHidden/>
          </w:rPr>
          <w:t>52</w:t>
        </w:r>
        <w:r>
          <w:rPr>
            <w:webHidden/>
          </w:rPr>
          <w:fldChar w:fldCharType="end"/>
        </w:r>
      </w:hyperlink>
    </w:p>
    <w:p w14:paraId="4D55A3A5" w14:textId="77777777" w:rsidR="004A3A34" w:rsidRDefault="004A3A34">
      <w:pPr>
        <w:pStyle w:val="TOC2"/>
        <w:rPr>
          <w:rFonts w:asciiTheme="minorHAnsi" w:eastAsiaTheme="minorEastAsia" w:hAnsiTheme="minorHAnsi" w:cstheme="minorBidi"/>
          <w:kern w:val="2"/>
          <w:sz w:val="24"/>
          <w:szCs w:val="24"/>
          <w:lang w:eastAsia="en-GB"/>
          <w14:ligatures w14:val="standardContextual"/>
        </w:rPr>
      </w:pPr>
      <w:hyperlink w:anchor="_Toc228899373" w:history="1">
        <w:r w:rsidRPr="00E37408">
          <w:rPr>
            <w:rStyle w:val="Hyperlink"/>
          </w:rPr>
          <w:t>4.2 High Availability</w:t>
        </w:r>
        <w:r>
          <w:rPr>
            <w:webHidden/>
          </w:rPr>
          <w:tab/>
        </w:r>
        <w:r>
          <w:rPr>
            <w:webHidden/>
          </w:rPr>
          <w:fldChar w:fldCharType="begin"/>
        </w:r>
        <w:r>
          <w:rPr>
            <w:webHidden/>
          </w:rPr>
          <w:instrText xml:space="preserve"> PAGEREF _Toc228899373 \h </w:instrText>
        </w:r>
        <w:r>
          <w:rPr>
            <w:webHidden/>
          </w:rPr>
        </w:r>
        <w:r>
          <w:rPr>
            <w:webHidden/>
          </w:rPr>
          <w:fldChar w:fldCharType="separate"/>
        </w:r>
        <w:r>
          <w:rPr>
            <w:webHidden/>
          </w:rPr>
          <w:t>53</w:t>
        </w:r>
        <w:r>
          <w:rPr>
            <w:webHidden/>
          </w:rPr>
          <w:fldChar w:fldCharType="end"/>
        </w:r>
      </w:hyperlink>
    </w:p>
    <w:p w14:paraId="6973E11B" w14:textId="77777777" w:rsidR="004A3A34" w:rsidRDefault="004A3A34">
      <w:pPr>
        <w:pStyle w:val="TOC2"/>
        <w:rPr>
          <w:rFonts w:asciiTheme="minorHAnsi" w:eastAsiaTheme="minorEastAsia" w:hAnsiTheme="minorHAnsi" w:cstheme="minorBidi"/>
          <w:kern w:val="2"/>
          <w:sz w:val="24"/>
          <w:szCs w:val="24"/>
          <w:lang w:eastAsia="en-GB"/>
          <w14:ligatures w14:val="standardContextual"/>
        </w:rPr>
      </w:pPr>
      <w:hyperlink w:anchor="_Toc228899374" w:history="1">
        <w:r w:rsidRPr="00E37408">
          <w:rPr>
            <w:rStyle w:val="Hyperlink"/>
          </w:rPr>
          <w:t>4.3 Disaster Recovery</w:t>
        </w:r>
        <w:r>
          <w:rPr>
            <w:webHidden/>
          </w:rPr>
          <w:tab/>
        </w:r>
        <w:r>
          <w:rPr>
            <w:webHidden/>
          </w:rPr>
          <w:fldChar w:fldCharType="begin"/>
        </w:r>
        <w:r>
          <w:rPr>
            <w:webHidden/>
          </w:rPr>
          <w:instrText xml:space="preserve"> PAGEREF _Toc228899374 \h </w:instrText>
        </w:r>
        <w:r>
          <w:rPr>
            <w:webHidden/>
          </w:rPr>
        </w:r>
        <w:r>
          <w:rPr>
            <w:webHidden/>
          </w:rPr>
          <w:fldChar w:fldCharType="separate"/>
        </w:r>
        <w:r>
          <w:rPr>
            <w:webHidden/>
          </w:rPr>
          <w:t>55</w:t>
        </w:r>
        <w:r>
          <w:rPr>
            <w:webHidden/>
          </w:rPr>
          <w:fldChar w:fldCharType="end"/>
        </w:r>
      </w:hyperlink>
    </w:p>
    <w:p w14:paraId="1D8FC5CB" w14:textId="77777777" w:rsidR="004A3A34" w:rsidRDefault="004A3A34">
      <w:pPr>
        <w:pStyle w:val="TOC2"/>
        <w:rPr>
          <w:rFonts w:asciiTheme="minorHAnsi" w:eastAsiaTheme="minorEastAsia" w:hAnsiTheme="minorHAnsi" w:cstheme="minorBidi"/>
          <w:kern w:val="2"/>
          <w:sz w:val="24"/>
          <w:szCs w:val="24"/>
          <w:lang w:eastAsia="en-GB"/>
          <w14:ligatures w14:val="standardContextual"/>
        </w:rPr>
      </w:pPr>
      <w:hyperlink w:anchor="_Toc228899375" w:history="1">
        <w:r w:rsidRPr="00E37408">
          <w:rPr>
            <w:rStyle w:val="Hyperlink"/>
          </w:rPr>
          <w:t>4.4 Backup and Restore</w:t>
        </w:r>
        <w:r>
          <w:rPr>
            <w:webHidden/>
          </w:rPr>
          <w:tab/>
        </w:r>
        <w:r>
          <w:rPr>
            <w:webHidden/>
          </w:rPr>
          <w:fldChar w:fldCharType="begin"/>
        </w:r>
        <w:r>
          <w:rPr>
            <w:webHidden/>
          </w:rPr>
          <w:instrText xml:space="preserve"> PAGEREF _Toc228899375 \h </w:instrText>
        </w:r>
        <w:r>
          <w:rPr>
            <w:webHidden/>
          </w:rPr>
        </w:r>
        <w:r>
          <w:rPr>
            <w:webHidden/>
          </w:rPr>
          <w:fldChar w:fldCharType="separate"/>
        </w:r>
        <w:r>
          <w:rPr>
            <w:webHidden/>
          </w:rPr>
          <w:t>56</w:t>
        </w:r>
        <w:r>
          <w:rPr>
            <w:webHidden/>
          </w:rPr>
          <w:fldChar w:fldCharType="end"/>
        </w:r>
      </w:hyperlink>
    </w:p>
    <w:p w14:paraId="2FA3AF53" w14:textId="77777777" w:rsidR="004A3A34" w:rsidRDefault="004A3A34">
      <w:pPr>
        <w:pStyle w:val="TOC2"/>
        <w:rPr>
          <w:rFonts w:asciiTheme="minorHAnsi" w:eastAsiaTheme="minorEastAsia" w:hAnsiTheme="minorHAnsi" w:cstheme="minorBidi"/>
          <w:kern w:val="2"/>
          <w:sz w:val="24"/>
          <w:szCs w:val="24"/>
          <w:lang w:eastAsia="en-GB"/>
          <w14:ligatures w14:val="standardContextual"/>
        </w:rPr>
      </w:pPr>
      <w:hyperlink w:anchor="_Toc228899376" w:history="1">
        <w:r w:rsidRPr="00E37408">
          <w:rPr>
            <w:rStyle w:val="Hyperlink"/>
          </w:rPr>
          <w:t>4.5 Management and Monitoring</w:t>
        </w:r>
        <w:r>
          <w:rPr>
            <w:webHidden/>
          </w:rPr>
          <w:tab/>
        </w:r>
        <w:r>
          <w:rPr>
            <w:webHidden/>
          </w:rPr>
          <w:fldChar w:fldCharType="begin"/>
        </w:r>
        <w:r>
          <w:rPr>
            <w:webHidden/>
          </w:rPr>
          <w:instrText xml:space="preserve"> PAGEREF _Toc228899376 \h </w:instrText>
        </w:r>
        <w:r>
          <w:rPr>
            <w:webHidden/>
          </w:rPr>
        </w:r>
        <w:r>
          <w:rPr>
            <w:webHidden/>
          </w:rPr>
          <w:fldChar w:fldCharType="separate"/>
        </w:r>
        <w:r>
          <w:rPr>
            <w:webHidden/>
          </w:rPr>
          <w:t>56</w:t>
        </w:r>
        <w:r>
          <w:rPr>
            <w:webHidden/>
          </w:rPr>
          <w:fldChar w:fldCharType="end"/>
        </w:r>
      </w:hyperlink>
    </w:p>
    <w:p w14:paraId="3589CDEF" w14:textId="77777777" w:rsidR="004A3A34" w:rsidRDefault="004A3A34">
      <w:pPr>
        <w:pStyle w:val="TOC3"/>
        <w:rPr>
          <w:rFonts w:asciiTheme="minorHAnsi" w:eastAsiaTheme="minorEastAsia" w:hAnsiTheme="minorHAnsi" w:cstheme="minorBidi"/>
          <w:noProof/>
          <w:kern w:val="2"/>
          <w:sz w:val="24"/>
          <w:szCs w:val="24"/>
          <w:lang w:eastAsia="en-GB"/>
          <w14:ligatures w14:val="standardContextual"/>
        </w:rPr>
      </w:pPr>
      <w:hyperlink w:anchor="_Toc228899377" w:history="1">
        <w:r w:rsidRPr="00E37408">
          <w:rPr>
            <w:rStyle w:val="Hyperlink"/>
            <w:noProof/>
          </w:rPr>
          <w:t>4.5.1 Incident response and Security operations model</w:t>
        </w:r>
        <w:r>
          <w:rPr>
            <w:noProof/>
            <w:webHidden/>
          </w:rPr>
          <w:tab/>
        </w:r>
        <w:r>
          <w:rPr>
            <w:noProof/>
            <w:webHidden/>
          </w:rPr>
          <w:fldChar w:fldCharType="begin"/>
        </w:r>
        <w:r>
          <w:rPr>
            <w:noProof/>
            <w:webHidden/>
          </w:rPr>
          <w:instrText xml:space="preserve"> PAGEREF _Toc228899377 \h </w:instrText>
        </w:r>
        <w:r>
          <w:rPr>
            <w:noProof/>
            <w:webHidden/>
          </w:rPr>
        </w:r>
        <w:r>
          <w:rPr>
            <w:noProof/>
            <w:webHidden/>
          </w:rPr>
          <w:fldChar w:fldCharType="separate"/>
        </w:r>
        <w:r>
          <w:rPr>
            <w:noProof/>
            <w:webHidden/>
          </w:rPr>
          <w:t>58</w:t>
        </w:r>
        <w:r>
          <w:rPr>
            <w:noProof/>
            <w:webHidden/>
          </w:rPr>
          <w:fldChar w:fldCharType="end"/>
        </w:r>
      </w:hyperlink>
    </w:p>
    <w:p w14:paraId="02AE07F2" w14:textId="77777777" w:rsidR="004A3A34" w:rsidRDefault="004A3A34">
      <w:pPr>
        <w:pStyle w:val="TOC3"/>
        <w:rPr>
          <w:rFonts w:asciiTheme="minorHAnsi" w:eastAsiaTheme="minorEastAsia" w:hAnsiTheme="minorHAnsi" w:cstheme="minorBidi"/>
          <w:noProof/>
          <w:kern w:val="2"/>
          <w:sz w:val="24"/>
          <w:szCs w:val="24"/>
          <w:lang w:eastAsia="en-GB"/>
          <w14:ligatures w14:val="standardContextual"/>
        </w:rPr>
      </w:pPr>
      <w:hyperlink w:anchor="_Toc228899378" w:history="1">
        <w:r w:rsidRPr="00E37408">
          <w:rPr>
            <w:rStyle w:val="Hyperlink"/>
            <w:noProof/>
          </w:rPr>
          <w:t>4.5.2 Operational Readiness Criteria</w:t>
        </w:r>
        <w:r>
          <w:rPr>
            <w:noProof/>
            <w:webHidden/>
          </w:rPr>
          <w:tab/>
        </w:r>
        <w:r>
          <w:rPr>
            <w:noProof/>
            <w:webHidden/>
          </w:rPr>
          <w:fldChar w:fldCharType="begin"/>
        </w:r>
        <w:r>
          <w:rPr>
            <w:noProof/>
            <w:webHidden/>
          </w:rPr>
          <w:instrText xml:space="preserve"> PAGEREF _Toc228899378 \h </w:instrText>
        </w:r>
        <w:r>
          <w:rPr>
            <w:noProof/>
            <w:webHidden/>
          </w:rPr>
        </w:r>
        <w:r>
          <w:rPr>
            <w:noProof/>
            <w:webHidden/>
          </w:rPr>
          <w:fldChar w:fldCharType="separate"/>
        </w:r>
        <w:r>
          <w:rPr>
            <w:noProof/>
            <w:webHidden/>
          </w:rPr>
          <w:t>58</w:t>
        </w:r>
        <w:r>
          <w:rPr>
            <w:noProof/>
            <w:webHidden/>
          </w:rPr>
          <w:fldChar w:fldCharType="end"/>
        </w:r>
      </w:hyperlink>
    </w:p>
    <w:p w14:paraId="69737247" w14:textId="77777777" w:rsidR="004A3A34" w:rsidRDefault="004A3A34">
      <w:pPr>
        <w:pStyle w:val="TOC3"/>
        <w:rPr>
          <w:rFonts w:asciiTheme="minorHAnsi" w:eastAsiaTheme="minorEastAsia" w:hAnsiTheme="minorHAnsi" w:cstheme="minorBidi"/>
          <w:noProof/>
          <w:kern w:val="2"/>
          <w:sz w:val="24"/>
          <w:szCs w:val="24"/>
          <w:lang w:eastAsia="en-GB"/>
          <w14:ligatures w14:val="standardContextual"/>
        </w:rPr>
      </w:pPr>
      <w:hyperlink w:anchor="_Toc228899379" w:history="1">
        <w:r w:rsidRPr="00E37408">
          <w:rPr>
            <w:rStyle w:val="Hyperlink"/>
            <w:noProof/>
          </w:rPr>
          <w:t>4.5.3 Cost Governance Model</w:t>
        </w:r>
        <w:r>
          <w:rPr>
            <w:noProof/>
            <w:webHidden/>
          </w:rPr>
          <w:tab/>
        </w:r>
        <w:r>
          <w:rPr>
            <w:noProof/>
            <w:webHidden/>
          </w:rPr>
          <w:fldChar w:fldCharType="begin"/>
        </w:r>
        <w:r>
          <w:rPr>
            <w:noProof/>
            <w:webHidden/>
          </w:rPr>
          <w:instrText xml:space="preserve"> PAGEREF _Toc228899379 \h </w:instrText>
        </w:r>
        <w:r>
          <w:rPr>
            <w:noProof/>
            <w:webHidden/>
          </w:rPr>
        </w:r>
        <w:r>
          <w:rPr>
            <w:noProof/>
            <w:webHidden/>
          </w:rPr>
          <w:fldChar w:fldCharType="separate"/>
        </w:r>
        <w:r>
          <w:rPr>
            <w:noProof/>
            <w:webHidden/>
          </w:rPr>
          <w:t>59</w:t>
        </w:r>
        <w:r>
          <w:rPr>
            <w:noProof/>
            <w:webHidden/>
          </w:rPr>
          <w:fldChar w:fldCharType="end"/>
        </w:r>
      </w:hyperlink>
    </w:p>
    <w:p w14:paraId="0CF403D0" w14:textId="77777777" w:rsidR="004A3A34" w:rsidRDefault="004A3A34">
      <w:pPr>
        <w:pStyle w:val="TOC1"/>
        <w:rPr>
          <w:rFonts w:asciiTheme="minorHAnsi" w:eastAsiaTheme="minorEastAsia" w:hAnsiTheme="minorHAnsi" w:cstheme="minorBidi"/>
          <w:kern w:val="2"/>
          <w:sz w:val="24"/>
          <w:lang w:eastAsia="en-GB"/>
          <w14:ligatures w14:val="standardContextual"/>
        </w:rPr>
      </w:pPr>
      <w:hyperlink w:anchor="_Toc228899380" w:history="1">
        <w:r w:rsidRPr="00E37408">
          <w:rPr>
            <w:rStyle w:val="Hyperlink"/>
          </w:rPr>
          <w:t>5. Migration</w:t>
        </w:r>
        <w:r>
          <w:rPr>
            <w:webHidden/>
          </w:rPr>
          <w:tab/>
        </w:r>
        <w:r>
          <w:rPr>
            <w:webHidden/>
          </w:rPr>
          <w:fldChar w:fldCharType="begin"/>
        </w:r>
        <w:r>
          <w:rPr>
            <w:webHidden/>
          </w:rPr>
          <w:instrText xml:space="preserve"> PAGEREF _Toc228899380 \h </w:instrText>
        </w:r>
        <w:r>
          <w:rPr>
            <w:webHidden/>
          </w:rPr>
        </w:r>
        <w:r>
          <w:rPr>
            <w:webHidden/>
          </w:rPr>
          <w:fldChar w:fldCharType="separate"/>
        </w:r>
        <w:r>
          <w:rPr>
            <w:webHidden/>
          </w:rPr>
          <w:t>60</w:t>
        </w:r>
        <w:r>
          <w:rPr>
            <w:webHidden/>
          </w:rPr>
          <w:fldChar w:fldCharType="end"/>
        </w:r>
      </w:hyperlink>
    </w:p>
    <w:p w14:paraId="0842E9E7" w14:textId="77777777" w:rsidR="004A3A34" w:rsidRDefault="004A3A34">
      <w:pPr>
        <w:pStyle w:val="TOC2"/>
        <w:rPr>
          <w:rFonts w:asciiTheme="minorHAnsi" w:eastAsiaTheme="minorEastAsia" w:hAnsiTheme="minorHAnsi" w:cstheme="minorBidi"/>
          <w:kern w:val="2"/>
          <w:sz w:val="24"/>
          <w:szCs w:val="24"/>
          <w:lang w:eastAsia="en-GB"/>
          <w14:ligatures w14:val="standardContextual"/>
        </w:rPr>
      </w:pPr>
      <w:hyperlink w:anchor="_Toc228899381" w:history="1">
        <w:r w:rsidRPr="00E37408">
          <w:rPr>
            <w:rStyle w:val="Hyperlink"/>
          </w:rPr>
          <w:t>5.1 Data Migration Approach</w:t>
        </w:r>
        <w:r>
          <w:rPr>
            <w:webHidden/>
          </w:rPr>
          <w:tab/>
        </w:r>
        <w:r>
          <w:rPr>
            <w:webHidden/>
          </w:rPr>
          <w:fldChar w:fldCharType="begin"/>
        </w:r>
        <w:r>
          <w:rPr>
            <w:webHidden/>
          </w:rPr>
          <w:instrText xml:space="preserve"> PAGEREF _Toc228899381 \h </w:instrText>
        </w:r>
        <w:r>
          <w:rPr>
            <w:webHidden/>
          </w:rPr>
        </w:r>
        <w:r>
          <w:rPr>
            <w:webHidden/>
          </w:rPr>
          <w:fldChar w:fldCharType="separate"/>
        </w:r>
        <w:r>
          <w:rPr>
            <w:webHidden/>
          </w:rPr>
          <w:t>60</w:t>
        </w:r>
        <w:r>
          <w:rPr>
            <w:webHidden/>
          </w:rPr>
          <w:fldChar w:fldCharType="end"/>
        </w:r>
      </w:hyperlink>
    </w:p>
    <w:p w14:paraId="0A140442" w14:textId="77777777" w:rsidR="004A3A34" w:rsidRDefault="004A3A34">
      <w:pPr>
        <w:pStyle w:val="TOC1"/>
        <w:rPr>
          <w:rFonts w:asciiTheme="minorHAnsi" w:eastAsiaTheme="minorEastAsia" w:hAnsiTheme="minorHAnsi" w:cstheme="minorBidi"/>
          <w:kern w:val="2"/>
          <w:sz w:val="24"/>
          <w:lang w:eastAsia="en-GB"/>
          <w14:ligatures w14:val="standardContextual"/>
        </w:rPr>
      </w:pPr>
      <w:hyperlink w:anchor="_Toc228899382" w:history="1">
        <w:r w:rsidRPr="00E37408">
          <w:rPr>
            <w:rStyle w:val="Hyperlink"/>
          </w:rPr>
          <w:t>6. Requirements</w:t>
        </w:r>
        <w:r>
          <w:rPr>
            <w:webHidden/>
          </w:rPr>
          <w:tab/>
        </w:r>
        <w:r>
          <w:rPr>
            <w:webHidden/>
          </w:rPr>
          <w:fldChar w:fldCharType="begin"/>
        </w:r>
        <w:r>
          <w:rPr>
            <w:webHidden/>
          </w:rPr>
          <w:instrText xml:space="preserve"> PAGEREF _Toc228899382 \h </w:instrText>
        </w:r>
        <w:r>
          <w:rPr>
            <w:webHidden/>
          </w:rPr>
        </w:r>
        <w:r>
          <w:rPr>
            <w:webHidden/>
          </w:rPr>
          <w:fldChar w:fldCharType="separate"/>
        </w:r>
        <w:r>
          <w:rPr>
            <w:webHidden/>
          </w:rPr>
          <w:t>61</w:t>
        </w:r>
        <w:r>
          <w:rPr>
            <w:webHidden/>
          </w:rPr>
          <w:fldChar w:fldCharType="end"/>
        </w:r>
      </w:hyperlink>
    </w:p>
    <w:p w14:paraId="3CF41A70" w14:textId="77777777" w:rsidR="004A3A34" w:rsidRDefault="004A3A34">
      <w:pPr>
        <w:pStyle w:val="TOC2"/>
        <w:rPr>
          <w:rFonts w:asciiTheme="minorHAnsi" w:eastAsiaTheme="minorEastAsia" w:hAnsiTheme="minorHAnsi" w:cstheme="minorBidi"/>
          <w:kern w:val="2"/>
          <w:sz w:val="24"/>
          <w:szCs w:val="24"/>
          <w:lang w:eastAsia="en-GB"/>
          <w14:ligatures w14:val="standardContextual"/>
        </w:rPr>
      </w:pPr>
      <w:hyperlink w:anchor="_Toc228899383" w:history="1">
        <w:r w:rsidRPr="00E37408">
          <w:rPr>
            <w:rStyle w:val="Hyperlink"/>
          </w:rPr>
          <w:t>6.1 Functional Requirements</w:t>
        </w:r>
        <w:r>
          <w:rPr>
            <w:webHidden/>
          </w:rPr>
          <w:tab/>
        </w:r>
        <w:r>
          <w:rPr>
            <w:webHidden/>
          </w:rPr>
          <w:fldChar w:fldCharType="begin"/>
        </w:r>
        <w:r>
          <w:rPr>
            <w:webHidden/>
          </w:rPr>
          <w:instrText xml:space="preserve"> PAGEREF _Toc228899383 \h </w:instrText>
        </w:r>
        <w:r>
          <w:rPr>
            <w:webHidden/>
          </w:rPr>
        </w:r>
        <w:r>
          <w:rPr>
            <w:webHidden/>
          </w:rPr>
          <w:fldChar w:fldCharType="separate"/>
        </w:r>
        <w:r>
          <w:rPr>
            <w:webHidden/>
          </w:rPr>
          <w:t>61</w:t>
        </w:r>
        <w:r>
          <w:rPr>
            <w:webHidden/>
          </w:rPr>
          <w:fldChar w:fldCharType="end"/>
        </w:r>
      </w:hyperlink>
    </w:p>
    <w:p w14:paraId="7BA718F2" w14:textId="77777777" w:rsidR="004A3A34" w:rsidRDefault="004A3A34">
      <w:pPr>
        <w:pStyle w:val="TOC2"/>
        <w:rPr>
          <w:rFonts w:asciiTheme="minorHAnsi" w:eastAsiaTheme="minorEastAsia" w:hAnsiTheme="minorHAnsi" w:cstheme="minorBidi"/>
          <w:kern w:val="2"/>
          <w:sz w:val="24"/>
          <w:szCs w:val="24"/>
          <w:lang w:eastAsia="en-GB"/>
          <w14:ligatures w14:val="standardContextual"/>
        </w:rPr>
      </w:pPr>
      <w:hyperlink w:anchor="_Toc228899384" w:history="1">
        <w:r w:rsidRPr="00E37408">
          <w:rPr>
            <w:rStyle w:val="Hyperlink"/>
          </w:rPr>
          <w:t>6.2 Non-Functional Requirements</w:t>
        </w:r>
        <w:r>
          <w:rPr>
            <w:webHidden/>
          </w:rPr>
          <w:tab/>
        </w:r>
        <w:r>
          <w:rPr>
            <w:webHidden/>
          </w:rPr>
          <w:fldChar w:fldCharType="begin"/>
        </w:r>
        <w:r>
          <w:rPr>
            <w:webHidden/>
          </w:rPr>
          <w:instrText xml:space="preserve"> PAGEREF _Toc228899384 \h </w:instrText>
        </w:r>
        <w:r>
          <w:rPr>
            <w:webHidden/>
          </w:rPr>
        </w:r>
        <w:r>
          <w:rPr>
            <w:webHidden/>
          </w:rPr>
          <w:fldChar w:fldCharType="separate"/>
        </w:r>
        <w:r>
          <w:rPr>
            <w:webHidden/>
          </w:rPr>
          <w:t>61</w:t>
        </w:r>
        <w:r>
          <w:rPr>
            <w:webHidden/>
          </w:rPr>
          <w:fldChar w:fldCharType="end"/>
        </w:r>
      </w:hyperlink>
    </w:p>
    <w:p w14:paraId="5474E915" w14:textId="77777777" w:rsidR="004A3A34" w:rsidRDefault="004A3A34">
      <w:pPr>
        <w:pStyle w:val="TOC1"/>
        <w:rPr>
          <w:rFonts w:asciiTheme="minorHAnsi" w:eastAsiaTheme="minorEastAsia" w:hAnsiTheme="minorHAnsi" w:cstheme="minorBidi"/>
          <w:kern w:val="2"/>
          <w:sz w:val="24"/>
          <w:lang w:eastAsia="en-GB"/>
          <w14:ligatures w14:val="standardContextual"/>
        </w:rPr>
      </w:pPr>
      <w:hyperlink w:anchor="_Toc228899385" w:history="1">
        <w:r w:rsidRPr="00E37408">
          <w:rPr>
            <w:rStyle w:val="Hyperlink"/>
          </w:rPr>
          <w:t>7. Architectural Principals</w:t>
        </w:r>
        <w:r>
          <w:rPr>
            <w:webHidden/>
          </w:rPr>
          <w:tab/>
        </w:r>
        <w:r>
          <w:rPr>
            <w:webHidden/>
          </w:rPr>
          <w:fldChar w:fldCharType="begin"/>
        </w:r>
        <w:r>
          <w:rPr>
            <w:webHidden/>
          </w:rPr>
          <w:instrText xml:space="preserve"> PAGEREF _Toc228899385 \h </w:instrText>
        </w:r>
        <w:r>
          <w:rPr>
            <w:webHidden/>
          </w:rPr>
        </w:r>
        <w:r>
          <w:rPr>
            <w:webHidden/>
          </w:rPr>
          <w:fldChar w:fldCharType="separate"/>
        </w:r>
        <w:r>
          <w:rPr>
            <w:webHidden/>
          </w:rPr>
          <w:t>63</w:t>
        </w:r>
        <w:r>
          <w:rPr>
            <w:webHidden/>
          </w:rPr>
          <w:fldChar w:fldCharType="end"/>
        </w:r>
      </w:hyperlink>
    </w:p>
    <w:p w14:paraId="241EBD7F" w14:textId="77777777" w:rsidR="004A3A34" w:rsidRDefault="004A3A34">
      <w:pPr>
        <w:pStyle w:val="TOC1"/>
        <w:rPr>
          <w:rFonts w:asciiTheme="minorHAnsi" w:eastAsiaTheme="minorEastAsia" w:hAnsiTheme="minorHAnsi" w:cstheme="minorBidi"/>
          <w:kern w:val="2"/>
          <w:sz w:val="24"/>
          <w:lang w:eastAsia="en-GB"/>
          <w14:ligatures w14:val="standardContextual"/>
        </w:rPr>
      </w:pPr>
      <w:hyperlink w:anchor="_Toc228899386" w:history="1">
        <w:r w:rsidRPr="00E37408">
          <w:rPr>
            <w:rStyle w:val="Hyperlink"/>
          </w:rPr>
          <w:t>8. Architectural Decision Records</w:t>
        </w:r>
        <w:r>
          <w:rPr>
            <w:webHidden/>
          </w:rPr>
          <w:tab/>
        </w:r>
        <w:r>
          <w:rPr>
            <w:webHidden/>
          </w:rPr>
          <w:fldChar w:fldCharType="begin"/>
        </w:r>
        <w:r>
          <w:rPr>
            <w:webHidden/>
          </w:rPr>
          <w:instrText xml:space="preserve"> PAGEREF _Toc228899386 \h </w:instrText>
        </w:r>
        <w:r>
          <w:rPr>
            <w:webHidden/>
          </w:rPr>
        </w:r>
        <w:r>
          <w:rPr>
            <w:webHidden/>
          </w:rPr>
          <w:fldChar w:fldCharType="separate"/>
        </w:r>
        <w:r>
          <w:rPr>
            <w:webHidden/>
          </w:rPr>
          <w:t>65</w:t>
        </w:r>
        <w:r>
          <w:rPr>
            <w:webHidden/>
          </w:rPr>
          <w:fldChar w:fldCharType="end"/>
        </w:r>
      </w:hyperlink>
    </w:p>
    <w:p w14:paraId="4A587612" w14:textId="77777777" w:rsidR="004A3A34" w:rsidRDefault="004A3A34">
      <w:pPr>
        <w:pStyle w:val="TOC2"/>
        <w:rPr>
          <w:rFonts w:asciiTheme="minorHAnsi" w:eastAsiaTheme="minorEastAsia" w:hAnsiTheme="minorHAnsi" w:cstheme="minorBidi"/>
          <w:kern w:val="2"/>
          <w:sz w:val="24"/>
          <w:szCs w:val="24"/>
          <w:lang w:eastAsia="en-GB"/>
          <w14:ligatures w14:val="standardContextual"/>
        </w:rPr>
      </w:pPr>
      <w:hyperlink w:anchor="_Toc228899387" w:history="1">
        <w:r w:rsidRPr="00E37408">
          <w:rPr>
            <w:rStyle w:val="Hyperlink"/>
          </w:rPr>
          <w:t>8.1 Cloud Delivery Platform</w:t>
        </w:r>
        <w:r>
          <w:rPr>
            <w:webHidden/>
          </w:rPr>
          <w:tab/>
        </w:r>
        <w:r>
          <w:rPr>
            <w:webHidden/>
          </w:rPr>
          <w:fldChar w:fldCharType="begin"/>
        </w:r>
        <w:r>
          <w:rPr>
            <w:webHidden/>
          </w:rPr>
          <w:instrText xml:space="preserve"> PAGEREF _Toc228899387 \h </w:instrText>
        </w:r>
        <w:r>
          <w:rPr>
            <w:webHidden/>
          </w:rPr>
        </w:r>
        <w:r>
          <w:rPr>
            <w:webHidden/>
          </w:rPr>
          <w:fldChar w:fldCharType="separate"/>
        </w:r>
        <w:r>
          <w:rPr>
            <w:webHidden/>
          </w:rPr>
          <w:t>65</w:t>
        </w:r>
        <w:r>
          <w:rPr>
            <w:webHidden/>
          </w:rPr>
          <w:fldChar w:fldCharType="end"/>
        </w:r>
      </w:hyperlink>
    </w:p>
    <w:p w14:paraId="3EB66E93" w14:textId="77777777" w:rsidR="004A3A34" w:rsidRDefault="004A3A34">
      <w:pPr>
        <w:pStyle w:val="TOC2"/>
        <w:rPr>
          <w:rFonts w:asciiTheme="minorHAnsi" w:eastAsiaTheme="minorEastAsia" w:hAnsiTheme="minorHAnsi" w:cstheme="minorBidi"/>
          <w:kern w:val="2"/>
          <w:sz w:val="24"/>
          <w:szCs w:val="24"/>
          <w:lang w:eastAsia="en-GB"/>
          <w14:ligatures w14:val="standardContextual"/>
        </w:rPr>
      </w:pPr>
      <w:hyperlink w:anchor="_Toc228899388" w:history="1">
        <w:r w:rsidRPr="00E37408">
          <w:rPr>
            <w:rStyle w:val="Hyperlink"/>
          </w:rPr>
          <w:t>8.2 Architecture Framework</w:t>
        </w:r>
        <w:r>
          <w:rPr>
            <w:webHidden/>
          </w:rPr>
          <w:tab/>
        </w:r>
        <w:r>
          <w:rPr>
            <w:webHidden/>
          </w:rPr>
          <w:fldChar w:fldCharType="begin"/>
        </w:r>
        <w:r>
          <w:rPr>
            <w:webHidden/>
          </w:rPr>
          <w:instrText xml:space="preserve"> PAGEREF _Toc228899388 \h </w:instrText>
        </w:r>
        <w:r>
          <w:rPr>
            <w:webHidden/>
          </w:rPr>
        </w:r>
        <w:r>
          <w:rPr>
            <w:webHidden/>
          </w:rPr>
          <w:fldChar w:fldCharType="separate"/>
        </w:r>
        <w:r>
          <w:rPr>
            <w:webHidden/>
          </w:rPr>
          <w:t>68</w:t>
        </w:r>
        <w:r>
          <w:rPr>
            <w:webHidden/>
          </w:rPr>
          <w:fldChar w:fldCharType="end"/>
        </w:r>
      </w:hyperlink>
    </w:p>
    <w:p w14:paraId="77BCD5AA" w14:textId="77777777" w:rsidR="004A3A34" w:rsidRDefault="004A3A34">
      <w:pPr>
        <w:pStyle w:val="TOC2"/>
        <w:rPr>
          <w:rFonts w:asciiTheme="minorHAnsi" w:eastAsiaTheme="minorEastAsia" w:hAnsiTheme="minorHAnsi" w:cstheme="minorBidi"/>
          <w:kern w:val="2"/>
          <w:sz w:val="24"/>
          <w:szCs w:val="24"/>
          <w:lang w:eastAsia="en-GB"/>
          <w14:ligatures w14:val="standardContextual"/>
        </w:rPr>
      </w:pPr>
      <w:hyperlink w:anchor="_Toc228899389" w:history="1">
        <w:r w:rsidRPr="00E37408">
          <w:rPr>
            <w:rStyle w:val="Hyperlink"/>
          </w:rPr>
          <w:t>8.3 Defra Design Principals</w:t>
        </w:r>
        <w:r>
          <w:rPr>
            <w:webHidden/>
          </w:rPr>
          <w:tab/>
        </w:r>
        <w:r>
          <w:rPr>
            <w:webHidden/>
          </w:rPr>
          <w:fldChar w:fldCharType="begin"/>
        </w:r>
        <w:r>
          <w:rPr>
            <w:webHidden/>
          </w:rPr>
          <w:instrText xml:space="preserve"> PAGEREF _Toc228899389 \h </w:instrText>
        </w:r>
        <w:r>
          <w:rPr>
            <w:webHidden/>
          </w:rPr>
        </w:r>
        <w:r>
          <w:rPr>
            <w:webHidden/>
          </w:rPr>
          <w:fldChar w:fldCharType="separate"/>
        </w:r>
        <w:r>
          <w:rPr>
            <w:webHidden/>
          </w:rPr>
          <w:t>69</w:t>
        </w:r>
        <w:r>
          <w:rPr>
            <w:webHidden/>
          </w:rPr>
          <w:fldChar w:fldCharType="end"/>
        </w:r>
      </w:hyperlink>
    </w:p>
    <w:p w14:paraId="225DD9EA" w14:textId="77777777" w:rsidR="004A3A34" w:rsidRDefault="004A3A34">
      <w:pPr>
        <w:pStyle w:val="TOC1"/>
        <w:rPr>
          <w:rFonts w:asciiTheme="minorHAnsi" w:eastAsiaTheme="minorEastAsia" w:hAnsiTheme="minorHAnsi" w:cstheme="minorBidi"/>
          <w:kern w:val="2"/>
          <w:sz w:val="24"/>
          <w:lang w:eastAsia="en-GB"/>
          <w14:ligatures w14:val="standardContextual"/>
        </w:rPr>
      </w:pPr>
      <w:hyperlink w:anchor="_Toc228899390" w:history="1">
        <w:r w:rsidRPr="00E37408">
          <w:rPr>
            <w:rStyle w:val="Hyperlink"/>
          </w:rPr>
          <w:t>9. Risks, Issues and Assumptions</w:t>
        </w:r>
        <w:r>
          <w:rPr>
            <w:webHidden/>
          </w:rPr>
          <w:tab/>
        </w:r>
        <w:r>
          <w:rPr>
            <w:webHidden/>
          </w:rPr>
          <w:fldChar w:fldCharType="begin"/>
        </w:r>
        <w:r>
          <w:rPr>
            <w:webHidden/>
          </w:rPr>
          <w:instrText xml:space="preserve"> PAGEREF _Toc228899390 \h </w:instrText>
        </w:r>
        <w:r>
          <w:rPr>
            <w:webHidden/>
          </w:rPr>
        </w:r>
        <w:r>
          <w:rPr>
            <w:webHidden/>
          </w:rPr>
          <w:fldChar w:fldCharType="separate"/>
        </w:r>
        <w:r>
          <w:rPr>
            <w:webHidden/>
          </w:rPr>
          <w:t>70</w:t>
        </w:r>
        <w:r>
          <w:rPr>
            <w:webHidden/>
          </w:rPr>
          <w:fldChar w:fldCharType="end"/>
        </w:r>
      </w:hyperlink>
    </w:p>
    <w:p w14:paraId="057DA2EE" w14:textId="77777777" w:rsidR="004A3A34" w:rsidRDefault="004A3A34">
      <w:pPr>
        <w:pStyle w:val="TOC2"/>
        <w:rPr>
          <w:rFonts w:asciiTheme="minorHAnsi" w:eastAsiaTheme="minorEastAsia" w:hAnsiTheme="minorHAnsi" w:cstheme="minorBidi"/>
          <w:kern w:val="2"/>
          <w:sz w:val="24"/>
          <w:szCs w:val="24"/>
          <w:lang w:eastAsia="en-GB"/>
          <w14:ligatures w14:val="standardContextual"/>
        </w:rPr>
      </w:pPr>
      <w:hyperlink w:anchor="_Toc228899391" w:history="1">
        <w:r w:rsidRPr="00E37408">
          <w:rPr>
            <w:rStyle w:val="Hyperlink"/>
          </w:rPr>
          <w:t>9.1 Risks</w:t>
        </w:r>
        <w:r>
          <w:rPr>
            <w:webHidden/>
          </w:rPr>
          <w:tab/>
        </w:r>
        <w:r>
          <w:rPr>
            <w:webHidden/>
          </w:rPr>
          <w:fldChar w:fldCharType="begin"/>
        </w:r>
        <w:r>
          <w:rPr>
            <w:webHidden/>
          </w:rPr>
          <w:instrText xml:space="preserve"> PAGEREF _Toc228899391 \h </w:instrText>
        </w:r>
        <w:r>
          <w:rPr>
            <w:webHidden/>
          </w:rPr>
        </w:r>
        <w:r>
          <w:rPr>
            <w:webHidden/>
          </w:rPr>
          <w:fldChar w:fldCharType="separate"/>
        </w:r>
        <w:r>
          <w:rPr>
            <w:webHidden/>
          </w:rPr>
          <w:t>70</w:t>
        </w:r>
        <w:r>
          <w:rPr>
            <w:webHidden/>
          </w:rPr>
          <w:fldChar w:fldCharType="end"/>
        </w:r>
      </w:hyperlink>
    </w:p>
    <w:p w14:paraId="3FE02B6D" w14:textId="77777777" w:rsidR="004A3A34" w:rsidRDefault="004A3A34">
      <w:pPr>
        <w:pStyle w:val="TOC2"/>
        <w:rPr>
          <w:rFonts w:asciiTheme="minorHAnsi" w:eastAsiaTheme="minorEastAsia" w:hAnsiTheme="minorHAnsi" w:cstheme="minorBidi"/>
          <w:kern w:val="2"/>
          <w:sz w:val="24"/>
          <w:szCs w:val="24"/>
          <w:lang w:eastAsia="en-GB"/>
          <w14:ligatures w14:val="standardContextual"/>
        </w:rPr>
      </w:pPr>
      <w:hyperlink w:anchor="_Toc228899392" w:history="1">
        <w:r w:rsidRPr="00E37408">
          <w:rPr>
            <w:rStyle w:val="Hyperlink"/>
          </w:rPr>
          <w:t>9.2 Issues</w:t>
        </w:r>
        <w:r>
          <w:rPr>
            <w:webHidden/>
          </w:rPr>
          <w:tab/>
        </w:r>
        <w:r>
          <w:rPr>
            <w:webHidden/>
          </w:rPr>
          <w:fldChar w:fldCharType="begin"/>
        </w:r>
        <w:r>
          <w:rPr>
            <w:webHidden/>
          </w:rPr>
          <w:instrText xml:space="preserve"> PAGEREF _Toc228899392 \h </w:instrText>
        </w:r>
        <w:r>
          <w:rPr>
            <w:webHidden/>
          </w:rPr>
        </w:r>
        <w:r>
          <w:rPr>
            <w:webHidden/>
          </w:rPr>
          <w:fldChar w:fldCharType="separate"/>
        </w:r>
        <w:r>
          <w:rPr>
            <w:webHidden/>
          </w:rPr>
          <w:t>70</w:t>
        </w:r>
        <w:r>
          <w:rPr>
            <w:webHidden/>
          </w:rPr>
          <w:fldChar w:fldCharType="end"/>
        </w:r>
      </w:hyperlink>
    </w:p>
    <w:p w14:paraId="15EEB976" w14:textId="77777777" w:rsidR="004A3A34" w:rsidRDefault="004A3A34">
      <w:pPr>
        <w:pStyle w:val="TOC2"/>
        <w:rPr>
          <w:rFonts w:asciiTheme="minorHAnsi" w:eastAsiaTheme="minorEastAsia" w:hAnsiTheme="minorHAnsi" w:cstheme="minorBidi"/>
          <w:kern w:val="2"/>
          <w:sz w:val="24"/>
          <w:szCs w:val="24"/>
          <w:lang w:eastAsia="en-GB"/>
          <w14:ligatures w14:val="standardContextual"/>
        </w:rPr>
      </w:pPr>
      <w:hyperlink w:anchor="_Toc228899393" w:history="1">
        <w:r w:rsidRPr="00E37408">
          <w:rPr>
            <w:rStyle w:val="Hyperlink"/>
          </w:rPr>
          <w:t>9.3 Assumptions</w:t>
        </w:r>
        <w:r>
          <w:rPr>
            <w:webHidden/>
          </w:rPr>
          <w:tab/>
        </w:r>
        <w:r>
          <w:rPr>
            <w:webHidden/>
          </w:rPr>
          <w:fldChar w:fldCharType="begin"/>
        </w:r>
        <w:r>
          <w:rPr>
            <w:webHidden/>
          </w:rPr>
          <w:instrText xml:space="preserve"> PAGEREF _Toc228899393 \h </w:instrText>
        </w:r>
        <w:r>
          <w:rPr>
            <w:webHidden/>
          </w:rPr>
        </w:r>
        <w:r>
          <w:rPr>
            <w:webHidden/>
          </w:rPr>
          <w:fldChar w:fldCharType="separate"/>
        </w:r>
        <w:r>
          <w:rPr>
            <w:webHidden/>
          </w:rPr>
          <w:t>71</w:t>
        </w:r>
        <w:r>
          <w:rPr>
            <w:webHidden/>
          </w:rPr>
          <w:fldChar w:fldCharType="end"/>
        </w:r>
      </w:hyperlink>
    </w:p>
    <w:p w14:paraId="024D9493" w14:textId="77777777" w:rsidR="004A3A34" w:rsidRDefault="004A3A34">
      <w:pPr>
        <w:pStyle w:val="TOC2"/>
        <w:rPr>
          <w:rFonts w:asciiTheme="minorHAnsi" w:eastAsiaTheme="minorEastAsia" w:hAnsiTheme="minorHAnsi" w:cstheme="minorBidi"/>
          <w:kern w:val="2"/>
          <w:sz w:val="24"/>
          <w:szCs w:val="24"/>
          <w:lang w:eastAsia="en-GB"/>
          <w14:ligatures w14:val="standardContextual"/>
        </w:rPr>
      </w:pPr>
      <w:hyperlink w:anchor="_Toc228899394" w:history="1">
        <w:r w:rsidRPr="00E37408">
          <w:rPr>
            <w:rStyle w:val="Hyperlink"/>
          </w:rPr>
          <w:t>9.4 Dependencies</w:t>
        </w:r>
        <w:r>
          <w:rPr>
            <w:webHidden/>
          </w:rPr>
          <w:tab/>
        </w:r>
        <w:r>
          <w:rPr>
            <w:webHidden/>
          </w:rPr>
          <w:fldChar w:fldCharType="begin"/>
        </w:r>
        <w:r>
          <w:rPr>
            <w:webHidden/>
          </w:rPr>
          <w:instrText xml:space="preserve"> PAGEREF _Toc228899394 \h </w:instrText>
        </w:r>
        <w:r>
          <w:rPr>
            <w:webHidden/>
          </w:rPr>
        </w:r>
        <w:r>
          <w:rPr>
            <w:webHidden/>
          </w:rPr>
          <w:fldChar w:fldCharType="separate"/>
        </w:r>
        <w:r>
          <w:rPr>
            <w:webHidden/>
          </w:rPr>
          <w:t>72</w:t>
        </w:r>
        <w:r>
          <w:rPr>
            <w:webHidden/>
          </w:rPr>
          <w:fldChar w:fldCharType="end"/>
        </w:r>
      </w:hyperlink>
    </w:p>
    <w:p w14:paraId="7549816C" w14:textId="77777777" w:rsidR="004A3A34" w:rsidRDefault="004A3A34">
      <w:pPr>
        <w:pStyle w:val="TOC1"/>
        <w:rPr>
          <w:rFonts w:asciiTheme="minorHAnsi" w:eastAsiaTheme="minorEastAsia" w:hAnsiTheme="minorHAnsi" w:cstheme="minorBidi"/>
          <w:kern w:val="2"/>
          <w:sz w:val="24"/>
          <w:lang w:eastAsia="en-GB"/>
          <w14:ligatures w14:val="standardContextual"/>
        </w:rPr>
      </w:pPr>
      <w:hyperlink w:anchor="_Toc228899395" w:history="1">
        <w:r w:rsidRPr="00E37408">
          <w:rPr>
            <w:rStyle w:val="Hyperlink"/>
          </w:rPr>
          <w:t>10. Glossary</w:t>
        </w:r>
        <w:r>
          <w:rPr>
            <w:webHidden/>
          </w:rPr>
          <w:tab/>
        </w:r>
        <w:r>
          <w:rPr>
            <w:webHidden/>
          </w:rPr>
          <w:fldChar w:fldCharType="begin"/>
        </w:r>
        <w:r>
          <w:rPr>
            <w:webHidden/>
          </w:rPr>
          <w:instrText xml:space="preserve"> PAGEREF _Toc228899395 \h </w:instrText>
        </w:r>
        <w:r>
          <w:rPr>
            <w:webHidden/>
          </w:rPr>
        </w:r>
        <w:r>
          <w:rPr>
            <w:webHidden/>
          </w:rPr>
          <w:fldChar w:fldCharType="separate"/>
        </w:r>
        <w:r>
          <w:rPr>
            <w:webHidden/>
          </w:rPr>
          <w:t>73</w:t>
        </w:r>
        <w:r>
          <w:rPr>
            <w:webHidden/>
          </w:rPr>
          <w:fldChar w:fldCharType="end"/>
        </w:r>
      </w:hyperlink>
    </w:p>
    <w:p w14:paraId="1FF70B05" w14:textId="77777777" w:rsidR="0006034E" w:rsidRPr="003B58F7" w:rsidRDefault="00EB23A3" w:rsidP="000C2B06">
      <w:pPr>
        <w:pStyle w:val="TOC1"/>
        <w:ind w:left="0"/>
        <w:rPr>
          <w:rFonts w:eastAsiaTheme="minorEastAsia"/>
          <w:lang w:eastAsia="en-GB"/>
        </w:rPr>
      </w:pPr>
      <w:r w:rsidRPr="003B58F7">
        <w:fldChar w:fldCharType="end"/>
      </w:r>
    </w:p>
    <w:p w14:paraId="636E6FBE" w14:textId="77777777" w:rsidR="0006034E" w:rsidRPr="003B58F7" w:rsidRDefault="0006034E" w:rsidP="0006034E">
      <w:pPr>
        <w:rPr>
          <w:rFonts w:cs="Arial"/>
        </w:rPr>
      </w:pPr>
    </w:p>
    <w:p w14:paraId="1EC1BD51" w14:textId="77777777" w:rsidR="00097346" w:rsidRPr="003B58F7" w:rsidRDefault="000E7D81" w:rsidP="00884988">
      <w:pPr>
        <w:pStyle w:val="Table1"/>
        <w:rPr>
          <w:rFonts w:cs="Arial"/>
          <w:bCs/>
          <w:noProof/>
          <w:color w:val="auto"/>
        </w:rPr>
      </w:pPr>
      <w:r w:rsidRPr="003B58F7">
        <w:rPr>
          <w:rFonts w:cs="Arial"/>
          <w:bCs/>
          <w:noProof/>
        </w:rPr>
        <w:br w:type="page"/>
      </w:r>
      <w:r w:rsidR="00097346" w:rsidRPr="003B58F7">
        <w:rPr>
          <w:rFonts w:cs="Arial"/>
        </w:rPr>
        <w:t xml:space="preserve">Version Control </w:t>
      </w:r>
    </w:p>
    <w:tbl>
      <w:tblPr>
        <w:tblStyle w:val="DefraGreen4"/>
        <w:tblW w:w="0" w:type="auto"/>
        <w:tblLook w:val="04A0" w:firstRow="1" w:lastRow="0" w:firstColumn="1" w:lastColumn="0" w:noHBand="0" w:noVBand="1"/>
      </w:tblPr>
      <w:tblGrid>
        <w:gridCol w:w="1507"/>
        <w:gridCol w:w="1527"/>
        <w:gridCol w:w="3765"/>
        <w:gridCol w:w="2829"/>
      </w:tblGrid>
      <w:tr w:rsidR="00992C4B" w:rsidRPr="003B58F7" w14:paraId="6AAE9C51" w14:textId="77777777" w:rsidTr="6440D5E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7" w:type="dxa"/>
          </w:tcPr>
          <w:p w14:paraId="0988987B" w14:textId="77777777" w:rsidR="00097346" w:rsidRPr="003B58F7" w:rsidRDefault="00097346" w:rsidP="00862812">
            <w:pPr>
              <w:pStyle w:val="TableHeading1"/>
              <w:jc w:val="left"/>
              <w:rPr>
                <w:rFonts w:cs="Arial"/>
                <w:sz w:val="20"/>
                <w:szCs w:val="20"/>
              </w:rPr>
            </w:pPr>
            <w:r w:rsidRPr="003B58F7">
              <w:rPr>
                <w:rFonts w:cs="Arial"/>
                <w:sz w:val="20"/>
                <w:szCs w:val="20"/>
              </w:rPr>
              <w:t>Version</w:t>
            </w:r>
          </w:p>
        </w:tc>
        <w:tc>
          <w:tcPr>
            <w:tcW w:w="1527" w:type="dxa"/>
          </w:tcPr>
          <w:p w14:paraId="584E682B" w14:textId="77777777" w:rsidR="00097346" w:rsidRPr="003B58F7" w:rsidRDefault="00097346" w:rsidP="00862812">
            <w:pPr>
              <w:pStyle w:val="TableHeading1"/>
              <w:jc w:val="left"/>
              <w:cnfStyle w:val="100000000000" w:firstRow="1" w:lastRow="0" w:firstColumn="0" w:lastColumn="0" w:oddVBand="0" w:evenVBand="0" w:oddHBand="0" w:evenHBand="0" w:firstRowFirstColumn="0" w:firstRowLastColumn="0" w:lastRowFirstColumn="0" w:lastRowLastColumn="0"/>
              <w:rPr>
                <w:rFonts w:cs="Arial"/>
                <w:sz w:val="20"/>
                <w:szCs w:val="20"/>
              </w:rPr>
            </w:pPr>
            <w:r w:rsidRPr="003B58F7">
              <w:rPr>
                <w:rFonts w:cs="Arial"/>
                <w:sz w:val="20"/>
                <w:szCs w:val="20"/>
              </w:rPr>
              <w:t>Date</w:t>
            </w:r>
          </w:p>
        </w:tc>
        <w:tc>
          <w:tcPr>
            <w:tcW w:w="3765" w:type="dxa"/>
          </w:tcPr>
          <w:p w14:paraId="52FF3062" w14:textId="77777777" w:rsidR="00097346" w:rsidRPr="003B58F7" w:rsidRDefault="00097346" w:rsidP="00862812">
            <w:pPr>
              <w:pStyle w:val="TableHeading1"/>
              <w:jc w:val="left"/>
              <w:cnfStyle w:val="100000000000" w:firstRow="1" w:lastRow="0" w:firstColumn="0" w:lastColumn="0" w:oddVBand="0" w:evenVBand="0" w:oddHBand="0" w:evenHBand="0" w:firstRowFirstColumn="0" w:firstRowLastColumn="0" w:lastRowFirstColumn="0" w:lastRowLastColumn="0"/>
              <w:rPr>
                <w:rFonts w:cs="Arial"/>
                <w:sz w:val="20"/>
                <w:szCs w:val="20"/>
              </w:rPr>
            </w:pPr>
            <w:r w:rsidRPr="003B58F7">
              <w:rPr>
                <w:rFonts w:cs="Arial"/>
                <w:sz w:val="20"/>
                <w:szCs w:val="20"/>
              </w:rPr>
              <w:t>Changes</w:t>
            </w:r>
          </w:p>
        </w:tc>
        <w:tc>
          <w:tcPr>
            <w:tcW w:w="2829" w:type="dxa"/>
          </w:tcPr>
          <w:p w14:paraId="22EFF59F" w14:textId="77777777" w:rsidR="00097346" w:rsidRPr="003B58F7" w:rsidRDefault="00097346" w:rsidP="00862812">
            <w:pPr>
              <w:pStyle w:val="TableHeading1"/>
              <w:jc w:val="left"/>
              <w:cnfStyle w:val="100000000000" w:firstRow="1" w:lastRow="0" w:firstColumn="0" w:lastColumn="0" w:oddVBand="0" w:evenVBand="0" w:oddHBand="0" w:evenHBand="0" w:firstRowFirstColumn="0" w:firstRowLastColumn="0" w:lastRowFirstColumn="0" w:lastRowLastColumn="0"/>
              <w:rPr>
                <w:rFonts w:cs="Arial"/>
                <w:sz w:val="20"/>
                <w:szCs w:val="20"/>
              </w:rPr>
            </w:pPr>
            <w:r w:rsidRPr="003B58F7">
              <w:rPr>
                <w:rFonts w:cs="Arial"/>
                <w:sz w:val="20"/>
                <w:szCs w:val="20"/>
              </w:rPr>
              <w:t>Author</w:t>
            </w:r>
            <w:r w:rsidR="009843D5" w:rsidRPr="003B58F7">
              <w:rPr>
                <w:rFonts w:cs="Arial"/>
                <w:sz w:val="20"/>
                <w:szCs w:val="20"/>
              </w:rPr>
              <w:t>(s)</w:t>
            </w:r>
          </w:p>
        </w:tc>
      </w:tr>
      <w:tr w:rsidR="00992C4B" w:rsidRPr="003B58F7" w14:paraId="2E80EC68" w14:textId="77777777" w:rsidTr="6440D5EE">
        <w:tc>
          <w:tcPr>
            <w:cnfStyle w:val="001000000000" w:firstRow="0" w:lastRow="0" w:firstColumn="1" w:lastColumn="0" w:oddVBand="0" w:evenVBand="0" w:oddHBand="0" w:evenHBand="0" w:firstRowFirstColumn="0" w:firstRowLastColumn="0" w:lastRowFirstColumn="0" w:lastRowLastColumn="0"/>
            <w:tcW w:w="1507" w:type="dxa"/>
          </w:tcPr>
          <w:p w14:paraId="47AFBB2C" w14:textId="77777777" w:rsidR="00725C78" w:rsidRPr="003B58F7" w:rsidRDefault="51FE82E7" w:rsidP="1AC9C4B3">
            <w:r w:rsidRPr="1AC9C4B3">
              <w:rPr>
                <w:rFonts w:cs="Arial"/>
                <w:sz w:val="20"/>
                <w:szCs w:val="20"/>
              </w:rPr>
              <w:t>0.1</w:t>
            </w:r>
          </w:p>
        </w:tc>
        <w:tc>
          <w:tcPr>
            <w:tcW w:w="1527" w:type="dxa"/>
          </w:tcPr>
          <w:p w14:paraId="3BAC6877" w14:textId="77777777" w:rsidR="00725C78" w:rsidRPr="003B58F7" w:rsidRDefault="00701E9D" w:rsidP="00725C78">
            <w:pPr>
              <w:cnfStyle w:val="000000000000" w:firstRow="0" w:lastRow="0" w:firstColumn="0" w:lastColumn="0" w:oddVBand="0" w:evenVBand="0" w:oddHBand="0" w:evenHBand="0" w:firstRowFirstColumn="0" w:firstRowLastColumn="0" w:lastRowFirstColumn="0" w:lastRowLastColumn="0"/>
              <w:rPr>
                <w:rFonts w:cs="Arial"/>
                <w:sz w:val="20"/>
                <w:szCs w:val="20"/>
              </w:rPr>
            </w:pPr>
            <w:r w:rsidRPr="6440D5EE">
              <w:rPr>
                <w:rFonts w:cs="Arial"/>
                <w:sz w:val="20"/>
                <w:szCs w:val="20"/>
              </w:rPr>
              <w:t>09/04/2026</w:t>
            </w:r>
          </w:p>
        </w:tc>
        <w:tc>
          <w:tcPr>
            <w:tcW w:w="3765" w:type="dxa"/>
          </w:tcPr>
          <w:p w14:paraId="60308322" w14:textId="77777777" w:rsidR="00725C78" w:rsidRPr="003B58F7" w:rsidRDefault="00725C78" w:rsidP="00725C78">
            <w:pPr>
              <w:cnfStyle w:val="000000000000" w:firstRow="0" w:lastRow="0" w:firstColumn="0" w:lastColumn="0" w:oddVBand="0" w:evenVBand="0" w:oddHBand="0" w:evenHBand="0" w:firstRowFirstColumn="0" w:firstRowLastColumn="0" w:lastRowFirstColumn="0" w:lastRowLastColumn="0"/>
              <w:rPr>
                <w:rFonts w:cs="Arial"/>
                <w:sz w:val="20"/>
                <w:szCs w:val="20"/>
              </w:rPr>
            </w:pPr>
            <w:r w:rsidRPr="003B58F7">
              <w:rPr>
                <w:rFonts w:cs="Arial"/>
                <w:sz w:val="20"/>
                <w:szCs w:val="20"/>
              </w:rPr>
              <w:t>First Draft</w:t>
            </w:r>
          </w:p>
        </w:tc>
        <w:tc>
          <w:tcPr>
            <w:tcW w:w="2829" w:type="dxa"/>
          </w:tcPr>
          <w:p w14:paraId="40238A64" w14:textId="77777777" w:rsidR="00725C78" w:rsidRPr="003B58F7" w:rsidRDefault="00725C78" w:rsidP="00725C78">
            <w:pPr>
              <w:pStyle w:val="ListParagraph"/>
              <w:ind w:left="0"/>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Arunkumar AS</w:t>
            </w:r>
          </w:p>
        </w:tc>
      </w:tr>
      <w:tr w:rsidR="1FA57C2E" w14:paraId="24F1C616" w14:textId="77777777" w:rsidTr="6440D5EE">
        <w:trPr>
          <w:trHeight w:val="300"/>
        </w:trPr>
        <w:tc>
          <w:tcPr>
            <w:cnfStyle w:val="001000000000" w:firstRow="0" w:lastRow="0" w:firstColumn="1" w:lastColumn="0" w:oddVBand="0" w:evenVBand="0" w:oddHBand="0" w:evenHBand="0" w:firstRowFirstColumn="0" w:firstRowLastColumn="0" w:lastRowFirstColumn="0" w:lastRowLastColumn="0"/>
            <w:tcW w:w="1507" w:type="dxa"/>
          </w:tcPr>
          <w:p w14:paraId="22FA0F99" w14:textId="77777777" w:rsidR="3C18B22C" w:rsidRDefault="00701E9D" w:rsidP="1FA57C2E">
            <w:r>
              <w:rPr>
                <w:rFonts w:cs="Arial"/>
                <w:sz w:val="20"/>
                <w:szCs w:val="20"/>
              </w:rPr>
              <w:t>0</w:t>
            </w:r>
            <w:r w:rsidR="3C18B22C" w:rsidRPr="1FA57C2E">
              <w:rPr>
                <w:rFonts w:cs="Arial"/>
                <w:sz w:val="20"/>
                <w:szCs w:val="20"/>
              </w:rPr>
              <w:t>.</w:t>
            </w:r>
            <w:r>
              <w:rPr>
                <w:rFonts w:cs="Arial"/>
                <w:sz w:val="20"/>
                <w:szCs w:val="20"/>
              </w:rPr>
              <w:t>2</w:t>
            </w:r>
          </w:p>
        </w:tc>
        <w:tc>
          <w:tcPr>
            <w:tcW w:w="1527" w:type="dxa"/>
          </w:tcPr>
          <w:p w14:paraId="6E3534CD" w14:textId="77777777" w:rsidR="3C18B22C" w:rsidRDefault="3C18B22C" w:rsidP="1FA57C2E">
            <w:pPr>
              <w:cnfStyle w:val="000000000000" w:firstRow="0" w:lastRow="0" w:firstColumn="0" w:lastColumn="0" w:oddVBand="0" w:evenVBand="0" w:oddHBand="0" w:evenHBand="0" w:firstRowFirstColumn="0" w:firstRowLastColumn="0" w:lastRowFirstColumn="0" w:lastRowLastColumn="0"/>
            </w:pPr>
            <w:r w:rsidRPr="1FA57C2E">
              <w:rPr>
                <w:rFonts w:cs="Arial"/>
                <w:sz w:val="20"/>
                <w:szCs w:val="20"/>
              </w:rPr>
              <w:t>29/04/2026</w:t>
            </w:r>
          </w:p>
        </w:tc>
        <w:tc>
          <w:tcPr>
            <w:tcW w:w="3765" w:type="dxa"/>
          </w:tcPr>
          <w:p w14:paraId="0A377C9C" w14:textId="77777777" w:rsidR="1FA57C2E" w:rsidRDefault="00B15003" w:rsidP="1FA57C2E">
            <w:pPr>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 xml:space="preserve">Review comments </w:t>
            </w:r>
            <w:r w:rsidR="001A2741">
              <w:rPr>
                <w:rFonts w:cs="Arial"/>
                <w:sz w:val="20"/>
                <w:szCs w:val="20"/>
              </w:rPr>
              <w:t>addressed</w:t>
            </w:r>
          </w:p>
        </w:tc>
        <w:tc>
          <w:tcPr>
            <w:tcW w:w="2829" w:type="dxa"/>
          </w:tcPr>
          <w:p w14:paraId="0DB421F3" w14:textId="77777777" w:rsidR="3C18B22C" w:rsidRDefault="3C18B22C" w:rsidP="6440D5EE">
            <w:pPr>
              <w:cnfStyle w:val="000000000000" w:firstRow="0" w:lastRow="0" w:firstColumn="0" w:lastColumn="0" w:oddVBand="0" w:evenVBand="0" w:oddHBand="0" w:evenHBand="0" w:firstRowFirstColumn="0" w:firstRowLastColumn="0" w:lastRowFirstColumn="0" w:lastRowLastColumn="0"/>
            </w:pPr>
            <w:r w:rsidRPr="6440D5EE">
              <w:rPr>
                <w:rFonts w:cs="Arial"/>
                <w:sz w:val="20"/>
                <w:szCs w:val="20"/>
              </w:rPr>
              <w:t>Silambarasan D</w:t>
            </w:r>
          </w:p>
          <w:p w14:paraId="5287205F" w14:textId="77777777" w:rsidR="3C18B22C" w:rsidRDefault="3C18B22C" w:rsidP="6440D5EE">
            <w:pPr>
              <w:cnfStyle w:val="000000000000" w:firstRow="0" w:lastRow="0" w:firstColumn="0" w:lastColumn="0" w:oddVBand="0" w:evenVBand="0" w:oddHBand="0" w:evenHBand="0" w:firstRowFirstColumn="0" w:firstRowLastColumn="0" w:lastRowFirstColumn="0" w:lastRowLastColumn="0"/>
            </w:pPr>
            <w:r w:rsidRPr="6440D5EE">
              <w:rPr>
                <w:rFonts w:cs="Arial"/>
                <w:sz w:val="20"/>
                <w:szCs w:val="20"/>
              </w:rPr>
              <w:t>Gunjan Arya</w:t>
            </w:r>
          </w:p>
        </w:tc>
      </w:tr>
      <w:tr w:rsidR="00F813B8" w14:paraId="175E9779" w14:textId="77777777" w:rsidTr="6440D5EE">
        <w:trPr>
          <w:trHeight w:val="300"/>
        </w:trPr>
        <w:tc>
          <w:tcPr>
            <w:cnfStyle w:val="001000000000" w:firstRow="0" w:lastRow="0" w:firstColumn="1" w:lastColumn="0" w:oddVBand="0" w:evenVBand="0" w:oddHBand="0" w:evenHBand="0" w:firstRowFirstColumn="0" w:firstRowLastColumn="0" w:lastRowFirstColumn="0" w:lastRowLastColumn="0"/>
            <w:tcW w:w="1507" w:type="dxa"/>
          </w:tcPr>
          <w:p w14:paraId="6A491135" w14:textId="77777777" w:rsidR="00F813B8" w:rsidRPr="001E031D" w:rsidRDefault="00270319" w:rsidP="1FA57C2E">
            <w:pPr>
              <w:rPr>
                <w:rFonts w:cs="Arial"/>
                <w:sz w:val="20"/>
                <w:szCs w:val="20"/>
              </w:rPr>
            </w:pPr>
            <w:r w:rsidRPr="001E031D">
              <w:rPr>
                <w:rFonts w:cs="Arial"/>
                <w:sz w:val="20"/>
                <w:szCs w:val="20"/>
              </w:rPr>
              <w:t>0.3</w:t>
            </w:r>
          </w:p>
        </w:tc>
        <w:tc>
          <w:tcPr>
            <w:tcW w:w="1527" w:type="dxa"/>
          </w:tcPr>
          <w:p w14:paraId="10260895" w14:textId="77777777" w:rsidR="00F813B8" w:rsidRPr="001E031D" w:rsidRDefault="00F813B8" w:rsidP="1FA57C2E">
            <w:pPr>
              <w:cnfStyle w:val="000000000000" w:firstRow="0" w:lastRow="0" w:firstColumn="0" w:lastColumn="0" w:oddVBand="0" w:evenVBand="0" w:oddHBand="0" w:evenHBand="0" w:firstRowFirstColumn="0" w:firstRowLastColumn="0" w:lastRowFirstColumn="0" w:lastRowLastColumn="0"/>
              <w:rPr>
                <w:rFonts w:cs="Arial"/>
                <w:sz w:val="20"/>
                <w:szCs w:val="20"/>
              </w:rPr>
            </w:pPr>
            <w:r w:rsidRPr="001E031D">
              <w:rPr>
                <w:rFonts w:cs="Arial"/>
                <w:sz w:val="20"/>
                <w:szCs w:val="20"/>
              </w:rPr>
              <w:t>01/09/2026</w:t>
            </w:r>
          </w:p>
        </w:tc>
        <w:tc>
          <w:tcPr>
            <w:tcW w:w="3765" w:type="dxa"/>
          </w:tcPr>
          <w:p w14:paraId="1E23E5F1" w14:textId="77777777" w:rsidR="00F813B8" w:rsidRPr="001E031D" w:rsidRDefault="00992F8B" w:rsidP="1FA57C2E">
            <w:pPr>
              <w:cnfStyle w:val="000000000000" w:firstRow="0" w:lastRow="0" w:firstColumn="0" w:lastColumn="0" w:oddVBand="0" w:evenVBand="0" w:oddHBand="0" w:evenHBand="0" w:firstRowFirstColumn="0" w:firstRowLastColumn="0" w:lastRowFirstColumn="0" w:lastRowLastColumn="0"/>
              <w:rPr>
                <w:rFonts w:cs="Arial"/>
                <w:sz w:val="20"/>
                <w:szCs w:val="20"/>
              </w:rPr>
            </w:pPr>
            <w:r w:rsidRPr="001E031D">
              <w:rPr>
                <w:rFonts w:cs="Arial"/>
                <w:sz w:val="20"/>
                <w:szCs w:val="20"/>
              </w:rPr>
              <w:t>Updates as per latest information</w:t>
            </w:r>
          </w:p>
        </w:tc>
        <w:tc>
          <w:tcPr>
            <w:tcW w:w="2829" w:type="dxa"/>
          </w:tcPr>
          <w:p w14:paraId="62390FA9" w14:textId="77777777" w:rsidR="00F813B8" w:rsidRPr="001E031D" w:rsidRDefault="005E6D25" w:rsidP="6440D5EE">
            <w:pPr>
              <w:cnfStyle w:val="000000000000" w:firstRow="0" w:lastRow="0" w:firstColumn="0" w:lastColumn="0" w:oddVBand="0" w:evenVBand="0" w:oddHBand="0" w:evenHBand="0" w:firstRowFirstColumn="0" w:firstRowLastColumn="0" w:lastRowFirstColumn="0" w:lastRowLastColumn="0"/>
              <w:rPr>
                <w:rFonts w:cs="Arial"/>
                <w:sz w:val="20"/>
                <w:szCs w:val="20"/>
              </w:rPr>
            </w:pPr>
            <w:proofErr w:type="spellStart"/>
            <w:r w:rsidRPr="001E031D">
              <w:rPr>
                <w:rFonts w:cs="Arial"/>
                <w:sz w:val="20"/>
                <w:szCs w:val="20"/>
              </w:rPr>
              <w:t>Tabrej</w:t>
            </w:r>
            <w:proofErr w:type="spellEnd"/>
            <w:r w:rsidRPr="001E031D">
              <w:rPr>
                <w:rFonts w:cs="Arial"/>
                <w:sz w:val="20"/>
                <w:szCs w:val="20"/>
              </w:rPr>
              <w:t xml:space="preserve"> Khan</w:t>
            </w:r>
          </w:p>
          <w:p w14:paraId="421AC0AD" w14:textId="77777777" w:rsidR="00992F8B" w:rsidRPr="001E031D" w:rsidRDefault="00992F8B" w:rsidP="6440D5EE">
            <w:pPr>
              <w:cnfStyle w:val="000000000000" w:firstRow="0" w:lastRow="0" w:firstColumn="0" w:lastColumn="0" w:oddVBand="0" w:evenVBand="0" w:oddHBand="0" w:evenHBand="0" w:firstRowFirstColumn="0" w:firstRowLastColumn="0" w:lastRowFirstColumn="0" w:lastRowLastColumn="0"/>
              <w:rPr>
                <w:rFonts w:cs="Arial"/>
                <w:sz w:val="20"/>
                <w:szCs w:val="20"/>
              </w:rPr>
            </w:pPr>
            <w:r w:rsidRPr="001E031D">
              <w:rPr>
                <w:rFonts w:cs="Arial"/>
                <w:sz w:val="20"/>
                <w:szCs w:val="20"/>
              </w:rPr>
              <w:t>Meena Santha</w:t>
            </w:r>
          </w:p>
        </w:tc>
      </w:tr>
    </w:tbl>
    <w:p w14:paraId="22E5C2A4" w14:textId="77777777" w:rsidR="00114ECE" w:rsidRPr="003B58F7" w:rsidRDefault="00114ECE" w:rsidP="00D43EA0">
      <w:pPr>
        <w:pStyle w:val="Table1"/>
        <w:rPr>
          <w:rFonts w:cs="Arial"/>
        </w:rPr>
      </w:pPr>
      <w:r w:rsidRPr="003B58F7">
        <w:rPr>
          <w:rFonts w:cs="Arial"/>
        </w:rPr>
        <w:t>Contributors and Reviewers</w:t>
      </w:r>
    </w:p>
    <w:tbl>
      <w:tblPr>
        <w:tblW w:w="9918"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ook w:val="04A0" w:firstRow="1" w:lastRow="0" w:firstColumn="1" w:lastColumn="0" w:noHBand="0" w:noVBand="1"/>
      </w:tblPr>
      <w:tblGrid>
        <w:gridCol w:w="3256"/>
        <w:gridCol w:w="6662"/>
      </w:tblGrid>
      <w:tr w:rsidR="00992C4B" w:rsidRPr="003B58F7" w14:paraId="376D870B" w14:textId="77777777" w:rsidTr="4C9E7C99">
        <w:trPr>
          <w:tblHeader/>
        </w:trPr>
        <w:tc>
          <w:tcPr>
            <w:tcW w:w="3256" w:type="dxa"/>
            <w:shd w:val="clear" w:color="auto" w:fill="00B050"/>
          </w:tcPr>
          <w:p w14:paraId="6368E491" w14:textId="77777777" w:rsidR="00842061" w:rsidRPr="003B58F7" w:rsidRDefault="00842061" w:rsidP="00862812">
            <w:pPr>
              <w:pStyle w:val="TableHeading1"/>
              <w:jc w:val="left"/>
              <w:rPr>
                <w:rFonts w:cs="Arial"/>
                <w:sz w:val="20"/>
                <w:szCs w:val="20"/>
              </w:rPr>
            </w:pPr>
            <w:r w:rsidRPr="003B58F7">
              <w:rPr>
                <w:rFonts w:cs="Arial"/>
                <w:sz w:val="20"/>
                <w:szCs w:val="20"/>
              </w:rPr>
              <w:t>Name</w:t>
            </w:r>
          </w:p>
        </w:tc>
        <w:tc>
          <w:tcPr>
            <w:tcW w:w="6662" w:type="dxa"/>
            <w:shd w:val="clear" w:color="auto" w:fill="00B050"/>
          </w:tcPr>
          <w:p w14:paraId="4A158A75" w14:textId="77777777" w:rsidR="00842061" w:rsidRPr="003B58F7" w:rsidRDefault="00842061" w:rsidP="00862812">
            <w:pPr>
              <w:pStyle w:val="TableHeading1"/>
              <w:jc w:val="left"/>
              <w:rPr>
                <w:rFonts w:cs="Arial"/>
                <w:sz w:val="20"/>
                <w:szCs w:val="20"/>
              </w:rPr>
            </w:pPr>
            <w:r w:rsidRPr="003B58F7">
              <w:rPr>
                <w:rFonts w:cs="Arial"/>
                <w:sz w:val="20"/>
                <w:szCs w:val="20"/>
              </w:rPr>
              <w:t>Role</w:t>
            </w:r>
          </w:p>
        </w:tc>
      </w:tr>
      <w:tr w:rsidR="00992C4B" w:rsidRPr="003B58F7" w14:paraId="25F8D8B2" w14:textId="77777777" w:rsidTr="4C9E7C99">
        <w:tc>
          <w:tcPr>
            <w:tcW w:w="3256" w:type="dxa"/>
          </w:tcPr>
          <w:p w14:paraId="7FE270FB" w14:textId="77777777" w:rsidR="00725C78" w:rsidRPr="003B58F7" w:rsidDel="00842061" w:rsidRDefault="00725C78" w:rsidP="00725C78">
            <w:pPr>
              <w:rPr>
                <w:rFonts w:cs="Arial"/>
                <w:szCs w:val="20"/>
              </w:rPr>
            </w:pPr>
            <w:r>
              <w:rPr>
                <w:rFonts w:cs="Arial"/>
                <w:szCs w:val="20"/>
              </w:rPr>
              <w:t>Arunkumar AS</w:t>
            </w:r>
          </w:p>
        </w:tc>
        <w:tc>
          <w:tcPr>
            <w:tcW w:w="6662" w:type="dxa"/>
          </w:tcPr>
          <w:p w14:paraId="2D155208" w14:textId="77777777" w:rsidR="00725C78" w:rsidRPr="003B58F7" w:rsidDel="00842061" w:rsidRDefault="00725C78" w:rsidP="00725C78">
            <w:pPr>
              <w:rPr>
                <w:rFonts w:cs="Arial"/>
                <w:szCs w:val="20"/>
              </w:rPr>
            </w:pPr>
            <w:r>
              <w:rPr>
                <w:rFonts w:cs="Arial"/>
                <w:szCs w:val="20"/>
              </w:rPr>
              <w:t>Technical - Architect</w:t>
            </w:r>
          </w:p>
        </w:tc>
      </w:tr>
      <w:tr w:rsidR="00992C4B" w:rsidRPr="003B58F7" w14:paraId="0A98593B" w14:textId="77777777" w:rsidTr="4C9E7C99">
        <w:tc>
          <w:tcPr>
            <w:tcW w:w="3256" w:type="dxa"/>
          </w:tcPr>
          <w:p w14:paraId="569DEBB2" w14:textId="77777777" w:rsidR="00725C78" w:rsidRPr="001E031D" w:rsidRDefault="005E6D25" w:rsidP="00725C78">
            <w:pPr>
              <w:rPr>
                <w:rFonts w:cs="Arial"/>
                <w:szCs w:val="20"/>
              </w:rPr>
            </w:pPr>
            <w:proofErr w:type="spellStart"/>
            <w:r w:rsidRPr="001E031D">
              <w:rPr>
                <w:rFonts w:cs="Arial"/>
                <w:szCs w:val="20"/>
              </w:rPr>
              <w:t>Tabrej</w:t>
            </w:r>
            <w:proofErr w:type="spellEnd"/>
            <w:r w:rsidRPr="001E031D">
              <w:rPr>
                <w:rFonts w:cs="Arial"/>
                <w:szCs w:val="20"/>
              </w:rPr>
              <w:t xml:space="preserve"> Khan</w:t>
            </w:r>
          </w:p>
          <w:p w14:paraId="0367ED00" w14:textId="77777777" w:rsidR="00385FB7" w:rsidRPr="001E031D" w:rsidRDefault="00385FB7" w:rsidP="00725C78">
            <w:pPr>
              <w:rPr>
                <w:rFonts w:cs="Arial"/>
                <w:szCs w:val="20"/>
              </w:rPr>
            </w:pPr>
            <w:r w:rsidRPr="001E031D">
              <w:rPr>
                <w:rFonts w:cs="Arial"/>
                <w:szCs w:val="20"/>
              </w:rPr>
              <w:t>Meena Santha</w:t>
            </w:r>
          </w:p>
        </w:tc>
        <w:tc>
          <w:tcPr>
            <w:tcW w:w="6662" w:type="dxa"/>
          </w:tcPr>
          <w:p w14:paraId="44FBCA9A" w14:textId="77777777" w:rsidR="00725C78" w:rsidRPr="001E031D" w:rsidRDefault="00F60E60" w:rsidP="00725C78">
            <w:pPr>
              <w:rPr>
                <w:rFonts w:cs="Arial"/>
                <w:szCs w:val="20"/>
              </w:rPr>
            </w:pPr>
            <w:r w:rsidRPr="001E031D">
              <w:rPr>
                <w:rFonts w:cs="Arial"/>
                <w:szCs w:val="20"/>
              </w:rPr>
              <w:t>Technical - Architect</w:t>
            </w:r>
          </w:p>
        </w:tc>
      </w:tr>
      <w:tr w:rsidR="00992C4B" w:rsidRPr="003B58F7" w14:paraId="57B64C13" w14:textId="77777777" w:rsidTr="4C9E7C99">
        <w:tc>
          <w:tcPr>
            <w:tcW w:w="3256" w:type="dxa"/>
          </w:tcPr>
          <w:p w14:paraId="11A3D366" w14:textId="77777777" w:rsidR="00725C78" w:rsidRPr="003B58F7" w:rsidRDefault="00725C78" w:rsidP="00725C78">
            <w:pPr>
              <w:rPr>
                <w:rFonts w:cs="Arial"/>
                <w:szCs w:val="20"/>
              </w:rPr>
            </w:pPr>
          </w:p>
        </w:tc>
        <w:tc>
          <w:tcPr>
            <w:tcW w:w="6662" w:type="dxa"/>
          </w:tcPr>
          <w:p w14:paraId="54F1B4EA" w14:textId="77777777" w:rsidR="00725C78" w:rsidRPr="003B58F7" w:rsidRDefault="00725C78" w:rsidP="00725C78">
            <w:pPr>
              <w:rPr>
                <w:rFonts w:cs="Arial"/>
                <w:szCs w:val="20"/>
              </w:rPr>
            </w:pPr>
          </w:p>
        </w:tc>
      </w:tr>
      <w:tr w:rsidR="00992C4B" w:rsidRPr="003B58F7" w14:paraId="2929B656" w14:textId="77777777" w:rsidTr="4C9E7C99">
        <w:tc>
          <w:tcPr>
            <w:tcW w:w="3256" w:type="dxa"/>
          </w:tcPr>
          <w:p w14:paraId="0791514B" w14:textId="77777777" w:rsidR="00725C78" w:rsidRPr="003B58F7" w:rsidRDefault="00725C78" w:rsidP="00725C78">
            <w:pPr>
              <w:rPr>
                <w:rFonts w:cs="Arial"/>
                <w:szCs w:val="20"/>
              </w:rPr>
            </w:pPr>
          </w:p>
        </w:tc>
        <w:tc>
          <w:tcPr>
            <w:tcW w:w="6662" w:type="dxa"/>
          </w:tcPr>
          <w:p w14:paraId="6CE85C4C" w14:textId="77777777" w:rsidR="00725C78" w:rsidRPr="003B58F7" w:rsidRDefault="00725C78" w:rsidP="00725C78">
            <w:pPr>
              <w:rPr>
                <w:rFonts w:cs="Arial"/>
                <w:szCs w:val="20"/>
              </w:rPr>
            </w:pPr>
          </w:p>
        </w:tc>
      </w:tr>
    </w:tbl>
    <w:p w14:paraId="4044DC48" w14:textId="77777777" w:rsidR="00114ECE" w:rsidRPr="003B58F7" w:rsidRDefault="00114ECE" w:rsidP="00D43EA0">
      <w:pPr>
        <w:pStyle w:val="Table1"/>
        <w:rPr>
          <w:rFonts w:cs="Arial"/>
        </w:rPr>
      </w:pPr>
      <w:r w:rsidRPr="003B58F7">
        <w:rPr>
          <w:rFonts w:cs="Arial"/>
        </w:rPr>
        <w:t>Approval</w:t>
      </w:r>
    </w:p>
    <w:tbl>
      <w:tblPr>
        <w:tblStyle w:val="DefraGreen4"/>
        <w:tblW w:w="9918" w:type="dxa"/>
        <w:tblLook w:val="04A0" w:firstRow="1" w:lastRow="0" w:firstColumn="1" w:lastColumn="0" w:noHBand="0" w:noVBand="1"/>
      </w:tblPr>
      <w:tblGrid>
        <w:gridCol w:w="1507"/>
        <w:gridCol w:w="1527"/>
        <w:gridCol w:w="6884"/>
      </w:tblGrid>
      <w:tr w:rsidR="00992C4B" w:rsidRPr="003B58F7" w14:paraId="1BDE13C0" w14:textId="77777777" w:rsidTr="008628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7" w:type="dxa"/>
          </w:tcPr>
          <w:p w14:paraId="2CC3843C" w14:textId="77777777" w:rsidR="00114ECE" w:rsidRPr="003B58F7" w:rsidRDefault="00114ECE" w:rsidP="00862812">
            <w:pPr>
              <w:pStyle w:val="TableHeading1"/>
              <w:jc w:val="left"/>
              <w:rPr>
                <w:rFonts w:cs="Arial"/>
                <w:sz w:val="20"/>
                <w:szCs w:val="20"/>
              </w:rPr>
            </w:pPr>
            <w:r w:rsidRPr="003B58F7">
              <w:rPr>
                <w:rFonts w:cs="Arial"/>
                <w:sz w:val="20"/>
                <w:szCs w:val="20"/>
              </w:rPr>
              <w:t>Version</w:t>
            </w:r>
          </w:p>
        </w:tc>
        <w:tc>
          <w:tcPr>
            <w:tcW w:w="1527" w:type="dxa"/>
          </w:tcPr>
          <w:p w14:paraId="63B4AF9C" w14:textId="77777777" w:rsidR="00114ECE" w:rsidRPr="003B58F7" w:rsidRDefault="00114ECE" w:rsidP="00862812">
            <w:pPr>
              <w:pStyle w:val="TableHeading1"/>
              <w:jc w:val="left"/>
              <w:cnfStyle w:val="100000000000" w:firstRow="1" w:lastRow="0" w:firstColumn="0" w:lastColumn="0" w:oddVBand="0" w:evenVBand="0" w:oddHBand="0" w:evenHBand="0" w:firstRowFirstColumn="0" w:firstRowLastColumn="0" w:lastRowFirstColumn="0" w:lastRowLastColumn="0"/>
              <w:rPr>
                <w:rFonts w:cs="Arial"/>
                <w:sz w:val="20"/>
                <w:szCs w:val="20"/>
              </w:rPr>
            </w:pPr>
            <w:r w:rsidRPr="003B58F7">
              <w:rPr>
                <w:rFonts w:cs="Arial"/>
                <w:sz w:val="20"/>
                <w:szCs w:val="20"/>
              </w:rPr>
              <w:t>Date</w:t>
            </w:r>
          </w:p>
        </w:tc>
        <w:tc>
          <w:tcPr>
            <w:tcW w:w="6884" w:type="dxa"/>
          </w:tcPr>
          <w:p w14:paraId="25C1EE42" w14:textId="77777777" w:rsidR="00114ECE" w:rsidRPr="003B58F7" w:rsidRDefault="00114ECE" w:rsidP="00862812">
            <w:pPr>
              <w:pStyle w:val="TableHeading1"/>
              <w:jc w:val="left"/>
              <w:cnfStyle w:val="100000000000" w:firstRow="1" w:lastRow="0" w:firstColumn="0" w:lastColumn="0" w:oddVBand="0" w:evenVBand="0" w:oddHBand="0" w:evenHBand="0" w:firstRowFirstColumn="0" w:firstRowLastColumn="0" w:lastRowFirstColumn="0" w:lastRowLastColumn="0"/>
              <w:rPr>
                <w:rFonts w:cs="Arial"/>
                <w:sz w:val="20"/>
                <w:szCs w:val="20"/>
              </w:rPr>
            </w:pPr>
            <w:r w:rsidRPr="003B58F7">
              <w:rPr>
                <w:rFonts w:cs="Arial"/>
                <w:sz w:val="20"/>
                <w:szCs w:val="20"/>
              </w:rPr>
              <w:t>Approver</w:t>
            </w:r>
          </w:p>
        </w:tc>
      </w:tr>
      <w:tr w:rsidR="00992C4B" w:rsidRPr="003B58F7" w14:paraId="2D4DA166" w14:textId="77777777" w:rsidTr="00862812">
        <w:tc>
          <w:tcPr>
            <w:cnfStyle w:val="001000000000" w:firstRow="0" w:lastRow="0" w:firstColumn="1" w:lastColumn="0" w:oddVBand="0" w:evenVBand="0" w:oddHBand="0" w:evenHBand="0" w:firstRowFirstColumn="0" w:firstRowLastColumn="0" w:lastRowFirstColumn="0" w:lastRowLastColumn="0"/>
            <w:tcW w:w="1507" w:type="dxa"/>
          </w:tcPr>
          <w:p w14:paraId="31A861F3" w14:textId="77777777" w:rsidR="00725C78" w:rsidRPr="003B58F7" w:rsidRDefault="00725C78" w:rsidP="00725C78">
            <w:pPr>
              <w:keepNext/>
              <w:keepLines/>
              <w:rPr>
                <w:rFonts w:cs="Arial"/>
                <w:sz w:val="20"/>
                <w:szCs w:val="20"/>
              </w:rPr>
            </w:pPr>
          </w:p>
        </w:tc>
        <w:tc>
          <w:tcPr>
            <w:tcW w:w="1527" w:type="dxa"/>
          </w:tcPr>
          <w:p w14:paraId="23C27FC5" w14:textId="77777777" w:rsidR="00725C78" w:rsidRPr="003B58F7" w:rsidRDefault="00725C78" w:rsidP="00725C78">
            <w:pPr>
              <w:keepNext/>
              <w:keepLines/>
              <w:cnfStyle w:val="000000000000" w:firstRow="0" w:lastRow="0" w:firstColumn="0" w:lastColumn="0" w:oddVBand="0" w:evenVBand="0" w:oddHBand="0" w:evenHBand="0" w:firstRowFirstColumn="0" w:firstRowLastColumn="0" w:lastRowFirstColumn="0" w:lastRowLastColumn="0"/>
              <w:rPr>
                <w:rFonts w:cs="Arial"/>
                <w:sz w:val="20"/>
                <w:szCs w:val="20"/>
                <w:highlight w:val="yellow"/>
              </w:rPr>
            </w:pPr>
          </w:p>
        </w:tc>
        <w:tc>
          <w:tcPr>
            <w:tcW w:w="6884" w:type="dxa"/>
          </w:tcPr>
          <w:p w14:paraId="77AC6FE5" w14:textId="77777777" w:rsidR="00725C78" w:rsidRPr="003B58F7" w:rsidRDefault="00725C78" w:rsidP="00725C78">
            <w:pPr>
              <w:keepNext/>
              <w:keepLines/>
              <w:cnfStyle w:val="000000000000" w:firstRow="0" w:lastRow="0" w:firstColumn="0" w:lastColumn="0" w:oddVBand="0" w:evenVBand="0" w:oddHBand="0" w:evenHBand="0" w:firstRowFirstColumn="0" w:firstRowLastColumn="0" w:lastRowFirstColumn="0" w:lastRowLastColumn="0"/>
              <w:rPr>
                <w:rFonts w:cs="Arial"/>
                <w:sz w:val="20"/>
                <w:szCs w:val="20"/>
              </w:rPr>
            </w:pPr>
          </w:p>
        </w:tc>
      </w:tr>
    </w:tbl>
    <w:p w14:paraId="16358D9D" w14:textId="77777777" w:rsidR="00114ECE" w:rsidRPr="003B58F7" w:rsidRDefault="00114ECE" w:rsidP="00D43EA0">
      <w:pPr>
        <w:pStyle w:val="Table1"/>
        <w:rPr>
          <w:rFonts w:cs="Arial"/>
        </w:rPr>
      </w:pPr>
      <w:r w:rsidRPr="003B58F7">
        <w:rPr>
          <w:rFonts w:cs="Arial"/>
        </w:rPr>
        <w:t>Document Owner(s)</w:t>
      </w:r>
    </w:p>
    <w:tbl>
      <w:tblPr>
        <w:tblStyle w:val="DefraGreen4"/>
        <w:tblW w:w="9918" w:type="dxa"/>
        <w:tblLook w:val="04A0" w:firstRow="1" w:lastRow="0" w:firstColumn="1" w:lastColumn="0" w:noHBand="0" w:noVBand="1"/>
      </w:tblPr>
      <w:tblGrid>
        <w:gridCol w:w="3964"/>
        <w:gridCol w:w="5954"/>
      </w:tblGrid>
      <w:tr w:rsidR="00992C4B" w:rsidRPr="003B58F7" w14:paraId="0B26D19A" w14:textId="77777777" w:rsidTr="008628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4" w:type="dxa"/>
          </w:tcPr>
          <w:p w14:paraId="1F86856C" w14:textId="77777777" w:rsidR="00114ECE" w:rsidRPr="003B58F7" w:rsidRDefault="00114ECE" w:rsidP="00862812">
            <w:pPr>
              <w:pStyle w:val="TableHeading1"/>
              <w:jc w:val="left"/>
              <w:rPr>
                <w:rFonts w:cs="Arial"/>
                <w:sz w:val="20"/>
                <w:szCs w:val="20"/>
              </w:rPr>
            </w:pPr>
            <w:r w:rsidRPr="003B58F7">
              <w:rPr>
                <w:rFonts w:cs="Arial"/>
                <w:sz w:val="20"/>
                <w:szCs w:val="20"/>
              </w:rPr>
              <w:t>Owner(s)</w:t>
            </w:r>
          </w:p>
        </w:tc>
        <w:tc>
          <w:tcPr>
            <w:tcW w:w="5954" w:type="dxa"/>
          </w:tcPr>
          <w:p w14:paraId="06B93B5B" w14:textId="77777777" w:rsidR="00114ECE" w:rsidRPr="003B58F7" w:rsidRDefault="00D44E79" w:rsidP="00862812">
            <w:pPr>
              <w:pStyle w:val="TableHeading1"/>
              <w:jc w:val="left"/>
              <w:cnfStyle w:val="100000000000" w:firstRow="1" w:lastRow="0" w:firstColumn="0" w:lastColumn="0" w:oddVBand="0" w:evenVBand="0" w:oddHBand="0" w:evenHBand="0" w:firstRowFirstColumn="0" w:firstRowLastColumn="0" w:lastRowFirstColumn="0" w:lastRowLastColumn="0"/>
              <w:rPr>
                <w:rFonts w:cs="Arial"/>
                <w:sz w:val="20"/>
                <w:szCs w:val="20"/>
              </w:rPr>
            </w:pPr>
            <w:r w:rsidRPr="003B58F7">
              <w:rPr>
                <w:rFonts w:cs="Arial"/>
                <w:sz w:val="20"/>
                <w:szCs w:val="20"/>
              </w:rPr>
              <w:t>Role</w:t>
            </w:r>
          </w:p>
        </w:tc>
      </w:tr>
      <w:tr w:rsidR="00992C4B" w:rsidRPr="003B58F7" w14:paraId="272B8FEC" w14:textId="77777777" w:rsidTr="00862812">
        <w:tc>
          <w:tcPr>
            <w:cnfStyle w:val="001000000000" w:firstRow="0" w:lastRow="0" w:firstColumn="1" w:lastColumn="0" w:oddVBand="0" w:evenVBand="0" w:oddHBand="0" w:evenHBand="0" w:firstRowFirstColumn="0" w:firstRowLastColumn="0" w:lastRowFirstColumn="0" w:lastRowLastColumn="0"/>
            <w:tcW w:w="3964" w:type="dxa"/>
          </w:tcPr>
          <w:p w14:paraId="6B43B59E" w14:textId="77777777" w:rsidR="001F2F7E" w:rsidRPr="003B58F7" w:rsidRDefault="00811F53" w:rsidP="00862812">
            <w:pPr>
              <w:rPr>
                <w:rFonts w:cs="Arial"/>
                <w:sz w:val="20"/>
                <w:szCs w:val="20"/>
              </w:rPr>
            </w:pPr>
            <w:r>
              <w:rPr>
                <w:rFonts w:cs="Arial"/>
                <w:sz w:val="20"/>
                <w:szCs w:val="20"/>
              </w:rPr>
              <w:t>Arunkumar AS</w:t>
            </w:r>
          </w:p>
        </w:tc>
        <w:tc>
          <w:tcPr>
            <w:tcW w:w="5954" w:type="dxa"/>
          </w:tcPr>
          <w:p w14:paraId="1F9B62D7" w14:textId="77777777" w:rsidR="001F2F7E" w:rsidRPr="003B58F7" w:rsidRDefault="00811F53" w:rsidP="00862812">
            <w:pPr>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Technical - Architect</w:t>
            </w:r>
          </w:p>
        </w:tc>
      </w:tr>
      <w:tr w:rsidR="00C17AC3" w:rsidRPr="003B58F7" w14:paraId="256F6944" w14:textId="77777777" w:rsidTr="00862812">
        <w:tc>
          <w:tcPr>
            <w:cnfStyle w:val="001000000000" w:firstRow="0" w:lastRow="0" w:firstColumn="1" w:lastColumn="0" w:oddVBand="0" w:evenVBand="0" w:oddHBand="0" w:evenHBand="0" w:firstRowFirstColumn="0" w:firstRowLastColumn="0" w:lastRowFirstColumn="0" w:lastRowLastColumn="0"/>
            <w:tcW w:w="3964" w:type="dxa"/>
          </w:tcPr>
          <w:p w14:paraId="4D3D24F4" w14:textId="77777777" w:rsidR="00C17AC3" w:rsidRPr="001E031D" w:rsidRDefault="00C17AC3" w:rsidP="00862812">
            <w:pPr>
              <w:rPr>
                <w:rFonts w:cs="Arial"/>
                <w:szCs w:val="20"/>
              </w:rPr>
            </w:pPr>
            <w:proofErr w:type="spellStart"/>
            <w:r w:rsidRPr="001E031D">
              <w:rPr>
                <w:rFonts w:cs="Arial"/>
                <w:szCs w:val="20"/>
              </w:rPr>
              <w:t>Tabrej</w:t>
            </w:r>
            <w:proofErr w:type="spellEnd"/>
            <w:r w:rsidRPr="001E031D">
              <w:rPr>
                <w:rFonts w:cs="Arial"/>
                <w:szCs w:val="20"/>
              </w:rPr>
              <w:t xml:space="preserve"> Khan</w:t>
            </w:r>
          </w:p>
          <w:p w14:paraId="3DBF84C6" w14:textId="77777777" w:rsidR="000061E5" w:rsidRPr="001E031D" w:rsidRDefault="000061E5" w:rsidP="00862812">
            <w:pPr>
              <w:rPr>
                <w:rFonts w:cs="Arial"/>
                <w:szCs w:val="20"/>
              </w:rPr>
            </w:pPr>
            <w:r w:rsidRPr="001E031D">
              <w:rPr>
                <w:rFonts w:cs="Arial"/>
                <w:szCs w:val="20"/>
              </w:rPr>
              <w:t>Meena Santha</w:t>
            </w:r>
          </w:p>
        </w:tc>
        <w:tc>
          <w:tcPr>
            <w:tcW w:w="5954" w:type="dxa"/>
          </w:tcPr>
          <w:p w14:paraId="77557B7D" w14:textId="77777777" w:rsidR="00C17AC3" w:rsidRPr="001E031D" w:rsidRDefault="00C17AC3" w:rsidP="00862812">
            <w:pPr>
              <w:cnfStyle w:val="000000000000" w:firstRow="0" w:lastRow="0" w:firstColumn="0" w:lastColumn="0" w:oddVBand="0" w:evenVBand="0" w:oddHBand="0" w:evenHBand="0" w:firstRowFirstColumn="0" w:firstRowLastColumn="0" w:lastRowFirstColumn="0" w:lastRowLastColumn="0"/>
              <w:rPr>
                <w:rFonts w:cs="Arial"/>
                <w:szCs w:val="20"/>
              </w:rPr>
            </w:pPr>
            <w:r w:rsidRPr="001E031D">
              <w:rPr>
                <w:rFonts w:cs="Arial"/>
                <w:sz w:val="20"/>
                <w:szCs w:val="20"/>
              </w:rPr>
              <w:t>Technical - Architect</w:t>
            </w:r>
          </w:p>
        </w:tc>
      </w:tr>
    </w:tbl>
    <w:p w14:paraId="3E261D1C" w14:textId="77777777" w:rsidR="000F3041" w:rsidRPr="003B58F7" w:rsidRDefault="000F3041">
      <w:pPr>
        <w:spacing w:before="0" w:after="0" w:line="240" w:lineRule="auto"/>
        <w:rPr>
          <w:rFonts w:cs="Arial"/>
        </w:rPr>
      </w:pPr>
    </w:p>
    <w:p w14:paraId="573798FB" w14:textId="77777777" w:rsidR="00FD3017" w:rsidRDefault="00FD3017" w:rsidP="00FD3017">
      <w:pPr>
        <w:rPr>
          <w:rFonts w:cs="Arial"/>
          <w:b/>
          <w:color w:val="00B050"/>
          <w:sz w:val="32"/>
          <w:szCs w:val="28"/>
        </w:rPr>
      </w:pPr>
    </w:p>
    <w:p w14:paraId="0AF4BEE9" w14:textId="77777777" w:rsidR="005F7E3F" w:rsidRPr="005702A1" w:rsidRDefault="005F7E3F" w:rsidP="00934C85">
      <w:pPr>
        <w:pStyle w:val="Heading1"/>
      </w:pPr>
      <w:bookmarkStart w:id="1" w:name="_Toc218766034"/>
      <w:bookmarkStart w:id="2" w:name="_Toc218768666"/>
      <w:bookmarkStart w:id="3" w:name="_Toc228899345"/>
      <w:r w:rsidRPr="005702A1">
        <w:t>Introduction</w:t>
      </w:r>
      <w:bookmarkEnd w:id="1"/>
      <w:bookmarkEnd w:id="2"/>
      <w:bookmarkEnd w:id="3"/>
    </w:p>
    <w:p w14:paraId="6A4CAF6F" w14:textId="77777777" w:rsidR="00AF0DC8" w:rsidRPr="00A83A77" w:rsidRDefault="000F41B0" w:rsidP="0089130D">
      <w:pPr>
        <w:jc w:val="both"/>
        <w:rPr>
          <w:szCs w:val="20"/>
        </w:rPr>
      </w:pPr>
      <w:r w:rsidRPr="00A83A77">
        <w:rPr>
          <w:rFonts w:cs="Arial"/>
          <w:szCs w:val="20"/>
        </w:rPr>
        <w:t xml:space="preserve">This document details the High-Level design for </w:t>
      </w:r>
      <w:r w:rsidR="00811F53" w:rsidRPr="00A83A77">
        <w:rPr>
          <w:rFonts w:cs="Arial"/>
          <w:szCs w:val="20"/>
        </w:rPr>
        <w:t>PT</w:t>
      </w:r>
      <w:r w:rsidR="00F26F20">
        <w:rPr>
          <w:rFonts w:cs="Arial"/>
          <w:szCs w:val="20"/>
        </w:rPr>
        <w:t>-</w:t>
      </w:r>
      <w:r w:rsidR="00811F53" w:rsidRPr="00A83A77">
        <w:rPr>
          <w:rFonts w:cs="Arial"/>
          <w:szCs w:val="20"/>
        </w:rPr>
        <w:t xml:space="preserve">LIMS, </w:t>
      </w:r>
      <w:r w:rsidR="00811F53" w:rsidRPr="00A83A77">
        <w:rPr>
          <w:szCs w:val="20"/>
        </w:rPr>
        <w:t xml:space="preserve">the purpose of this document is to provide high level architecture and design for DEFRA, </w:t>
      </w:r>
      <w:r w:rsidR="00E37D03" w:rsidRPr="00A83A77">
        <w:rPr>
          <w:szCs w:val="20"/>
        </w:rPr>
        <w:t>the</w:t>
      </w:r>
      <w:r w:rsidR="00811F53" w:rsidRPr="00A83A77">
        <w:rPr>
          <w:szCs w:val="20"/>
        </w:rPr>
        <w:t xml:space="preserve"> platform supports a proficiency testing program run by the Animal and Plant Health Agency (APHA), part of Defra. Participating laboratories worldwide receive test samples, </w:t>
      </w:r>
      <w:r w:rsidR="008D65C0" w:rsidRPr="00A83A77">
        <w:rPr>
          <w:szCs w:val="20"/>
        </w:rPr>
        <w:t>analyse</w:t>
      </w:r>
      <w:r w:rsidR="00811F53" w:rsidRPr="00A83A77">
        <w:rPr>
          <w:szCs w:val="20"/>
        </w:rPr>
        <w:t xml:space="preserve"> them and submit their results. APHA compares the submitted findings against expected results and publishes evaluations. Participation is voluntary and paid.</w:t>
      </w:r>
    </w:p>
    <w:p w14:paraId="1AF31768" w14:textId="77777777" w:rsidR="000F41B0" w:rsidRPr="003B58F7" w:rsidRDefault="007826DC" w:rsidP="007918D8">
      <w:pPr>
        <w:pStyle w:val="Heading2"/>
        <w:ind w:left="426"/>
      </w:pPr>
      <w:bookmarkStart w:id="4" w:name="_Toc228899346"/>
      <w:r w:rsidRPr="003B58F7">
        <w:t>Background</w:t>
      </w:r>
      <w:bookmarkEnd w:id="4"/>
    </w:p>
    <w:p w14:paraId="7AD5C1B3" w14:textId="77777777" w:rsidR="00ED3943" w:rsidRPr="00A83A77" w:rsidRDefault="00ED3943" w:rsidP="00990270">
      <w:pPr>
        <w:jc w:val="both"/>
        <w:rPr>
          <w:szCs w:val="20"/>
        </w:rPr>
      </w:pPr>
      <w:r w:rsidRPr="00A83A77">
        <w:rPr>
          <w:szCs w:val="20"/>
        </w:rPr>
        <w:t>The platform (also referred to as PT</w:t>
      </w:r>
      <w:r w:rsidR="00F26F20">
        <w:rPr>
          <w:szCs w:val="20"/>
        </w:rPr>
        <w:t>-</w:t>
      </w:r>
      <w:r w:rsidRPr="00A83A77">
        <w:rPr>
          <w:szCs w:val="20"/>
        </w:rPr>
        <w:t>LIMS – Proficiency Testing Laboratory Information Management System) consists of two web portals and supporting windows services:</w:t>
      </w:r>
    </w:p>
    <w:p w14:paraId="7574F6D2" w14:textId="77777777" w:rsidR="00ED3943" w:rsidRPr="00A83A77" w:rsidRDefault="00ED3943" w:rsidP="00990270">
      <w:pPr>
        <w:jc w:val="both"/>
        <w:rPr>
          <w:szCs w:val="20"/>
        </w:rPr>
      </w:pPr>
      <w:r w:rsidRPr="00A83A77">
        <w:rPr>
          <w:b/>
          <w:bCs/>
          <w:szCs w:val="20"/>
        </w:rPr>
        <w:t>Internal Site</w:t>
      </w:r>
      <w:r w:rsidRPr="00A83A77">
        <w:rPr>
          <w:szCs w:val="20"/>
        </w:rPr>
        <w:t xml:space="preserve">: Used by APHA staff and subcontractors to coordinate activities. Accessible only through pre-authenticated devices on a private network </w:t>
      </w:r>
    </w:p>
    <w:p w14:paraId="232DCDCD" w14:textId="77777777" w:rsidR="00ED3943" w:rsidRDefault="00ED3943" w:rsidP="00990270">
      <w:pPr>
        <w:jc w:val="both"/>
        <w:rPr>
          <w:szCs w:val="20"/>
        </w:rPr>
      </w:pPr>
      <w:r w:rsidRPr="00A83A77">
        <w:rPr>
          <w:b/>
          <w:bCs/>
          <w:szCs w:val="20"/>
        </w:rPr>
        <w:t>External Site</w:t>
      </w:r>
      <w:r w:rsidRPr="00A83A77">
        <w:rPr>
          <w:szCs w:val="20"/>
        </w:rPr>
        <w:t>: Used by participating labs to submit results and by some subcontractors to assist in results analysis. Accessible via standard username/password authentication</w:t>
      </w:r>
    </w:p>
    <w:p w14:paraId="2F3D0086" w14:textId="77777777" w:rsidR="009D1D1D" w:rsidRPr="00366199" w:rsidRDefault="00366199" w:rsidP="00990270">
      <w:pPr>
        <w:jc w:val="both"/>
        <w:rPr>
          <w:b/>
          <w:bCs/>
          <w:szCs w:val="20"/>
        </w:rPr>
      </w:pPr>
      <w:r w:rsidRPr="00366199">
        <w:rPr>
          <w:b/>
          <w:bCs/>
          <w:szCs w:val="20"/>
        </w:rPr>
        <w:t>Services:</w:t>
      </w:r>
    </w:p>
    <w:p w14:paraId="5249E05B" w14:textId="77777777" w:rsidR="00ED3943" w:rsidRPr="00A83A77" w:rsidRDefault="00ED3943" w:rsidP="00990270">
      <w:pPr>
        <w:jc w:val="both"/>
        <w:rPr>
          <w:szCs w:val="20"/>
        </w:rPr>
      </w:pPr>
      <w:r w:rsidRPr="00A83A77">
        <w:rPr>
          <w:b/>
          <w:bCs/>
          <w:szCs w:val="20"/>
        </w:rPr>
        <w:t xml:space="preserve">Proficiency Testing Email service: </w:t>
      </w:r>
      <w:r w:rsidRPr="00A83A77">
        <w:rPr>
          <w:szCs w:val="20"/>
        </w:rPr>
        <w:t>Windows service used to send types of email including test consultant notifications, distribution notices, welcome emails, and import permit reminders.</w:t>
      </w:r>
    </w:p>
    <w:p w14:paraId="7730EE6E" w14:textId="77777777" w:rsidR="00ED3943" w:rsidRPr="00A83A77" w:rsidRDefault="00ED3943" w:rsidP="00990270">
      <w:pPr>
        <w:jc w:val="both"/>
        <w:rPr>
          <w:szCs w:val="20"/>
        </w:rPr>
      </w:pPr>
      <w:r w:rsidRPr="00A83A77">
        <w:rPr>
          <w:b/>
          <w:bCs/>
          <w:szCs w:val="20"/>
        </w:rPr>
        <w:t xml:space="preserve">Proficiency Testing Delete Attachment service: </w:t>
      </w:r>
      <w:r w:rsidRPr="00A83A77">
        <w:rPr>
          <w:szCs w:val="20"/>
        </w:rPr>
        <w:t>Windows service that identifies and removes outdated attachments from Proficiency testing according to the 7-year retention policy</w:t>
      </w:r>
    </w:p>
    <w:p w14:paraId="2B37D6F7" w14:textId="77777777" w:rsidR="00ED3943" w:rsidRPr="00A83A77" w:rsidRDefault="00ED3943" w:rsidP="00990270">
      <w:pPr>
        <w:jc w:val="both"/>
        <w:rPr>
          <w:szCs w:val="20"/>
        </w:rPr>
      </w:pPr>
      <w:r w:rsidRPr="00A83A77">
        <w:rPr>
          <w:b/>
          <w:bCs/>
          <w:szCs w:val="20"/>
        </w:rPr>
        <w:t xml:space="preserve">Proficiency Testing Delete Consultant service: </w:t>
      </w:r>
      <w:r w:rsidRPr="00A83A77">
        <w:rPr>
          <w:szCs w:val="20"/>
        </w:rPr>
        <w:t>Windows service that identifies and removes internal and external test consultants based on their inactive status and a 7-year period</w:t>
      </w:r>
    </w:p>
    <w:p w14:paraId="183E95E1" w14:textId="77777777" w:rsidR="00ED3943" w:rsidRPr="00A83A77" w:rsidRDefault="00ED3943" w:rsidP="00990270">
      <w:pPr>
        <w:jc w:val="both"/>
        <w:rPr>
          <w:szCs w:val="20"/>
        </w:rPr>
      </w:pPr>
      <w:r w:rsidRPr="00A83A77">
        <w:rPr>
          <w:b/>
          <w:bCs/>
          <w:szCs w:val="20"/>
        </w:rPr>
        <w:t xml:space="preserve">Proficiency Testing Remove Customer data service: </w:t>
      </w:r>
      <w:r w:rsidRPr="00A83A77">
        <w:rPr>
          <w:szCs w:val="20"/>
        </w:rPr>
        <w:t>Windows service that identifies and cleanses customer and participant data based on their inactive status and a 7-year period</w:t>
      </w:r>
    </w:p>
    <w:p w14:paraId="34088B8A" w14:textId="77777777" w:rsidR="00811F53" w:rsidRPr="00A83A77" w:rsidRDefault="00BF40FF" w:rsidP="00990270">
      <w:pPr>
        <w:jc w:val="both"/>
        <w:rPr>
          <w:rFonts w:cs="Arial"/>
          <w:szCs w:val="20"/>
          <w:lang w:eastAsia="en-GB"/>
        </w:rPr>
      </w:pPr>
      <w:r w:rsidRPr="00BF40FF">
        <w:rPr>
          <w:rFonts w:cs="Arial"/>
          <w:szCs w:val="20"/>
          <w:lang w:eastAsia="en-GB"/>
        </w:rPr>
        <w:t>The system is built on a legacy ASP.NET Web Forms architecture using a mixed VB.NET and C# codebase with a multi-server/multi-tier deployment model (separate Internal Web, External Web, Web Services, Windows Services, and Database servers) intended for on</w:t>
      </w:r>
      <w:r w:rsidRPr="00BF40FF">
        <w:rPr>
          <w:rFonts w:ascii="Cambria Math" w:hAnsi="Cambria Math" w:cs="Cambria Math"/>
          <w:szCs w:val="20"/>
          <w:lang w:eastAsia="en-GB"/>
        </w:rPr>
        <w:t>‑</w:t>
      </w:r>
      <w:r w:rsidRPr="00BF40FF">
        <w:rPr>
          <w:rFonts w:cs="Arial"/>
          <w:szCs w:val="20"/>
          <w:lang w:eastAsia="en-GB"/>
        </w:rPr>
        <w:t>premise IIS/Windows Server deployments</w:t>
      </w:r>
      <w:r>
        <w:rPr>
          <w:rFonts w:cs="Arial"/>
          <w:szCs w:val="20"/>
          <w:lang w:eastAsia="en-GB"/>
        </w:rPr>
        <w:t>.</w:t>
      </w:r>
    </w:p>
    <w:p w14:paraId="46DE0CD1" w14:textId="77777777" w:rsidR="007826DC" w:rsidRPr="003B58F7" w:rsidRDefault="00DD15A4" w:rsidP="007918D8">
      <w:pPr>
        <w:pStyle w:val="Heading2"/>
        <w:ind w:left="426"/>
      </w:pPr>
      <w:bookmarkStart w:id="5" w:name="_Toc228899347"/>
      <w:r w:rsidRPr="003B58F7">
        <w:t xml:space="preserve">Document </w:t>
      </w:r>
      <w:r w:rsidR="007826DC" w:rsidRPr="003B58F7">
        <w:t>Purpose</w:t>
      </w:r>
      <w:bookmarkEnd w:id="5"/>
    </w:p>
    <w:p w14:paraId="4F9E860A" w14:textId="77777777" w:rsidR="00811F53" w:rsidRPr="00A83A77" w:rsidRDefault="00811F53" w:rsidP="00990270">
      <w:pPr>
        <w:jc w:val="both"/>
        <w:rPr>
          <w:rFonts w:cs="Arial"/>
          <w:lang w:eastAsia="en-GB"/>
        </w:rPr>
      </w:pPr>
      <w:r w:rsidRPr="2D2C6956">
        <w:rPr>
          <w:rFonts w:cs="Arial"/>
          <w:lang w:eastAsia="en-GB"/>
        </w:rPr>
        <w:t xml:space="preserve">The primary objective is to design and implement a modern, cloud-native solution hosted within the Defra </w:t>
      </w:r>
      <w:r w:rsidR="77FD6B6E" w:rsidRPr="2D2C6956">
        <w:rPr>
          <w:rFonts w:cs="Arial"/>
          <w:lang w:eastAsia="en-GB"/>
        </w:rPr>
        <w:t>Cloud platform</w:t>
      </w:r>
      <w:r w:rsidRPr="2D2C6956">
        <w:rPr>
          <w:rFonts w:cs="Arial"/>
          <w:lang w:eastAsia="en-GB"/>
        </w:rPr>
        <w:t>, that is compliant with the Cloud Centre of Excellence (</w:t>
      </w:r>
      <w:proofErr w:type="spellStart"/>
      <w:r w:rsidRPr="2D2C6956">
        <w:rPr>
          <w:rFonts w:cs="Arial"/>
          <w:lang w:eastAsia="en-GB"/>
        </w:rPr>
        <w:t>CCoE</w:t>
      </w:r>
      <w:proofErr w:type="spellEnd"/>
      <w:r w:rsidRPr="2D2C6956">
        <w:rPr>
          <w:rFonts w:cs="Arial"/>
          <w:lang w:eastAsia="en-GB"/>
        </w:rPr>
        <w:t>) patterns and standards. Address overengineering and complexity by standardising on unified and strategically aligned component framework whilst moving away from obsolete platforms and services and their associated licencing/maintenance costs.</w:t>
      </w:r>
    </w:p>
    <w:p w14:paraId="0F891EDA" w14:textId="77777777" w:rsidR="00811F53" w:rsidRDefault="00811F53" w:rsidP="00990270">
      <w:pPr>
        <w:jc w:val="both"/>
        <w:rPr>
          <w:rFonts w:cs="Arial"/>
          <w:szCs w:val="20"/>
          <w:lang w:eastAsia="en-GB"/>
        </w:rPr>
      </w:pPr>
      <w:r w:rsidRPr="00A83A77">
        <w:rPr>
          <w:rFonts w:cs="Arial"/>
          <w:szCs w:val="20"/>
          <w:lang w:eastAsia="en-GB"/>
        </w:rPr>
        <w:t>A secondary objective of this high-level solution architecture is to replicate the full current functional capability whilst enabling future scalability and enhancement opportunities. The design will ensure that existing service levels and resilience standards are maintained or improved on, supporting long-term operational efficiency and adaptability.</w:t>
      </w:r>
    </w:p>
    <w:p w14:paraId="1A715648" w14:textId="77777777" w:rsidR="006309F8" w:rsidRDefault="006309F8" w:rsidP="00990270">
      <w:pPr>
        <w:tabs>
          <w:tab w:val="left" w:pos="709"/>
        </w:tabs>
        <w:jc w:val="both"/>
        <w:rPr>
          <w:rFonts w:eastAsia="Arial" w:cs="Arial"/>
          <w:color w:val="000000" w:themeColor="text1"/>
          <w:szCs w:val="20"/>
        </w:rPr>
      </w:pPr>
      <w:r w:rsidRPr="000873E1">
        <w:rPr>
          <w:rFonts w:eastAsia="Arial" w:cs="Arial"/>
          <w:b/>
          <w:bCs/>
          <w:color w:val="000000" w:themeColor="text1"/>
          <w:szCs w:val="20"/>
        </w:rPr>
        <w:t>Business Stakeholders</w:t>
      </w:r>
      <w:r w:rsidRPr="00101811">
        <w:rPr>
          <w:rFonts w:eastAsia="Arial" w:cs="Arial"/>
          <w:color w:val="000000" w:themeColor="text1"/>
          <w:szCs w:val="20"/>
        </w:rPr>
        <w:t xml:space="preserve"> – </w:t>
      </w:r>
      <w:r w:rsidRPr="0E68A9A4">
        <w:rPr>
          <w:rFonts w:eastAsia="Arial" w:cs="Arial"/>
          <w:color w:val="000000" w:themeColor="text1"/>
          <w:szCs w:val="20"/>
        </w:rPr>
        <w:t>To provide sufficient information for business stakeholders to understand and sign off the design.</w:t>
      </w:r>
    </w:p>
    <w:p w14:paraId="0907CDC5" w14:textId="77777777" w:rsidR="006309F8" w:rsidRDefault="006309F8" w:rsidP="00990270">
      <w:pPr>
        <w:tabs>
          <w:tab w:val="left" w:pos="709"/>
        </w:tabs>
        <w:jc w:val="both"/>
        <w:rPr>
          <w:rFonts w:eastAsia="Arial" w:cs="Arial"/>
          <w:color w:val="000000" w:themeColor="text1"/>
          <w:szCs w:val="20"/>
        </w:rPr>
      </w:pPr>
      <w:r w:rsidRPr="000873E1">
        <w:rPr>
          <w:rFonts w:eastAsia="Arial" w:cs="Arial"/>
          <w:b/>
          <w:bCs/>
          <w:color w:val="000000" w:themeColor="text1"/>
          <w:szCs w:val="20"/>
        </w:rPr>
        <w:t>Architecture, Data, Information, and Innovation teams (ADII)</w:t>
      </w:r>
      <w:r w:rsidRPr="0E68A9A4">
        <w:rPr>
          <w:rFonts w:eastAsia="Arial" w:cs="Arial"/>
          <w:color w:val="000000" w:themeColor="text1"/>
          <w:szCs w:val="20"/>
        </w:rPr>
        <w:t xml:space="preserve"> – As part of the governance review cycle and to provide traceability of architectural governance.</w:t>
      </w:r>
    </w:p>
    <w:p w14:paraId="0B6DA83B" w14:textId="77777777" w:rsidR="006309F8" w:rsidRDefault="006309F8" w:rsidP="00990270">
      <w:pPr>
        <w:tabs>
          <w:tab w:val="left" w:pos="709"/>
        </w:tabs>
        <w:jc w:val="both"/>
        <w:rPr>
          <w:rFonts w:eastAsia="Arial" w:cs="Arial"/>
          <w:color w:val="000000" w:themeColor="text1"/>
          <w:szCs w:val="20"/>
        </w:rPr>
      </w:pPr>
      <w:r w:rsidRPr="00FB33A6">
        <w:rPr>
          <w:rFonts w:eastAsia="Arial" w:cs="Arial"/>
          <w:b/>
          <w:bCs/>
          <w:color w:val="000000" w:themeColor="text1"/>
          <w:szCs w:val="20"/>
        </w:rPr>
        <w:t>DEFRA Suppliers and Partners</w:t>
      </w:r>
      <w:r w:rsidRPr="0E68A9A4">
        <w:rPr>
          <w:rFonts w:eastAsia="Arial" w:cs="Arial"/>
          <w:color w:val="000000" w:themeColor="text1"/>
          <w:szCs w:val="20"/>
        </w:rPr>
        <w:t xml:space="preserve"> – To provide sufficient information for completion of delivery estimation and detailed design, and </w:t>
      </w:r>
      <w:r w:rsidRPr="00250D44">
        <w:rPr>
          <w:rFonts w:eastAsia="Arial" w:cs="Arial"/>
          <w:color w:val="000000" w:themeColor="text1"/>
          <w:szCs w:val="20"/>
        </w:rPr>
        <w:t>subsequent </w:t>
      </w:r>
      <w:r w:rsidRPr="0E68A9A4">
        <w:rPr>
          <w:rFonts w:eastAsia="Arial" w:cs="Arial"/>
          <w:color w:val="000000" w:themeColor="text1"/>
          <w:szCs w:val="20"/>
        </w:rPr>
        <w:t>design Integrity review for completeness and consistency.</w:t>
      </w:r>
    </w:p>
    <w:p w14:paraId="08DB929D" w14:textId="77777777" w:rsidR="00DD15A4" w:rsidRPr="003B58F7" w:rsidRDefault="00DD15A4" w:rsidP="007918D8">
      <w:pPr>
        <w:pStyle w:val="Heading2"/>
        <w:ind w:left="426"/>
      </w:pPr>
      <w:bookmarkStart w:id="6" w:name="_Toc46833238"/>
      <w:bookmarkStart w:id="7" w:name="_Toc228899348"/>
      <w:r w:rsidRPr="003B58F7">
        <w:t>Audience</w:t>
      </w:r>
      <w:bookmarkEnd w:id="6"/>
      <w:bookmarkEnd w:id="7"/>
    </w:p>
    <w:p w14:paraId="6A9446D5" w14:textId="77777777" w:rsidR="00D62A64" w:rsidRPr="00D62A64" w:rsidRDefault="00D62A64" w:rsidP="00D62A64">
      <w:pPr>
        <w:ind w:left="426"/>
        <w:rPr>
          <w:rFonts w:eastAsia="Arial" w:cs="Arial"/>
          <w:color w:val="000000" w:themeColor="text1"/>
          <w:szCs w:val="20"/>
        </w:rPr>
      </w:pPr>
      <w:r w:rsidRPr="00D62A64">
        <w:rPr>
          <w:rFonts w:eastAsia="Arial" w:cs="Arial"/>
          <w:color w:val="000000" w:themeColor="text1"/>
          <w:szCs w:val="20"/>
        </w:rPr>
        <w:t>The intended audience for this document includes:</w:t>
      </w:r>
    </w:p>
    <w:p w14:paraId="556E4340" w14:textId="77777777" w:rsidR="00D62A64" w:rsidRPr="00D62A64" w:rsidRDefault="00D62A64" w:rsidP="00990270">
      <w:pPr>
        <w:ind w:left="426"/>
        <w:jc w:val="both"/>
        <w:rPr>
          <w:rFonts w:eastAsia="Arial" w:cs="Arial"/>
          <w:color w:val="000000" w:themeColor="text1"/>
          <w:szCs w:val="20"/>
        </w:rPr>
      </w:pPr>
      <w:r w:rsidRPr="00CF74B5">
        <w:rPr>
          <w:rFonts w:eastAsia="Arial" w:cs="Arial"/>
          <w:b/>
          <w:bCs/>
          <w:color w:val="000000" w:themeColor="text1"/>
          <w:szCs w:val="20"/>
        </w:rPr>
        <w:t>Solution Architects</w:t>
      </w:r>
      <w:r w:rsidR="00CF74B5">
        <w:rPr>
          <w:rFonts w:eastAsia="Arial" w:cs="Arial"/>
          <w:color w:val="000000" w:themeColor="text1"/>
          <w:szCs w:val="20"/>
        </w:rPr>
        <w:t>, w</w:t>
      </w:r>
      <w:r w:rsidRPr="00D62A64">
        <w:rPr>
          <w:rFonts w:eastAsia="Arial" w:cs="Arial"/>
          <w:color w:val="000000" w:themeColor="text1"/>
          <w:szCs w:val="20"/>
        </w:rPr>
        <w:t>ho review the end</w:t>
      </w:r>
      <w:r w:rsidRPr="00D62A64">
        <w:rPr>
          <w:rFonts w:ascii="Cambria Math" w:eastAsia="Arial" w:hAnsi="Cambria Math" w:cs="Cambria Math"/>
          <w:color w:val="000000" w:themeColor="text1"/>
          <w:szCs w:val="20"/>
        </w:rPr>
        <w:t>‑</w:t>
      </w:r>
      <w:r w:rsidRPr="00D62A64">
        <w:rPr>
          <w:rFonts w:eastAsia="Arial" w:cs="Arial"/>
          <w:color w:val="000000" w:themeColor="text1"/>
          <w:szCs w:val="20"/>
        </w:rPr>
        <w:t>to</w:t>
      </w:r>
      <w:r w:rsidRPr="00D62A64">
        <w:rPr>
          <w:rFonts w:ascii="Cambria Math" w:eastAsia="Arial" w:hAnsi="Cambria Math" w:cs="Cambria Math"/>
          <w:color w:val="000000" w:themeColor="text1"/>
          <w:szCs w:val="20"/>
        </w:rPr>
        <w:t>‑</w:t>
      </w:r>
      <w:r w:rsidRPr="00D62A64">
        <w:rPr>
          <w:rFonts w:eastAsia="Arial" w:cs="Arial"/>
          <w:color w:val="000000" w:themeColor="text1"/>
          <w:szCs w:val="20"/>
        </w:rPr>
        <w:t>end PT</w:t>
      </w:r>
      <w:r w:rsidRPr="00D62A64">
        <w:rPr>
          <w:rFonts w:ascii="Cambria Math" w:eastAsia="Arial" w:hAnsi="Cambria Math" w:cs="Cambria Math"/>
          <w:color w:val="000000" w:themeColor="text1"/>
          <w:szCs w:val="20"/>
        </w:rPr>
        <w:t>‑</w:t>
      </w:r>
      <w:r w:rsidRPr="00D62A64">
        <w:rPr>
          <w:rFonts w:eastAsia="Arial" w:cs="Arial"/>
          <w:color w:val="000000" w:themeColor="text1"/>
          <w:szCs w:val="20"/>
        </w:rPr>
        <w:t>LIMS architecture, validating cloud design patterns such as the AWS hub</w:t>
      </w:r>
      <w:r w:rsidRPr="00D62A64">
        <w:rPr>
          <w:rFonts w:ascii="Cambria Math" w:eastAsia="Arial" w:hAnsi="Cambria Math" w:cs="Cambria Math"/>
          <w:color w:val="000000" w:themeColor="text1"/>
          <w:szCs w:val="20"/>
        </w:rPr>
        <w:t>‑</w:t>
      </w:r>
      <w:r w:rsidRPr="00D62A64">
        <w:rPr>
          <w:rFonts w:eastAsia="Arial" w:cs="Arial"/>
          <w:color w:val="000000" w:themeColor="text1"/>
          <w:szCs w:val="20"/>
        </w:rPr>
        <w:t>and</w:t>
      </w:r>
      <w:r w:rsidRPr="00D62A64">
        <w:rPr>
          <w:rFonts w:ascii="Cambria Math" w:eastAsia="Arial" w:hAnsi="Cambria Math" w:cs="Cambria Math"/>
          <w:color w:val="000000" w:themeColor="text1"/>
          <w:szCs w:val="20"/>
        </w:rPr>
        <w:t>‑</w:t>
      </w:r>
      <w:r w:rsidRPr="00D62A64">
        <w:rPr>
          <w:rFonts w:eastAsia="Arial" w:cs="Arial"/>
          <w:color w:val="000000" w:themeColor="text1"/>
          <w:szCs w:val="20"/>
        </w:rPr>
        <w:t xml:space="preserve">spoke model, VPC segmentation, identity integration, application hosting on ECS Fargate, </w:t>
      </w:r>
      <w:r w:rsidR="00FA6ABC" w:rsidRPr="00FA6ABC">
        <w:rPr>
          <w:rFonts w:eastAsia="Arial" w:cs="Arial"/>
          <w:color w:val="000000" w:themeColor="text1"/>
          <w:szCs w:val="20"/>
        </w:rPr>
        <w:t>including the separation of the Internal and External PT</w:t>
      </w:r>
      <w:r w:rsidR="00FA6ABC" w:rsidRPr="00FA6ABC">
        <w:rPr>
          <w:rFonts w:ascii="Cambria Math" w:eastAsia="Arial" w:hAnsi="Cambria Math" w:cs="Cambria Math"/>
          <w:color w:val="000000" w:themeColor="text1"/>
          <w:szCs w:val="20"/>
        </w:rPr>
        <w:t>‑</w:t>
      </w:r>
      <w:r w:rsidR="00FA6ABC" w:rsidRPr="00FA6ABC">
        <w:rPr>
          <w:rFonts w:eastAsia="Arial" w:cs="Arial"/>
          <w:color w:val="000000" w:themeColor="text1"/>
          <w:szCs w:val="20"/>
        </w:rPr>
        <w:t>LIMS portals as independently deployed ECS Fargate services</w:t>
      </w:r>
      <w:r w:rsidR="00FA6ABC">
        <w:rPr>
          <w:rFonts w:eastAsia="Arial" w:cs="Arial"/>
          <w:color w:val="000000" w:themeColor="text1"/>
          <w:szCs w:val="20"/>
        </w:rPr>
        <w:t xml:space="preserve"> </w:t>
      </w:r>
      <w:r w:rsidRPr="00D62A64">
        <w:rPr>
          <w:rFonts w:eastAsia="Arial" w:cs="Arial"/>
          <w:color w:val="000000" w:themeColor="text1"/>
          <w:szCs w:val="20"/>
        </w:rPr>
        <w:t>and alignment to Defra Cloud Centre of Excellence (</w:t>
      </w:r>
      <w:proofErr w:type="spellStart"/>
      <w:r w:rsidRPr="00D62A64">
        <w:rPr>
          <w:rFonts w:eastAsia="Arial" w:cs="Arial"/>
          <w:color w:val="000000" w:themeColor="text1"/>
          <w:szCs w:val="20"/>
        </w:rPr>
        <w:t>CCoE</w:t>
      </w:r>
      <w:proofErr w:type="spellEnd"/>
      <w:r w:rsidRPr="00D62A64">
        <w:rPr>
          <w:rFonts w:eastAsia="Arial" w:cs="Arial"/>
          <w:color w:val="000000" w:themeColor="text1"/>
          <w:szCs w:val="20"/>
        </w:rPr>
        <w:t>) principles.</w:t>
      </w:r>
    </w:p>
    <w:p w14:paraId="0216E158" w14:textId="77777777" w:rsidR="00D62A64" w:rsidRPr="00D62A64" w:rsidRDefault="00D62A64" w:rsidP="00990270">
      <w:pPr>
        <w:ind w:left="426"/>
        <w:jc w:val="both"/>
        <w:rPr>
          <w:rFonts w:eastAsia="Arial" w:cs="Arial"/>
          <w:color w:val="000000" w:themeColor="text1"/>
          <w:szCs w:val="20"/>
        </w:rPr>
      </w:pPr>
      <w:r w:rsidRPr="00CF74B5">
        <w:rPr>
          <w:rFonts w:eastAsia="Arial" w:cs="Arial"/>
          <w:b/>
          <w:bCs/>
          <w:color w:val="000000" w:themeColor="text1"/>
          <w:szCs w:val="20"/>
        </w:rPr>
        <w:t>Cloud Architects and Infrastructure Engineers</w:t>
      </w:r>
      <w:r w:rsidR="00CF74B5">
        <w:rPr>
          <w:rFonts w:eastAsia="Arial" w:cs="Arial"/>
          <w:color w:val="000000" w:themeColor="text1"/>
          <w:szCs w:val="20"/>
        </w:rPr>
        <w:t>, w</w:t>
      </w:r>
      <w:r w:rsidRPr="00D62A64">
        <w:rPr>
          <w:rFonts w:eastAsia="Arial" w:cs="Arial"/>
          <w:color w:val="000000" w:themeColor="text1"/>
          <w:szCs w:val="20"/>
        </w:rPr>
        <w:t>ho assess the AWS infrastructure design, including VPC networking, routing via Transit Gateway, security groups, NACLs, load balancer configuration (public ALB, private NLB), RDS SQL Server deployment, the container hosting model using Amazon ECS with Fargate</w:t>
      </w:r>
      <w:r w:rsidR="008743B4">
        <w:rPr>
          <w:rFonts w:eastAsia="Arial" w:cs="Arial"/>
          <w:color w:val="000000" w:themeColor="text1"/>
          <w:szCs w:val="20"/>
        </w:rPr>
        <w:t xml:space="preserve"> </w:t>
      </w:r>
      <w:r w:rsidR="008743B4" w:rsidRPr="008743B4">
        <w:rPr>
          <w:rFonts w:eastAsia="Arial" w:cs="Arial"/>
          <w:color w:val="000000" w:themeColor="text1"/>
          <w:szCs w:val="20"/>
        </w:rPr>
        <w:t>and ensuring correct routing and isolation between the Internal Portal (private access via Transit Gateway) and the External Portal (public internet via WAF</w:t>
      </w:r>
      <w:r w:rsidR="008743B4" w:rsidRPr="008743B4">
        <w:rPr>
          <w:rFonts w:ascii="Cambria Math" w:eastAsia="Arial" w:hAnsi="Cambria Math" w:cs="Cambria Math"/>
          <w:color w:val="000000" w:themeColor="text1"/>
          <w:szCs w:val="20"/>
        </w:rPr>
        <w:t>‑</w:t>
      </w:r>
      <w:r w:rsidR="008743B4" w:rsidRPr="008743B4">
        <w:rPr>
          <w:rFonts w:eastAsia="Arial" w:cs="Arial"/>
          <w:color w:val="000000" w:themeColor="text1"/>
          <w:szCs w:val="20"/>
        </w:rPr>
        <w:t>protected ALB)</w:t>
      </w:r>
      <w:r w:rsidRPr="00D62A64">
        <w:rPr>
          <w:rFonts w:eastAsia="Arial" w:cs="Arial"/>
          <w:color w:val="000000" w:themeColor="text1"/>
          <w:szCs w:val="20"/>
        </w:rPr>
        <w:t>.</w:t>
      </w:r>
    </w:p>
    <w:p w14:paraId="42CFA072" w14:textId="77777777" w:rsidR="00D62A64" w:rsidRPr="00D62A64" w:rsidRDefault="00D62A64" w:rsidP="00990270">
      <w:pPr>
        <w:ind w:left="426"/>
        <w:jc w:val="both"/>
        <w:rPr>
          <w:rFonts w:eastAsia="Arial" w:cs="Arial"/>
          <w:color w:val="000000" w:themeColor="text1"/>
          <w:szCs w:val="20"/>
        </w:rPr>
      </w:pPr>
      <w:r w:rsidRPr="00CF74B5">
        <w:rPr>
          <w:rFonts w:eastAsia="Arial" w:cs="Arial"/>
          <w:b/>
          <w:bCs/>
          <w:color w:val="000000" w:themeColor="text1"/>
          <w:szCs w:val="20"/>
        </w:rPr>
        <w:t>Security and Compliance Teams</w:t>
      </w:r>
      <w:r w:rsidR="00CF74B5">
        <w:rPr>
          <w:rFonts w:eastAsia="Arial" w:cs="Arial"/>
          <w:color w:val="000000" w:themeColor="text1"/>
          <w:szCs w:val="20"/>
        </w:rPr>
        <w:t>, w</w:t>
      </w:r>
      <w:r w:rsidRPr="00D62A64">
        <w:rPr>
          <w:rFonts w:eastAsia="Arial" w:cs="Arial"/>
          <w:color w:val="000000" w:themeColor="text1"/>
          <w:szCs w:val="20"/>
        </w:rPr>
        <w:t xml:space="preserve">ho verify identity and access models for Gov UK </w:t>
      </w:r>
      <w:r w:rsidRPr="001E031D">
        <w:rPr>
          <w:rFonts w:eastAsia="Arial" w:cs="Arial"/>
          <w:color w:val="000000" w:themeColor="text1"/>
          <w:szCs w:val="20"/>
        </w:rPr>
        <w:t>One</w:t>
      </w:r>
      <w:r w:rsidR="00F26F20" w:rsidRPr="001E031D">
        <w:rPr>
          <w:rFonts w:eastAsia="Arial" w:cs="Arial"/>
          <w:color w:val="000000" w:themeColor="text1"/>
          <w:szCs w:val="20"/>
        </w:rPr>
        <w:t xml:space="preserve"> </w:t>
      </w:r>
      <w:r w:rsidRPr="001E031D">
        <w:rPr>
          <w:rFonts w:eastAsia="Arial" w:cs="Arial"/>
          <w:color w:val="000000" w:themeColor="text1"/>
          <w:szCs w:val="20"/>
        </w:rPr>
        <w:t>Login</w:t>
      </w:r>
      <w:r w:rsidRPr="00D62A64">
        <w:rPr>
          <w:rFonts w:eastAsia="Arial" w:cs="Arial"/>
          <w:color w:val="000000" w:themeColor="text1"/>
          <w:szCs w:val="20"/>
        </w:rPr>
        <w:t xml:space="preserve"> (external users) and </w:t>
      </w:r>
      <w:r w:rsidR="006A7819" w:rsidRPr="006A7819">
        <w:rPr>
          <w:rFonts w:eastAsia="Arial" w:cs="Arial"/>
          <w:color w:val="000000" w:themeColor="text1"/>
          <w:szCs w:val="20"/>
        </w:rPr>
        <w:t xml:space="preserve">Microsoft </w:t>
      </w:r>
      <w:r w:rsidRPr="00D62A64">
        <w:rPr>
          <w:rFonts w:eastAsia="Arial" w:cs="Arial"/>
          <w:color w:val="000000" w:themeColor="text1"/>
          <w:szCs w:val="20"/>
        </w:rPr>
        <w:t xml:space="preserve">Entra ID SAML 2.0 (internal users) </w:t>
      </w:r>
      <w:r w:rsidR="008743B4" w:rsidRPr="008743B4">
        <w:rPr>
          <w:rFonts w:eastAsia="Arial" w:cs="Arial"/>
          <w:color w:val="000000" w:themeColor="text1"/>
          <w:szCs w:val="20"/>
        </w:rPr>
        <w:t>and ensuring that identity boundaries are properly enforced across the two separate PT</w:t>
      </w:r>
      <w:r w:rsidR="008743B4" w:rsidRPr="008743B4">
        <w:rPr>
          <w:rFonts w:ascii="Cambria Math" w:eastAsia="Arial" w:hAnsi="Cambria Math" w:cs="Cambria Math"/>
          <w:color w:val="000000" w:themeColor="text1"/>
          <w:szCs w:val="20"/>
        </w:rPr>
        <w:t>‑</w:t>
      </w:r>
      <w:r w:rsidR="008743B4" w:rsidRPr="008743B4">
        <w:rPr>
          <w:rFonts w:eastAsia="Arial" w:cs="Arial"/>
          <w:color w:val="000000" w:themeColor="text1"/>
          <w:szCs w:val="20"/>
        </w:rPr>
        <w:t>LIMS portals</w:t>
      </w:r>
      <w:r w:rsidR="008743B4">
        <w:rPr>
          <w:rFonts w:eastAsia="Arial" w:cs="Arial"/>
          <w:color w:val="000000" w:themeColor="text1"/>
          <w:szCs w:val="20"/>
        </w:rPr>
        <w:t xml:space="preserve">, </w:t>
      </w:r>
      <w:r w:rsidRPr="00D62A64">
        <w:rPr>
          <w:rFonts w:eastAsia="Arial" w:cs="Arial"/>
          <w:color w:val="000000" w:themeColor="text1"/>
          <w:szCs w:val="20"/>
        </w:rPr>
        <w:t>review IAM roles and policies, AWS KMS encryption configuration, Secrets Manager usage, network isolation, and adherence to Defra security standards including Secure</w:t>
      </w:r>
      <w:r w:rsidRPr="00D62A64">
        <w:rPr>
          <w:rFonts w:ascii="Cambria Math" w:eastAsia="Arial" w:hAnsi="Cambria Math" w:cs="Cambria Math"/>
          <w:color w:val="000000" w:themeColor="text1"/>
          <w:szCs w:val="20"/>
        </w:rPr>
        <w:t>‑</w:t>
      </w:r>
      <w:r w:rsidRPr="00D62A64">
        <w:rPr>
          <w:rFonts w:eastAsia="Arial" w:cs="Arial"/>
          <w:color w:val="000000" w:themeColor="text1"/>
          <w:szCs w:val="20"/>
        </w:rPr>
        <w:t>by</w:t>
      </w:r>
      <w:r w:rsidRPr="00D62A64">
        <w:rPr>
          <w:rFonts w:ascii="Cambria Math" w:eastAsia="Arial" w:hAnsi="Cambria Math" w:cs="Cambria Math"/>
          <w:color w:val="000000" w:themeColor="text1"/>
          <w:szCs w:val="20"/>
        </w:rPr>
        <w:t>‑</w:t>
      </w:r>
      <w:r w:rsidRPr="00D62A64">
        <w:rPr>
          <w:rFonts w:eastAsia="Arial" w:cs="Arial"/>
          <w:color w:val="000000" w:themeColor="text1"/>
          <w:szCs w:val="20"/>
        </w:rPr>
        <w:t>Design controls.</w:t>
      </w:r>
    </w:p>
    <w:p w14:paraId="324B0717" w14:textId="77777777" w:rsidR="00D62A64" w:rsidRPr="00D62A64" w:rsidRDefault="00D62A64" w:rsidP="00990270">
      <w:pPr>
        <w:ind w:left="426"/>
        <w:jc w:val="both"/>
        <w:rPr>
          <w:rFonts w:eastAsia="Arial" w:cs="Arial"/>
          <w:color w:val="000000" w:themeColor="text1"/>
          <w:szCs w:val="20"/>
        </w:rPr>
      </w:pPr>
      <w:r w:rsidRPr="00CF74B5">
        <w:rPr>
          <w:rFonts w:eastAsia="Arial" w:cs="Arial"/>
          <w:b/>
          <w:bCs/>
          <w:color w:val="000000" w:themeColor="text1"/>
          <w:szCs w:val="20"/>
        </w:rPr>
        <w:t>Application Development Team</w:t>
      </w:r>
      <w:r w:rsidR="00CF74B5">
        <w:rPr>
          <w:rFonts w:eastAsia="Arial" w:cs="Arial"/>
          <w:color w:val="000000" w:themeColor="text1"/>
          <w:szCs w:val="20"/>
        </w:rPr>
        <w:t>, w</w:t>
      </w:r>
      <w:r w:rsidRPr="00D62A64">
        <w:rPr>
          <w:rFonts w:eastAsia="Arial" w:cs="Arial"/>
          <w:color w:val="000000" w:themeColor="text1"/>
          <w:szCs w:val="20"/>
        </w:rPr>
        <w:t>ho evaluate changes required to modernise the PT</w:t>
      </w:r>
      <w:r w:rsidRPr="00D62A64">
        <w:rPr>
          <w:rFonts w:ascii="Cambria Math" w:eastAsia="Arial" w:hAnsi="Cambria Math" w:cs="Cambria Math"/>
          <w:color w:val="000000" w:themeColor="text1"/>
          <w:szCs w:val="20"/>
        </w:rPr>
        <w:t>‑</w:t>
      </w:r>
      <w:r w:rsidRPr="00D62A64">
        <w:rPr>
          <w:rFonts w:eastAsia="Arial" w:cs="Arial"/>
          <w:color w:val="000000" w:themeColor="text1"/>
          <w:szCs w:val="20"/>
        </w:rPr>
        <w:t xml:space="preserve">LIMS application, including containerisation of the existing .NET Framework 4.8 solution, replacing legacy Windows Authentication and SSO with new identity integrations, remediation of </w:t>
      </w:r>
      <w:proofErr w:type="spellStart"/>
      <w:r w:rsidRPr="00D62A64">
        <w:rPr>
          <w:rFonts w:eastAsia="Arial" w:cs="Arial"/>
          <w:color w:val="000000" w:themeColor="text1"/>
          <w:szCs w:val="20"/>
        </w:rPr>
        <w:t>TallPDF</w:t>
      </w:r>
      <w:proofErr w:type="spellEnd"/>
      <w:r w:rsidRPr="00D62A64">
        <w:rPr>
          <w:rFonts w:eastAsia="Arial" w:cs="Arial"/>
          <w:color w:val="000000" w:themeColor="text1"/>
          <w:szCs w:val="20"/>
        </w:rPr>
        <w:t>, SSRS → Power BI migration considerations, and refactoring needed to align with cloud-native deployment patterns</w:t>
      </w:r>
      <w:r w:rsidR="00730B23">
        <w:rPr>
          <w:rFonts w:eastAsia="Arial" w:cs="Arial"/>
          <w:color w:val="000000" w:themeColor="text1"/>
          <w:szCs w:val="20"/>
        </w:rPr>
        <w:t xml:space="preserve"> </w:t>
      </w:r>
      <w:r w:rsidR="00730B23" w:rsidRPr="00730B23">
        <w:rPr>
          <w:rFonts w:eastAsia="Arial" w:cs="Arial"/>
          <w:color w:val="000000" w:themeColor="text1"/>
          <w:szCs w:val="20"/>
        </w:rPr>
        <w:t>including maintaining separate deployment pipelines and configurations for the Internal and External PT</w:t>
      </w:r>
      <w:r w:rsidR="00730B23" w:rsidRPr="00730B23">
        <w:rPr>
          <w:rFonts w:ascii="Cambria Math" w:eastAsia="Arial" w:hAnsi="Cambria Math" w:cs="Cambria Math"/>
          <w:color w:val="000000" w:themeColor="text1"/>
          <w:szCs w:val="20"/>
        </w:rPr>
        <w:t>‑</w:t>
      </w:r>
      <w:r w:rsidR="00730B23" w:rsidRPr="00730B23">
        <w:rPr>
          <w:rFonts w:eastAsia="Arial" w:cs="Arial"/>
          <w:color w:val="000000" w:themeColor="text1"/>
          <w:szCs w:val="20"/>
        </w:rPr>
        <w:t>LIMS portals</w:t>
      </w:r>
      <w:r w:rsidRPr="00D62A64">
        <w:rPr>
          <w:rFonts w:eastAsia="Arial" w:cs="Arial"/>
          <w:color w:val="000000" w:themeColor="text1"/>
          <w:szCs w:val="20"/>
        </w:rPr>
        <w:t>.</w:t>
      </w:r>
    </w:p>
    <w:p w14:paraId="035BC763" w14:textId="77777777" w:rsidR="00D62A64" w:rsidRPr="00D62A64" w:rsidRDefault="00D62A64" w:rsidP="00990270">
      <w:pPr>
        <w:ind w:left="426"/>
        <w:jc w:val="both"/>
        <w:rPr>
          <w:rFonts w:eastAsia="Arial" w:cs="Arial"/>
          <w:color w:val="000000" w:themeColor="text1"/>
          <w:szCs w:val="20"/>
        </w:rPr>
      </w:pPr>
      <w:r w:rsidRPr="00CF74B5">
        <w:rPr>
          <w:rFonts w:eastAsia="Arial" w:cs="Arial"/>
          <w:b/>
          <w:bCs/>
          <w:color w:val="000000" w:themeColor="text1"/>
          <w:szCs w:val="20"/>
        </w:rPr>
        <w:t>Data Engineering &amp; Database Teams</w:t>
      </w:r>
      <w:r w:rsidR="00CF74B5">
        <w:rPr>
          <w:rFonts w:eastAsia="Arial" w:cs="Arial"/>
          <w:color w:val="000000" w:themeColor="text1"/>
          <w:szCs w:val="20"/>
        </w:rPr>
        <w:t>, w</w:t>
      </w:r>
      <w:r w:rsidRPr="00D62A64">
        <w:rPr>
          <w:rFonts w:eastAsia="Arial" w:cs="Arial"/>
          <w:color w:val="000000" w:themeColor="text1"/>
          <w:szCs w:val="20"/>
        </w:rPr>
        <w:t>ho review the migration of the existing PT</w:t>
      </w:r>
      <w:r w:rsidRPr="00D62A64">
        <w:rPr>
          <w:rFonts w:ascii="Cambria Math" w:eastAsia="Arial" w:hAnsi="Cambria Math" w:cs="Cambria Math"/>
          <w:color w:val="000000" w:themeColor="text1"/>
          <w:szCs w:val="20"/>
        </w:rPr>
        <w:t>‑</w:t>
      </w:r>
      <w:r w:rsidRPr="00D62A64">
        <w:rPr>
          <w:rFonts w:eastAsia="Arial" w:cs="Arial"/>
          <w:color w:val="000000" w:themeColor="text1"/>
          <w:szCs w:val="20"/>
        </w:rPr>
        <w:t>LIMS SQL Server database to AWS RDS SQL Server, including schema alignment, data fidelity, performance optimisation, security of data at rest and in transit, and future support for Power BI</w:t>
      </w:r>
      <w:r w:rsidRPr="00D62A64">
        <w:rPr>
          <w:rFonts w:ascii="Cambria Math" w:eastAsia="Arial" w:hAnsi="Cambria Math" w:cs="Cambria Math"/>
          <w:color w:val="000000" w:themeColor="text1"/>
          <w:szCs w:val="20"/>
        </w:rPr>
        <w:t>‑</w:t>
      </w:r>
      <w:r w:rsidRPr="00D62A64">
        <w:rPr>
          <w:rFonts w:eastAsia="Arial" w:cs="Arial"/>
          <w:color w:val="000000" w:themeColor="text1"/>
          <w:szCs w:val="20"/>
        </w:rPr>
        <w:t>based reporting.</w:t>
      </w:r>
    </w:p>
    <w:p w14:paraId="72FCE61F" w14:textId="77777777" w:rsidR="00D62A64" w:rsidRPr="00D62A64" w:rsidRDefault="00D62A64" w:rsidP="00990270">
      <w:pPr>
        <w:ind w:left="426"/>
        <w:jc w:val="both"/>
        <w:rPr>
          <w:rFonts w:eastAsia="Arial" w:cs="Arial"/>
          <w:color w:val="000000" w:themeColor="text1"/>
          <w:szCs w:val="20"/>
        </w:rPr>
      </w:pPr>
      <w:r w:rsidRPr="00CF74B5">
        <w:rPr>
          <w:rFonts w:eastAsia="Arial" w:cs="Arial"/>
          <w:b/>
          <w:bCs/>
          <w:color w:val="000000" w:themeColor="text1"/>
          <w:szCs w:val="20"/>
        </w:rPr>
        <w:t>Business Stakeholders (APHA VETQAS &amp; Defra)</w:t>
      </w:r>
      <w:r w:rsidR="00CF74B5">
        <w:rPr>
          <w:rFonts w:eastAsia="Arial" w:cs="Arial"/>
          <w:color w:val="000000" w:themeColor="text1"/>
          <w:szCs w:val="20"/>
        </w:rPr>
        <w:t>, i</w:t>
      </w:r>
      <w:r w:rsidRPr="00D62A64">
        <w:rPr>
          <w:rFonts w:eastAsia="Arial" w:cs="Arial"/>
          <w:color w:val="000000" w:themeColor="text1"/>
          <w:szCs w:val="20"/>
        </w:rPr>
        <w:t>ncluding product owners, scientific staff, PT</w:t>
      </w:r>
      <w:r w:rsidRPr="00D62A64">
        <w:rPr>
          <w:rFonts w:ascii="Cambria Math" w:eastAsia="Arial" w:hAnsi="Cambria Math" w:cs="Cambria Math"/>
          <w:color w:val="000000" w:themeColor="text1"/>
          <w:szCs w:val="20"/>
        </w:rPr>
        <w:t>‑</w:t>
      </w:r>
      <w:r w:rsidRPr="00D62A64">
        <w:rPr>
          <w:rFonts w:eastAsia="Arial" w:cs="Arial"/>
          <w:color w:val="000000" w:themeColor="text1"/>
          <w:szCs w:val="20"/>
        </w:rPr>
        <w:t>LIMS administrators, and operations teams who ensure that the design supports all current proficiency testing workflows, maintains full functional parity, preserves business rules, and enables opportunities for future optimisation without disrupting service continuity.</w:t>
      </w:r>
    </w:p>
    <w:p w14:paraId="6B152633" w14:textId="77777777" w:rsidR="00D62A64" w:rsidRPr="00D62A64" w:rsidRDefault="00D62A64" w:rsidP="00990270">
      <w:pPr>
        <w:ind w:left="426"/>
        <w:jc w:val="both"/>
        <w:rPr>
          <w:rFonts w:eastAsia="Arial" w:cs="Arial"/>
          <w:color w:val="000000" w:themeColor="text1"/>
          <w:szCs w:val="20"/>
        </w:rPr>
      </w:pPr>
      <w:r w:rsidRPr="00CF74B5">
        <w:rPr>
          <w:rFonts w:eastAsia="Arial" w:cs="Arial"/>
          <w:b/>
          <w:bCs/>
          <w:color w:val="000000" w:themeColor="text1"/>
          <w:szCs w:val="20"/>
        </w:rPr>
        <w:t>Operations and Support Teams</w:t>
      </w:r>
      <w:r w:rsidR="00CF74B5">
        <w:rPr>
          <w:rFonts w:eastAsia="Arial" w:cs="Arial"/>
          <w:color w:val="000000" w:themeColor="text1"/>
          <w:szCs w:val="20"/>
        </w:rPr>
        <w:t>, w</w:t>
      </w:r>
      <w:r w:rsidRPr="00D62A64">
        <w:rPr>
          <w:rFonts w:eastAsia="Arial" w:cs="Arial"/>
          <w:color w:val="000000" w:themeColor="text1"/>
          <w:szCs w:val="20"/>
        </w:rPr>
        <w:t>ho prepare for ongoing service management in AWS, including monitoring through CloudWatch and Security Hub, container health checks, autoscaling policies, backup and recovery using RDS capabilities, environment separation (DEV/TEST/</w:t>
      </w:r>
      <w:r w:rsidR="00001066" w:rsidRPr="001E031D">
        <w:rPr>
          <w:rFonts w:eastAsia="Arial" w:cs="Arial"/>
          <w:color w:val="000000" w:themeColor="text1"/>
          <w:szCs w:val="20"/>
        </w:rPr>
        <w:t>PRE</w:t>
      </w:r>
      <w:r w:rsidR="002B1353" w:rsidRPr="001E031D">
        <w:rPr>
          <w:rFonts w:eastAsia="Arial" w:cs="Arial"/>
          <w:color w:val="000000" w:themeColor="text1"/>
          <w:szCs w:val="20"/>
        </w:rPr>
        <w:t>-</w:t>
      </w:r>
      <w:r w:rsidR="00001066" w:rsidRPr="001E031D">
        <w:rPr>
          <w:rFonts w:eastAsia="Arial" w:cs="Arial"/>
          <w:color w:val="000000" w:themeColor="text1"/>
          <w:szCs w:val="20"/>
        </w:rPr>
        <w:t>PROD</w:t>
      </w:r>
      <w:r w:rsidRPr="00D62A64">
        <w:rPr>
          <w:rFonts w:eastAsia="Arial" w:cs="Arial"/>
          <w:color w:val="000000" w:themeColor="text1"/>
          <w:szCs w:val="20"/>
        </w:rPr>
        <w:t>/PROD), CI/CD deployment processes using GitHub Actions</w:t>
      </w:r>
      <w:r w:rsidR="0005270B">
        <w:rPr>
          <w:rFonts w:eastAsia="Arial" w:cs="Arial"/>
          <w:color w:val="000000" w:themeColor="text1"/>
          <w:szCs w:val="20"/>
        </w:rPr>
        <w:t xml:space="preserve"> </w:t>
      </w:r>
      <w:r w:rsidR="0005270B" w:rsidRPr="0005270B">
        <w:rPr>
          <w:rFonts w:eastAsia="Arial" w:cs="Arial"/>
          <w:color w:val="000000" w:themeColor="text1"/>
          <w:szCs w:val="20"/>
        </w:rPr>
        <w:t>and ensuring operational readiness for two independently deployed ECS Fargate services (Internal and External PT</w:t>
      </w:r>
      <w:r w:rsidR="0005270B" w:rsidRPr="0005270B">
        <w:rPr>
          <w:rFonts w:ascii="Cambria Math" w:eastAsia="Arial" w:hAnsi="Cambria Math" w:cs="Cambria Math"/>
          <w:color w:val="000000" w:themeColor="text1"/>
          <w:szCs w:val="20"/>
        </w:rPr>
        <w:t>‑</w:t>
      </w:r>
      <w:r w:rsidR="0005270B" w:rsidRPr="0005270B">
        <w:rPr>
          <w:rFonts w:eastAsia="Arial" w:cs="Arial"/>
          <w:color w:val="000000" w:themeColor="text1"/>
          <w:szCs w:val="20"/>
        </w:rPr>
        <w:t>LIMS portals)</w:t>
      </w:r>
      <w:r w:rsidRPr="00D62A64">
        <w:rPr>
          <w:rFonts w:eastAsia="Arial" w:cs="Arial"/>
          <w:color w:val="000000" w:themeColor="text1"/>
          <w:szCs w:val="20"/>
        </w:rPr>
        <w:t>.</w:t>
      </w:r>
    </w:p>
    <w:p w14:paraId="256764CC" w14:textId="77777777" w:rsidR="000C2B06" w:rsidRPr="00BB0F9E" w:rsidRDefault="00D62A64" w:rsidP="00990270">
      <w:pPr>
        <w:ind w:left="426"/>
        <w:jc w:val="both"/>
        <w:rPr>
          <w:rFonts w:eastAsia="Arial" w:cs="Arial"/>
          <w:color w:val="000000" w:themeColor="text1"/>
          <w:szCs w:val="20"/>
        </w:rPr>
      </w:pPr>
      <w:r w:rsidRPr="00CF74B5">
        <w:rPr>
          <w:rFonts w:eastAsia="Arial" w:cs="Arial"/>
          <w:b/>
          <w:bCs/>
          <w:color w:val="000000" w:themeColor="text1"/>
          <w:szCs w:val="20"/>
        </w:rPr>
        <w:t>Programme, Governance &amp; Delivery Teams</w:t>
      </w:r>
      <w:r w:rsidR="00CF74B5">
        <w:rPr>
          <w:rFonts w:eastAsia="Arial" w:cs="Arial"/>
          <w:color w:val="000000" w:themeColor="text1"/>
          <w:szCs w:val="20"/>
        </w:rPr>
        <w:t>, i</w:t>
      </w:r>
      <w:r w:rsidRPr="00D62A64">
        <w:rPr>
          <w:rFonts w:eastAsia="Arial" w:cs="Arial"/>
          <w:color w:val="000000" w:themeColor="text1"/>
          <w:szCs w:val="20"/>
        </w:rPr>
        <w:t xml:space="preserve">ncluding DDTS governance authorities, </w:t>
      </w:r>
      <w:proofErr w:type="spellStart"/>
      <w:r w:rsidRPr="00D62A64">
        <w:rPr>
          <w:rFonts w:eastAsia="Arial" w:cs="Arial"/>
          <w:color w:val="000000" w:themeColor="text1"/>
          <w:szCs w:val="20"/>
        </w:rPr>
        <w:t>CCoE</w:t>
      </w:r>
      <w:proofErr w:type="spellEnd"/>
      <w:r w:rsidRPr="00D62A64">
        <w:rPr>
          <w:rFonts w:eastAsia="Arial" w:cs="Arial"/>
          <w:color w:val="000000" w:themeColor="text1"/>
          <w:szCs w:val="20"/>
        </w:rPr>
        <w:t>, APHA digital leadership, and delivery partners who oversee design compliance, risk management, RAID tracking, migration readiness, and alignment with Defra cloud adoption, architectural governance, and regulatory requirements.</w:t>
      </w:r>
    </w:p>
    <w:p w14:paraId="0A9299BD" w14:textId="77777777" w:rsidR="003D5FDD" w:rsidRPr="003B58F7" w:rsidRDefault="003D5FDD" w:rsidP="007918D8">
      <w:pPr>
        <w:pStyle w:val="Heading2"/>
        <w:ind w:left="426"/>
      </w:pPr>
      <w:bookmarkStart w:id="8" w:name="_Toc516651623"/>
      <w:bookmarkStart w:id="9" w:name="_Toc516657208"/>
      <w:bookmarkStart w:id="10" w:name="_Toc228899349"/>
      <w:r w:rsidRPr="003B58F7">
        <w:t>Scope</w:t>
      </w:r>
      <w:bookmarkEnd w:id="8"/>
      <w:bookmarkEnd w:id="9"/>
      <w:bookmarkEnd w:id="10"/>
    </w:p>
    <w:p w14:paraId="3520A0E8" w14:textId="77777777" w:rsidR="00D05752" w:rsidRPr="00D05752" w:rsidRDefault="00D05752" w:rsidP="00990270">
      <w:pPr>
        <w:ind w:left="432"/>
        <w:jc w:val="both"/>
        <w:rPr>
          <w:szCs w:val="20"/>
        </w:rPr>
      </w:pPr>
      <w:r w:rsidRPr="00D05752">
        <w:rPr>
          <w:szCs w:val="20"/>
        </w:rPr>
        <w:t>The scope is to deliver the AWS</w:t>
      </w:r>
      <w:r w:rsidRPr="00D05752">
        <w:rPr>
          <w:rFonts w:ascii="Cambria Math" w:hAnsi="Cambria Math" w:cs="Cambria Math"/>
          <w:szCs w:val="20"/>
        </w:rPr>
        <w:t>‑</w:t>
      </w:r>
      <w:r w:rsidRPr="00D05752">
        <w:rPr>
          <w:szCs w:val="20"/>
        </w:rPr>
        <w:t>based modernisation of the PT</w:t>
      </w:r>
      <w:r w:rsidRPr="00D05752">
        <w:rPr>
          <w:rFonts w:ascii="Cambria Math" w:hAnsi="Cambria Math" w:cs="Cambria Math"/>
          <w:szCs w:val="20"/>
        </w:rPr>
        <w:t>‑</w:t>
      </w:r>
      <w:r w:rsidRPr="00D05752">
        <w:rPr>
          <w:szCs w:val="20"/>
        </w:rPr>
        <w:t>LIMS platform within the Defra Cloud Centre of Excellence (</w:t>
      </w:r>
      <w:proofErr w:type="spellStart"/>
      <w:r w:rsidRPr="00D05752">
        <w:rPr>
          <w:szCs w:val="20"/>
        </w:rPr>
        <w:t>CCoE</w:t>
      </w:r>
      <w:proofErr w:type="spellEnd"/>
      <w:r w:rsidRPr="00D05752">
        <w:rPr>
          <w:szCs w:val="20"/>
        </w:rPr>
        <w:t>) AWS environment. The modernised solution will operate in a single primary AWS region with multi</w:t>
      </w:r>
      <w:r w:rsidRPr="00D05752">
        <w:rPr>
          <w:rFonts w:ascii="Cambria Math" w:hAnsi="Cambria Math" w:cs="Cambria Math"/>
          <w:szCs w:val="20"/>
        </w:rPr>
        <w:t>‑</w:t>
      </w:r>
      <w:r w:rsidRPr="00D05752">
        <w:rPr>
          <w:szCs w:val="20"/>
        </w:rPr>
        <w:t>AZ resilience, using a hub</w:t>
      </w:r>
      <w:r w:rsidRPr="00D05752">
        <w:rPr>
          <w:rFonts w:ascii="Cambria Math" w:hAnsi="Cambria Math" w:cs="Cambria Math"/>
          <w:szCs w:val="20"/>
        </w:rPr>
        <w:t>‑</w:t>
      </w:r>
      <w:r w:rsidRPr="00D05752">
        <w:rPr>
          <w:szCs w:val="20"/>
        </w:rPr>
        <w:t>and</w:t>
      </w:r>
      <w:r w:rsidRPr="00D05752">
        <w:rPr>
          <w:rFonts w:ascii="Cambria Math" w:hAnsi="Cambria Math" w:cs="Cambria Math"/>
          <w:szCs w:val="20"/>
        </w:rPr>
        <w:t>‑</w:t>
      </w:r>
      <w:r w:rsidRPr="00D05752">
        <w:rPr>
          <w:szCs w:val="20"/>
        </w:rPr>
        <w:t xml:space="preserve">spoke network pattern supported by AWS Transit Gateway. The design will support four environments (DEV, TEST, </w:t>
      </w:r>
      <w:r w:rsidR="00001066" w:rsidRPr="001E031D">
        <w:rPr>
          <w:szCs w:val="20"/>
        </w:rPr>
        <w:t>PRE-PROD</w:t>
      </w:r>
      <w:r w:rsidRPr="00D05752">
        <w:rPr>
          <w:szCs w:val="20"/>
        </w:rPr>
        <w:t>, and PROD), deployed using Infrastructure</w:t>
      </w:r>
      <w:r w:rsidRPr="00D05752">
        <w:rPr>
          <w:rFonts w:ascii="Cambria Math" w:hAnsi="Cambria Math" w:cs="Cambria Math"/>
          <w:szCs w:val="20"/>
        </w:rPr>
        <w:t>‑</w:t>
      </w:r>
      <w:r w:rsidRPr="00D05752">
        <w:rPr>
          <w:szCs w:val="20"/>
        </w:rPr>
        <w:t>as</w:t>
      </w:r>
      <w:r w:rsidRPr="00D05752">
        <w:rPr>
          <w:rFonts w:ascii="Cambria Math" w:hAnsi="Cambria Math" w:cs="Cambria Math"/>
          <w:szCs w:val="20"/>
        </w:rPr>
        <w:t>‑</w:t>
      </w:r>
      <w:r w:rsidRPr="00D05752">
        <w:rPr>
          <w:szCs w:val="20"/>
        </w:rPr>
        <w:t>Code (</w:t>
      </w:r>
      <w:proofErr w:type="spellStart"/>
      <w:r w:rsidRPr="00D05752">
        <w:rPr>
          <w:szCs w:val="20"/>
        </w:rPr>
        <w:t>IaC</w:t>
      </w:r>
      <w:proofErr w:type="spellEnd"/>
      <w:r w:rsidRPr="00D05752">
        <w:rPr>
          <w:szCs w:val="20"/>
        </w:rPr>
        <w:t>) and CI/CD pipelines.</w:t>
      </w:r>
    </w:p>
    <w:p w14:paraId="3FC9B56E" w14:textId="77777777" w:rsidR="00F147DE" w:rsidRPr="00A83A77" w:rsidRDefault="00D05752" w:rsidP="00990270">
      <w:pPr>
        <w:ind w:left="432"/>
        <w:jc w:val="both"/>
        <w:rPr>
          <w:szCs w:val="20"/>
        </w:rPr>
      </w:pPr>
      <w:r w:rsidRPr="00D05752">
        <w:rPr>
          <w:szCs w:val="20"/>
        </w:rPr>
        <w:t>The migration includes lifting</w:t>
      </w:r>
      <w:r w:rsidRPr="00D05752">
        <w:rPr>
          <w:rFonts w:ascii="Cambria Math" w:hAnsi="Cambria Math" w:cs="Cambria Math"/>
          <w:szCs w:val="20"/>
        </w:rPr>
        <w:t>‑</w:t>
      </w:r>
      <w:r w:rsidRPr="00D05752">
        <w:rPr>
          <w:szCs w:val="20"/>
        </w:rPr>
        <w:t>and</w:t>
      </w:r>
      <w:r w:rsidRPr="00D05752">
        <w:rPr>
          <w:rFonts w:ascii="Cambria Math" w:hAnsi="Cambria Math" w:cs="Cambria Math"/>
          <w:szCs w:val="20"/>
        </w:rPr>
        <w:t>‑</w:t>
      </w:r>
      <w:r w:rsidRPr="00D05752">
        <w:rPr>
          <w:szCs w:val="20"/>
        </w:rPr>
        <w:t>shifting the existing PT</w:t>
      </w:r>
      <w:r w:rsidRPr="00D05752">
        <w:rPr>
          <w:rFonts w:ascii="Cambria Math" w:hAnsi="Cambria Math" w:cs="Cambria Math"/>
          <w:szCs w:val="20"/>
        </w:rPr>
        <w:t>‑</w:t>
      </w:r>
      <w:r w:rsidRPr="00D05752">
        <w:rPr>
          <w:szCs w:val="20"/>
        </w:rPr>
        <w:t>LIMS Internal Portal and PT</w:t>
      </w:r>
      <w:r w:rsidRPr="00D05752">
        <w:rPr>
          <w:rFonts w:ascii="Cambria Math" w:hAnsi="Cambria Math" w:cs="Cambria Math"/>
          <w:szCs w:val="20"/>
        </w:rPr>
        <w:t>‑</w:t>
      </w:r>
      <w:r w:rsidRPr="00D05752">
        <w:rPr>
          <w:szCs w:val="20"/>
        </w:rPr>
        <w:t>LIMS External Portal as two separate ECS Fargate</w:t>
      </w:r>
      <w:r w:rsidRPr="00D05752">
        <w:rPr>
          <w:rFonts w:ascii="Cambria Math" w:hAnsi="Cambria Math" w:cs="Cambria Math"/>
          <w:szCs w:val="20"/>
        </w:rPr>
        <w:t>‑</w:t>
      </w:r>
      <w:r w:rsidRPr="00D05752">
        <w:rPr>
          <w:szCs w:val="20"/>
        </w:rPr>
        <w:t xml:space="preserve">hosted applications, integrated with </w:t>
      </w:r>
      <w:r w:rsidR="00271E1E" w:rsidRPr="001E031D">
        <w:rPr>
          <w:szCs w:val="20"/>
        </w:rPr>
        <w:t>Microsoft</w:t>
      </w:r>
      <w:r w:rsidR="00271E1E" w:rsidRPr="00BE2320">
        <w:rPr>
          <w:szCs w:val="20"/>
        </w:rPr>
        <w:t xml:space="preserve"> </w:t>
      </w:r>
      <w:r w:rsidRPr="00D05752">
        <w:rPr>
          <w:szCs w:val="20"/>
        </w:rPr>
        <w:t xml:space="preserve">Entra ID (internal users) and Gov UK </w:t>
      </w:r>
      <w:r w:rsidRPr="001E031D">
        <w:rPr>
          <w:szCs w:val="20"/>
        </w:rPr>
        <w:t>One</w:t>
      </w:r>
      <w:r w:rsidR="00F26F20" w:rsidRPr="001E031D">
        <w:rPr>
          <w:szCs w:val="20"/>
        </w:rPr>
        <w:t xml:space="preserve"> </w:t>
      </w:r>
      <w:r w:rsidRPr="001E031D">
        <w:rPr>
          <w:szCs w:val="20"/>
        </w:rPr>
        <w:t>Login</w:t>
      </w:r>
      <w:r w:rsidRPr="00D05752">
        <w:rPr>
          <w:szCs w:val="20"/>
        </w:rPr>
        <w:t xml:space="preserve"> (external users). The solution incorporates an internet</w:t>
      </w:r>
      <w:r w:rsidRPr="00D05752">
        <w:rPr>
          <w:rFonts w:ascii="Cambria Math" w:hAnsi="Cambria Math" w:cs="Cambria Math"/>
          <w:szCs w:val="20"/>
        </w:rPr>
        <w:t>‑</w:t>
      </w:r>
      <w:r w:rsidRPr="00D05752">
        <w:rPr>
          <w:szCs w:val="20"/>
        </w:rPr>
        <w:t>facing ALB with AWS WAF, internal load balancers for private traffic, Route 53 DNS, Amazon RDS SQL Server, AWS Lambda (</w:t>
      </w:r>
      <w:proofErr w:type="spellStart"/>
      <w:r w:rsidRPr="00D05752">
        <w:rPr>
          <w:szCs w:val="20"/>
        </w:rPr>
        <w:t>EventBridge</w:t>
      </w:r>
      <w:proofErr w:type="spellEnd"/>
      <w:r w:rsidRPr="00D05752">
        <w:rPr>
          <w:rFonts w:ascii="Cambria Math" w:hAnsi="Cambria Math" w:cs="Cambria Math"/>
          <w:szCs w:val="20"/>
        </w:rPr>
        <w:t>‑</w:t>
      </w:r>
      <w:r w:rsidRPr="00D05752">
        <w:rPr>
          <w:szCs w:val="20"/>
        </w:rPr>
        <w:t>triggered) for scheduled background processes, Microsoft Graph API for email delivery, and centralised security and observability services (KMS, CloudWatch, Security Hub, GuardDuty).</w:t>
      </w:r>
    </w:p>
    <w:p w14:paraId="38420BF0" w14:textId="77777777" w:rsidR="00433FCF" w:rsidRPr="00EC1DF2" w:rsidRDefault="00071E9D" w:rsidP="00963065">
      <w:pPr>
        <w:pStyle w:val="Heading3"/>
      </w:pPr>
      <w:bookmarkStart w:id="11" w:name="_Toc60622825"/>
      <w:bookmarkStart w:id="12" w:name="_Toc60625055"/>
      <w:bookmarkStart w:id="13" w:name="_Toc60628799"/>
      <w:bookmarkStart w:id="14" w:name="_Toc60634933"/>
      <w:bookmarkStart w:id="15" w:name="_Toc60637675"/>
      <w:bookmarkStart w:id="16" w:name="_Toc516651624"/>
      <w:bookmarkStart w:id="17" w:name="_Toc516657209"/>
      <w:bookmarkStart w:id="18" w:name="_Toc228899350"/>
      <w:bookmarkEnd w:id="11"/>
      <w:bookmarkEnd w:id="12"/>
      <w:bookmarkEnd w:id="13"/>
      <w:bookmarkEnd w:id="14"/>
      <w:bookmarkEnd w:id="15"/>
      <w:r>
        <w:t xml:space="preserve">In </w:t>
      </w:r>
      <w:r w:rsidR="00FC22D7" w:rsidRPr="00EC1DF2">
        <w:t>Sc</w:t>
      </w:r>
      <w:bookmarkEnd w:id="16"/>
      <w:bookmarkEnd w:id="17"/>
      <w:r w:rsidR="00FC22D7" w:rsidRPr="00EC1DF2">
        <w:t>ope</w:t>
      </w:r>
      <w:bookmarkEnd w:id="18"/>
    </w:p>
    <w:p w14:paraId="58D0BAE5" w14:textId="77777777" w:rsidR="000C2B06" w:rsidRDefault="003D1B30" w:rsidP="00BB0F9E">
      <w:pPr>
        <w:spacing w:before="0" w:after="0" w:line="300" w:lineRule="auto"/>
        <w:ind w:left="709"/>
        <w:rPr>
          <w:rFonts w:eastAsia="Arial" w:cs="Arial"/>
          <w:szCs w:val="20"/>
        </w:rPr>
      </w:pPr>
      <w:r w:rsidRPr="003D1B30">
        <w:rPr>
          <w:rFonts w:eastAsia="Arial" w:cs="Arial"/>
          <w:szCs w:val="20"/>
        </w:rPr>
        <w:t>The following items define the activities and components that will be included as part of the migration and implementation effort.</w:t>
      </w:r>
    </w:p>
    <w:p w14:paraId="5A9ED2AF" w14:textId="77777777" w:rsidR="00D0177E" w:rsidRDefault="00D0177E" w:rsidP="00BB0F9E">
      <w:pPr>
        <w:spacing w:before="0" w:after="0" w:line="300" w:lineRule="auto"/>
        <w:ind w:left="709"/>
        <w:rPr>
          <w:rFonts w:eastAsia="Arial" w:cs="Arial"/>
          <w:szCs w:val="20"/>
        </w:rPr>
      </w:pPr>
    </w:p>
    <w:p w14:paraId="1A056835" w14:textId="77777777" w:rsidR="00602CBA" w:rsidRPr="00D73C16" w:rsidRDefault="00602CBA">
      <w:pPr>
        <w:pStyle w:val="ListParagraph"/>
        <w:numPr>
          <w:ilvl w:val="0"/>
          <w:numId w:val="18"/>
        </w:numPr>
        <w:spacing w:before="0" w:after="0" w:line="300" w:lineRule="auto"/>
        <w:rPr>
          <w:rFonts w:eastAsia="Arial" w:cs="Arial"/>
          <w:b/>
          <w:bCs/>
          <w:szCs w:val="20"/>
        </w:rPr>
      </w:pPr>
      <w:r w:rsidRPr="00D73C16">
        <w:rPr>
          <w:rFonts w:eastAsia="Arial" w:cs="Arial"/>
          <w:b/>
          <w:bCs/>
          <w:szCs w:val="20"/>
        </w:rPr>
        <w:t>Migration Approach</w:t>
      </w:r>
    </w:p>
    <w:p w14:paraId="5C7B6A8E" w14:textId="77777777" w:rsidR="00602CBA" w:rsidRPr="00602CBA" w:rsidRDefault="00602CBA" w:rsidP="00AC0279">
      <w:pPr>
        <w:spacing w:before="0" w:after="0" w:line="300" w:lineRule="auto"/>
        <w:ind w:left="1134"/>
        <w:jc w:val="both"/>
        <w:rPr>
          <w:rFonts w:eastAsia="Arial" w:cs="Arial"/>
          <w:szCs w:val="20"/>
        </w:rPr>
      </w:pPr>
      <w:r w:rsidRPr="00602CBA">
        <w:rPr>
          <w:rFonts w:eastAsia="Arial" w:cs="Arial"/>
          <w:szCs w:val="20"/>
        </w:rPr>
        <w:t>The migration will transition the existing PT</w:t>
      </w:r>
      <w:r w:rsidRPr="00602CBA">
        <w:rPr>
          <w:rFonts w:ascii="Cambria Math" w:eastAsia="Arial" w:hAnsi="Cambria Math" w:cs="Cambria Math"/>
          <w:szCs w:val="20"/>
        </w:rPr>
        <w:t>‑</w:t>
      </w:r>
      <w:r w:rsidRPr="00602CBA">
        <w:rPr>
          <w:rFonts w:eastAsia="Arial" w:cs="Arial"/>
          <w:szCs w:val="20"/>
        </w:rPr>
        <w:t xml:space="preserve">LIMS Internal and External portals into the AWS landing zone with minimal functional change. Each portal will be containerised and deployed as separate ECS Fargate services, with the External Portal fronted by a public ALB + WAF and the Internal Portal accessible privately via Transit Gateway from APHA networks. Legacy Windows Scheduled Services will be replaced with AWS Lambda + </w:t>
      </w:r>
      <w:proofErr w:type="spellStart"/>
      <w:r w:rsidRPr="00602CBA">
        <w:rPr>
          <w:rFonts w:eastAsia="Arial" w:cs="Arial"/>
          <w:szCs w:val="20"/>
        </w:rPr>
        <w:t>EventBridge</w:t>
      </w:r>
      <w:proofErr w:type="spellEnd"/>
      <w:r w:rsidRPr="00602CBA">
        <w:rPr>
          <w:rFonts w:eastAsia="Arial" w:cs="Arial"/>
          <w:szCs w:val="20"/>
        </w:rPr>
        <w:t>.</w:t>
      </w:r>
    </w:p>
    <w:p w14:paraId="05B3B75C" w14:textId="77777777" w:rsidR="00D0177E" w:rsidRDefault="00D0177E" w:rsidP="00D73C16">
      <w:pPr>
        <w:spacing w:before="0" w:after="0" w:line="300" w:lineRule="auto"/>
        <w:ind w:left="1134"/>
        <w:rPr>
          <w:rFonts w:eastAsia="Arial" w:cs="Arial"/>
          <w:szCs w:val="20"/>
        </w:rPr>
      </w:pPr>
    </w:p>
    <w:p w14:paraId="5A8DFBDE" w14:textId="77777777" w:rsidR="00D0177E" w:rsidRPr="00D0177E" w:rsidRDefault="00297545">
      <w:pPr>
        <w:pStyle w:val="ListParagraph"/>
        <w:numPr>
          <w:ilvl w:val="0"/>
          <w:numId w:val="18"/>
        </w:numPr>
        <w:spacing w:before="0" w:after="0" w:line="300" w:lineRule="auto"/>
        <w:rPr>
          <w:rFonts w:eastAsia="Arial" w:cs="Arial"/>
          <w:szCs w:val="20"/>
        </w:rPr>
      </w:pPr>
      <w:r>
        <w:rPr>
          <w:b/>
          <w:bCs/>
          <w:szCs w:val="20"/>
          <w:lang w:val="en-US"/>
        </w:rPr>
        <w:t xml:space="preserve">Remediation </w:t>
      </w:r>
      <w:r w:rsidR="00565B88">
        <w:rPr>
          <w:b/>
          <w:bCs/>
          <w:szCs w:val="20"/>
          <w:lang w:val="en-US"/>
        </w:rPr>
        <w:t xml:space="preserve">Exit </w:t>
      </w:r>
      <w:r w:rsidR="00D93765">
        <w:rPr>
          <w:b/>
          <w:bCs/>
          <w:szCs w:val="20"/>
          <w:lang w:val="en-US"/>
        </w:rPr>
        <w:t>Criteria</w:t>
      </w:r>
    </w:p>
    <w:p w14:paraId="14045D60" w14:textId="77777777" w:rsidR="00CC6213" w:rsidRDefault="00CC6213" w:rsidP="00CC6213">
      <w:pPr>
        <w:pStyle w:val="ListParagraph"/>
        <w:ind w:left="1069"/>
        <w:rPr>
          <w:rFonts w:eastAsia="Times New Roman" w:cs="Arial"/>
          <w:szCs w:val="20"/>
          <w:lang w:eastAsia="en-GB"/>
        </w:rPr>
      </w:pPr>
    </w:p>
    <w:p w14:paraId="067EEAAB" w14:textId="77777777" w:rsidR="00E34437" w:rsidRDefault="00CC6213" w:rsidP="00AC0279">
      <w:pPr>
        <w:pStyle w:val="ListParagraph"/>
        <w:ind w:left="1069"/>
        <w:jc w:val="both"/>
        <w:rPr>
          <w:rFonts w:eastAsia="Times New Roman" w:cs="Arial"/>
          <w:szCs w:val="20"/>
          <w:lang w:eastAsia="en-GB"/>
        </w:rPr>
      </w:pPr>
      <w:r w:rsidRPr="00451320">
        <w:rPr>
          <w:rFonts w:eastAsia="Times New Roman" w:cs="Arial"/>
          <w:szCs w:val="20"/>
          <w:lang w:eastAsia="en-GB"/>
        </w:rPr>
        <w:t xml:space="preserve">The </w:t>
      </w:r>
      <w:r>
        <w:rPr>
          <w:rFonts w:eastAsia="Times New Roman" w:cs="Arial"/>
          <w:szCs w:val="20"/>
          <w:lang w:eastAsia="en-GB"/>
        </w:rPr>
        <w:t>PT-LI</w:t>
      </w:r>
      <w:r w:rsidR="0030608D">
        <w:rPr>
          <w:rFonts w:eastAsia="Times New Roman" w:cs="Arial"/>
          <w:szCs w:val="20"/>
          <w:lang w:eastAsia="en-GB"/>
        </w:rPr>
        <w:t>MS</w:t>
      </w:r>
      <w:r w:rsidRPr="00451320">
        <w:rPr>
          <w:rFonts w:eastAsia="Times New Roman" w:cs="Arial"/>
          <w:szCs w:val="20"/>
          <w:lang w:eastAsia="en-GB"/>
        </w:rPr>
        <w:t xml:space="preserve"> remediation approach focuses on eliminating end</w:t>
      </w:r>
      <w:r w:rsidRPr="00451320">
        <w:rPr>
          <w:rFonts w:eastAsia="Times New Roman" w:cs="Arial"/>
          <w:szCs w:val="20"/>
          <w:lang w:eastAsia="en-GB"/>
        </w:rPr>
        <w:noBreakHyphen/>
        <w:t>of</w:t>
      </w:r>
      <w:r w:rsidRPr="00451320">
        <w:rPr>
          <w:rFonts w:eastAsia="Times New Roman" w:cs="Arial"/>
          <w:szCs w:val="20"/>
          <w:lang w:eastAsia="en-GB"/>
        </w:rPr>
        <w:noBreakHyphen/>
        <w:t>life infrastructure, deprecated libraries, and security weaknesses by re</w:t>
      </w:r>
      <w:r w:rsidRPr="00451320">
        <w:rPr>
          <w:rFonts w:eastAsia="Times New Roman" w:cs="Arial"/>
          <w:szCs w:val="20"/>
          <w:lang w:eastAsia="en-GB"/>
        </w:rPr>
        <w:noBreakHyphen/>
        <w:t xml:space="preserve">hosting and modernising the application on Defra’s </w:t>
      </w:r>
      <w:proofErr w:type="spellStart"/>
      <w:r w:rsidRPr="00451320">
        <w:rPr>
          <w:rFonts w:eastAsia="Times New Roman" w:cs="Arial"/>
          <w:szCs w:val="20"/>
          <w:lang w:eastAsia="en-GB"/>
        </w:rPr>
        <w:t>CCoE</w:t>
      </w:r>
      <w:proofErr w:type="spellEnd"/>
      <w:r w:rsidRPr="00451320">
        <w:rPr>
          <w:rFonts w:eastAsia="Times New Roman" w:cs="Arial"/>
          <w:szCs w:val="20"/>
          <w:lang w:eastAsia="en-GB"/>
        </w:rPr>
        <w:noBreakHyphen/>
        <w:t>aligned AWS platform while preserving existing functionality.</w:t>
      </w:r>
    </w:p>
    <w:p w14:paraId="4DFD5DD7" w14:textId="77777777" w:rsidR="00C71917" w:rsidRPr="00CC5EF0" w:rsidRDefault="00C71917">
      <w:pPr>
        <w:pStyle w:val="ListParagraph"/>
        <w:numPr>
          <w:ilvl w:val="0"/>
          <w:numId w:val="40"/>
        </w:numPr>
        <w:spacing w:before="0" w:after="0" w:line="300" w:lineRule="atLeast"/>
        <w:jc w:val="both"/>
        <w:rPr>
          <w:rFonts w:eastAsia="Times New Roman" w:cs="Arial"/>
          <w:szCs w:val="20"/>
          <w:lang w:eastAsia="en-GB"/>
        </w:rPr>
      </w:pPr>
      <w:r w:rsidRPr="00CC5EF0">
        <w:rPr>
          <w:rFonts w:eastAsia="Times New Roman" w:cs="Arial"/>
          <w:szCs w:val="20"/>
          <w:lang w:eastAsia="en-GB"/>
        </w:rPr>
        <w:t xml:space="preserve">All legacy Windows Server and IIS hosting are decommissioned. </w:t>
      </w:r>
    </w:p>
    <w:p w14:paraId="0C05D208" w14:textId="77777777" w:rsidR="00C71917" w:rsidRPr="00CC5EF0" w:rsidRDefault="00C71917">
      <w:pPr>
        <w:pStyle w:val="ListParagraph"/>
        <w:numPr>
          <w:ilvl w:val="0"/>
          <w:numId w:val="40"/>
        </w:numPr>
        <w:spacing w:before="0" w:after="0" w:line="300" w:lineRule="atLeast"/>
        <w:jc w:val="both"/>
        <w:rPr>
          <w:rFonts w:eastAsia="Times New Roman" w:cs="Arial"/>
          <w:szCs w:val="20"/>
          <w:lang w:eastAsia="en-GB"/>
        </w:rPr>
      </w:pPr>
      <w:r w:rsidRPr="00CC5EF0">
        <w:rPr>
          <w:rFonts w:eastAsia="Times New Roman" w:cs="Arial"/>
          <w:szCs w:val="20"/>
          <w:lang w:eastAsia="en-GB"/>
        </w:rPr>
        <w:t xml:space="preserve">Unsupported or licensed components (for example, </w:t>
      </w:r>
      <w:proofErr w:type="spellStart"/>
      <w:r w:rsidRPr="00CC5EF0">
        <w:rPr>
          <w:rFonts w:eastAsia="Times New Roman" w:cs="Arial"/>
          <w:szCs w:val="20"/>
          <w:lang w:eastAsia="en-GB"/>
        </w:rPr>
        <w:t>TallPDF</w:t>
      </w:r>
      <w:proofErr w:type="spellEnd"/>
      <w:r w:rsidRPr="00CC5EF0">
        <w:rPr>
          <w:rFonts w:eastAsia="Times New Roman" w:cs="Arial"/>
          <w:szCs w:val="20"/>
          <w:lang w:eastAsia="en-GB"/>
        </w:rPr>
        <w:t xml:space="preserve">) are removed and replaced. </w:t>
      </w:r>
    </w:p>
    <w:p w14:paraId="565736FA" w14:textId="77777777" w:rsidR="00C71917" w:rsidRPr="00CC5EF0" w:rsidRDefault="00C71917">
      <w:pPr>
        <w:pStyle w:val="ListParagraph"/>
        <w:numPr>
          <w:ilvl w:val="0"/>
          <w:numId w:val="40"/>
        </w:numPr>
        <w:spacing w:before="0" w:after="0" w:line="300" w:lineRule="atLeast"/>
        <w:jc w:val="both"/>
        <w:rPr>
          <w:rFonts w:eastAsia="Times New Roman" w:cs="Arial"/>
          <w:szCs w:val="20"/>
          <w:lang w:eastAsia="en-GB"/>
        </w:rPr>
      </w:pPr>
      <w:r w:rsidRPr="00CC5EF0">
        <w:rPr>
          <w:rFonts w:eastAsia="Times New Roman" w:cs="Arial"/>
          <w:szCs w:val="20"/>
          <w:lang w:eastAsia="en-GB"/>
        </w:rPr>
        <w:t xml:space="preserve">Application workloads run on managed AWS services, including ECS Fargate and RDS for SQL Server. </w:t>
      </w:r>
    </w:p>
    <w:p w14:paraId="6AE4E5E4" w14:textId="77777777" w:rsidR="00C71917" w:rsidRPr="00CC5EF0" w:rsidRDefault="00C71917">
      <w:pPr>
        <w:pStyle w:val="ListParagraph"/>
        <w:numPr>
          <w:ilvl w:val="0"/>
          <w:numId w:val="40"/>
        </w:numPr>
        <w:spacing w:before="0" w:after="0" w:line="300" w:lineRule="atLeast"/>
        <w:jc w:val="both"/>
        <w:rPr>
          <w:rFonts w:eastAsia="Times New Roman" w:cs="Arial"/>
          <w:szCs w:val="20"/>
          <w:lang w:eastAsia="en-GB"/>
        </w:rPr>
      </w:pPr>
      <w:r w:rsidRPr="00CC5EF0">
        <w:rPr>
          <w:rFonts w:eastAsia="Times New Roman" w:cs="Arial"/>
          <w:szCs w:val="20"/>
          <w:lang w:eastAsia="en-GB"/>
        </w:rPr>
        <w:t xml:space="preserve">The application runtime is standardised on a supported .NET version. </w:t>
      </w:r>
    </w:p>
    <w:p w14:paraId="6A544A32" w14:textId="77777777" w:rsidR="00C71917" w:rsidRPr="00CC5EF0" w:rsidRDefault="00C71917">
      <w:pPr>
        <w:pStyle w:val="ListParagraph"/>
        <w:numPr>
          <w:ilvl w:val="0"/>
          <w:numId w:val="40"/>
        </w:numPr>
        <w:spacing w:before="0" w:after="0" w:line="300" w:lineRule="atLeast"/>
        <w:jc w:val="both"/>
        <w:rPr>
          <w:rFonts w:eastAsia="Times New Roman" w:cs="Arial"/>
          <w:szCs w:val="20"/>
          <w:lang w:eastAsia="en-GB"/>
        </w:rPr>
      </w:pPr>
      <w:r w:rsidRPr="00CC5EF0">
        <w:rPr>
          <w:rFonts w:eastAsia="Times New Roman" w:cs="Arial"/>
          <w:szCs w:val="20"/>
          <w:lang w:eastAsia="en-GB"/>
        </w:rPr>
        <w:t>PDF generation is re</w:t>
      </w:r>
      <w:r w:rsidRPr="00CC5EF0">
        <w:rPr>
          <w:rFonts w:eastAsia="Times New Roman" w:cs="Arial"/>
          <w:szCs w:val="20"/>
          <w:lang w:eastAsia="en-GB"/>
        </w:rPr>
        <w:noBreakHyphen/>
        <w:t>engineered using an HTML</w:t>
      </w:r>
      <w:r w:rsidRPr="00CC5EF0">
        <w:rPr>
          <w:rFonts w:eastAsia="Times New Roman" w:cs="Arial"/>
          <w:szCs w:val="20"/>
          <w:lang w:eastAsia="en-GB"/>
        </w:rPr>
        <w:noBreakHyphen/>
        <w:t>first, open</w:t>
      </w:r>
      <w:r w:rsidRPr="00CC5EF0">
        <w:rPr>
          <w:rFonts w:eastAsia="Times New Roman" w:cs="Arial"/>
          <w:szCs w:val="20"/>
          <w:lang w:eastAsia="en-GB"/>
        </w:rPr>
        <w:noBreakHyphen/>
        <w:t xml:space="preserve">source approach. </w:t>
      </w:r>
    </w:p>
    <w:p w14:paraId="3EAF4F6F" w14:textId="77777777" w:rsidR="00C71917" w:rsidRPr="00CC5EF0" w:rsidRDefault="00C71917">
      <w:pPr>
        <w:pStyle w:val="ListParagraph"/>
        <w:numPr>
          <w:ilvl w:val="0"/>
          <w:numId w:val="40"/>
        </w:numPr>
        <w:spacing w:before="0" w:after="0" w:line="300" w:lineRule="atLeast"/>
        <w:jc w:val="both"/>
        <w:rPr>
          <w:rFonts w:eastAsia="Times New Roman" w:cs="Arial"/>
          <w:szCs w:val="20"/>
          <w:lang w:eastAsia="en-GB"/>
        </w:rPr>
      </w:pPr>
      <w:r w:rsidRPr="00CC5EF0">
        <w:rPr>
          <w:rFonts w:eastAsia="Times New Roman" w:cs="Arial"/>
          <w:szCs w:val="20"/>
          <w:lang w:eastAsia="en-GB"/>
        </w:rPr>
        <w:t xml:space="preserve">Manual deployments are replaced with automated CI/CD pipelines and Infrastructure as Code. </w:t>
      </w:r>
    </w:p>
    <w:p w14:paraId="6687250C" w14:textId="77777777" w:rsidR="00C71917" w:rsidRPr="00CC5EF0" w:rsidRDefault="00C71917">
      <w:pPr>
        <w:pStyle w:val="ListParagraph"/>
        <w:numPr>
          <w:ilvl w:val="0"/>
          <w:numId w:val="40"/>
        </w:numPr>
        <w:spacing w:before="0" w:after="0" w:line="300" w:lineRule="atLeast"/>
        <w:jc w:val="both"/>
        <w:rPr>
          <w:rFonts w:eastAsia="Times New Roman" w:cs="Arial"/>
          <w:szCs w:val="20"/>
          <w:lang w:eastAsia="en-GB"/>
        </w:rPr>
      </w:pPr>
      <w:r w:rsidRPr="00CC5EF0">
        <w:rPr>
          <w:rFonts w:eastAsia="Times New Roman" w:cs="Arial"/>
          <w:szCs w:val="20"/>
          <w:lang w:eastAsia="en-GB"/>
        </w:rPr>
        <w:t xml:space="preserve">Authentication is modernised using Microsoft Entra ID and Customer Identity solutions. </w:t>
      </w:r>
    </w:p>
    <w:p w14:paraId="69A52163" w14:textId="77777777" w:rsidR="00C71917" w:rsidRPr="00CC5EF0" w:rsidRDefault="00C71917">
      <w:pPr>
        <w:pStyle w:val="ListParagraph"/>
        <w:numPr>
          <w:ilvl w:val="0"/>
          <w:numId w:val="40"/>
        </w:numPr>
        <w:spacing w:before="0" w:after="0" w:line="300" w:lineRule="atLeast"/>
        <w:jc w:val="both"/>
        <w:rPr>
          <w:rFonts w:eastAsia="Times New Roman" w:cs="Arial"/>
          <w:szCs w:val="20"/>
          <w:lang w:eastAsia="en-GB"/>
        </w:rPr>
      </w:pPr>
      <w:r w:rsidRPr="00CC5EF0">
        <w:rPr>
          <w:rFonts w:eastAsia="Times New Roman" w:cs="Arial"/>
          <w:szCs w:val="20"/>
          <w:lang w:eastAsia="en-GB"/>
        </w:rPr>
        <w:t xml:space="preserve">Security controls such as encryption, logging, and monitoring are implemented by design. </w:t>
      </w:r>
    </w:p>
    <w:p w14:paraId="7EFEBF9B" w14:textId="77777777" w:rsidR="00C71917" w:rsidRPr="00CC5EF0" w:rsidRDefault="00C71917">
      <w:pPr>
        <w:pStyle w:val="ListParagraph"/>
        <w:numPr>
          <w:ilvl w:val="0"/>
          <w:numId w:val="40"/>
        </w:numPr>
        <w:spacing w:before="0" w:after="0" w:line="300" w:lineRule="atLeast"/>
        <w:jc w:val="both"/>
        <w:rPr>
          <w:rFonts w:eastAsia="Times New Roman" w:cs="Arial"/>
          <w:szCs w:val="20"/>
          <w:lang w:eastAsia="en-GB"/>
        </w:rPr>
      </w:pPr>
      <w:r w:rsidRPr="00CC5EF0">
        <w:rPr>
          <w:rFonts w:eastAsia="Times New Roman" w:cs="Arial"/>
          <w:szCs w:val="20"/>
          <w:lang w:eastAsia="en-GB"/>
        </w:rPr>
        <w:t>No unsupported or high</w:t>
      </w:r>
      <w:r w:rsidRPr="00CC5EF0">
        <w:rPr>
          <w:rFonts w:eastAsia="Times New Roman" w:cs="Arial"/>
          <w:szCs w:val="20"/>
          <w:lang w:eastAsia="en-GB"/>
        </w:rPr>
        <w:noBreakHyphen/>
        <w:t>risk components remain, and functional parity is maintained.</w:t>
      </w:r>
    </w:p>
    <w:p w14:paraId="0E09AC0D" w14:textId="77777777" w:rsidR="00444DFF" w:rsidRPr="00CC5EF0" w:rsidRDefault="00444DFF">
      <w:pPr>
        <w:pStyle w:val="ListParagraph"/>
        <w:numPr>
          <w:ilvl w:val="0"/>
          <w:numId w:val="40"/>
        </w:numPr>
        <w:jc w:val="both"/>
        <w:rPr>
          <w:rFonts w:eastAsia="Times New Roman" w:cs="Arial"/>
          <w:szCs w:val="20"/>
          <w:lang w:eastAsia="en-GB"/>
        </w:rPr>
      </w:pPr>
      <w:r w:rsidRPr="00CC5EF0">
        <w:rPr>
          <w:rFonts w:eastAsia="Times New Roman" w:cs="Arial"/>
          <w:szCs w:val="20"/>
          <w:lang w:eastAsia="en-GB"/>
        </w:rPr>
        <w:t xml:space="preserve">No Critical or High CVEs outstanding in application or platform layers </w:t>
      </w:r>
    </w:p>
    <w:p w14:paraId="241A2340" w14:textId="77777777" w:rsidR="00444DFF" w:rsidRDefault="00444DFF">
      <w:pPr>
        <w:pStyle w:val="ListParagraph"/>
        <w:numPr>
          <w:ilvl w:val="0"/>
          <w:numId w:val="40"/>
        </w:numPr>
        <w:jc w:val="both"/>
        <w:rPr>
          <w:rFonts w:eastAsia="Times New Roman" w:cs="Arial"/>
          <w:szCs w:val="20"/>
          <w:lang w:eastAsia="en-GB"/>
        </w:rPr>
      </w:pPr>
      <w:r w:rsidRPr="00CC5EF0">
        <w:rPr>
          <w:rFonts w:eastAsia="Times New Roman" w:cs="Arial"/>
          <w:szCs w:val="20"/>
          <w:lang w:eastAsia="en-GB"/>
        </w:rPr>
        <w:t>Secrets removed from code and stored in Secrets Manager</w:t>
      </w:r>
      <w:r w:rsidR="00CC5EF0">
        <w:rPr>
          <w:rFonts w:eastAsia="Times New Roman" w:cs="Arial"/>
          <w:szCs w:val="20"/>
          <w:lang w:eastAsia="en-GB"/>
        </w:rPr>
        <w:t>.</w:t>
      </w:r>
    </w:p>
    <w:p w14:paraId="19C70E64" w14:textId="77777777" w:rsidR="00CC5EF0" w:rsidRDefault="00CC5EF0" w:rsidP="00CC5EF0">
      <w:pPr>
        <w:pStyle w:val="ListParagraph"/>
        <w:ind w:left="1800"/>
        <w:rPr>
          <w:rFonts w:eastAsia="Times New Roman" w:cs="Arial"/>
          <w:szCs w:val="20"/>
          <w:lang w:eastAsia="en-GB"/>
        </w:rPr>
      </w:pPr>
    </w:p>
    <w:p w14:paraId="047FD864" w14:textId="77777777" w:rsidR="00CC5EF0" w:rsidRDefault="00CC5EF0" w:rsidP="00CC5EF0">
      <w:pPr>
        <w:pStyle w:val="ListParagraph"/>
        <w:ind w:left="1800"/>
        <w:rPr>
          <w:rFonts w:eastAsia="Times New Roman" w:cs="Arial"/>
          <w:szCs w:val="20"/>
          <w:lang w:eastAsia="en-GB"/>
        </w:rPr>
      </w:pPr>
    </w:p>
    <w:p w14:paraId="379D2170" w14:textId="77777777" w:rsidR="00CC5EF0" w:rsidRPr="00CC5EF0" w:rsidRDefault="00CC5EF0" w:rsidP="00CC5EF0">
      <w:pPr>
        <w:pStyle w:val="ListParagraph"/>
        <w:ind w:left="1800"/>
        <w:rPr>
          <w:rFonts w:eastAsia="Times New Roman" w:cs="Arial"/>
          <w:szCs w:val="20"/>
          <w:lang w:eastAsia="en-GB"/>
        </w:rPr>
      </w:pPr>
    </w:p>
    <w:p w14:paraId="22188681" w14:textId="77777777" w:rsidR="00602CBA" w:rsidRPr="00D73C16" w:rsidRDefault="00602CBA">
      <w:pPr>
        <w:pStyle w:val="ListParagraph"/>
        <w:numPr>
          <w:ilvl w:val="0"/>
          <w:numId w:val="18"/>
        </w:numPr>
        <w:spacing w:before="0" w:after="0" w:line="300" w:lineRule="auto"/>
        <w:rPr>
          <w:rFonts w:eastAsia="Arial" w:cs="Arial"/>
          <w:b/>
          <w:bCs/>
          <w:szCs w:val="20"/>
        </w:rPr>
      </w:pPr>
      <w:r w:rsidRPr="00D73C16">
        <w:rPr>
          <w:rFonts w:eastAsia="Arial" w:cs="Arial"/>
          <w:b/>
          <w:bCs/>
          <w:szCs w:val="20"/>
        </w:rPr>
        <w:t>Application Hosting</w:t>
      </w:r>
    </w:p>
    <w:p w14:paraId="21ECBAE9" w14:textId="77777777" w:rsidR="00602CBA" w:rsidRPr="00602CBA" w:rsidRDefault="6264F9FF" w:rsidP="6BB2CFE5">
      <w:pPr>
        <w:spacing w:before="0" w:after="0" w:line="300" w:lineRule="auto"/>
        <w:ind w:left="1134"/>
        <w:jc w:val="both"/>
        <w:rPr>
          <w:rFonts w:eastAsia="Arial" w:cs="Arial"/>
        </w:rPr>
      </w:pPr>
      <w:r w:rsidRPr="6BB2CFE5">
        <w:rPr>
          <w:rFonts w:eastAsia="Arial" w:cs="Arial"/>
        </w:rPr>
        <w:t>Both portals will run as separate workloads within ECS Fargate inside private subnets of the Spoke VPC.</w:t>
      </w:r>
    </w:p>
    <w:p w14:paraId="11CB5164" w14:textId="77777777" w:rsidR="00CC5EF0" w:rsidRDefault="00CC5EF0" w:rsidP="00AC0279">
      <w:pPr>
        <w:spacing w:before="0" w:after="0" w:line="300" w:lineRule="auto"/>
        <w:ind w:left="1134"/>
        <w:jc w:val="both"/>
        <w:rPr>
          <w:rFonts w:eastAsia="Arial" w:cs="Arial"/>
          <w:b/>
          <w:bCs/>
          <w:szCs w:val="20"/>
        </w:rPr>
      </w:pPr>
    </w:p>
    <w:p w14:paraId="3FFE2D83" w14:textId="77777777" w:rsidR="00602CBA" w:rsidRPr="00AD6AD0" w:rsidRDefault="00602CBA" w:rsidP="00AC0279">
      <w:pPr>
        <w:spacing w:before="0" w:after="0" w:line="300" w:lineRule="auto"/>
        <w:ind w:left="1134"/>
        <w:jc w:val="both"/>
        <w:rPr>
          <w:rFonts w:eastAsia="Arial" w:cs="Arial"/>
          <w:b/>
          <w:bCs/>
          <w:szCs w:val="20"/>
        </w:rPr>
      </w:pPr>
      <w:r w:rsidRPr="00AD6AD0">
        <w:rPr>
          <w:rFonts w:eastAsia="Arial" w:cs="Arial"/>
          <w:b/>
          <w:bCs/>
          <w:szCs w:val="20"/>
        </w:rPr>
        <w:t>External Portal:</w:t>
      </w:r>
    </w:p>
    <w:p w14:paraId="1524DFAC" w14:textId="77777777" w:rsidR="00602CBA" w:rsidRPr="00602CBA" w:rsidRDefault="00602CBA" w:rsidP="00AC0279">
      <w:pPr>
        <w:spacing w:before="0" w:after="0" w:line="300" w:lineRule="auto"/>
        <w:ind w:left="1134"/>
        <w:jc w:val="both"/>
        <w:rPr>
          <w:rFonts w:eastAsia="Arial" w:cs="Arial"/>
          <w:szCs w:val="20"/>
        </w:rPr>
      </w:pPr>
      <w:r w:rsidRPr="00602CBA">
        <w:rPr>
          <w:rFonts w:eastAsia="Arial" w:cs="Arial"/>
          <w:szCs w:val="20"/>
        </w:rPr>
        <w:t>Routed via Route 53 → WAF → Public ALB in Hub VPC → Spoke VPC ECS service</w:t>
      </w:r>
    </w:p>
    <w:p w14:paraId="42A57E3C" w14:textId="77777777" w:rsidR="00CC5EF0" w:rsidRDefault="00CC5EF0" w:rsidP="00AC0279">
      <w:pPr>
        <w:spacing w:before="0" w:after="0" w:line="300" w:lineRule="auto"/>
        <w:ind w:left="1134"/>
        <w:jc w:val="both"/>
        <w:rPr>
          <w:rFonts w:eastAsia="Arial" w:cs="Arial"/>
          <w:b/>
          <w:bCs/>
          <w:szCs w:val="20"/>
        </w:rPr>
      </w:pPr>
    </w:p>
    <w:p w14:paraId="61E898D7" w14:textId="77777777" w:rsidR="00602CBA" w:rsidRPr="00AD6AD0" w:rsidRDefault="00602CBA" w:rsidP="00AC0279">
      <w:pPr>
        <w:spacing w:before="0" w:after="0" w:line="300" w:lineRule="auto"/>
        <w:ind w:left="1134"/>
        <w:jc w:val="both"/>
        <w:rPr>
          <w:rFonts w:eastAsia="Arial" w:cs="Arial"/>
          <w:b/>
          <w:bCs/>
          <w:szCs w:val="20"/>
        </w:rPr>
      </w:pPr>
      <w:r w:rsidRPr="00AD6AD0">
        <w:rPr>
          <w:rFonts w:eastAsia="Arial" w:cs="Arial"/>
          <w:b/>
          <w:bCs/>
          <w:szCs w:val="20"/>
        </w:rPr>
        <w:t>Internal Portal:</w:t>
      </w:r>
    </w:p>
    <w:p w14:paraId="333C502A" w14:textId="77777777" w:rsidR="00602CBA" w:rsidRPr="00602CBA" w:rsidRDefault="00602CBA" w:rsidP="00AC0279">
      <w:pPr>
        <w:spacing w:before="0" w:after="0" w:line="300" w:lineRule="auto"/>
        <w:ind w:left="1134"/>
        <w:jc w:val="both"/>
        <w:rPr>
          <w:rFonts w:eastAsia="Arial" w:cs="Arial"/>
          <w:szCs w:val="20"/>
        </w:rPr>
      </w:pPr>
      <w:r w:rsidRPr="00602CBA">
        <w:rPr>
          <w:rFonts w:eastAsia="Arial" w:cs="Arial"/>
          <w:szCs w:val="20"/>
        </w:rPr>
        <w:t>Accessible only through APHA corporate network via Transit Gateway → internal NLB/ALB → ECS service</w:t>
      </w:r>
    </w:p>
    <w:p w14:paraId="2BDC2FDA" w14:textId="77777777" w:rsidR="00602CBA" w:rsidRPr="00602CBA" w:rsidRDefault="00602CBA" w:rsidP="00AC0279">
      <w:pPr>
        <w:spacing w:before="0" w:after="0" w:line="300" w:lineRule="auto"/>
        <w:ind w:left="1134"/>
        <w:jc w:val="both"/>
        <w:rPr>
          <w:rFonts w:eastAsia="Arial" w:cs="Arial"/>
          <w:szCs w:val="20"/>
        </w:rPr>
      </w:pPr>
      <w:r w:rsidRPr="00602CBA">
        <w:rPr>
          <w:rFonts w:eastAsia="Arial" w:cs="Arial"/>
          <w:szCs w:val="20"/>
        </w:rPr>
        <w:t>The central PT</w:t>
      </w:r>
      <w:r w:rsidRPr="00602CBA">
        <w:rPr>
          <w:rFonts w:ascii="Cambria Math" w:eastAsia="Arial" w:hAnsi="Cambria Math" w:cs="Cambria Math"/>
          <w:szCs w:val="20"/>
        </w:rPr>
        <w:t>‑</w:t>
      </w:r>
      <w:r w:rsidRPr="00602CBA">
        <w:rPr>
          <w:rFonts w:eastAsia="Arial" w:cs="Arial"/>
          <w:szCs w:val="20"/>
        </w:rPr>
        <w:t>LIMS database will be hosted on Amazon RDS SQL Server (Multi</w:t>
      </w:r>
      <w:r w:rsidRPr="00602CBA">
        <w:rPr>
          <w:rFonts w:ascii="Cambria Math" w:eastAsia="Arial" w:hAnsi="Cambria Math" w:cs="Cambria Math"/>
          <w:szCs w:val="20"/>
        </w:rPr>
        <w:t>‑</w:t>
      </w:r>
      <w:r w:rsidRPr="00602CBA">
        <w:rPr>
          <w:rFonts w:eastAsia="Arial" w:cs="Arial"/>
          <w:szCs w:val="20"/>
        </w:rPr>
        <w:t>AZ). Email workflows will be modernised to use Microsoft Graph API instead of SMTP.</w:t>
      </w:r>
    </w:p>
    <w:p w14:paraId="39249ACF" w14:textId="77777777" w:rsidR="00602CBA" w:rsidRPr="00602CBA" w:rsidRDefault="00602CBA" w:rsidP="00602CBA">
      <w:pPr>
        <w:spacing w:before="0" w:after="0" w:line="300" w:lineRule="auto"/>
        <w:ind w:left="709"/>
        <w:rPr>
          <w:rFonts w:eastAsia="Arial" w:cs="Arial"/>
          <w:szCs w:val="20"/>
        </w:rPr>
      </w:pPr>
    </w:p>
    <w:p w14:paraId="4C53BE28" w14:textId="77777777" w:rsidR="00602CBA" w:rsidRPr="00AD6AD0" w:rsidRDefault="00602CBA">
      <w:pPr>
        <w:pStyle w:val="ListParagraph"/>
        <w:numPr>
          <w:ilvl w:val="0"/>
          <w:numId w:val="18"/>
        </w:numPr>
        <w:spacing w:before="0" w:after="0" w:line="300" w:lineRule="auto"/>
        <w:rPr>
          <w:rFonts w:eastAsia="Arial" w:cs="Arial"/>
          <w:b/>
          <w:bCs/>
          <w:szCs w:val="20"/>
        </w:rPr>
      </w:pPr>
      <w:r w:rsidRPr="00AD6AD0">
        <w:rPr>
          <w:rFonts w:eastAsia="Arial" w:cs="Arial"/>
          <w:b/>
          <w:bCs/>
          <w:szCs w:val="20"/>
        </w:rPr>
        <w:t>Identity &amp; Access</w:t>
      </w:r>
    </w:p>
    <w:p w14:paraId="43B2DEE5" w14:textId="77777777" w:rsidR="00602CBA" w:rsidRPr="00602CBA" w:rsidRDefault="00602CBA" w:rsidP="00602CBA">
      <w:pPr>
        <w:spacing w:before="0" w:after="0" w:line="300" w:lineRule="auto"/>
        <w:ind w:left="709"/>
        <w:rPr>
          <w:rFonts w:eastAsia="Arial" w:cs="Arial"/>
          <w:szCs w:val="20"/>
        </w:rPr>
      </w:pPr>
    </w:p>
    <w:p w14:paraId="401DD347" w14:textId="77777777" w:rsidR="00602CBA" w:rsidRPr="00602CBA" w:rsidRDefault="00602CBA" w:rsidP="00AC0279">
      <w:pPr>
        <w:spacing w:before="0" w:after="0" w:line="300" w:lineRule="auto"/>
        <w:ind w:left="1134"/>
        <w:jc w:val="both"/>
        <w:rPr>
          <w:rFonts w:eastAsia="Arial" w:cs="Arial"/>
          <w:szCs w:val="20"/>
        </w:rPr>
      </w:pPr>
      <w:r w:rsidRPr="00602CBA">
        <w:rPr>
          <w:rFonts w:eastAsia="Arial" w:cs="Arial"/>
          <w:szCs w:val="20"/>
        </w:rPr>
        <w:t xml:space="preserve">External Users: Gov UK </w:t>
      </w:r>
      <w:r w:rsidRPr="00E27A36">
        <w:rPr>
          <w:rFonts w:eastAsia="Arial" w:cs="Arial"/>
          <w:szCs w:val="20"/>
        </w:rPr>
        <w:t>One</w:t>
      </w:r>
      <w:r w:rsidR="00F26F20" w:rsidRPr="00E27A36">
        <w:rPr>
          <w:rFonts w:eastAsia="Arial" w:cs="Arial"/>
          <w:szCs w:val="20"/>
        </w:rPr>
        <w:t xml:space="preserve"> </w:t>
      </w:r>
      <w:r w:rsidRPr="00E27A36">
        <w:rPr>
          <w:rFonts w:eastAsia="Arial" w:cs="Arial"/>
          <w:szCs w:val="20"/>
        </w:rPr>
        <w:t>Login</w:t>
      </w:r>
      <w:r w:rsidRPr="00602CBA">
        <w:rPr>
          <w:rFonts w:eastAsia="Arial" w:cs="Arial"/>
          <w:szCs w:val="20"/>
        </w:rPr>
        <w:t xml:space="preserve"> (</w:t>
      </w:r>
      <w:r w:rsidR="00BA0950">
        <w:rPr>
          <w:rFonts w:eastAsia="Arial" w:cs="Arial"/>
          <w:szCs w:val="20"/>
        </w:rPr>
        <w:t xml:space="preserve">via </w:t>
      </w:r>
      <w:r w:rsidRPr="00602CBA">
        <w:rPr>
          <w:rFonts w:eastAsia="Arial" w:cs="Arial"/>
          <w:szCs w:val="20"/>
        </w:rPr>
        <w:t>Customer Identity) → OIDC tokens consumed by the External Portal</w:t>
      </w:r>
    </w:p>
    <w:p w14:paraId="533F2DB3" w14:textId="77777777" w:rsidR="00602CBA" w:rsidRPr="00602CBA" w:rsidRDefault="00602CBA" w:rsidP="00AC0279">
      <w:pPr>
        <w:spacing w:before="0" w:after="0" w:line="300" w:lineRule="auto"/>
        <w:ind w:left="1134"/>
        <w:jc w:val="both"/>
        <w:rPr>
          <w:rFonts w:eastAsia="Arial" w:cs="Arial"/>
          <w:szCs w:val="20"/>
        </w:rPr>
      </w:pPr>
      <w:r w:rsidRPr="00602CBA">
        <w:rPr>
          <w:rFonts w:eastAsia="Arial" w:cs="Arial"/>
          <w:szCs w:val="20"/>
        </w:rPr>
        <w:t xml:space="preserve">Internal Users: </w:t>
      </w:r>
      <w:r w:rsidR="006A7819" w:rsidRPr="006A7819">
        <w:rPr>
          <w:rFonts w:eastAsia="Arial" w:cs="Arial"/>
          <w:szCs w:val="20"/>
        </w:rPr>
        <w:t xml:space="preserve">Microsoft </w:t>
      </w:r>
      <w:r w:rsidRPr="00602CBA">
        <w:rPr>
          <w:rFonts w:eastAsia="Arial" w:cs="Arial"/>
          <w:szCs w:val="20"/>
        </w:rPr>
        <w:t>Entra ID (SAML 2.0) → SAML</w:t>
      </w:r>
      <w:r w:rsidRPr="00602CBA">
        <w:rPr>
          <w:rFonts w:ascii="Cambria Math" w:eastAsia="Arial" w:hAnsi="Cambria Math" w:cs="Cambria Math"/>
          <w:szCs w:val="20"/>
        </w:rPr>
        <w:t>‑</w:t>
      </w:r>
      <w:r w:rsidRPr="00602CBA">
        <w:rPr>
          <w:rFonts w:eastAsia="Arial" w:cs="Arial"/>
          <w:szCs w:val="20"/>
        </w:rPr>
        <w:t>based authentication for the Internal Portal</w:t>
      </w:r>
    </w:p>
    <w:p w14:paraId="39C8FCE0" w14:textId="77777777" w:rsidR="00602CBA" w:rsidRPr="00602CBA" w:rsidRDefault="00602CBA" w:rsidP="00AC0279">
      <w:pPr>
        <w:spacing w:before="0" w:after="0" w:line="300" w:lineRule="auto"/>
        <w:ind w:left="1134"/>
        <w:jc w:val="both"/>
        <w:rPr>
          <w:rFonts w:eastAsia="Arial" w:cs="Arial"/>
          <w:szCs w:val="20"/>
        </w:rPr>
      </w:pPr>
      <w:r w:rsidRPr="00602CBA">
        <w:rPr>
          <w:rFonts w:eastAsia="Arial" w:cs="Arial"/>
          <w:szCs w:val="20"/>
        </w:rPr>
        <w:t>IAM, ECS task roles, Secrets Manager, and permission boundaries will enforce least privilege across all services.</w:t>
      </w:r>
    </w:p>
    <w:p w14:paraId="6E99F6D6" w14:textId="77777777" w:rsidR="00602CBA" w:rsidRPr="00602CBA" w:rsidRDefault="00602CBA" w:rsidP="00602CBA">
      <w:pPr>
        <w:spacing w:before="0" w:after="0" w:line="300" w:lineRule="auto"/>
        <w:ind w:left="709"/>
        <w:rPr>
          <w:rFonts w:eastAsia="Arial" w:cs="Arial"/>
          <w:szCs w:val="20"/>
        </w:rPr>
      </w:pPr>
    </w:p>
    <w:p w14:paraId="239F6B4D" w14:textId="77777777" w:rsidR="00602CBA" w:rsidRPr="00AD6AD0" w:rsidRDefault="00602CBA">
      <w:pPr>
        <w:pStyle w:val="ListParagraph"/>
        <w:numPr>
          <w:ilvl w:val="0"/>
          <w:numId w:val="18"/>
        </w:numPr>
        <w:spacing w:before="0" w:after="0" w:line="300" w:lineRule="auto"/>
        <w:rPr>
          <w:rFonts w:eastAsia="Arial" w:cs="Arial"/>
          <w:b/>
          <w:bCs/>
          <w:szCs w:val="20"/>
        </w:rPr>
      </w:pPr>
      <w:r w:rsidRPr="00AD6AD0">
        <w:rPr>
          <w:rFonts w:eastAsia="Arial" w:cs="Arial"/>
          <w:b/>
          <w:bCs/>
          <w:szCs w:val="20"/>
        </w:rPr>
        <w:t>Networking</w:t>
      </w:r>
    </w:p>
    <w:p w14:paraId="35E430AE" w14:textId="77777777" w:rsidR="00602CBA" w:rsidRPr="00602CBA" w:rsidRDefault="00602CBA" w:rsidP="00AC0279">
      <w:pPr>
        <w:spacing w:before="0" w:after="0" w:line="300" w:lineRule="auto"/>
        <w:ind w:left="1134"/>
        <w:jc w:val="both"/>
        <w:rPr>
          <w:rFonts w:eastAsia="Arial" w:cs="Arial"/>
          <w:szCs w:val="20"/>
        </w:rPr>
      </w:pPr>
      <w:r w:rsidRPr="00602CBA">
        <w:rPr>
          <w:rFonts w:eastAsia="Arial" w:cs="Arial"/>
          <w:szCs w:val="20"/>
        </w:rPr>
        <w:t>A hub</w:t>
      </w:r>
      <w:r w:rsidRPr="00602CBA">
        <w:rPr>
          <w:rFonts w:ascii="Cambria Math" w:eastAsia="Arial" w:hAnsi="Cambria Math" w:cs="Cambria Math"/>
          <w:szCs w:val="20"/>
        </w:rPr>
        <w:t>‑</w:t>
      </w:r>
      <w:r w:rsidRPr="00602CBA">
        <w:rPr>
          <w:rFonts w:eastAsia="Arial" w:cs="Arial"/>
          <w:szCs w:val="20"/>
        </w:rPr>
        <w:t>and</w:t>
      </w:r>
      <w:r w:rsidRPr="00602CBA">
        <w:rPr>
          <w:rFonts w:ascii="Cambria Math" w:eastAsia="Arial" w:hAnsi="Cambria Math" w:cs="Cambria Math"/>
          <w:szCs w:val="20"/>
        </w:rPr>
        <w:t>‑</w:t>
      </w:r>
      <w:r w:rsidRPr="00602CBA">
        <w:rPr>
          <w:rFonts w:eastAsia="Arial" w:cs="Arial"/>
          <w:szCs w:val="20"/>
        </w:rPr>
        <w:t>spoke AWS network architecture will be implemented:</w:t>
      </w:r>
    </w:p>
    <w:p w14:paraId="0E2C5689" w14:textId="77777777" w:rsidR="00602CBA" w:rsidRPr="004665DA" w:rsidRDefault="00602CBA">
      <w:pPr>
        <w:pStyle w:val="ListParagraph"/>
        <w:numPr>
          <w:ilvl w:val="0"/>
          <w:numId w:val="76"/>
        </w:numPr>
        <w:spacing w:before="0" w:after="0" w:line="300" w:lineRule="auto"/>
        <w:jc w:val="both"/>
        <w:rPr>
          <w:rFonts w:eastAsia="Arial" w:cs="Arial"/>
          <w:szCs w:val="20"/>
        </w:rPr>
      </w:pPr>
      <w:r w:rsidRPr="004665DA">
        <w:rPr>
          <w:rFonts w:eastAsia="Arial" w:cs="Arial"/>
          <w:szCs w:val="20"/>
        </w:rPr>
        <w:t>Hub VPC: WAF, public ALB, shared ingress, Transit Gateway</w:t>
      </w:r>
    </w:p>
    <w:p w14:paraId="560078A5" w14:textId="77777777" w:rsidR="00602CBA" w:rsidRPr="004665DA" w:rsidRDefault="00602CBA">
      <w:pPr>
        <w:pStyle w:val="ListParagraph"/>
        <w:numPr>
          <w:ilvl w:val="0"/>
          <w:numId w:val="76"/>
        </w:numPr>
        <w:spacing w:before="0" w:after="0" w:line="300" w:lineRule="auto"/>
        <w:jc w:val="both"/>
        <w:rPr>
          <w:rFonts w:eastAsia="Arial" w:cs="Arial"/>
          <w:szCs w:val="20"/>
        </w:rPr>
      </w:pPr>
      <w:r w:rsidRPr="004665DA">
        <w:rPr>
          <w:rFonts w:eastAsia="Arial" w:cs="Arial"/>
          <w:szCs w:val="20"/>
        </w:rPr>
        <w:t>Spoke VPC: PT</w:t>
      </w:r>
      <w:r w:rsidRPr="004665DA">
        <w:rPr>
          <w:rFonts w:ascii="Cambria Math" w:eastAsia="Arial" w:hAnsi="Cambria Math" w:cs="Cambria Math"/>
          <w:szCs w:val="20"/>
        </w:rPr>
        <w:t>‑</w:t>
      </w:r>
      <w:r w:rsidRPr="004665DA">
        <w:rPr>
          <w:rFonts w:eastAsia="Arial" w:cs="Arial"/>
          <w:szCs w:val="20"/>
        </w:rPr>
        <w:t>LIMS internal/external ECS workloads + RDS</w:t>
      </w:r>
    </w:p>
    <w:p w14:paraId="6B213897" w14:textId="77777777" w:rsidR="00602CBA" w:rsidRPr="004665DA" w:rsidRDefault="00602CBA">
      <w:pPr>
        <w:pStyle w:val="ListParagraph"/>
        <w:numPr>
          <w:ilvl w:val="0"/>
          <w:numId w:val="76"/>
        </w:numPr>
        <w:spacing w:before="0" w:after="0" w:line="300" w:lineRule="auto"/>
        <w:jc w:val="both"/>
        <w:rPr>
          <w:rFonts w:eastAsia="Arial" w:cs="Arial"/>
          <w:szCs w:val="20"/>
        </w:rPr>
      </w:pPr>
      <w:r w:rsidRPr="004665DA">
        <w:rPr>
          <w:rFonts w:eastAsia="Arial" w:cs="Arial"/>
          <w:szCs w:val="20"/>
        </w:rPr>
        <w:t>Split</w:t>
      </w:r>
      <w:r w:rsidRPr="004665DA">
        <w:rPr>
          <w:rFonts w:ascii="Cambria Math" w:eastAsia="Arial" w:hAnsi="Cambria Math" w:cs="Cambria Math"/>
          <w:szCs w:val="20"/>
        </w:rPr>
        <w:t>‑</w:t>
      </w:r>
      <w:r w:rsidRPr="004665DA">
        <w:rPr>
          <w:rFonts w:eastAsia="Arial" w:cs="Arial"/>
          <w:szCs w:val="20"/>
        </w:rPr>
        <w:t>horizon DNS will be delivered using Route 53.</w:t>
      </w:r>
    </w:p>
    <w:p w14:paraId="7484F336" w14:textId="77777777" w:rsidR="00602CBA" w:rsidRPr="004665DA" w:rsidRDefault="00602CBA">
      <w:pPr>
        <w:pStyle w:val="ListParagraph"/>
        <w:numPr>
          <w:ilvl w:val="0"/>
          <w:numId w:val="76"/>
        </w:numPr>
        <w:spacing w:before="0" w:after="0" w:line="300" w:lineRule="auto"/>
        <w:jc w:val="both"/>
        <w:rPr>
          <w:rFonts w:eastAsia="Arial" w:cs="Arial"/>
          <w:szCs w:val="20"/>
        </w:rPr>
      </w:pPr>
      <w:r w:rsidRPr="004665DA">
        <w:rPr>
          <w:rFonts w:eastAsia="Arial" w:cs="Arial"/>
          <w:szCs w:val="20"/>
        </w:rPr>
        <w:t>APHA internal users will access the Internal Portal through private routes over Transit Gateway from APHA on</w:t>
      </w:r>
      <w:r w:rsidRPr="004665DA">
        <w:rPr>
          <w:rFonts w:ascii="Cambria Math" w:eastAsia="Arial" w:hAnsi="Cambria Math" w:cs="Cambria Math"/>
          <w:szCs w:val="20"/>
        </w:rPr>
        <w:t>‑</w:t>
      </w:r>
      <w:r w:rsidRPr="004665DA">
        <w:rPr>
          <w:rFonts w:eastAsia="Arial" w:cs="Arial"/>
          <w:szCs w:val="20"/>
        </w:rPr>
        <w:t>prem networks (MPLS/Direct Connect). The External Portal will remain internet</w:t>
      </w:r>
      <w:r w:rsidRPr="004665DA">
        <w:rPr>
          <w:rFonts w:ascii="Cambria Math" w:eastAsia="Arial" w:hAnsi="Cambria Math" w:cs="Cambria Math"/>
          <w:szCs w:val="20"/>
        </w:rPr>
        <w:t>‑</w:t>
      </w:r>
      <w:r w:rsidRPr="004665DA">
        <w:rPr>
          <w:rFonts w:eastAsia="Arial" w:cs="Arial"/>
          <w:szCs w:val="20"/>
        </w:rPr>
        <w:t>facing only through the WAF</w:t>
      </w:r>
      <w:r w:rsidRPr="004665DA">
        <w:rPr>
          <w:rFonts w:ascii="Cambria Math" w:eastAsia="Arial" w:hAnsi="Cambria Math" w:cs="Cambria Math"/>
          <w:szCs w:val="20"/>
        </w:rPr>
        <w:t>‑</w:t>
      </w:r>
      <w:r w:rsidRPr="004665DA">
        <w:rPr>
          <w:rFonts w:eastAsia="Arial" w:cs="Arial"/>
          <w:szCs w:val="20"/>
        </w:rPr>
        <w:t>protected ALB.</w:t>
      </w:r>
    </w:p>
    <w:p w14:paraId="2B735049" w14:textId="77777777" w:rsidR="00602CBA" w:rsidRPr="00602CBA" w:rsidRDefault="00602CBA" w:rsidP="00602CBA">
      <w:pPr>
        <w:spacing w:before="0" w:after="0" w:line="300" w:lineRule="auto"/>
        <w:ind w:left="709"/>
        <w:rPr>
          <w:rFonts w:eastAsia="Arial" w:cs="Arial"/>
          <w:szCs w:val="20"/>
        </w:rPr>
      </w:pPr>
    </w:p>
    <w:p w14:paraId="01DBC921" w14:textId="77777777" w:rsidR="00602CBA" w:rsidRPr="00AD6AD0" w:rsidRDefault="00602CBA">
      <w:pPr>
        <w:pStyle w:val="ListParagraph"/>
        <w:numPr>
          <w:ilvl w:val="0"/>
          <w:numId w:val="18"/>
        </w:numPr>
        <w:spacing w:before="0" w:after="0" w:line="300" w:lineRule="auto"/>
        <w:rPr>
          <w:rFonts w:eastAsia="Arial" w:cs="Arial"/>
          <w:b/>
          <w:bCs/>
          <w:szCs w:val="20"/>
        </w:rPr>
      </w:pPr>
      <w:r w:rsidRPr="00AD6AD0">
        <w:rPr>
          <w:rFonts w:eastAsia="Arial" w:cs="Arial"/>
          <w:b/>
          <w:bCs/>
          <w:szCs w:val="20"/>
        </w:rPr>
        <w:t>Security &amp; Compliance</w:t>
      </w:r>
    </w:p>
    <w:p w14:paraId="67BFAAD6" w14:textId="77777777" w:rsidR="00602CBA" w:rsidRPr="00602CBA" w:rsidRDefault="00602CBA" w:rsidP="00AC0279">
      <w:pPr>
        <w:spacing w:before="0" w:after="0" w:line="300" w:lineRule="auto"/>
        <w:ind w:left="1134"/>
        <w:jc w:val="both"/>
        <w:rPr>
          <w:rFonts w:eastAsia="Arial" w:cs="Arial"/>
          <w:szCs w:val="20"/>
        </w:rPr>
      </w:pPr>
      <w:r w:rsidRPr="00602CBA">
        <w:rPr>
          <w:rFonts w:eastAsia="Arial" w:cs="Arial"/>
          <w:szCs w:val="20"/>
        </w:rPr>
        <w:t>Security controls include:</w:t>
      </w:r>
    </w:p>
    <w:p w14:paraId="3F09C842" w14:textId="77777777" w:rsidR="00602CBA" w:rsidRPr="00933DC7" w:rsidRDefault="00602CBA">
      <w:pPr>
        <w:pStyle w:val="ListParagraph"/>
        <w:numPr>
          <w:ilvl w:val="0"/>
          <w:numId w:val="46"/>
        </w:numPr>
        <w:spacing w:before="0" w:after="0" w:line="300" w:lineRule="auto"/>
        <w:jc w:val="both"/>
        <w:rPr>
          <w:rFonts w:eastAsia="Arial" w:cs="Arial"/>
          <w:szCs w:val="20"/>
        </w:rPr>
      </w:pPr>
      <w:r w:rsidRPr="00933DC7">
        <w:rPr>
          <w:rFonts w:eastAsia="Arial" w:cs="Arial"/>
          <w:szCs w:val="20"/>
        </w:rPr>
        <w:t>AWS WAF (managed + custom rules)</w:t>
      </w:r>
    </w:p>
    <w:p w14:paraId="755467C3" w14:textId="77777777" w:rsidR="00602CBA" w:rsidRPr="00933DC7" w:rsidRDefault="00602CBA">
      <w:pPr>
        <w:pStyle w:val="ListParagraph"/>
        <w:numPr>
          <w:ilvl w:val="0"/>
          <w:numId w:val="46"/>
        </w:numPr>
        <w:spacing w:before="0" w:after="0" w:line="300" w:lineRule="auto"/>
        <w:jc w:val="both"/>
        <w:rPr>
          <w:rFonts w:eastAsia="Arial" w:cs="Arial"/>
          <w:szCs w:val="20"/>
        </w:rPr>
      </w:pPr>
      <w:r w:rsidRPr="00933DC7">
        <w:rPr>
          <w:rFonts w:eastAsia="Arial" w:cs="Arial"/>
          <w:szCs w:val="20"/>
        </w:rPr>
        <w:t xml:space="preserve">TLS termination at </w:t>
      </w:r>
      <w:r w:rsidR="00134C5B" w:rsidRPr="00933DC7">
        <w:rPr>
          <w:rFonts w:eastAsia="Arial" w:cs="Arial"/>
          <w:szCs w:val="20"/>
        </w:rPr>
        <w:t>ALB</w:t>
      </w:r>
      <w:r w:rsidR="00A16C0F" w:rsidRPr="00933DC7">
        <w:rPr>
          <w:rFonts w:eastAsia="Arial" w:cs="Arial"/>
          <w:szCs w:val="20"/>
        </w:rPr>
        <w:t>.</w:t>
      </w:r>
    </w:p>
    <w:p w14:paraId="421D913C" w14:textId="77777777" w:rsidR="00602CBA" w:rsidRPr="00933DC7" w:rsidRDefault="00602CBA">
      <w:pPr>
        <w:pStyle w:val="ListParagraph"/>
        <w:numPr>
          <w:ilvl w:val="0"/>
          <w:numId w:val="46"/>
        </w:numPr>
        <w:spacing w:before="0" w:after="0" w:line="300" w:lineRule="auto"/>
        <w:jc w:val="both"/>
        <w:rPr>
          <w:rFonts w:eastAsia="Arial" w:cs="Arial"/>
          <w:szCs w:val="20"/>
        </w:rPr>
      </w:pPr>
      <w:r w:rsidRPr="00933DC7">
        <w:rPr>
          <w:rFonts w:eastAsia="Arial" w:cs="Arial"/>
          <w:szCs w:val="20"/>
        </w:rPr>
        <w:t>KMS encryption for all data at rest</w:t>
      </w:r>
    </w:p>
    <w:p w14:paraId="03598C22" w14:textId="77777777" w:rsidR="00602CBA" w:rsidRPr="00933DC7" w:rsidRDefault="00602CBA">
      <w:pPr>
        <w:pStyle w:val="ListParagraph"/>
        <w:numPr>
          <w:ilvl w:val="0"/>
          <w:numId w:val="46"/>
        </w:numPr>
        <w:spacing w:before="0" w:after="0" w:line="300" w:lineRule="auto"/>
        <w:jc w:val="both"/>
        <w:rPr>
          <w:rFonts w:eastAsia="Arial" w:cs="Arial"/>
          <w:szCs w:val="20"/>
        </w:rPr>
      </w:pPr>
      <w:r w:rsidRPr="00933DC7">
        <w:rPr>
          <w:rFonts w:eastAsia="Arial" w:cs="Arial"/>
          <w:szCs w:val="20"/>
        </w:rPr>
        <w:t>Secrets Manager and IAM Roles for secure config</w:t>
      </w:r>
    </w:p>
    <w:p w14:paraId="1D61A5F5" w14:textId="77777777" w:rsidR="00602CBA" w:rsidRPr="00933DC7" w:rsidRDefault="00602CBA">
      <w:pPr>
        <w:pStyle w:val="ListParagraph"/>
        <w:numPr>
          <w:ilvl w:val="0"/>
          <w:numId w:val="46"/>
        </w:numPr>
        <w:spacing w:before="0" w:after="0" w:line="300" w:lineRule="auto"/>
        <w:jc w:val="both"/>
        <w:rPr>
          <w:rFonts w:eastAsia="Arial" w:cs="Arial"/>
          <w:szCs w:val="20"/>
        </w:rPr>
      </w:pPr>
      <w:r w:rsidRPr="00933DC7">
        <w:rPr>
          <w:rFonts w:eastAsia="Arial" w:cs="Arial"/>
          <w:szCs w:val="20"/>
        </w:rPr>
        <w:t>VPC Flow Logs, CloudTrail, GuardDuty, Security Hub</w:t>
      </w:r>
    </w:p>
    <w:p w14:paraId="462864EC" w14:textId="77777777" w:rsidR="00602CBA" w:rsidRPr="00933DC7" w:rsidRDefault="00602CBA">
      <w:pPr>
        <w:pStyle w:val="ListParagraph"/>
        <w:numPr>
          <w:ilvl w:val="0"/>
          <w:numId w:val="46"/>
        </w:numPr>
        <w:spacing w:before="0" w:after="0" w:line="300" w:lineRule="auto"/>
        <w:jc w:val="both"/>
        <w:rPr>
          <w:rFonts w:eastAsia="Arial" w:cs="Arial"/>
          <w:szCs w:val="20"/>
        </w:rPr>
      </w:pPr>
      <w:r w:rsidRPr="00933DC7">
        <w:rPr>
          <w:rFonts w:eastAsia="Arial" w:cs="Arial"/>
          <w:szCs w:val="20"/>
        </w:rPr>
        <w:t>Adherence to Defra’s Secure</w:t>
      </w:r>
      <w:r w:rsidRPr="00933DC7">
        <w:rPr>
          <w:rFonts w:ascii="Cambria Math" w:eastAsia="Arial" w:hAnsi="Cambria Math" w:cs="Cambria Math"/>
          <w:szCs w:val="20"/>
        </w:rPr>
        <w:t>‑</w:t>
      </w:r>
      <w:r w:rsidRPr="00933DC7">
        <w:rPr>
          <w:rFonts w:eastAsia="Arial" w:cs="Arial"/>
          <w:szCs w:val="20"/>
        </w:rPr>
        <w:t>by</w:t>
      </w:r>
      <w:r w:rsidRPr="00933DC7">
        <w:rPr>
          <w:rFonts w:ascii="Cambria Math" w:eastAsia="Arial" w:hAnsi="Cambria Math" w:cs="Cambria Math"/>
          <w:szCs w:val="20"/>
        </w:rPr>
        <w:t>‑</w:t>
      </w:r>
      <w:r w:rsidRPr="00933DC7">
        <w:rPr>
          <w:rFonts w:eastAsia="Arial" w:cs="Arial"/>
          <w:szCs w:val="20"/>
        </w:rPr>
        <w:t xml:space="preserve">Design and </w:t>
      </w:r>
      <w:proofErr w:type="spellStart"/>
      <w:r w:rsidRPr="00933DC7">
        <w:rPr>
          <w:rFonts w:eastAsia="Arial" w:cs="Arial"/>
          <w:szCs w:val="20"/>
        </w:rPr>
        <w:t>CCoE</w:t>
      </w:r>
      <w:proofErr w:type="spellEnd"/>
      <w:r w:rsidRPr="00933DC7">
        <w:rPr>
          <w:rFonts w:eastAsia="Arial" w:cs="Arial"/>
          <w:szCs w:val="20"/>
        </w:rPr>
        <w:t xml:space="preserve"> guardrails, including tagging, least</w:t>
      </w:r>
      <w:r w:rsidRPr="00933DC7">
        <w:rPr>
          <w:rFonts w:ascii="Cambria Math" w:eastAsia="Arial" w:hAnsi="Cambria Math" w:cs="Cambria Math"/>
          <w:szCs w:val="20"/>
        </w:rPr>
        <w:t>‑</w:t>
      </w:r>
      <w:r w:rsidRPr="00933DC7">
        <w:rPr>
          <w:rFonts w:eastAsia="Arial" w:cs="Arial"/>
          <w:szCs w:val="20"/>
        </w:rPr>
        <w:t>privilege IAM, and network segmentation.</w:t>
      </w:r>
    </w:p>
    <w:p w14:paraId="16B47F10" w14:textId="77777777" w:rsidR="00602CBA" w:rsidRPr="00602CBA" w:rsidRDefault="00602CBA" w:rsidP="00602CBA">
      <w:pPr>
        <w:spacing w:before="0" w:after="0" w:line="300" w:lineRule="auto"/>
        <w:ind w:left="709"/>
        <w:rPr>
          <w:rFonts w:eastAsia="Arial" w:cs="Arial"/>
          <w:szCs w:val="20"/>
        </w:rPr>
      </w:pPr>
    </w:p>
    <w:p w14:paraId="257B4DAC" w14:textId="77777777" w:rsidR="00602CBA" w:rsidRPr="00AD6AD0" w:rsidRDefault="00602CBA">
      <w:pPr>
        <w:pStyle w:val="ListParagraph"/>
        <w:numPr>
          <w:ilvl w:val="0"/>
          <w:numId w:val="18"/>
        </w:numPr>
        <w:spacing w:before="0" w:after="0" w:line="300" w:lineRule="auto"/>
        <w:rPr>
          <w:rFonts w:eastAsia="Arial" w:cs="Arial"/>
          <w:b/>
          <w:bCs/>
          <w:szCs w:val="20"/>
        </w:rPr>
      </w:pPr>
      <w:r w:rsidRPr="00AD6AD0">
        <w:rPr>
          <w:rFonts w:eastAsia="Arial" w:cs="Arial"/>
          <w:b/>
          <w:bCs/>
          <w:szCs w:val="20"/>
        </w:rPr>
        <w:t>Monitoring &amp; Logging</w:t>
      </w:r>
    </w:p>
    <w:p w14:paraId="065F968E" w14:textId="77777777" w:rsidR="00602CBA" w:rsidRPr="00602CBA" w:rsidRDefault="00602CBA" w:rsidP="00AC0279">
      <w:pPr>
        <w:spacing w:before="0" w:after="0" w:line="300" w:lineRule="auto"/>
        <w:ind w:left="1134"/>
        <w:jc w:val="both"/>
        <w:rPr>
          <w:rFonts w:eastAsia="Arial" w:cs="Arial"/>
          <w:szCs w:val="20"/>
        </w:rPr>
      </w:pPr>
      <w:r w:rsidRPr="00602CBA">
        <w:rPr>
          <w:rFonts w:eastAsia="Arial" w:cs="Arial"/>
          <w:szCs w:val="20"/>
        </w:rPr>
        <w:t>Amazon CloudWatch will be used for metrics, logs, dashboards, alarms, ECS service visibility, RDS monitoring, and WAF/ALB telemetry.</w:t>
      </w:r>
    </w:p>
    <w:p w14:paraId="1C1F7B9D" w14:textId="77777777" w:rsidR="00602CBA" w:rsidRPr="00602CBA" w:rsidRDefault="00602CBA" w:rsidP="00AC0279">
      <w:pPr>
        <w:spacing w:before="0" w:after="0" w:line="300" w:lineRule="auto"/>
        <w:ind w:left="1134"/>
        <w:jc w:val="both"/>
        <w:rPr>
          <w:rFonts w:eastAsia="Arial" w:cs="Arial"/>
          <w:szCs w:val="20"/>
        </w:rPr>
      </w:pPr>
      <w:r w:rsidRPr="00602CBA">
        <w:rPr>
          <w:rFonts w:eastAsia="Arial" w:cs="Arial"/>
          <w:szCs w:val="20"/>
        </w:rPr>
        <w:t>Security Hub and GuardDuty provide aggregated threat intelligence.</w:t>
      </w:r>
    </w:p>
    <w:p w14:paraId="7ED5E815" w14:textId="77777777" w:rsidR="00602CBA" w:rsidRPr="00602CBA" w:rsidRDefault="00602CBA" w:rsidP="00AC0279">
      <w:pPr>
        <w:spacing w:before="0" w:after="0" w:line="300" w:lineRule="auto"/>
        <w:ind w:left="1134"/>
        <w:jc w:val="both"/>
        <w:rPr>
          <w:rFonts w:eastAsia="Arial" w:cs="Arial"/>
          <w:szCs w:val="20"/>
        </w:rPr>
      </w:pPr>
      <w:r w:rsidRPr="00602CBA">
        <w:rPr>
          <w:rFonts w:eastAsia="Arial" w:cs="Arial"/>
          <w:szCs w:val="20"/>
        </w:rPr>
        <w:t xml:space="preserve">Centralised logging is enabled according to </w:t>
      </w:r>
      <w:proofErr w:type="spellStart"/>
      <w:r w:rsidRPr="00602CBA">
        <w:rPr>
          <w:rFonts w:eastAsia="Arial" w:cs="Arial"/>
          <w:szCs w:val="20"/>
        </w:rPr>
        <w:t>CCoE</w:t>
      </w:r>
      <w:proofErr w:type="spellEnd"/>
      <w:r w:rsidRPr="00602CBA">
        <w:rPr>
          <w:rFonts w:eastAsia="Arial" w:cs="Arial"/>
          <w:szCs w:val="20"/>
        </w:rPr>
        <w:t xml:space="preserve"> patterns across all environments.</w:t>
      </w:r>
    </w:p>
    <w:p w14:paraId="6F357AB7" w14:textId="77777777" w:rsidR="00602CBA" w:rsidRPr="00975540" w:rsidRDefault="00602CBA">
      <w:pPr>
        <w:pStyle w:val="ListParagraph"/>
        <w:numPr>
          <w:ilvl w:val="0"/>
          <w:numId w:val="18"/>
        </w:numPr>
        <w:spacing w:before="0" w:after="0" w:line="300" w:lineRule="auto"/>
        <w:rPr>
          <w:rFonts w:eastAsia="Arial" w:cs="Arial"/>
          <w:b/>
          <w:bCs/>
          <w:szCs w:val="20"/>
        </w:rPr>
      </w:pPr>
      <w:r w:rsidRPr="00975540">
        <w:rPr>
          <w:rFonts w:eastAsia="Arial" w:cs="Arial"/>
          <w:b/>
          <w:bCs/>
          <w:szCs w:val="20"/>
        </w:rPr>
        <w:t>Governance</w:t>
      </w:r>
    </w:p>
    <w:p w14:paraId="71B1BFE1" w14:textId="77777777" w:rsidR="003D1B30" w:rsidRPr="00BB0F9E" w:rsidRDefault="00602CBA" w:rsidP="00AC0279">
      <w:pPr>
        <w:spacing w:before="0" w:after="0" w:line="300" w:lineRule="auto"/>
        <w:ind w:left="1134"/>
        <w:jc w:val="both"/>
        <w:rPr>
          <w:rFonts w:eastAsia="Arial" w:cs="Arial"/>
          <w:szCs w:val="20"/>
        </w:rPr>
      </w:pPr>
      <w:r w:rsidRPr="00602CBA">
        <w:rPr>
          <w:rFonts w:eastAsia="Arial" w:cs="Arial"/>
          <w:szCs w:val="20"/>
        </w:rPr>
        <w:t xml:space="preserve">The implementation will comply with </w:t>
      </w:r>
      <w:proofErr w:type="spellStart"/>
      <w:r w:rsidRPr="00602CBA">
        <w:rPr>
          <w:rFonts w:eastAsia="Arial" w:cs="Arial"/>
          <w:szCs w:val="20"/>
        </w:rPr>
        <w:t>CCoE</w:t>
      </w:r>
      <w:proofErr w:type="spellEnd"/>
      <w:r w:rsidRPr="00602CBA">
        <w:rPr>
          <w:rFonts w:eastAsia="Arial" w:cs="Arial"/>
          <w:szCs w:val="20"/>
        </w:rPr>
        <w:t xml:space="preserve"> design standards, tagging policies, guardrails, and governance gates (SDA, TDA, CTWG). </w:t>
      </w:r>
      <w:proofErr w:type="spellStart"/>
      <w:r w:rsidRPr="00602CBA">
        <w:rPr>
          <w:rFonts w:eastAsia="Arial" w:cs="Arial"/>
          <w:szCs w:val="20"/>
        </w:rPr>
        <w:t>IaC</w:t>
      </w:r>
      <w:proofErr w:type="spellEnd"/>
      <w:r w:rsidRPr="00602CBA">
        <w:rPr>
          <w:rFonts w:eastAsia="Arial" w:cs="Arial"/>
          <w:szCs w:val="20"/>
        </w:rPr>
        <w:t xml:space="preserve"> and CI/CD pipelines will be used for consistent, auditable deployment of infrastructure, security controls, and application services.</w:t>
      </w:r>
    </w:p>
    <w:p w14:paraId="4B1B0F40" w14:textId="77777777" w:rsidR="000C2B06" w:rsidRPr="00F147DE" w:rsidRDefault="00670FAA" w:rsidP="002E01F1">
      <w:pPr>
        <w:pStyle w:val="Heading3"/>
      </w:pPr>
      <w:bookmarkStart w:id="19" w:name="_Toc75163169"/>
      <w:bookmarkStart w:id="20" w:name="_Toc75163755"/>
      <w:bookmarkStart w:id="21" w:name="_Toc75163878"/>
      <w:bookmarkStart w:id="22" w:name="_Toc75165089"/>
      <w:bookmarkStart w:id="23" w:name="_Toc516657210"/>
      <w:bookmarkStart w:id="24" w:name="_Toc516663570"/>
      <w:bookmarkStart w:id="25" w:name="_Toc228899351"/>
      <w:bookmarkEnd w:id="19"/>
      <w:bookmarkEnd w:id="20"/>
      <w:bookmarkEnd w:id="21"/>
      <w:bookmarkEnd w:id="22"/>
      <w:bookmarkEnd w:id="23"/>
      <w:bookmarkEnd w:id="24"/>
      <w:r>
        <w:t>Out Of Scope</w:t>
      </w:r>
      <w:bookmarkEnd w:id="25"/>
    </w:p>
    <w:p w14:paraId="6824F578" w14:textId="77777777" w:rsidR="00F30FB7" w:rsidRDefault="00FB49B9" w:rsidP="008C524A">
      <w:pPr>
        <w:spacing w:before="0" w:after="0" w:line="300" w:lineRule="auto"/>
        <w:ind w:left="709"/>
        <w:jc w:val="both"/>
        <w:rPr>
          <w:rFonts w:eastAsia="Arial" w:cs="Arial"/>
          <w:noProof/>
          <w:szCs w:val="20"/>
        </w:rPr>
      </w:pPr>
      <w:r w:rsidRPr="00FB49B9">
        <w:rPr>
          <w:rFonts w:eastAsia="Arial" w:cs="Arial"/>
          <w:noProof/>
          <w:szCs w:val="20"/>
        </w:rPr>
        <w:t>The following items represent activities and enhancements that are excluded from the current migration phase and will not be addressed at this time.</w:t>
      </w:r>
    </w:p>
    <w:p w14:paraId="6CE9FA05" w14:textId="77777777" w:rsidR="00FB49B9" w:rsidRDefault="00FB49B9" w:rsidP="008C524A">
      <w:pPr>
        <w:spacing w:before="0" w:after="0" w:line="300" w:lineRule="auto"/>
        <w:ind w:left="709"/>
        <w:jc w:val="both"/>
        <w:rPr>
          <w:rFonts w:eastAsia="Arial" w:cs="Arial"/>
          <w:noProof/>
          <w:szCs w:val="20"/>
        </w:rPr>
      </w:pPr>
    </w:p>
    <w:p w14:paraId="67299490" w14:textId="77777777" w:rsidR="00FD760D" w:rsidRPr="00FD760D" w:rsidRDefault="00FD760D">
      <w:pPr>
        <w:pStyle w:val="ListParagraph"/>
        <w:numPr>
          <w:ilvl w:val="0"/>
          <w:numId w:val="19"/>
        </w:numPr>
        <w:spacing w:before="0" w:after="0" w:line="300" w:lineRule="auto"/>
        <w:jc w:val="both"/>
        <w:rPr>
          <w:rFonts w:eastAsia="Arial" w:cs="Arial"/>
          <w:b/>
          <w:bCs/>
          <w:szCs w:val="20"/>
        </w:rPr>
      </w:pPr>
      <w:r w:rsidRPr="00FD760D">
        <w:rPr>
          <w:rFonts w:eastAsia="Arial" w:cs="Arial"/>
          <w:b/>
          <w:bCs/>
          <w:szCs w:val="20"/>
        </w:rPr>
        <w:t>Application Code Refactoring</w:t>
      </w:r>
    </w:p>
    <w:p w14:paraId="4135572B" w14:textId="77777777" w:rsidR="00FD760D" w:rsidRPr="00FD760D" w:rsidRDefault="00FD760D" w:rsidP="008C524A">
      <w:pPr>
        <w:spacing w:before="0" w:after="0" w:line="300" w:lineRule="auto"/>
        <w:ind w:left="1134"/>
        <w:jc w:val="both"/>
        <w:rPr>
          <w:rFonts w:eastAsia="Arial" w:cs="Arial"/>
          <w:noProof/>
          <w:szCs w:val="20"/>
        </w:rPr>
      </w:pPr>
      <w:r w:rsidRPr="00FD760D">
        <w:rPr>
          <w:rFonts w:eastAsia="Arial" w:cs="Arial"/>
          <w:noProof/>
          <w:szCs w:val="20"/>
        </w:rPr>
        <w:t>No major functional or architectural rewrites. Only changes necessary for containerisation, identity migration (</w:t>
      </w:r>
      <w:r w:rsidR="00470F20">
        <w:rPr>
          <w:rFonts w:eastAsia="Arial" w:cs="Arial"/>
          <w:noProof/>
          <w:szCs w:val="20"/>
        </w:rPr>
        <w:t xml:space="preserve">Gov UK </w:t>
      </w:r>
      <w:r w:rsidRPr="00E27A36">
        <w:rPr>
          <w:rFonts w:eastAsia="Arial" w:cs="Arial"/>
          <w:noProof/>
          <w:szCs w:val="20"/>
        </w:rPr>
        <w:t>One</w:t>
      </w:r>
      <w:r w:rsidR="00F26F20" w:rsidRPr="00E27A36">
        <w:rPr>
          <w:rFonts w:eastAsia="Arial" w:cs="Arial"/>
          <w:noProof/>
          <w:szCs w:val="20"/>
        </w:rPr>
        <w:t xml:space="preserve"> </w:t>
      </w:r>
      <w:r w:rsidRPr="00E27A36">
        <w:rPr>
          <w:rFonts w:eastAsia="Arial" w:cs="Arial"/>
          <w:noProof/>
          <w:szCs w:val="20"/>
        </w:rPr>
        <w:t>Login</w:t>
      </w:r>
      <w:r w:rsidRPr="00FD760D">
        <w:rPr>
          <w:rFonts w:eastAsia="Arial" w:cs="Arial"/>
          <w:noProof/>
          <w:szCs w:val="20"/>
        </w:rPr>
        <w:t xml:space="preserve"> &amp; Entra ID), and remediation (e.g., TallPDF, removal of legacy SSO Admin) will be performed.</w:t>
      </w:r>
      <w:r w:rsidR="004F1AC5">
        <w:rPr>
          <w:rFonts w:eastAsia="Arial" w:cs="Arial"/>
          <w:noProof/>
          <w:szCs w:val="20"/>
        </w:rPr>
        <w:t xml:space="preserve"> </w:t>
      </w:r>
      <w:r w:rsidR="004F1AC5" w:rsidRPr="001D7805">
        <w:rPr>
          <w:rFonts w:eastAsia="Arial" w:cs="Arial"/>
          <w:noProof/>
          <w:szCs w:val="20"/>
        </w:rPr>
        <w:t>The change to accommodate customer identity authentication will be part of code enhancements.</w:t>
      </w:r>
    </w:p>
    <w:p w14:paraId="365DD3F4" w14:textId="77777777" w:rsidR="00C57B3A" w:rsidRPr="00FD760D" w:rsidRDefault="00C57B3A" w:rsidP="008C524A">
      <w:pPr>
        <w:spacing w:before="0" w:after="0" w:line="300" w:lineRule="auto"/>
        <w:ind w:left="1134"/>
        <w:jc w:val="both"/>
        <w:rPr>
          <w:rFonts w:eastAsia="Arial" w:cs="Arial"/>
          <w:noProof/>
          <w:szCs w:val="20"/>
        </w:rPr>
      </w:pPr>
    </w:p>
    <w:p w14:paraId="48990E7B" w14:textId="77777777" w:rsidR="00FD760D" w:rsidRPr="00FD760D" w:rsidRDefault="00FD760D">
      <w:pPr>
        <w:pStyle w:val="ListParagraph"/>
        <w:numPr>
          <w:ilvl w:val="0"/>
          <w:numId w:val="19"/>
        </w:numPr>
        <w:spacing w:before="0" w:after="0" w:line="300" w:lineRule="auto"/>
        <w:jc w:val="both"/>
        <w:rPr>
          <w:rFonts w:eastAsia="Arial" w:cs="Arial"/>
          <w:b/>
          <w:bCs/>
          <w:szCs w:val="20"/>
        </w:rPr>
      </w:pPr>
      <w:r w:rsidRPr="00FD760D">
        <w:rPr>
          <w:rFonts w:eastAsia="Arial" w:cs="Arial"/>
          <w:b/>
          <w:bCs/>
          <w:szCs w:val="20"/>
        </w:rPr>
        <w:t>Business Process Changes</w:t>
      </w:r>
    </w:p>
    <w:p w14:paraId="32CD7288" w14:textId="77777777" w:rsidR="00FD760D" w:rsidRPr="00FD760D" w:rsidRDefault="00FD760D" w:rsidP="008C524A">
      <w:pPr>
        <w:spacing w:before="0" w:after="0" w:line="300" w:lineRule="auto"/>
        <w:ind w:left="1134"/>
        <w:jc w:val="both"/>
        <w:rPr>
          <w:rFonts w:eastAsia="Arial" w:cs="Arial"/>
          <w:noProof/>
          <w:szCs w:val="20"/>
        </w:rPr>
      </w:pPr>
      <w:r w:rsidRPr="00FD760D">
        <w:rPr>
          <w:rFonts w:eastAsia="Arial" w:cs="Arial"/>
          <w:noProof/>
          <w:szCs w:val="20"/>
        </w:rPr>
        <w:t>No changes will be made to PT</w:t>
      </w:r>
      <w:r w:rsidRPr="00FD760D">
        <w:rPr>
          <w:rFonts w:ascii="Cambria Math" w:eastAsia="Arial" w:hAnsi="Cambria Math" w:cs="Cambria Math"/>
          <w:noProof/>
          <w:szCs w:val="20"/>
        </w:rPr>
        <w:t>‑</w:t>
      </w:r>
      <w:r w:rsidRPr="00FD760D">
        <w:rPr>
          <w:rFonts w:eastAsia="Arial" w:cs="Arial"/>
          <w:noProof/>
          <w:szCs w:val="20"/>
        </w:rPr>
        <w:t>LIMS workflows, administrative operations, data entry processes, or proficiency testing rules. The project does not redesign or optimise business processes.</w:t>
      </w:r>
      <w:r w:rsidR="00B47253">
        <w:rPr>
          <w:rFonts w:eastAsia="Arial" w:cs="Arial"/>
          <w:noProof/>
          <w:szCs w:val="20"/>
        </w:rPr>
        <w:t xml:space="preserve"> </w:t>
      </w:r>
    </w:p>
    <w:p w14:paraId="0EAF89D3" w14:textId="77777777" w:rsidR="00C57B3A" w:rsidRPr="00FD760D" w:rsidRDefault="00C57B3A" w:rsidP="008C524A">
      <w:pPr>
        <w:spacing w:before="0" w:after="0" w:line="300" w:lineRule="auto"/>
        <w:ind w:left="1134"/>
        <w:jc w:val="both"/>
        <w:rPr>
          <w:rFonts w:eastAsia="Arial" w:cs="Arial"/>
          <w:noProof/>
          <w:szCs w:val="20"/>
        </w:rPr>
      </w:pPr>
    </w:p>
    <w:p w14:paraId="7F4722E3" w14:textId="77777777" w:rsidR="00FD760D" w:rsidRPr="00FD760D" w:rsidRDefault="00FD760D">
      <w:pPr>
        <w:pStyle w:val="ListParagraph"/>
        <w:numPr>
          <w:ilvl w:val="0"/>
          <w:numId w:val="19"/>
        </w:numPr>
        <w:spacing w:before="0" w:after="0" w:line="300" w:lineRule="auto"/>
        <w:jc w:val="both"/>
        <w:rPr>
          <w:rFonts w:eastAsia="Arial" w:cs="Arial"/>
          <w:b/>
          <w:bCs/>
          <w:szCs w:val="20"/>
        </w:rPr>
      </w:pPr>
      <w:r w:rsidRPr="00FD760D">
        <w:rPr>
          <w:rFonts w:eastAsia="Arial" w:cs="Arial"/>
          <w:b/>
          <w:bCs/>
          <w:szCs w:val="20"/>
        </w:rPr>
        <w:t>Third</w:t>
      </w:r>
      <w:r w:rsidRPr="00FD760D">
        <w:rPr>
          <w:rFonts w:ascii="Cambria Math" w:eastAsia="Arial" w:hAnsi="Cambria Math" w:cs="Cambria Math"/>
          <w:b/>
          <w:bCs/>
          <w:szCs w:val="20"/>
        </w:rPr>
        <w:t>‑</w:t>
      </w:r>
      <w:r w:rsidRPr="00FD760D">
        <w:rPr>
          <w:rFonts w:eastAsia="Arial" w:cs="Arial"/>
          <w:b/>
          <w:bCs/>
          <w:szCs w:val="20"/>
        </w:rPr>
        <w:t>Party Integrations</w:t>
      </w:r>
    </w:p>
    <w:p w14:paraId="67126A5B" w14:textId="77777777" w:rsidR="00FD760D" w:rsidRDefault="00FD760D" w:rsidP="008C524A">
      <w:pPr>
        <w:spacing w:before="0" w:after="0" w:line="300" w:lineRule="auto"/>
        <w:ind w:left="1134"/>
        <w:jc w:val="both"/>
        <w:rPr>
          <w:rFonts w:eastAsia="Arial" w:cs="Arial"/>
          <w:szCs w:val="20"/>
        </w:rPr>
      </w:pPr>
      <w:r w:rsidRPr="00FD760D">
        <w:rPr>
          <w:rFonts w:eastAsia="Arial" w:cs="Arial"/>
          <w:noProof/>
          <w:szCs w:val="20"/>
        </w:rPr>
        <w:t>No new interfaces or integrations with LIMS systems, finance platforms, or other external systems.</w:t>
      </w:r>
      <w:r w:rsidR="00A20C24">
        <w:rPr>
          <w:rFonts w:eastAsia="Arial" w:cs="Arial"/>
          <w:noProof/>
          <w:szCs w:val="20"/>
        </w:rPr>
        <w:t xml:space="preserve"> </w:t>
      </w:r>
      <w:r w:rsidRPr="00FD760D">
        <w:rPr>
          <w:rFonts w:eastAsia="Arial" w:cs="Arial"/>
          <w:noProof/>
          <w:szCs w:val="20"/>
        </w:rPr>
        <w:t>Only the move from SMTP to Microsoft Graph API is in scope for email delivery.</w:t>
      </w:r>
      <w:r w:rsidR="00A20C24">
        <w:rPr>
          <w:rFonts w:eastAsia="Arial" w:cs="Arial"/>
          <w:noProof/>
          <w:szCs w:val="20"/>
        </w:rPr>
        <w:t xml:space="preserve"> </w:t>
      </w:r>
      <w:r w:rsidR="00A20C24" w:rsidRPr="001D7805">
        <w:rPr>
          <w:rFonts w:eastAsia="Arial" w:cs="Arial"/>
          <w:noProof/>
          <w:szCs w:val="20"/>
        </w:rPr>
        <w:t>The current SSO for authentication will be replaced by Defra Customer Identity integration.</w:t>
      </w:r>
    </w:p>
    <w:p w14:paraId="488703B1" w14:textId="77777777" w:rsidR="00C57B3A" w:rsidRPr="00A20C24" w:rsidRDefault="00C57B3A" w:rsidP="008C524A">
      <w:pPr>
        <w:spacing w:before="0" w:after="0" w:line="300" w:lineRule="auto"/>
        <w:ind w:left="1134"/>
        <w:jc w:val="both"/>
        <w:rPr>
          <w:rFonts w:eastAsia="Arial" w:cs="Arial"/>
          <w:noProof/>
          <w:szCs w:val="20"/>
          <w:lang w:val="en-US"/>
        </w:rPr>
      </w:pPr>
    </w:p>
    <w:p w14:paraId="7EA586F2" w14:textId="77777777" w:rsidR="00FD760D" w:rsidRPr="00FD760D" w:rsidRDefault="00FD760D">
      <w:pPr>
        <w:pStyle w:val="ListParagraph"/>
        <w:numPr>
          <w:ilvl w:val="0"/>
          <w:numId w:val="19"/>
        </w:numPr>
        <w:spacing w:before="0" w:after="0" w:line="300" w:lineRule="auto"/>
        <w:jc w:val="both"/>
        <w:rPr>
          <w:rFonts w:eastAsia="Arial" w:cs="Arial"/>
          <w:b/>
          <w:bCs/>
          <w:szCs w:val="20"/>
        </w:rPr>
      </w:pPr>
      <w:r w:rsidRPr="00FD760D">
        <w:rPr>
          <w:rFonts w:eastAsia="Arial" w:cs="Arial"/>
          <w:b/>
          <w:bCs/>
          <w:szCs w:val="20"/>
        </w:rPr>
        <w:t>Performance Optimisation</w:t>
      </w:r>
    </w:p>
    <w:p w14:paraId="2F36F677" w14:textId="77777777" w:rsidR="002A4F6F" w:rsidRDefault="00FD760D" w:rsidP="008C524A">
      <w:pPr>
        <w:spacing w:before="0" w:after="0" w:line="300" w:lineRule="auto"/>
        <w:ind w:left="1134"/>
        <w:jc w:val="both"/>
        <w:rPr>
          <w:rFonts w:eastAsia="Arial" w:cs="Arial"/>
          <w:noProof/>
          <w:szCs w:val="20"/>
        </w:rPr>
      </w:pPr>
      <w:r w:rsidRPr="00FD760D">
        <w:rPr>
          <w:rFonts w:eastAsia="Arial" w:cs="Arial"/>
          <w:noProof/>
          <w:szCs w:val="20"/>
        </w:rPr>
        <w:t>No deep optimisation of application logic, database queries, or code</w:t>
      </w:r>
      <w:r w:rsidRPr="00FD760D">
        <w:rPr>
          <w:rFonts w:ascii="Cambria Math" w:eastAsia="Arial" w:hAnsi="Cambria Math" w:cs="Cambria Math"/>
          <w:noProof/>
          <w:szCs w:val="20"/>
        </w:rPr>
        <w:t>‑</w:t>
      </w:r>
      <w:r w:rsidRPr="00FD760D">
        <w:rPr>
          <w:rFonts w:eastAsia="Arial" w:cs="Arial"/>
          <w:noProof/>
          <w:szCs w:val="20"/>
        </w:rPr>
        <w:t>level refactoring beyond what is required for stable performance on AWS.</w:t>
      </w:r>
    </w:p>
    <w:p w14:paraId="6A99F324" w14:textId="77777777" w:rsidR="00F30FB7" w:rsidRDefault="00F30FB7" w:rsidP="00F30FB7">
      <w:pPr>
        <w:spacing w:before="0" w:after="200" w:line="240" w:lineRule="auto"/>
        <w:jc w:val="both"/>
        <w:rPr>
          <w:rFonts w:cs="Arial"/>
          <w:noProof/>
          <w:szCs w:val="20"/>
        </w:rPr>
      </w:pPr>
    </w:p>
    <w:p w14:paraId="2F11A9F6" w14:textId="77777777" w:rsidR="001600CC" w:rsidRPr="003B58F7" w:rsidRDefault="001600CC" w:rsidP="00934C85">
      <w:pPr>
        <w:pStyle w:val="Heading1"/>
      </w:pPr>
      <w:bookmarkStart w:id="26" w:name="_Toc228899352"/>
      <w:r w:rsidRPr="003B58F7">
        <w:t>Design Overview</w:t>
      </w:r>
      <w:bookmarkEnd w:id="26"/>
    </w:p>
    <w:p w14:paraId="53B1FBD6" w14:textId="77777777" w:rsidR="006C121B" w:rsidRDefault="006C121B" w:rsidP="00363CDE">
      <w:pPr>
        <w:pStyle w:val="Heading2"/>
      </w:pPr>
      <w:bookmarkStart w:id="27" w:name="_Toc228899353"/>
      <w:r w:rsidRPr="003B58F7">
        <w:t>Delivery Approach</w:t>
      </w:r>
      <w:bookmarkEnd w:id="27"/>
    </w:p>
    <w:p w14:paraId="6E1726CB" w14:textId="77777777" w:rsidR="00354294" w:rsidRPr="008C524A" w:rsidRDefault="00F26415">
      <w:pPr>
        <w:pStyle w:val="ListParagraph"/>
        <w:numPr>
          <w:ilvl w:val="0"/>
          <w:numId w:val="20"/>
        </w:numPr>
        <w:ind w:left="284" w:hanging="284"/>
        <w:rPr>
          <w:szCs w:val="20"/>
          <w:lang w:eastAsia="en-GB"/>
        </w:rPr>
      </w:pPr>
      <w:r w:rsidRPr="00F142B0">
        <w:rPr>
          <w:b/>
          <w:bCs/>
          <w:szCs w:val="20"/>
          <w:lang w:eastAsia="en-GB"/>
        </w:rPr>
        <w:t xml:space="preserve">Discovery </w:t>
      </w:r>
      <w:r w:rsidR="00713B10" w:rsidRPr="00F142B0">
        <w:rPr>
          <w:b/>
          <w:bCs/>
          <w:szCs w:val="20"/>
          <w:lang w:eastAsia="en-GB"/>
        </w:rPr>
        <w:t>–</w:t>
      </w:r>
      <w:r w:rsidRPr="00F142B0">
        <w:rPr>
          <w:b/>
          <w:bCs/>
          <w:szCs w:val="20"/>
          <w:lang w:eastAsia="en-GB"/>
        </w:rPr>
        <w:t xml:space="preserve"> </w:t>
      </w:r>
      <w:r w:rsidR="00713B10" w:rsidRPr="00F142B0">
        <w:rPr>
          <w:b/>
          <w:bCs/>
          <w:szCs w:val="20"/>
          <w:lang w:eastAsia="en-GB"/>
        </w:rPr>
        <w:t>Plan &amp; Build</w:t>
      </w:r>
      <w:r w:rsidR="00E95C94" w:rsidRPr="00F142B0">
        <w:rPr>
          <w:b/>
          <w:bCs/>
          <w:szCs w:val="20"/>
          <w:lang w:eastAsia="en-GB"/>
        </w:rPr>
        <w:br/>
      </w:r>
      <w:r w:rsidR="00354294" w:rsidRPr="008C524A">
        <w:rPr>
          <w:szCs w:val="20"/>
          <w:lang w:eastAsia="en-GB"/>
        </w:rPr>
        <w:t>During this phase, the existing PT</w:t>
      </w:r>
      <w:r w:rsidR="00354294" w:rsidRPr="008C524A">
        <w:rPr>
          <w:rFonts w:ascii="Cambria Math" w:hAnsi="Cambria Math" w:cs="Cambria Math"/>
          <w:szCs w:val="20"/>
          <w:lang w:eastAsia="en-GB"/>
        </w:rPr>
        <w:t>‑</w:t>
      </w:r>
      <w:r w:rsidR="00354294" w:rsidRPr="008C524A">
        <w:rPr>
          <w:szCs w:val="20"/>
          <w:lang w:eastAsia="en-GB"/>
        </w:rPr>
        <w:t xml:space="preserve">LIMS landscape is </w:t>
      </w:r>
      <w:r w:rsidR="008C524A" w:rsidRPr="008C524A">
        <w:rPr>
          <w:szCs w:val="20"/>
          <w:lang w:eastAsia="en-GB"/>
        </w:rPr>
        <w:t>analysed,</w:t>
      </w:r>
      <w:r w:rsidR="00354294" w:rsidRPr="008C524A">
        <w:rPr>
          <w:szCs w:val="20"/>
          <w:lang w:eastAsia="en-GB"/>
        </w:rPr>
        <w:t xml:space="preserve"> and the migration plan is shaped.</w:t>
      </w:r>
    </w:p>
    <w:p w14:paraId="093822B9" w14:textId="77777777" w:rsidR="00354294" w:rsidRPr="00354294" w:rsidRDefault="00354294" w:rsidP="008C524A">
      <w:pPr>
        <w:ind w:left="360"/>
        <w:jc w:val="both"/>
        <w:rPr>
          <w:szCs w:val="20"/>
          <w:lang w:eastAsia="en-GB"/>
        </w:rPr>
      </w:pPr>
      <w:r w:rsidRPr="00354294">
        <w:rPr>
          <w:szCs w:val="20"/>
          <w:lang w:eastAsia="en-GB"/>
        </w:rPr>
        <w:t>Activities include reviewing the current deployment model consisting of two separate applications:</w:t>
      </w:r>
    </w:p>
    <w:p w14:paraId="4998D91D" w14:textId="77777777" w:rsidR="00354294" w:rsidRPr="00EE3A04" w:rsidRDefault="00354294">
      <w:pPr>
        <w:pStyle w:val="ListParagraph"/>
        <w:numPr>
          <w:ilvl w:val="0"/>
          <w:numId w:val="47"/>
        </w:numPr>
        <w:jc w:val="both"/>
        <w:rPr>
          <w:szCs w:val="20"/>
          <w:lang w:eastAsia="en-GB"/>
        </w:rPr>
      </w:pPr>
      <w:r w:rsidRPr="00EE3A04">
        <w:rPr>
          <w:szCs w:val="20"/>
          <w:lang w:eastAsia="en-GB"/>
        </w:rPr>
        <w:t>PT</w:t>
      </w:r>
      <w:r w:rsidRPr="00EE3A04">
        <w:rPr>
          <w:rFonts w:ascii="Cambria Math" w:hAnsi="Cambria Math" w:cs="Cambria Math"/>
          <w:szCs w:val="20"/>
          <w:lang w:eastAsia="en-GB"/>
        </w:rPr>
        <w:t>‑</w:t>
      </w:r>
      <w:r w:rsidRPr="00EE3A04">
        <w:rPr>
          <w:szCs w:val="20"/>
          <w:lang w:eastAsia="en-GB"/>
        </w:rPr>
        <w:t>LIMS Internal Portal, accessed by APHA staff via Windows Authentication.</w:t>
      </w:r>
    </w:p>
    <w:p w14:paraId="07CE1970" w14:textId="77777777" w:rsidR="00354294" w:rsidRPr="00EE3A04" w:rsidRDefault="00354294">
      <w:pPr>
        <w:pStyle w:val="ListParagraph"/>
        <w:numPr>
          <w:ilvl w:val="0"/>
          <w:numId w:val="47"/>
        </w:numPr>
        <w:jc w:val="both"/>
        <w:rPr>
          <w:szCs w:val="20"/>
          <w:lang w:eastAsia="en-GB"/>
        </w:rPr>
      </w:pPr>
      <w:r w:rsidRPr="00EE3A04">
        <w:rPr>
          <w:szCs w:val="20"/>
          <w:lang w:eastAsia="en-GB"/>
        </w:rPr>
        <w:t>PT</w:t>
      </w:r>
      <w:r w:rsidRPr="00EE3A04">
        <w:rPr>
          <w:rFonts w:ascii="Cambria Math" w:hAnsi="Cambria Math" w:cs="Cambria Math"/>
          <w:szCs w:val="20"/>
          <w:lang w:eastAsia="en-GB"/>
        </w:rPr>
        <w:t>‑</w:t>
      </w:r>
      <w:r w:rsidRPr="00EE3A04">
        <w:rPr>
          <w:szCs w:val="20"/>
          <w:lang w:eastAsia="en-GB"/>
        </w:rPr>
        <w:t>LIMS External Portal, accessed by global laboratories through a legacy SSO application.</w:t>
      </w:r>
    </w:p>
    <w:p w14:paraId="08B28062" w14:textId="77777777" w:rsidR="00354294" w:rsidRPr="00354294" w:rsidRDefault="00354294" w:rsidP="008C524A">
      <w:pPr>
        <w:ind w:left="360"/>
        <w:jc w:val="both"/>
        <w:rPr>
          <w:szCs w:val="20"/>
          <w:lang w:eastAsia="en-GB"/>
        </w:rPr>
      </w:pPr>
      <w:r w:rsidRPr="00354294">
        <w:rPr>
          <w:szCs w:val="20"/>
          <w:lang w:eastAsia="en-GB"/>
        </w:rPr>
        <w:t xml:space="preserve">The Discovery phase assesses the legacy ASP.NET Framework 4.8 codebase, shared SQL Server database, SSRS reporting components, </w:t>
      </w:r>
      <w:proofErr w:type="spellStart"/>
      <w:r w:rsidRPr="00354294">
        <w:rPr>
          <w:szCs w:val="20"/>
          <w:lang w:eastAsia="en-GB"/>
        </w:rPr>
        <w:t>TallPDF</w:t>
      </w:r>
      <w:proofErr w:type="spellEnd"/>
      <w:r w:rsidRPr="00354294">
        <w:rPr>
          <w:rFonts w:ascii="Cambria Math" w:hAnsi="Cambria Math" w:cs="Cambria Math"/>
          <w:szCs w:val="20"/>
          <w:lang w:eastAsia="en-GB"/>
        </w:rPr>
        <w:t>‑</w:t>
      </w:r>
      <w:r w:rsidRPr="00354294">
        <w:rPr>
          <w:szCs w:val="20"/>
          <w:lang w:eastAsia="en-GB"/>
        </w:rPr>
        <w:t>based PDF generation, and Windows Scheduled Services performing background clean</w:t>
      </w:r>
      <w:r w:rsidRPr="00354294">
        <w:rPr>
          <w:rFonts w:ascii="Cambria Math" w:hAnsi="Cambria Math" w:cs="Cambria Math"/>
          <w:szCs w:val="20"/>
          <w:lang w:eastAsia="en-GB"/>
        </w:rPr>
        <w:t>‑</w:t>
      </w:r>
      <w:r w:rsidRPr="00354294">
        <w:rPr>
          <w:szCs w:val="20"/>
          <w:lang w:eastAsia="en-GB"/>
        </w:rPr>
        <w:t>ups.</w:t>
      </w:r>
    </w:p>
    <w:p w14:paraId="42F3E6E6" w14:textId="77777777" w:rsidR="00354294" w:rsidRPr="00354294" w:rsidRDefault="00354294" w:rsidP="008C524A">
      <w:pPr>
        <w:ind w:left="360"/>
        <w:jc w:val="both"/>
        <w:rPr>
          <w:szCs w:val="20"/>
          <w:lang w:eastAsia="en-GB"/>
        </w:rPr>
      </w:pPr>
      <w:r w:rsidRPr="00354294">
        <w:rPr>
          <w:szCs w:val="20"/>
          <w:lang w:eastAsia="en-GB"/>
        </w:rPr>
        <w:t>Both authentication mechanisms—Windows Authentication for internal users and the legacy SSO workflow for external users—are evaluated, with the target architecture transitioning to:</w:t>
      </w:r>
    </w:p>
    <w:p w14:paraId="21EDE158" w14:textId="77777777" w:rsidR="00354294" w:rsidRPr="00EE3A04" w:rsidRDefault="00950FEC">
      <w:pPr>
        <w:pStyle w:val="ListParagraph"/>
        <w:numPr>
          <w:ilvl w:val="0"/>
          <w:numId w:val="48"/>
        </w:numPr>
        <w:jc w:val="both"/>
        <w:rPr>
          <w:szCs w:val="20"/>
          <w:lang w:eastAsia="en-GB"/>
        </w:rPr>
      </w:pPr>
      <w:r w:rsidRPr="001E031D">
        <w:rPr>
          <w:szCs w:val="20"/>
          <w:lang w:eastAsia="en-GB"/>
        </w:rPr>
        <w:t>Microsoft</w:t>
      </w:r>
      <w:r w:rsidRPr="00BE2320">
        <w:rPr>
          <w:szCs w:val="20"/>
          <w:lang w:eastAsia="en-GB"/>
        </w:rPr>
        <w:t xml:space="preserve"> </w:t>
      </w:r>
      <w:r w:rsidR="00354294" w:rsidRPr="00EE3A04">
        <w:rPr>
          <w:szCs w:val="20"/>
          <w:lang w:eastAsia="en-GB"/>
        </w:rPr>
        <w:t xml:space="preserve">Entra ID </w:t>
      </w:r>
      <w:r>
        <w:rPr>
          <w:szCs w:val="20"/>
          <w:lang w:eastAsia="en-GB"/>
        </w:rPr>
        <w:t>(</w:t>
      </w:r>
      <w:r w:rsidRPr="00EE3A04">
        <w:rPr>
          <w:szCs w:val="20"/>
          <w:lang w:eastAsia="en-GB"/>
        </w:rPr>
        <w:t>SAML 2.0</w:t>
      </w:r>
      <w:r>
        <w:rPr>
          <w:szCs w:val="20"/>
          <w:lang w:eastAsia="en-GB"/>
        </w:rPr>
        <w:t xml:space="preserve">) </w:t>
      </w:r>
      <w:r w:rsidR="00354294" w:rsidRPr="00EE3A04">
        <w:rPr>
          <w:szCs w:val="20"/>
          <w:lang w:eastAsia="en-GB"/>
        </w:rPr>
        <w:t>for internal users</w:t>
      </w:r>
    </w:p>
    <w:p w14:paraId="3DEAB400" w14:textId="77777777" w:rsidR="00354294" w:rsidRPr="00EE3A04" w:rsidRDefault="00354294">
      <w:pPr>
        <w:pStyle w:val="ListParagraph"/>
        <w:numPr>
          <w:ilvl w:val="0"/>
          <w:numId w:val="48"/>
        </w:numPr>
        <w:jc w:val="both"/>
        <w:rPr>
          <w:szCs w:val="20"/>
          <w:lang w:eastAsia="en-GB"/>
        </w:rPr>
      </w:pPr>
      <w:r w:rsidRPr="00EE3A04">
        <w:rPr>
          <w:szCs w:val="20"/>
          <w:lang w:eastAsia="en-GB"/>
        </w:rPr>
        <w:t xml:space="preserve">Gov UK </w:t>
      </w:r>
      <w:r w:rsidRPr="001E031D">
        <w:rPr>
          <w:szCs w:val="20"/>
          <w:lang w:eastAsia="en-GB"/>
        </w:rPr>
        <w:t>One</w:t>
      </w:r>
      <w:r w:rsidR="00F26F20" w:rsidRPr="001E031D">
        <w:rPr>
          <w:szCs w:val="20"/>
          <w:lang w:eastAsia="en-GB"/>
        </w:rPr>
        <w:t xml:space="preserve"> </w:t>
      </w:r>
      <w:r w:rsidRPr="001E031D">
        <w:rPr>
          <w:szCs w:val="20"/>
          <w:lang w:eastAsia="en-GB"/>
        </w:rPr>
        <w:t>Login</w:t>
      </w:r>
      <w:r w:rsidRPr="00EE3A04">
        <w:rPr>
          <w:szCs w:val="20"/>
          <w:lang w:eastAsia="en-GB"/>
        </w:rPr>
        <w:t xml:space="preserve"> (OIDC) for external users</w:t>
      </w:r>
    </w:p>
    <w:p w14:paraId="70084554" w14:textId="77777777" w:rsidR="00354294" w:rsidRPr="00354294" w:rsidRDefault="00354294" w:rsidP="008C524A">
      <w:pPr>
        <w:ind w:left="360"/>
        <w:jc w:val="both"/>
        <w:rPr>
          <w:szCs w:val="20"/>
          <w:lang w:eastAsia="en-GB"/>
        </w:rPr>
      </w:pPr>
      <w:r w:rsidRPr="00354294">
        <w:rPr>
          <w:szCs w:val="20"/>
          <w:lang w:eastAsia="en-GB"/>
        </w:rPr>
        <w:t>Network dependencies (Civica hosting, APHA access routes, SMTP</w:t>
      </w:r>
      <w:r w:rsidRPr="00354294">
        <w:rPr>
          <w:rFonts w:ascii="Cambria Math" w:hAnsi="Cambria Math" w:cs="Cambria Math"/>
          <w:szCs w:val="20"/>
          <w:lang w:eastAsia="en-GB"/>
        </w:rPr>
        <w:t>‑</w:t>
      </w:r>
      <w:r w:rsidRPr="00354294">
        <w:rPr>
          <w:szCs w:val="20"/>
          <w:lang w:eastAsia="en-GB"/>
        </w:rPr>
        <w:t>based email, and existing DNS arrangements) are also reviewed.</w:t>
      </w:r>
    </w:p>
    <w:p w14:paraId="0858A5D9" w14:textId="77777777" w:rsidR="00363CDE" w:rsidRPr="00354294" w:rsidRDefault="00354294" w:rsidP="008C524A">
      <w:pPr>
        <w:ind w:left="360"/>
        <w:jc w:val="both"/>
        <w:rPr>
          <w:b/>
          <w:bCs/>
          <w:szCs w:val="20"/>
          <w:lang w:eastAsia="en-GB"/>
        </w:rPr>
      </w:pPr>
      <w:r w:rsidRPr="00354294">
        <w:rPr>
          <w:szCs w:val="20"/>
          <w:lang w:eastAsia="en-GB"/>
        </w:rPr>
        <w:t>Outputs include the AS</w:t>
      </w:r>
      <w:r w:rsidRPr="00354294">
        <w:rPr>
          <w:rFonts w:ascii="Cambria Math" w:hAnsi="Cambria Math" w:cs="Cambria Math"/>
          <w:szCs w:val="20"/>
          <w:lang w:eastAsia="en-GB"/>
        </w:rPr>
        <w:t>‑</w:t>
      </w:r>
      <w:r w:rsidRPr="00354294">
        <w:rPr>
          <w:szCs w:val="20"/>
          <w:lang w:eastAsia="en-GB"/>
        </w:rPr>
        <w:t>IS architecture, environment inventory, containerisation readiness, identity integration assessment, background service replacement design (AWS Lambda), and a detailed migration risk and gap analysis.</w:t>
      </w:r>
    </w:p>
    <w:p w14:paraId="4BDF32C0" w14:textId="77777777" w:rsidR="00007BB0" w:rsidRPr="003B579A" w:rsidRDefault="000677AE">
      <w:pPr>
        <w:pStyle w:val="ListParagraph"/>
        <w:numPr>
          <w:ilvl w:val="0"/>
          <w:numId w:val="20"/>
        </w:numPr>
        <w:ind w:left="284" w:hanging="284"/>
        <w:rPr>
          <w:b/>
          <w:bCs/>
          <w:szCs w:val="20"/>
          <w:lang w:eastAsia="en-GB"/>
        </w:rPr>
      </w:pPr>
      <w:r w:rsidRPr="003B579A">
        <w:rPr>
          <w:b/>
          <w:bCs/>
          <w:szCs w:val="20"/>
          <w:lang w:eastAsia="en-GB"/>
        </w:rPr>
        <w:t>Review – Assure &amp; Accept</w:t>
      </w:r>
    </w:p>
    <w:p w14:paraId="4CAABD13" w14:textId="77777777" w:rsidR="00354C42" w:rsidRPr="00354C42" w:rsidRDefault="00354C42" w:rsidP="00354C42">
      <w:pPr>
        <w:ind w:left="360"/>
        <w:rPr>
          <w:szCs w:val="20"/>
          <w:lang w:eastAsia="en-GB"/>
        </w:rPr>
      </w:pPr>
      <w:r w:rsidRPr="00354C42">
        <w:rPr>
          <w:szCs w:val="20"/>
          <w:lang w:eastAsia="en-GB"/>
        </w:rPr>
        <w:t>This phase validates the PT</w:t>
      </w:r>
      <w:r w:rsidRPr="00354C42">
        <w:rPr>
          <w:rFonts w:ascii="Cambria Math" w:hAnsi="Cambria Math" w:cs="Cambria Math"/>
          <w:szCs w:val="20"/>
          <w:lang w:eastAsia="en-GB"/>
        </w:rPr>
        <w:t>‑</w:t>
      </w:r>
      <w:r w:rsidRPr="00354C42">
        <w:rPr>
          <w:szCs w:val="20"/>
          <w:lang w:eastAsia="en-GB"/>
        </w:rPr>
        <w:t>LIMS To</w:t>
      </w:r>
      <w:r w:rsidRPr="00354C42">
        <w:rPr>
          <w:rFonts w:ascii="Cambria Math" w:hAnsi="Cambria Math" w:cs="Cambria Math"/>
          <w:szCs w:val="20"/>
          <w:lang w:eastAsia="en-GB"/>
        </w:rPr>
        <w:t>‑</w:t>
      </w:r>
      <w:r w:rsidRPr="00354C42">
        <w:rPr>
          <w:szCs w:val="20"/>
          <w:lang w:eastAsia="en-GB"/>
        </w:rPr>
        <w:t>Be AWS architecture with stakeholders, confirming:</w:t>
      </w:r>
    </w:p>
    <w:p w14:paraId="4D246D20" w14:textId="77777777" w:rsidR="00354C42" w:rsidRPr="00EE3A04" w:rsidRDefault="00354C42">
      <w:pPr>
        <w:pStyle w:val="ListParagraph"/>
        <w:numPr>
          <w:ilvl w:val="0"/>
          <w:numId w:val="49"/>
        </w:numPr>
        <w:rPr>
          <w:szCs w:val="20"/>
          <w:lang w:eastAsia="en-GB"/>
        </w:rPr>
      </w:pPr>
      <w:r w:rsidRPr="00EE3A04">
        <w:rPr>
          <w:szCs w:val="20"/>
          <w:lang w:eastAsia="en-GB"/>
        </w:rPr>
        <w:t>Hub</w:t>
      </w:r>
      <w:r w:rsidRPr="00EE3A04">
        <w:rPr>
          <w:rFonts w:ascii="Cambria Math" w:hAnsi="Cambria Math" w:cs="Cambria Math"/>
          <w:szCs w:val="20"/>
          <w:lang w:eastAsia="en-GB"/>
        </w:rPr>
        <w:t>‑</w:t>
      </w:r>
      <w:r w:rsidRPr="00EE3A04">
        <w:rPr>
          <w:szCs w:val="20"/>
          <w:lang w:eastAsia="en-GB"/>
        </w:rPr>
        <w:t>and</w:t>
      </w:r>
      <w:r w:rsidRPr="00EE3A04">
        <w:rPr>
          <w:rFonts w:ascii="Cambria Math" w:hAnsi="Cambria Math" w:cs="Cambria Math"/>
          <w:szCs w:val="20"/>
          <w:lang w:eastAsia="en-GB"/>
        </w:rPr>
        <w:t>‑</w:t>
      </w:r>
      <w:r w:rsidRPr="00EE3A04">
        <w:rPr>
          <w:szCs w:val="20"/>
          <w:lang w:eastAsia="en-GB"/>
        </w:rPr>
        <w:t>Spoke network architecture via AWS Transit Gateway</w:t>
      </w:r>
    </w:p>
    <w:p w14:paraId="097B3BB2" w14:textId="77777777" w:rsidR="00354C42" w:rsidRPr="00EE3A04" w:rsidRDefault="00354C42">
      <w:pPr>
        <w:pStyle w:val="ListParagraph"/>
        <w:numPr>
          <w:ilvl w:val="0"/>
          <w:numId w:val="49"/>
        </w:numPr>
        <w:rPr>
          <w:szCs w:val="20"/>
          <w:lang w:eastAsia="en-GB"/>
        </w:rPr>
      </w:pPr>
      <w:r w:rsidRPr="00EE3A04">
        <w:rPr>
          <w:szCs w:val="20"/>
          <w:lang w:eastAsia="en-GB"/>
        </w:rPr>
        <w:t>Public ALB + WAF for External Portal ingress</w:t>
      </w:r>
    </w:p>
    <w:p w14:paraId="57ADD1B0" w14:textId="77777777" w:rsidR="00354C42" w:rsidRPr="00EE3A04" w:rsidRDefault="00354C42">
      <w:pPr>
        <w:pStyle w:val="ListParagraph"/>
        <w:numPr>
          <w:ilvl w:val="0"/>
          <w:numId w:val="49"/>
        </w:numPr>
        <w:rPr>
          <w:szCs w:val="20"/>
          <w:lang w:eastAsia="en-GB"/>
        </w:rPr>
      </w:pPr>
      <w:r w:rsidRPr="00EE3A04">
        <w:rPr>
          <w:szCs w:val="20"/>
          <w:lang w:eastAsia="en-GB"/>
        </w:rPr>
        <w:t>Private TGW</w:t>
      </w:r>
      <w:r w:rsidRPr="00EE3A04">
        <w:rPr>
          <w:rFonts w:ascii="Cambria Math" w:hAnsi="Cambria Math" w:cs="Cambria Math"/>
          <w:szCs w:val="20"/>
          <w:lang w:eastAsia="en-GB"/>
        </w:rPr>
        <w:t>‑</w:t>
      </w:r>
      <w:r w:rsidRPr="00EE3A04">
        <w:rPr>
          <w:szCs w:val="20"/>
          <w:lang w:eastAsia="en-GB"/>
        </w:rPr>
        <w:t>routed access for Internal Portal</w:t>
      </w:r>
    </w:p>
    <w:p w14:paraId="4252255A" w14:textId="77777777" w:rsidR="00354C42" w:rsidRPr="00EE3A04" w:rsidRDefault="00354C42">
      <w:pPr>
        <w:pStyle w:val="ListParagraph"/>
        <w:numPr>
          <w:ilvl w:val="0"/>
          <w:numId w:val="49"/>
        </w:numPr>
        <w:rPr>
          <w:szCs w:val="20"/>
          <w:lang w:eastAsia="en-GB"/>
        </w:rPr>
      </w:pPr>
      <w:r w:rsidRPr="00EE3A04">
        <w:rPr>
          <w:szCs w:val="20"/>
          <w:lang w:eastAsia="en-GB"/>
        </w:rPr>
        <w:t>Two separate ECS Fargate</w:t>
      </w:r>
      <w:r w:rsidRPr="00EE3A04">
        <w:rPr>
          <w:rFonts w:ascii="Cambria Math" w:hAnsi="Cambria Math" w:cs="Cambria Math"/>
          <w:szCs w:val="20"/>
          <w:lang w:eastAsia="en-GB"/>
        </w:rPr>
        <w:t>‑</w:t>
      </w:r>
      <w:r w:rsidRPr="00EE3A04">
        <w:rPr>
          <w:szCs w:val="20"/>
          <w:lang w:eastAsia="en-GB"/>
        </w:rPr>
        <w:t>hosted services (Internal and External portals)</w:t>
      </w:r>
    </w:p>
    <w:p w14:paraId="646FD46C" w14:textId="77777777" w:rsidR="00354C42" w:rsidRPr="00EE3A04" w:rsidRDefault="00354C42">
      <w:pPr>
        <w:pStyle w:val="ListParagraph"/>
        <w:numPr>
          <w:ilvl w:val="0"/>
          <w:numId w:val="49"/>
        </w:numPr>
        <w:rPr>
          <w:szCs w:val="20"/>
          <w:lang w:eastAsia="en-GB"/>
        </w:rPr>
      </w:pPr>
      <w:r w:rsidRPr="00EE3A04">
        <w:rPr>
          <w:szCs w:val="20"/>
          <w:lang w:eastAsia="en-GB"/>
        </w:rPr>
        <w:t>Amazon RDS SQL Server Multi</w:t>
      </w:r>
      <w:r w:rsidRPr="00EE3A04">
        <w:rPr>
          <w:rFonts w:ascii="Cambria Math" w:hAnsi="Cambria Math" w:cs="Cambria Math"/>
          <w:szCs w:val="20"/>
          <w:lang w:eastAsia="en-GB"/>
        </w:rPr>
        <w:t>‑</w:t>
      </w:r>
      <w:r w:rsidRPr="00EE3A04">
        <w:rPr>
          <w:szCs w:val="20"/>
          <w:lang w:eastAsia="en-GB"/>
        </w:rPr>
        <w:t>AZ as the managed database</w:t>
      </w:r>
    </w:p>
    <w:p w14:paraId="31350E33" w14:textId="77777777" w:rsidR="00354C42" w:rsidRPr="00EE3A04" w:rsidRDefault="00354C42">
      <w:pPr>
        <w:pStyle w:val="ListParagraph"/>
        <w:numPr>
          <w:ilvl w:val="0"/>
          <w:numId w:val="49"/>
        </w:numPr>
        <w:rPr>
          <w:szCs w:val="20"/>
          <w:lang w:eastAsia="en-GB"/>
        </w:rPr>
      </w:pPr>
      <w:r w:rsidRPr="00EE3A04">
        <w:rPr>
          <w:szCs w:val="20"/>
          <w:lang w:eastAsia="en-GB"/>
        </w:rPr>
        <w:t xml:space="preserve">Replacement of Windows scheduled services with AWS Lambda + </w:t>
      </w:r>
      <w:proofErr w:type="spellStart"/>
      <w:r w:rsidRPr="00EE3A04">
        <w:rPr>
          <w:szCs w:val="20"/>
          <w:lang w:eastAsia="en-GB"/>
        </w:rPr>
        <w:t>EventBridge</w:t>
      </w:r>
      <w:proofErr w:type="spellEnd"/>
    </w:p>
    <w:p w14:paraId="5B6E81A2" w14:textId="77777777" w:rsidR="00354C42" w:rsidRPr="00EE3A04" w:rsidRDefault="00354C42">
      <w:pPr>
        <w:pStyle w:val="ListParagraph"/>
        <w:numPr>
          <w:ilvl w:val="0"/>
          <w:numId w:val="49"/>
        </w:numPr>
        <w:rPr>
          <w:szCs w:val="20"/>
          <w:lang w:eastAsia="en-GB"/>
        </w:rPr>
      </w:pPr>
      <w:r w:rsidRPr="00EE3A04">
        <w:rPr>
          <w:szCs w:val="20"/>
          <w:lang w:eastAsia="en-GB"/>
        </w:rPr>
        <w:t>Migration of email notifications to Microsoft Graph API</w:t>
      </w:r>
    </w:p>
    <w:p w14:paraId="39700C27" w14:textId="77777777" w:rsidR="00354C42" w:rsidRPr="00EE3A04" w:rsidRDefault="00354C42">
      <w:pPr>
        <w:pStyle w:val="ListParagraph"/>
        <w:numPr>
          <w:ilvl w:val="0"/>
          <w:numId w:val="49"/>
        </w:numPr>
        <w:rPr>
          <w:szCs w:val="20"/>
          <w:lang w:eastAsia="en-GB"/>
        </w:rPr>
      </w:pPr>
      <w:r w:rsidRPr="00EE3A04">
        <w:rPr>
          <w:szCs w:val="20"/>
          <w:lang w:eastAsia="en-GB"/>
        </w:rPr>
        <w:t xml:space="preserve">Removal of legacy SSO, replacing it with Gov UK </w:t>
      </w:r>
      <w:r w:rsidRPr="001E031D">
        <w:rPr>
          <w:szCs w:val="20"/>
          <w:lang w:eastAsia="en-GB"/>
        </w:rPr>
        <w:t>One</w:t>
      </w:r>
      <w:r w:rsidR="00F26F20" w:rsidRPr="001E031D">
        <w:rPr>
          <w:szCs w:val="20"/>
          <w:lang w:eastAsia="en-GB"/>
        </w:rPr>
        <w:t xml:space="preserve"> </w:t>
      </w:r>
      <w:r w:rsidRPr="001E031D">
        <w:rPr>
          <w:szCs w:val="20"/>
          <w:lang w:eastAsia="en-GB"/>
        </w:rPr>
        <w:t>Login</w:t>
      </w:r>
    </w:p>
    <w:p w14:paraId="1A8F0804" w14:textId="77777777" w:rsidR="00354C42" w:rsidRPr="00EE3A04" w:rsidRDefault="00354C42">
      <w:pPr>
        <w:pStyle w:val="ListParagraph"/>
        <w:numPr>
          <w:ilvl w:val="0"/>
          <w:numId w:val="49"/>
        </w:numPr>
        <w:rPr>
          <w:szCs w:val="20"/>
          <w:lang w:eastAsia="en-GB"/>
        </w:rPr>
      </w:pPr>
      <w:r w:rsidRPr="00EE3A04">
        <w:rPr>
          <w:szCs w:val="20"/>
          <w:lang w:eastAsia="en-GB"/>
        </w:rPr>
        <w:t xml:space="preserve">Replacement of Windows Authentication with </w:t>
      </w:r>
      <w:r w:rsidR="00A1651D" w:rsidRPr="001E031D">
        <w:rPr>
          <w:szCs w:val="20"/>
          <w:lang w:eastAsia="en-GB"/>
        </w:rPr>
        <w:t>Microsoft</w:t>
      </w:r>
      <w:r w:rsidRPr="00EE3A04">
        <w:rPr>
          <w:szCs w:val="20"/>
          <w:lang w:eastAsia="en-GB"/>
        </w:rPr>
        <w:t xml:space="preserve"> Entra ID (SAML 2.0)</w:t>
      </w:r>
    </w:p>
    <w:p w14:paraId="7C333EBE" w14:textId="77777777" w:rsidR="00354C42" w:rsidRPr="00354C42" w:rsidRDefault="00354C42" w:rsidP="00470C3E">
      <w:pPr>
        <w:ind w:left="360"/>
        <w:jc w:val="both"/>
        <w:rPr>
          <w:szCs w:val="20"/>
          <w:lang w:eastAsia="en-GB"/>
        </w:rPr>
      </w:pPr>
      <w:r w:rsidRPr="00354C42">
        <w:rPr>
          <w:szCs w:val="20"/>
          <w:lang w:eastAsia="en-GB"/>
        </w:rPr>
        <w:t xml:space="preserve">Security, networking, data architecture, Power BI reporting alignment, and CI/CD pipelines (GitHub Actions) are reviewed to ensure consistency with Defra security baselines, </w:t>
      </w:r>
      <w:proofErr w:type="spellStart"/>
      <w:r w:rsidRPr="00354C42">
        <w:rPr>
          <w:szCs w:val="20"/>
          <w:lang w:eastAsia="en-GB"/>
        </w:rPr>
        <w:t>CCoE</w:t>
      </w:r>
      <w:proofErr w:type="spellEnd"/>
      <w:r w:rsidRPr="00354C42">
        <w:rPr>
          <w:szCs w:val="20"/>
          <w:lang w:eastAsia="en-GB"/>
        </w:rPr>
        <w:t xml:space="preserve"> patterns, and operational standards.</w:t>
      </w:r>
    </w:p>
    <w:p w14:paraId="54FAEF31" w14:textId="77777777" w:rsidR="00354C42" w:rsidRDefault="00354C42" w:rsidP="00470C3E">
      <w:pPr>
        <w:ind w:left="360"/>
        <w:jc w:val="both"/>
        <w:rPr>
          <w:szCs w:val="20"/>
          <w:lang w:eastAsia="en-GB"/>
        </w:rPr>
      </w:pPr>
      <w:r w:rsidRPr="00354C42">
        <w:rPr>
          <w:szCs w:val="20"/>
          <w:lang w:eastAsia="en-GB"/>
        </w:rPr>
        <w:t>Outputs include the approved HLD, validated design decisions (DD001–DD010), confirmed migration plan, environment build plan, and architecture/security sign</w:t>
      </w:r>
      <w:r w:rsidRPr="00354C42">
        <w:rPr>
          <w:rFonts w:ascii="Cambria Math" w:hAnsi="Cambria Math" w:cs="Cambria Math"/>
          <w:szCs w:val="20"/>
          <w:lang w:eastAsia="en-GB"/>
        </w:rPr>
        <w:t>‑</w:t>
      </w:r>
      <w:r w:rsidRPr="00354C42">
        <w:rPr>
          <w:szCs w:val="20"/>
          <w:lang w:eastAsia="en-GB"/>
        </w:rPr>
        <w:t>off.</w:t>
      </w:r>
    </w:p>
    <w:p w14:paraId="39B7017E" w14:textId="77777777" w:rsidR="003B579A" w:rsidRDefault="003B579A" w:rsidP="00354C42">
      <w:pPr>
        <w:ind w:left="360"/>
        <w:rPr>
          <w:szCs w:val="20"/>
          <w:lang w:eastAsia="en-GB"/>
        </w:rPr>
      </w:pPr>
    </w:p>
    <w:p w14:paraId="3CC11EAF" w14:textId="77777777" w:rsidR="003B579A" w:rsidRPr="00354C42" w:rsidRDefault="003B579A" w:rsidP="00354C42">
      <w:pPr>
        <w:ind w:left="360"/>
        <w:rPr>
          <w:szCs w:val="20"/>
          <w:lang w:eastAsia="en-GB"/>
        </w:rPr>
      </w:pPr>
    </w:p>
    <w:p w14:paraId="57C2E63B" w14:textId="77777777" w:rsidR="00E95C94" w:rsidRPr="006E684C" w:rsidRDefault="000677AE">
      <w:pPr>
        <w:pStyle w:val="ListParagraph"/>
        <w:numPr>
          <w:ilvl w:val="0"/>
          <w:numId w:val="20"/>
        </w:numPr>
        <w:ind w:left="426"/>
        <w:rPr>
          <w:b/>
          <w:bCs/>
          <w:szCs w:val="20"/>
          <w:lang w:eastAsia="en-GB"/>
        </w:rPr>
      </w:pPr>
      <w:r w:rsidRPr="006E684C">
        <w:rPr>
          <w:b/>
          <w:bCs/>
          <w:szCs w:val="20"/>
          <w:lang w:eastAsia="en-GB"/>
        </w:rPr>
        <w:t>Implementation – Cutover &amp; Stabilize</w:t>
      </w:r>
    </w:p>
    <w:p w14:paraId="6B074A49" w14:textId="77777777" w:rsidR="003B579A" w:rsidRPr="003B579A" w:rsidRDefault="003B579A" w:rsidP="003B579A">
      <w:pPr>
        <w:ind w:left="360"/>
        <w:rPr>
          <w:szCs w:val="20"/>
          <w:lang w:eastAsia="en-GB"/>
        </w:rPr>
      </w:pPr>
      <w:r w:rsidRPr="003B579A">
        <w:rPr>
          <w:szCs w:val="20"/>
          <w:lang w:eastAsia="en-GB"/>
        </w:rPr>
        <w:t>This phase delivers the full build, migration, and stabilisation of PT</w:t>
      </w:r>
      <w:r w:rsidRPr="003B579A">
        <w:rPr>
          <w:rFonts w:ascii="Cambria Math" w:hAnsi="Cambria Math" w:cs="Cambria Math"/>
          <w:szCs w:val="20"/>
          <w:lang w:eastAsia="en-GB"/>
        </w:rPr>
        <w:t>‑</w:t>
      </w:r>
      <w:r w:rsidRPr="003B579A">
        <w:rPr>
          <w:szCs w:val="20"/>
          <w:lang w:eastAsia="en-GB"/>
        </w:rPr>
        <w:t>LIMS on AWS.</w:t>
      </w:r>
    </w:p>
    <w:p w14:paraId="11B9BF18" w14:textId="77777777" w:rsidR="003B579A" w:rsidRPr="003B579A" w:rsidRDefault="003B579A" w:rsidP="00470C3E">
      <w:pPr>
        <w:ind w:left="360"/>
        <w:jc w:val="both"/>
        <w:rPr>
          <w:szCs w:val="20"/>
          <w:lang w:eastAsia="en-GB"/>
        </w:rPr>
      </w:pPr>
      <w:r w:rsidRPr="003B579A">
        <w:rPr>
          <w:szCs w:val="20"/>
          <w:lang w:eastAsia="en-GB"/>
        </w:rPr>
        <w:t>Key implementation activities include:</w:t>
      </w:r>
    </w:p>
    <w:p w14:paraId="1DE4B6D7" w14:textId="77777777" w:rsidR="003B579A" w:rsidRPr="006E684C" w:rsidRDefault="003B579A">
      <w:pPr>
        <w:pStyle w:val="ListParagraph"/>
        <w:numPr>
          <w:ilvl w:val="0"/>
          <w:numId w:val="39"/>
        </w:numPr>
        <w:jc w:val="both"/>
        <w:rPr>
          <w:szCs w:val="20"/>
          <w:lang w:eastAsia="en-GB"/>
        </w:rPr>
      </w:pPr>
      <w:r w:rsidRPr="006E684C">
        <w:rPr>
          <w:szCs w:val="20"/>
          <w:lang w:eastAsia="en-GB"/>
        </w:rPr>
        <w:t>Provisioning AWS Landing Zone accounts and VPCs</w:t>
      </w:r>
    </w:p>
    <w:p w14:paraId="6A4715A4" w14:textId="77777777" w:rsidR="003B579A" w:rsidRPr="006E684C" w:rsidRDefault="007C49D6">
      <w:pPr>
        <w:pStyle w:val="ListParagraph"/>
        <w:numPr>
          <w:ilvl w:val="0"/>
          <w:numId w:val="39"/>
        </w:numPr>
        <w:jc w:val="both"/>
        <w:rPr>
          <w:szCs w:val="20"/>
          <w:lang w:eastAsia="en-GB"/>
        </w:rPr>
      </w:pPr>
      <w:r w:rsidRPr="006E684C">
        <w:rPr>
          <w:szCs w:val="20"/>
          <w:lang w:eastAsia="en-GB"/>
        </w:rPr>
        <w:t xml:space="preserve">Building Spoke VPC (two ECS Fargate services + </w:t>
      </w:r>
      <w:r>
        <w:rPr>
          <w:szCs w:val="20"/>
          <w:lang w:eastAsia="en-GB"/>
        </w:rPr>
        <w:t xml:space="preserve">RDS </w:t>
      </w:r>
      <w:r w:rsidRPr="006E684C">
        <w:rPr>
          <w:szCs w:val="20"/>
          <w:lang w:eastAsia="en-GB"/>
        </w:rPr>
        <w:t>SQL Server)</w:t>
      </w:r>
    </w:p>
    <w:p w14:paraId="441635FB" w14:textId="77777777" w:rsidR="003B579A" w:rsidRPr="006E684C" w:rsidRDefault="003B579A">
      <w:pPr>
        <w:pStyle w:val="ListParagraph"/>
        <w:numPr>
          <w:ilvl w:val="0"/>
          <w:numId w:val="39"/>
        </w:numPr>
        <w:jc w:val="both"/>
        <w:rPr>
          <w:szCs w:val="20"/>
          <w:lang w:eastAsia="en-GB"/>
        </w:rPr>
      </w:pPr>
      <w:r w:rsidRPr="006E684C">
        <w:rPr>
          <w:szCs w:val="20"/>
          <w:lang w:eastAsia="en-GB"/>
        </w:rPr>
        <w:t>Containerising both Internal and External PT</w:t>
      </w:r>
      <w:r w:rsidRPr="001E031D">
        <w:rPr>
          <w:rFonts w:ascii="Cambria Math" w:hAnsi="Cambria Math" w:cs="Cambria Math"/>
          <w:szCs w:val="20"/>
          <w:lang w:eastAsia="en-GB"/>
        </w:rPr>
        <w:t>‑</w:t>
      </w:r>
      <w:r w:rsidRPr="006E684C">
        <w:rPr>
          <w:szCs w:val="20"/>
          <w:lang w:eastAsia="en-GB"/>
        </w:rPr>
        <w:t>LIMS portals</w:t>
      </w:r>
    </w:p>
    <w:p w14:paraId="2321AC43" w14:textId="77777777" w:rsidR="003B579A" w:rsidRPr="006E684C" w:rsidRDefault="003B579A">
      <w:pPr>
        <w:pStyle w:val="ListParagraph"/>
        <w:numPr>
          <w:ilvl w:val="0"/>
          <w:numId w:val="39"/>
        </w:numPr>
        <w:jc w:val="both"/>
        <w:rPr>
          <w:szCs w:val="20"/>
          <w:lang w:eastAsia="en-GB"/>
        </w:rPr>
      </w:pPr>
      <w:r w:rsidRPr="006E684C">
        <w:rPr>
          <w:szCs w:val="20"/>
          <w:lang w:eastAsia="en-GB"/>
        </w:rPr>
        <w:t xml:space="preserve">Implementing </w:t>
      </w:r>
      <w:r w:rsidR="00A1651D" w:rsidRPr="001E031D">
        <w:rPr>
          <w:szCs w:val="20"/>
          <w:lang w:eastAsia="en-GB"/>
        </w:rPr>
        <w:t>Microsoft</w:t>
      </w:r>
      <w:r w:rsidR="00A1651D" w:rsidRPr="00EE3A04">
        <w:rPr>
          <w:szCs w:val="20"/>
          <w:lang w:eastAsia="en-GB"/>
        </w:rPr>
        <w:t xml:space="preserve"> </w:t>
      </w:r>
      <w:r w:rsidRPr="006E684C">
        <w:rPr>
          <w:szCs w:val="20"/>
          <w:lang w:eastAsia="en-GB"/>
        </w:rPr>
        <w:t>Entra ID SAML 2.0 for Internal Portal authentication</w:t>
      </w:r>
    </w:p>
    <w:p w14:paraId="5DDA4427" w14:textId="77777777" w:rsidR="003B579A" w:rsidRPr="006E684C" w:rsidRDefault="003B579A">
      <w:pPr>
        <w:pStyle w:val="ListParagraph"/>
        <w:numPr>
          <w:ilvl w:val="0"/>
          <w:numId w:val="39"/>
        </w:numPr>
        <w:jc w:val="both"/>
        <w:rPr>
          <w:szCs w:val="20"/>
          <w:lang w:eastAsia="en-GB"/>
        </w:rPr>
      </w:pPr>
      <w:r w:rsidRPr="006E684C">
        <w:rPr>
          <w:szCs w:val="20"/>
          <w:lang w:eastAsia="en-GB"/>
        </w:rPr>
        <w:t xml:space="preserve">Implementing Gov UK </w:t>
      </w:r>
      <w:r w:rsidRPr="001E031D">
        <w:rPr>
          <w:szCs w:val="20"/>
          <w:lang w:eastAsia="en-GB"/>
        </w:rPr>
        <w:t>One</w:t>
      </w:r>
      <w:r w:rsidR="00F26F20" w:rsidRPr="001E031D">
        <w:rPr>
          <w:szCs w:val="20"/>
          <w:lang w:eastAsia="en-GB"/>
        </w:rPr>
        <w:t xml:space="preserve"> </w:t>
      </w:r>
      <w:r w:rsidRPr="001E031D">
        <w:rPr>
          <w:szCs w:val="20"/>
          <w:lang w:eastAsia="en-GB"/>
        </w:rPr>
        <w:t>Login</w:t>
      </w:r>
      <w:r w:rsidRPr="006E684C">
        <w:rPr>
          <w:szCs w:val="20"/>
          <w:lang w:eastAsia="en-GB"/>
        </w:rPr>
        <w:t xml:space="preserve"> (OIDC) for External Portal authentication</w:t>
      </w:r>
    </w:p>
    <w:p w14:paraId="197586C1" w14:textId="77777777" w:rsidR="003B579A" w:rsidRPr="006E684C" w:rsidRDefault="003B579A">
      <w:pPr>
        <w:pStyle w:val="ListParagraph"/>
        <w:numPr>
          <w:ilvl w:val="0"/>
          <w:numId w:val="39"/>
        </w:numPr>
        <w:jc w:val="both"/>
        <w:rPr>
          <w:szCs w:val="20"/>
          <w:lang w:eastAsia="en-GB"/>
        </w:rPr>
      </w:pPr>
      <w:r w:rsidRPr="006E684C">
        <w:rPr>
          <w:szCs w:val="20"/>
          <w:lang w:eastAsia="en-GB"/>
        </w:rPr>
        <w:t>Migrating SQL Server to Amazon RDS (Multi</w:t>
      </w:r>
      <w:r w:rsidRPr="006E684C">
        <w:rPr>
          <w:rFonts w:ascii="Cambria Math" w:hAnsi="Cambria Math" w:cs="Cambria Math"/>
          <w:szCs w:val="20"/>
          <w:lang w:eastAsia="en-GB"/>
        </w:rPr>
        <w:t>‑</w:t>
      </w:r>
      <w:r w:rsidRPr="006E684C">
        <w:rPr>
          <w:szCs w:val="20"/>
          <w:lang w:eastAsia="en-GB"/>
        </w:rPr>
        <w:t>AZ, automated backups, encryption)</w:t>
      </w:r>
    </w:p>
    <w:p w14:paraId="4CBF53E2" w14:textId="77777777" w:rsidR="003B579A" w:rsidRPr="006E684C" w:rsidRDefault="003B579A">
      <w:pPr>
        <w:pStyle w:val="ListParagraph"/>
        <w:numPr>
          <w:ilvl w:val="0"/>
          <w:numId w:val="39"/>
        </w:numPr>
        <w:jc w:val="both"/>
        <w:rPr>
          <w:szCs w:val="20"/>
          <w:lang w:eastAsia="en-GB"/>
        </w:rPr>
      </w:pPr>
      <w:r w:rsidRPr="006E684C">
        <w:rPr>
          <w:szCs w:val="20"/>
          <w:lang w:eastAsia="en-GB"/>
        </w:rPr>
        <w:t xml:space="preserve">Replacing </w:t>
      </w:r>
      <w:proofErr w:type="spellStart"/>
      <w:r w:rsidRPr="006E684C">
        <w:rPr>
          <w:szCs w:val="20"/>
          <w:lang w:eastAsia="en-GB"/>
        </w:rPr>
        <w:t>TallPDF</w:t>
      </w:r>
      <w:proofErr w:type="spellEnd"/>
      <w:r w:rsidRPr="006E684C">
        <w:rPr>
          <w:szCs w:val="20"/>
          <w:lang w:eastAsia="en-GB"/>
        </w:rPr>
        <w:t xml:space="preserve"> with a cloud</w:t>
      </w:r>
      <w:r w:rsidRPr="006E684C">
        <w:rPr>
          <w:rFonts w:ascii="Cambria Math" w:hAnsi="Cambria Math" w:cs="Cambria Math"/>
          <w:szCs w:val="20"/>
          <w:lang w:eastAsia="en-GB"/>
        </w:rPr>
        <w:t>‑</w:t>
      </w:r>
      <w:r w:rsidRPr="006E684C">
        <w:rPr>
          <w:szCs w:val="20"/>
          <w:lang w:eastAsia="en-GB"/>
        </w:rPr>
        <w:t>native PDF generation approach (HTML</w:t>
      </w:r>
      <w:r w:rsidRPr="006E684C">
        <w:rPr>
          <w:rFonts w:ascii="Cambria Math" w:hAnsi="Cambria Math" w:cs="Cambria Math"/>
          <w:szCs w:val="20"/>
          <w:lang w:eastAsia="en-GB"/>
        </w:rPr>
        <w:t>‑</w:t>
      </w:r>
      <w:r w:rsidRPr="006E684C">
        <w:rPr>
          <w:szCs w:val="20"/>
          <w:lang w:eastAsia="en-GB"/>
        </w:rPr>
        <w:t>first + Playwright or equivalent)</w:t>
      </w:r>
    </w:p>
    <w:p w14:paraId="6301E0AA" w14:textId="77777777" w:rsidR="003B579A" w:rsidRPr="006E684C" w:rsidRDefault="003B579A">
      <w:pPr>
        <w:pStyle w:val="ListParagraph"/>
        <w:numPr>
          <w:ilvl w:val="0"/>
          <w:numId w:val="39"/>
        </w:numPr>
        <w:jc w:val="both"/>
        <w:rPr>
          <w:szCs w:val="20"/>
          <w:lang w:eastAsia="en-GB"/>
        </w:rPr>
      </w:pPr>
      <w:r w:rsidRPr="006E684C">
        <w:rPr>
          <w:szCs w:val="20"/>
          <w:lang w:eastAsia="en-GB"/>
        </w:rPr>
        <w:t>Migrating email delivery to Microsoft Graph API</w:t>
      </w:r>
    </w:p>
    <w:p w14:paraId="5A14B23F" w14:textId="77777777" w:rsidR="003B579A" w:rsidRPr="006E684C" w:rsidRDefault="003B579A">
      <w:pPr>
        <w:pStyle w:val="ListParagraph"/>
        <w:numPr>
          <w:ilvl w:val="0"/>
          <w:numId w:val="39"/>
        </w:numPr>
        <w:jc w:val="both"/>
        <w:rPr>
          <w:szCs w:val="20"/>
          <w:lang w:eastAsia="en-GB"/>
        </w:rPr>
      </w:pPr>
      <w:r w:rsidRPr="006E684C">
        <w:rPr>
          <w:szCs w:val="20"/>
          <w:lang w:eastAsia="en-GB"/>
        </w:rPr>
        <w:t>Deploying Power BI–aligned reporting patterns</w:t>
      </w:r>
    </w:p>
    <w:p w14:paraId="67070894" w14:textId="77777777" w:rsidR="003B579A" w:rsidRPr="006E684C" w:rsidRDefault="003B579A">
      <w:pPr>
        <w:pStyle w:val="ListParagraph"/>
        <w:numPr>
          <w:ilvl w:val="0"/>
          <w:numId w:val="39"/>
        </w:numPr>
        <w:jc w:val="both"/>
        <w:rPr>
          <w:szCs w:val="20"/>
          <w:lang w:eastAsia="en-GB"/>
        </w:rPr>
      </w:pPr>
      <w:r w:rsidRPr="006E684C">
        <w:rPr>
          <w:szCs w:val="20"/>
          <w:lang w:eastAsia="en-GB"/>
        </w:rPr>
        <w:t xml:space="preserve">Building </w:t>
      </w:r>
      <w:proofErr w:type="spellStart"/>
      <w:r w:rsidRPr="006E684C">
        <w:rPr>
          <w:szCs w:val="20"/>
          <w:lang w:eastAsia="en-GB"/>
        </w:rPr>
        <w:t>EventBridge</w:t>
      </w:r>
      <w:proofErr w:type="spellEnd"/>
      <w:r w:rsidRPr="006E684C">
        <w:rPr>
          <w:rFonts w:ascii="Cambria Math" w:hAnsi="Cambria Math" w:cs="Cambria Math"/>
          <w:szCs w:val="20"/>
          <w:lang w:eastAsia="en-GB"/>
        </w:rPr>
        <w:t>‑</w:t>
      </w:r>
      <w:r w:rsidRPr="006E684C">
        <w:rPr>
          <w:szCs w:val="20"/>
          <w:lang w:eastAsia="en-GB"/>
        </w:rPr>
        <w:t>scheduled Lambda functions to replace legacy Windows tasks</w:t>
      </w:r>
    </w:p>
    <w:p w14:paraId="13E112F9" w14:textId="77777777" w:rsidR="003B579A" w:rsidRPr="003B579A" w:rsidRDefault="003B579A" w:rsidP="00470C3E">
      <w:pPr>
        <w:ind w:left="360"/>
        <w:jc w:val="both"/>
        <w:rPr>
          <w:szCs w:val="20"/>
          <w:lang w:eastAsia="en-GB"/>
        </w:rPr>
      </w:pPr>
      <w:r w:rsidRPr="003B579A">
        <w:rPr>
          <w:szCs w:val="20"/>
          <w:lang w:eastAsia="en-GB"/>
        </w:rPr>
        <w:t>Infrastructure and security controls (KMS, IAM least privilege, VPC endpoints, Security Groups, WAF rules, Flow Logs, CloudTrail) are implemented via Infrastructure</w:t>
      </w:r>
      <w:r w:rsidRPr="003B579A">
        <w:rPr>
          <w:rFonts w:ascii="Cambria Math" w:hAnsi="Cambria Math" w:cs="Cambria Math"/>
          <w:szCs w:val="20"/>
          <w:lang w:eastAsia="en-GB"/>
        </w:rPr>
        <w:t>‑</w:t>
      </w:r>
      <w:r w:rsidRPr="003B579A">
        <w:rPr>
          <w:szCs w:val="20"/>
          <w:lang w:eastAsia="en-GB"/>
        </w:rPr>
        <w:t>as</w:t>
      </w:r>
      <w:r w:rsidRPr="003B579A">
        <w:rPr>
          <w:rFonts w:ascii="Cambria Math" w:hAnsi="Cambria Math" w:cs="Cambria Math"/>
          <w:szCs w:val="20"/>
          <w:lang w:eastAsia="en-GB"/>
        </w:rPr>
        <w:t>‑</w:t>
      </w:r>
      <w:r w:rsidRPr="003B579A">
        <w:rPr>
          <w:szCs w:val="20"/>
          <w:lang w:eastAsia="en-GB"/>
        </w:rPr>
        <w:t>Code.</w:t>
      </w:r>
    </w:p>
    <w:p w14:paraId="3CA1A1F0" w14:textId="77777777" w:rsidR="003B579A" w:rsidRPr="003B579A" w:rsidRDefault="003B579A" w:rsidP="00470C3E">
      <w:pPr>
        <w:ind w:left="360"/>
        <w:jc w:val="both"/>
        <w:rPr>
          <w:szCs w:val="20"/>
          <w:lang w:eastAsia="en-GB"/>
        </w:rPr>
      </w:pPr>
      <w:r w:rsidRPr="003B579A">
        <w:rPr>
          <w:szCs w:val="20"/>
          <w:lang w:eastAsia="en-GB"/>
        </w:rPr>
        <w:t>Operational readiness is established with CloudWatch dashboards, alarms, ECS health checks, RDS failover testing, and knowledge transfer to APHA/DDTS support teams.</w:t>
      </w:r>
    </w:p>
    <w:p w14:paraId="1FCE58F8" w14:textId="6BA4DF6C" w:rsidR="000677AE" w:rsidRPr="003B579A" w:rsidRDefault="1630D082" w:rsidP="00470C3E">
      <w:pPr>
        <w:ind w:left="360"/>
        <w:jc w:val="both"/>
      </w:pPr>
      <w:r w:rsidRPr="6BB2CFE5">
        <w:rPr>
          <w:lang w:eastAsia="en-GB"/>
        </w:rPr>
        <w:t>Outputs include a fully deployed PT</w:t>
      </w:r>
      <w:r w:rsidR="002F220B">
        <w:rPr>
          <w:rFonts w:ascii="Cambria Math" w:hAnsi="Cambria Math" w:cs="Cambria Math"/>
          <w:lang w:eastAsia="en-GB"/>
        </w:rPr>
        <w:t>-</w:t>
      </w:r>
      <w:r w:rsidRPr="6BB2CFE5">
        <w:rPr>
          <w:lang w:eastAsia="en-GB"/>
        </w:rPr>
        <w:t>LIMS To</w:t>
      </w:r>
      <w:r w:rsidR="002F220B">
        <w:rPr>
          <w:rFonts w:ascii="Cambria Math" w:hAnsi="Cambria Math" w:cs="Cambria Math"/>
          <w:lang w:eastAsia="en-GB"/>
        </w:rPr>
        <w:t>-</w:t>
      </w:r>
      <w:r w:rsidRPr="6BB2CFE5">
        <w:rPr>
          <w:lang w:eastAsia="en-GB"/>
        </w:rPr>
        <w:t>Be environment, complete runbooks for scaling, DR validation, incident response, and post</w:t>
      </w:r>
      <w:r w:rsidR="002F220B">
        <w:rPr>
          <w:rFonts w:ascii="Cambria Math" w:hAnsi="Cambria Math" w:cs="Cambria Math"/>
          <w:lang w:eastAsia="en-GB"/>
        </w:rPr>
        <w:t>-</w:t>
      </w:r>
      <w:r w:rsidRPr="6BB2CFE5">
        <w:rPr>
          <w:lang w:eastAsia="en-GB"/>
        </w:rPr>
        <w:t>cutover stabilisation.</w:t>
      </w:r>
    </w:p>
    <w:p w14:paraId="4A37E155" w14:textId="3A0DC5EE" w:rsidR="11B5B27E" w:rsidRDefault="11B5B27E" w:rsidP="001E031D">
      <w:pPr>
        <w:pStyle w:val="Heading3"/>
        <w:rPr>
          <w:bCs w:val="0"/>
          <w:iCs/>
        </w:rPr>
      </w:pPr>
      <w:r w:rsidRPr="6BB2CFE5">
        <w:t>AI-Assisted Modernisation</w:t>
      </w:r>
    </w:p>
    <w:p w14:paraId="5CCC5F68" w14:textId="77777777" w:rsidR="11B5B27E" w:rsidRDefault="11B5B27E" w:rsidP="001E031D">
      <w:pPr>
        <w:spacing w:before="0"/>
        <w:ind w:left="357"/>
        <w:rPr>
          <w:rFonts w:eastAsia="Arial" w:cs="Arial"/>
          <w:color w:val="000000" w:themeColor="text1"/>
          <w:szCs w:val="20"/>
        </w:rPr>
      </w:pPr>
      <w:r w:rsidRPr="6BB2CFE5">
        <w:rPr>
          <w:rFonts w:eastAsia="Arial" w:cs="Arial"/>
          <w:color w:val="000000" w:themeColor="text1"/>
          <w:szCs w:val="20"/>
        </w:rPr>
        <w:t>This application modernisation programme uses AI tools, including GitHub Copilot and custom agents (Identity Migration Agent, Dotnet code refactor agent etc.), to help with analysis, documentation, and code generation during the migration process.</w:t>
      </w:r>
    </w:p>
    <w:p w14:paraId="2774F758" w14:textId="77777777" w:rsidR="11B5B27E" w:rsidRDefault="11B5B27E" w:rsidP="001E031D">
      <w:pPr>
        <w:spacing w:before="0"/>
        <w:ind w:left="357"/>
        <w:rPr>
          <w:rFonts w:eastAsia="Arial" w:cs="Arial"/>
          <w:color w:val="000000" w:themeColor="text1"/>
          <w:szCs w:val="20"/>
        </w:rPr>
      </w:pPr>
      <w:r w:rsidRPr="6BB2CFE5">
        <w:rPr>
          <w:rFonts w:eastAsia="Arial" w:cs="Arial"/>
          <w:color w:val="000000" w:themeColor="text1"/>
          <w:szCs w:val="20"/>
        </w:rPr>
        <w:t>This section explains how AI-generated artefacts are governed, reviewed, and audited. Details of the specific AI agents and their outputs are documented in the migration plan and runbooks, rather than in the HLD, unless they are part of the final production solution.</w:t>
      </w:r>
    </w:p>
    <w:p w14:paraId="4D41A749" w14:textId="77777777" w:rsidR="11B5B27E" w:rsidRPr="001E031D" w:rsidRDefault="11B5B27E" w:rsidP="001E031D">
      <w:pPr>
        <w:pStyle w:val="Heading4"/>
        <w:numPr>
          <w:ilvl w:val="0"/>
          <w:numId w:val="0"/>
        </w:numPr>
        <w:ind w:left="357" w:hanging="357"/>
        <w:rPr>
          <w:rFonts w:eastAsia="Arial" w:cs="Arial"/>
          <w:i w:val="0"/>
          <w:iCs w:val="0"/>
          <w:color w:val="000000" w:themeColor="text1"/>
          <w:szCs w:val="20"/>
        </w:rPr>
      </w:pPr>
      <w:r w:rsidRPr="001E031D">
        <w:rPr>
          <w:rFonts w:eastAsia="Arial" w:cs="Arial"/>
          <w:i w:val="0"/>
          <w:iCs w:val="0"/>
          <w:color w:val="000000" w:themeColor="text1"/>
          <w:szCs w:val="20"/>
        </w:rPr>
        <w:t>Scope of AI Tooling</w:t>
      </w:r>
    </w:p>
    <w:p w14:paraId="6ABB7DD3" w14:textId="6C64EAE1" w:rsidR="11B5B27E" w:rsidRDefault="11B5B27E" w:rsidP="001E031D">
      <w:pPr>
        <w:spacing w:before="0"/>
        <w:ind w:left="357"/>
        <w:rPr>
          <w:rFonts w:eastAsia="Arial" w:cs="Arial"/>
          <w:color w:val="000000" w:themeColor="text1"/>
          <w:szCs w:val="20"/>
        </w:rPr>
      </w:pPr>
      <w:r w:rsidRPr="001E031D">
        <w:rPr>
          <w:rFonts w:eastAsia="Arial" w:cs="Arial"/>
          <w:color w:val="000000" w:themeColor="text1"/>
          <w:szCs w:val="20"/>
        </w:rPr>
        <w:t xml:space="preserve">AI tools are used only to help build and migrate the application. They are not part of the live solution and will not integrate with any Cloud services from </w:t>
      </w:r>
      <w:proofErr w:type="spellStart"/>
      <w:r w:rsidRPr="001E031D">
        <w:rPr>
          <w:rFonts w:eastAsia="Arial" w:cs="Arial"/>
          <w:color w:val="000000" w:themeColor="text1"/>
          <w:szCs w:val="20"/>
        </w:rPr>
        <w:t>CCoE</w:t>
      </w:r>
      <w:proofErr w:type="spellEnd"/>
      <w:r w:rsidRPr="001E031D">
        <w:rPr>
          <w:rFonts w:eastAsia="Arial" w:cs="Arial"/>
          <w:color w:val="000000" w:themeColor="text1"/>
          <w:szCs w:val="20"/>
        </w:rPr>
        <w:t xml:space="preserve"> directly. The target application uses Razor Pages and Dapper, is hosted on Amazon ECS Fargate, and integrates with Microsoft Entra ID and Defra Customer Identity. All AI tools and agents will comply with Defra software development standards and guardrails</w:t>
      </w:r>
      <w:r w:rsidR="001E031D" w:rsidRPr="001E031D">
        <w:rPr>
          <w:rFonts w:eastAsia="Arial" w:cs="Arial"/>
          <w:color w:val="000000" w:themeColor="text1"/>
          <w:szCs w:val="20"/>
        </w:rPr>
        <w:t>.</w:t>
      </w:r>
    </w:p>
    <w:p w14:paraId="35D6ED7B" w14:textId="77777777" w:rsidR="11B5B27E" w:rsidRPr="001E031D" w:rsidRDefault="11B5B27E" w:rsidP="001E031D">
      <w:pPr>
        <w:keepNext/>
        <w:keepLines/>
        <w:rPr>
          <w:rFonts w:eastAsia="Arial" w:cs="Arial"/>
          <w:b/>
          <w:bCs/>
          <w:i/>
          <w:iCs/>
          <w:color w:val="000000" w:themeColor="text1"/>
          <w:szCs w:val="20"/>
        </w:rPr>
      </w:pPr>
      <w:r w:rsidRPr="001E031D">
        <w:rPr>
          <w:rStyle w:val="BookTitle"/>
          <w:rFonts w:eastAsia="Arial" w:cs="Arial"/>
          <w:i w:val="0"/>
          <w:iCs w:val="0"/>
          <w:color w:val="000000" w:themeColor="text1"/>
          <w:szCs w:val="20"/>
        </w:rPr>
        <w:t>Artefact Categories and Traceability</w:t>
      </w:r>
    </w:p>
    <w:p w14:paraId="11615BC2" w14:textId="77777777" w:rsidR="11B5B27E" w:rsidRDefault="11B5B27E">
      <w:pPr>
        <w:pStyle w:val="ListParagraph"/>
        <w:numPr>
          <w:ilvl w:val="0"/>
          <w:numId w:val="9"/>
        </w:numPr>
        <w:tabs>
          <w:tab w:val="num" w:pos="1440"/>
        </w:tabs>
        <w:spacing w:before="0"/>
        <w:ind w:left="1440"/>
        <w:rPr>
          <w:rFonts w:eastAsia="Arial" w:cs="Arial"/>
          <w:color w:val="000000" w:themeColor="text1"/>
          <w:szCs w:val="20"/>
        </w:rPr>
      </w:pPr>
      <w:r w:rsidRPr="6BB2CFE5">
        <w:rPr>
          <w:rFonts w:eastAsia="Arial" w:cs="Arial"/>
          <w:color w:val="000000" w:themeColor="text1"/>
          <w:szCs w:val="20"/>
        </w:rPr>
        <w:t>AI generates the initial draft document (Migration plan, ADR) based on codebase analysis.</w:t>
      </w:r>
    </w:p>
    <w:p w14:paraId="5F09CD4F" w14:textId="77777777" w:rsidR="11B5B27E" w:rsidRDefault="11B5B27E">
      <w:pPr>
        <w:pStyle w:val="ListParagraph"/>
        <w:numPr>
          <w:ilvl w:val="0"/>
          <w:numId w:val="9"/>
        </w:numPr>
        <w:tabs>
          <w:tab w:val="num" w:pos="1440"/>
        </w:tabs>
        <w:spacing w:before="0"/>
        <w:ind w:left="1440"/>
        <w:rPr>
          <w:rFonts w:eastAsia="Arial" w:cs="Arial"/>
          <w:color w:val="000000" w:themeColor="text1"/>
          <w:szCs w:val="20"/>
        </w:rPr>
      </w:pPr>
      <w:r w:rsidRPr="6BB2CFE5">
        <w:rPr>
          <w:rFonts w:eastAsia="Arial" w:cs="Arial"/>
          <w:color w:val="000000" w:themeColor="text1"/>
          <w:szCs w:val="20"/>
        </w:rPr>
        <w:t>The Architect reviews, amends, and approves all documentation before it is used.</w:t>
      </w:r>
    </w:p>
    <w:p w14:paraId="16163382" w14:textId="77777777" w:rsidR="11B5B27E" w:rsidRDefault="11B5B27E">
      <w:pPr>
        <w:pStyle w:val="ListParagraph"/>
        <w:numPr>
          <w:ilvl w:val="0"/>
          <w:numId w:val="8"/>
        </w:numPr>
        <w:tabs>
          <w:tab w:val="num" w:pos="1440"/>
        </w:tabs>
        <w:spacing w:before="0"/>
        <w:ind w:left="1440"/>
        <w:rPr>
          <w:rFonts w:eastAsia="Arial" w:cs="Arial"/>
          <w:color w:val="000000" w:themeColor="text1"/>
          <w:szCs w:val="20"/>
        </w:rPr>
      </w:pPr>
      <w:r w:rsidRPr="6BB2CFE5">
        <w:rPr>
          <w:rFonts w:eastAsia="Arial" w:cs="Arial"/>
          <w:color w:val="000000" w:themeColor="text1"/>
          <w:szCs w:val="20"/>
        </w:rPr>
        <w:t>AI assists with the translation of VB.NET source code to C#.</w:t>
      </w:r>
    </w:p>
    <w:p w14:paraId="6CC2B39A" w14:textId="77777777" w:rsidR="11B5B27E" w:rsidRDefault="11B5B27E">
      <w:pPr>
        <w:pStyle w:val="ListParagraph"/>
        <w:numPr>
          <w:ilvl w:val="0"/>
          <w:numId w:val="8"/>
        </w:numPr>
        <w:tabs>
          <w:tab w:val="num" w:pos="1440"/>
        </w:tabs>
        <w:spacing w:before="0"/>
        <w:ind w:left="1440"/>
        <w:rPr>
          <w:rFonts w:eastAsia="Arial" w:cs="Arial"/>
          <w:color w:val="000000" w:themeColor="text1"/>
          <w:szCs w:val="20"/>
        </w:rPr>
      </w:pPr>
      <w:r w:rsidRPr="6BB2CFE5">
        <w:rPr>
          <w:rFonts w:eastAsia="Arial" w:cs="Arial"/>
          <w:color w:val="000000" w:themeColor="text1"/>
          <w:szCs w:val="20"/>
        </w:rPr>
        <w:t>AI assists with the transformation of ASP.NET Web Forms components into Razor Pages.</w:t>
      </w:r>
    </w:p>
    <w:p w14:paraId="04710FB0" w14:textId="77777777" w:rsidR="11B5B27E" w:rsidRDefault="11B5B27E">
      <w:pPr>
        <w:pStyle w:val="ListParagraph"/>
        <w:numPr>
          <w:ilvl w:val="0"/>
          <w:numId w:val="8"/>
        </w:numPr>
        <w:tabs>
          <w:tab w:val="num" w:pos="1440"/>
        </w:tabs>
        <w:spacing w:before="0"/>
        <w:ind w:left="1440"/>
        <w:rPr>
          <w:rFonts w:eastAsia="Arial" w:cs="Arial"/>
          <w:color w:val="000000" w:themeColor="text1"/>
          <w:szCs w:val="20"/>
        </w:rPr>
      </w:pPr>
      <w:r w:rsidRPr="6BB2CFE5">
        <w:rPr>
          <w:rFonts w:eastAsia="Arial" w:cs="Arial"/>
          <w:color w:val="000000" w:themeColor="text1"/>
          <w:szCs w:val="20"/>
        </w:rPr>
        <w:t>Developers review all generated code and submit changes through the standard pull request and approval process.</w:t>
      </w:r>
    </w:p>
    <w:p w14:paraId="00738645" w14:textId="77777777" w:rsidR="11B5B27E" w:rsidRDefault="11B5B27E">
      <w:pPr>
        <w:pStyle w:val="ListParagraph"/>
        <w:numPr>
          <w:ilvl w:val="0"/>
          <w:numId w:val="7"/>
        </w:numPr>
        <w:tabs>
          <w:tab w:val="num" w:pos="1440"/>
        </w:tabs>
        <w:spacing w:before="0"/>
        <w:ind w:left="1440"/>
        <w:rPr>
          <w:rFonts w:eastAsia="Arial" w:cs="Arial"/>
          <w:color w:val="000000" w:themeColor="text1"/>
          <w:szCs w:val="20"/>
        </w:rPr>
      </w:pPr>
      <w:r w:rsidRPr="6BB2CFE5">
        <w:rPr>
          <w:rFonts w:eastAsia="Arial" w:cs="Arial"/>
          <w:color w:val="000000" w:themeColor="text1"/>
          <w:szCs w:val="20"/>
        </w:rPr>
        <w:t>AI generates test scaffolding and initial test cases.</w:t>
      </w:r>
    </w:p>
    <w:p w14:paraId="6AF2A270" w14:textId="77777777" w:rsidR="11B5B27E" w:rsidRDefault="11B5B27E">
      <w:pPr>
        <w:pStyle w:val="ListParagraph"/>
        <w:numPr>
          <w:ilvl w:val="0"/>
          <w:numId w:val="7"/>
        </w:numPr>
        <w:tabs>
          <w:tab w:val="num" w:pos="1440"/>
        </w:tabs>
        <w:spacing w:before="0"/>
        <w:ind w:left="1440"/>
        <w:rPr>
          <w:rFonts w:eastAsia="Arial" w:cs="Arial"/>
          <w:color w:val="000000" w:themeColor="text1"/>
          <w:szCs w:val="20"/>
        </w:rPr>
      </w:pPr>
      <w:r w:rsidRPr="6BB2CFE5">
        <w:rPr>
          <w:rFonts w:eastAsia="Arial" w:cs="Arial"/>
          <w:color w:val="000000" w:themeColor="text1"/>
          <w:szCs w:val="20"/>
        </w:rPr>
        <w:t>Developers validate test logic, coverage, and execution results before approval.</w:t>
      </w:r>
    </w:p>
    <w:p w14:paraId="794E8451" w14:textId="77777777" w:rsidR="11B5B27E" w:rsidRPr="001E031D" w:rsidRDefault="11B5B27E" w:rsidP="001E031D">
      <w:pPr>
        <w:keepNext/>
        <w:keepLines/>
        <w:rPr>
          <w:rFonts w:eastAsia="Arial" w:cs="Arial"/>
          <w:b/>
          <w:bCs/>
          <w:i/>
          <w:iCs/>
          <w:color w:val="000000" w:themeColor="text1"/>
          <w:szCs w:val="20"/>
        </w:rPr>
      </w:pPr>
      <w:r w:rsidRPr="001E031D">
        <w:rPr>
          <w:rStyle w:val="BookTitle"/>
          <w:rFonts w:eastAsia="Arial" w:cs="Arial"/>
          <w:i w:val="0"/>
          <w:iCs w:val="0"/>
          <w:color w:val="000000" w:themeColor="text1"/>
          <w:szCs w:val="20"/>
        </w:rPr>
        <w:t>Governance Controls</w:t>
      </w:r>
    </w:p>
    <w:p w14:paraId="543716BA" w14:textId="77777777" w:rsidR="11B5B27E" w:rsidRDefault="11B5B27E" w:rsidP="001E031D">
      <w:pPr>
        <w:spacing w:before="0"/>
        <w:ind w:left="720"/>
        <w:rPr>
          <w:rFonts w:eastAsia="Arial" w:cs="Arial"/>
          <w:color w:val="000000" w:themeColor="text1"/>
          <w:szCs w:val="20"/>
        </w:rPr>
      </w:pPr>
      <w:r w:rsidRPr="6BB2CFE5">
        <w:rPr>
          <w:rFonts w:eastAsia="Arial" w:cs="Arial"/>
          <w:color w:val="000000" w:themeColor="text1"/>
          <w:szCs w:val="20"/>
        </w:rPr>
        <w:t>The following governance controls apply to all AI-generated artefacts:</w:t>
      </w:r>
    </w:p>
    <w:p w14:paraId="606FCEC9" w14:textId="77777777" w:rsidR="11B5B27E" w:rsidRDefault="11B5B27E" w:rsidP="001E031D">
      <w:pPr>
        <w:spacing w:before="0"/>
        <w:ind w:left="720"/>
        <w:rPr>
          <w:rFonts w:eastAsia="Arial" w:cs="Arial"/>
          <w:color w:val="000000" w:themeColor="text1"/>
          <w:szCs w:val="20"/>
        </w:rPr>
      </w:pPr>
      <w:r w:rsidRPr="6BB2CFE5">
        <w:rPr>
          <w:rStyle w:val="BookTitle"/>
          <w:rFonts w:eastAsia="Arial" w:cs="Arial"/>
          <w:color w:val="000000" w:themeColor="text1"/>
          <w:szCs w:val="20"/>
        </w:rPr>
        <w:t>1.Human Approval</w:t>
      </w:r>
    </w:p>
    <w:p w14:paraId="3C5CE078" w14:textId="77777777" w:rsidR="11B5B27E" w:rsidRDefault="11B5B27E" w:rsidP="001E031D">
      <w:pPr>
        <w:spacing w:before="0"/>
        <w:ind w:left="720"/>
        <w:rPr>
          <w:rFonts w:eastAsia="Arial" w:cs="Arial"/>
          <w:color w:val="000000" w:themeColor="text1"/>
          <w:szCs w:val="20"/>
        </w:rPr>
      </w:pPr>
      <w:r w:rsidRPr="6BB2CFE5">
        <w:rPr>
          <w:rFonts w:eastAsia="Arial" w:cs="Arial"/>
          <w:color w:val="000000" w:themeColor="text1"/>
          <w:szCs w:val="20"/>
        </w:rPr>
        <w:t>All AI-generated artefacts will be reviewed and approved by the designated responsible individual before implementation, release, or progression to the next project phase.</w:t>
      </w:r>
    </w:p>
    <w:p w14:paraId="521C2134" w14:textId="77777777" w:rsidR="11B5B27E" w:rsidRDefault="11B5B27E" w:rsidP="001E031D">
      <w:pPr>
        <w:spacing w:before="0"/>
        <w:ind w:left="720"/>
        <w:rPr>
          <w:rFonts w:eastAsia="Arial" w:cs="Arial"/>
          <w:color w:val="000000" w:themeColor="text1"/>
          <w:szCs w:val="20"/>
        </w:rPr>
      </w:pPr>
      <w:r w:rsidRPr="6BB2CFE5">
        <w:rPr>
          <w:rStyle w:val="BookTitle"/>
          <w:rFonts w:eastAsia="Arial" w:cs="Arial"/>
          <w:color w:val="000000" w:themeColor="text1"/>
          <w:szCs w:val="20"/>
        </w:rPr>
        <w:t>2. Source Control Audit Trail</w:t>
      </w:r>
    </w:p>
    <w:p w14:paraId="1C3297EB" w14:textId="77777777" w:rsidR="11B5B27E" w:rsidRDefault="11B5B27E" w:rsidP="001E031D">
      <w:pPr>
        <w:spacing w:before="0"/>
        <w:ind w:left="720"/>
        <w:rPr>
          <w:rFonts w:eastAsia="Arial" w:cs="Arial"/>
          <w:color w:val="000000" w:themeColor="text1"/>
          <w:szCs w:val="20"/>
        </w:rPr>
      </w:pPr>
      <w:r w:rsidRPr="6BB2CFE5">
        <w:rPr>
          <w:rFonts w:eastAsia="Arial" w:cs="Arial"/>
          <w:color w:val="000000" w:themeColor="text1"/>
          <w:szCs w:val="20"/>
        </w:rPr>
        <w:t>All generated artefacts will be stored in source control and reviewed through the standard pull request process. Commit history and pull request records provide the audit trail for AI-assisted activities.</w:t>
      </w:r>
    </w:p>
    <w:p w14:paraId="5BFAC58C" w14:textId="77777777" w:rsidR="11B5B27E" w:rsidRDefault="11B5B27E" w:rsidP="001E031D">
      <w:pPr>
        <w:spacing w:before="0"/>
        <w:ind w:left="720"/>
        <w:rPr>
          <w:rFonts w:eastAsia="Arial" w:cs="Arial"/>
          <w:color w:val="000000" w:themeColor="text1"/>
          <w:szCs w:val="20"/>
        </w:rPr>
      </w:pPr>
      <w:r w:rsidRPr="6BB2CFE5">
        <w:rPr>
          <w:rStyle w:val="BookTitle"/>
          <w:rFonts w:eastAsia="Arial" w:cs="Arial"/>
          <w:color w:val="000000" w:themeColor="text1"/>
          <w:szCs w:val="20"/>
        </w:rPr>
        <w:t>3. Secret and Credential Protection</w:t>
      </w:r>
    </w:p>
    <w:p w14:paraId="3E796806" w14:textId="77777777" w:rsidR="11B5B27E" w:rsidRDefault="11B5B27E" w:rsidP="001E031D">
      <w:pPr>
        <w:spacing w:before="0"/>
        <w:ind w:left="720"/>
        <w:rPr>
          <w:rFonts w:eastAsia="Arial" w:cs="Arial"/>
          <w:color w:val="000000" w:themeColor="text1"/>
          <w:szCs w:val="20"/>
        </w:rPr>
      </w:pPr>
      <w:r w:rsidRPr="6BB2CFE5">
        <w:rPr>
          <w:rFonts w:eastAsia="Arial" w:cs="Arial"/>
          <w:color w:val="000000" w:themeColor="text1"/>
          <w:szCs w:val="20"/>
        </w:rPr>
        <w:t>AI-generated artefacts will not contain credentials, secrets, connection strings, or other sensitive information. Configuration files must use placeholders that are replaced during deployment through approved secret-management processes.</w:t>
      </w:r>
    </w:p>
    <w:p w14:paraId="529871B0" w14:textId="77777777" w:rsidR="11B5B27E" w:rsidRPr="001E031D" w:rsidRDefault="11B5B27E" w:rsidP="001E031D">
      <w:pPr>
        <w:keepNext/>
        <w:keepLines/>
        <w:rPr>
          <w:rFonts w:eastAsia="Arial" w:cs="Arial"/>
          <w:b/>
          <w:bCs/>
          <w:i/>
          <w:iCs/>
          <w:color w:val="000000" w:themeColor="text1"/>
          <w:szCs w:val="20"/>
        </w:rPr>
      </w:pPr>
      <w:r w:rsidRPr="001E031D">
        <w:rPr>
          <w:rStyle w:val="BookTitle"/>
          <w:rFonts w:eastAsia="Arial" w:cs="Arial"/>
          <w:i w:val="0"/>
          <w:iCs w:val="0"/>
          <w:color w:val="000000" w:themeColor="text1"/>
          <w:szCs w:val="20"/>
        </w:rPr>
        <w:t>Exclusions</w:t>
      </w:r>
    </w:p>
    <w:p w14:paraId="3D4E6007" w14:textId="77777777" w:rsidR="11B5B27E" w:rsidRDefault="11B5B27E" w:rsidP="001E031D">
      <w:pPr>
        <w:spacing w:before="0"/>
        <w:ind w:left="360"/>
        <w:rPr>
          <w:rFonts w:eastAsia="Arial" w:cs="Arial"/>
          <w:color w:val="000000" w:themeColor="text1"/>
          <w:szCs w:val="20"/>
        </w:rPr>
      </w:pPr>
      <w:r w:rsidRPr="6BB2CFE5">
        <w:rPr>
          <w:rFonts w:eastAsia="Arial" w:cs="Arial"/>
          <w:color w:val="000000" w:themeColor="text1"/>
          <w:szCs w:val="20"/>
        </w:rPr>
        <w:t>AI tooling is not used for the following activities:</w:t>
      </w:r>
    </w:p>
    <w:p w14:paraId="02C6C663" w14:textId="77777777" w:rsidR="11B5B27E" w:rsidRDefault="11B5B27E">
      <w:pPr>
        <w:pStyle w:val="ListParagraph"/>
        <w:numPr>
          <w:ilvl w:val="0"/>
          <w:numId w:val="6"/>
        </w:numPr>
        <w:spacing w:before="0"/>
        <w:ind w:left="720"/>
        <w:rPr>
          <w:rFonts w:eastAsia="Arial" w:cs="Arial"/>
          <w:color w:val="000000" w:themeColor="text1"/>
          <w:szCs w:val="20"/>
        </w:rPr>
      </w:pPr>
      <w:r w:rsidRPr="6BB2CFE5">
        <w:rPr>
          <w:rFonts w:eastAsia="Arial" w:cs="Arial"/>
          <w:color w:val="000000" w:themeColor="text1"/>
          <w:szCs w:val="20"/>
        </w:rPr>
        <w:t>Making architecture decisions.</w:t>
      </w:r>
    </w:p>
    <w:p w14:paraId="1EB56F47" w14:textId="77777777" w:rsidR="11B5B27E" w:rsidRDefault="11B5B27E">
      <w:pPr>
        <w:pStyle w:val="ListParagraph"/>
        <w:numPr>
          <w:ilvl w:val="0"/>
          <w:numId w:val="6"/>
        </w:numPr>
        <w:spacing w:before="0"/>
        <w:ind w:left="720"/>
        <w:rPr>
          <w:rFonts w:eastAsia="Arial" w:cs="Arial"/>
          <w:color w:val="000000" w:themeColor="text1"/>
          <w:szCs w:val="20"/>
        </w:rPr>
      </w:pPr>
      <w:r w:rsidRPr="6BB2CFE5">
        <w:rPr>
          <w:rFonts w:eastAsia="Arial" w:cs="Arial"/>
          <w:color w:val="000000" w:themeColor="text1"/>
          <w:szCs w:val="20"/>
        </w:rPr>
        <w:t>Approving phase gates or project milestones.</w:t>
      </w:r>
    </w:p>
    <w:p w14:paraId="317AA9D3" w14:textId="77777777" w:rsidR="11B5B27E" w:rsidRDefault="11B5B27E">
      <w:pPr>
        <w:pStyle w:val="ListParagraph"/>
        <w:numPr>
          <w:ilvl w:val="0"/>
          <w:numId w:val="6"/>
        </w:numPr>
        <w:spacing w:before="0"/>
        <w:ind w:left="720"/>
        <w:rPr>
          <w:rFonts w:eastAsia="Arial" w:cs="Arial"/>
          <w:color w:val="000000" w:themeColor="text1"/>
          <w:szCs w:val="20"/>
        </w:rPr>
      </w:pPr>
      <w:r w:rsidRPr="6BB2CFE5">
        <w:rPr>
          <w:rFonts w:eastAsia="Arial" w:cs="Arial"/>
          <w:color w:val="000000" w:themeColor="text1"/>
          <w:szCs w:val="20"/>
        </w:rPr>
        <w:t>Direct modification of production databases.</w:t>
      </w:r>
    </w:p>
    <w:p w14:paraId="49D1C284" w14:textId="77777777" w:rsidR="11B5B27E" w:rsidRDefault="11B5B27E">
      <w:pPr>
        <w:pStyle w:val="ListParagraph"/>
        <w:numPr>
          <w:ilvl w:val="0"/>
          <w:numId w:val="6"/>
        </w:numPr>
        <w:spacing w:before="0"/>
        <w:ind w:left="720"/>
        <w:rPr>
          <w:rFonts w:eastAsia="Arial" w:cs="Arial"/>
          <w:color w:val="000000" w:themeColor="text1"/>
          <w:szCs w:val="20"/>
        </w:rPr>
      </w:pPr>
      <w:r w:rsidRPr="6BB2CFE5">
        <w:rPr>
          <w:rFonts w:eastAsia="Arial" w:cs="Arial"/>
          <w:color w:val="000000" w:themeColor="text1"/>
          <w:szCs w:val="20"/>
        </w:rPr>
        <w:t>Accessing production environments, credentials, or secrets.</w:t>
      </w:r>
    </w:p>
    <w:p w14:paraId="0F202B02" w14:textId="77777777" w:rsidR="11B5B27E" w:rsidRDefault="11B5B27E">
      <w:pPr>
        <w:pStyle w:val="ListParagraph"/>
        <w:numPr>
          <w:ilvl w:val="0"/>
          <w:numId w:val="6"/>
        </w:numPr>
        <w:spacing w:before="0"/>
        <w:ind w:left="720"/>
        <w:rPr>
          <w:rFonts w:eastAsia="Arial" w:cs="Arial"/>
          <w:color w:val="000000" w:themeColor="text1"/>
          <w:szCs w:val="20"/>
        </w:rPr>
      </w:pPr>
      <w:r w:rsidRPr="6BB2CFE5">
        <w:rPr>
          <w:rFonts w:eastAsia="Arial" w:cs="Arial"/>
          <w:color w:val="000000" w:themeColor="text1"/>
          <w:szCs w:val="20"/>
        </w:rPr>
        <w:t>Making deployment decisions without human review and approval.</w:t>
      </w:r>
    </w:p>
    <w:p w14:paraId="0FDA3612" w14:textId="1F9DC96C" w:rsidR="6BB2CFE5" w:rsidRPr="001E031D" w:rsidRDefault="11B5B27E" w:rsidP="001E031D">
      <w:pPr>
        <w:ind w:left="360"/>
        <w:jc w:val="both"/>
      </w:pPr>
      <w:r w:rsidRPr="6BB2CFE5">
        <w:rPr>
          <w:rFonts w:eastAsia="Arial" w:cs="Arial"/>
          <w:color w:val="000000" w:themeColor="text1"/>
          <w:szCs w:val="20"/>
        </w:rPr>
        <w:t>All architecture decisions remain subject to human ownership, approval, and governance.</w:t>
      </w:r>
    </w:p>
    <w:p w14:paraId="4158F7BA" w14:textId="77777777" w:rsidR="3DBD76A7" w:rsidRPr="00142809" w:rsidRDefault="3DBD76A7" w:rsidP="00142809">
      <w:pPr>
        <w:keepNext/>
        <w:keepLines/>
        <w:rPr>
          <w:rStyle w:val="BookTitle"/>
          <w:rFonts w:eastAsia="Arial" w:cs="Arial"/>
          <w:i w:val="0"/>
          <w:iCs w:val="0"/>
          <w:color w:val="000000" w:themeColor="text1"/>
          <w:szCs w:val="20"/>
        </w:rPr>
      </w:pPr>
      <w:r w:rsidRPr="00142809">
        <w:rPr>
          <w:rStyle w:val="BookTitle"/>
          <w:rFonts w:eastAsia="Arial" w:cs="Arial"/>
          <w:i w:val="0"/>
          <w:iCs w:val="0"/>
          <w:color w:val="000000" w:themeColor="text1"/>
          <w:szCs w:val="20"/>
        </w:rPr>
        <w:t>AI Code Provenance and Traceability</w:t>
      </w:r>
    </w:p>
    <w:p w14:paraId="0D247456" w14:textId="42AFF8AE" w:rsidR="3DBD76A7" w:rsidRPr="00142809" w:rsidRDefault="3DBD76A7" w:rsidP="6BB2CFE5">
      <w:pPr>
        <w:spacing w:before="210" w:after="210" w:line="300" w:lineRule="auto"/>
        <w:jc w:val="both"/>
        <w:rPr>
          <w:rFonts w:eastAsia="Arial" w:cs="Arial"/>
          <w:color w:val="000000" w:themeColor="text1"/>
          <w:szCs w:val="20"/>
        </w:rPr>
      </w:pPr>
      <w:r w:rsidRPr="00142809">
        <w:rPr>
          <w:rFonts w:eastAsia="Arial" w:cs="Arial"/>
          <w:color w:val="000000" w:themeColor="text1"/>
          <w:szCs w:val="20"/>
        </w:rPr>
        <w:t>AI-assisted changes will follow the standard source-control and pull-request process. Where AI has materially contributed to a change, this will be</w:t>
      </w:r>
      <w:r w:rsidR="00142809">
        <w:rPr>
          <w:rFonts w:eastAsia="Arial" w:cs="Arial"/>
          <w:color w:val="000000" w:themeColor="text1"/>
          <w:szCs w:val="20"/>
        </w:rPr>
        <w:t xml:space="preserve"> reviewed by developers before</w:t>
      </w:r>
      <w:r w:rsidRPr="00142809">
        <w:rPr>
          <w:rFonts w:eastAsia="Arial" w:cs="Arial"/>
          <w:color w:val="000000" w:themeColor="text1"/>
          <w:szCs w:val="20"/>
        </w:rPr>
        <w:t xml:space="preserve"> the pull request.</w:t>
      </w:r>
    </w:p>
    <w:p w14:paraId="3D415036" w14:textId="5C14B5A7" w:rsidR="6BB2CFE5" w:rsidRPr="00142809" w:rsidRDefault="71FBF32E" w:rsidP="00142809">
      <w:pPr>
        <w:spacing w:before="0" w:after="0" w:line="300" w:lineRule="auto"/>
        <w:jc w:val="both"/>
        <w:rPr>
          <w:rFonts w:eastAsia="Arial" w:cs="Arial"/>
          <w:color w:val="000000" w:themeColor="text1"/>
          <w:szCs w:val="20"/>
        </w:rPr>
      </w:pPr>
      <w:r w:rsidRPr="00142809">
        <w:rPr>
          <w:rFonts w:eastAsia="Arial" w:cs="Arial"/>
          <w:color w:val="000000" w:themeColor="text1"/>
          <w:szCs w:val="20"/>
        </w:rPr>
        <w:t xml:space="preserve">AI-assisted code is subject to the same review, testing and security controls as human-authored code. All AI-generated changes must undergo peer review, security scanning, functional testing and regression testing before deployment to ensure existing functionality should be maintained. </w:t>
      </w:r>
    </w:p>
    <w:p w14:paraId="0DAEF04D" w14:textId="77777777" w:rsidR="000677AE" w:rsidRPr="00354294" w:rsidRDefault="00FF700A" w:rsidP="00FF700A">
      <w:pPr>
        <w:pStyle w:val="Heading2"/>
        <w:rPr>
          <w:szCs w:val="20"/>
        </w:rPr>
      </w:pPr>
      <w:bookmarkStart w:id="28" w:name="_Toc228899354"/>
      <w:r>
        <w:t>Rem</w:t>
      </w:r>
      <w:r w:rsidR="00816976">
        <w:t>ediation Approa</w:t>
      </w:r>
      <w:r w:rsidR="007C2826">
        <w:t>ch</w:t>
      </w:r>
      <w:bookmarkEnd w:id="28"/>
    </w:p>
    <w:tbl>
      <w:tblPr>
        <w:tblStyle w:val="DefraGreen"/>
        <w:tblW w:w="0" w:type="auto"/>
        <w:tblLook w:val="04A0" w:firstRow="1" w:lastRow="0" w:firstColumn="1" w:lastColumn="0" w:noHBand="0" w:noVBand="1"/>
      </w:tblPr>
      <w:tblGrid>
        <w:gridCol w:w="939"/>
        <w:gridCol w:w="1781"/>
        <w:gridCol w:w="1861"/>
        <w:gridCol w:w="1601"/>
        <w:gridCol w:w="1906"/>
        <w:gridCol w:w="1540"/>
      </w:tblGrid>
      <w:tr w:rsidR="00184AB4" w:rsidRPr="00614BE9" w14:paraId="0BA9B420" w14:textId="77777777" w:rsidTr="00684653">
        <w:trPr>
          <w:cnfStyle w:val="100000000000" w:firstRow="1" w:lastRow="0" w:firstColumn="0" w:lastColumn="0" w:oddVBand="0" w:evenVBand="0" w:oddHBand="0"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0" w:type="auto"/>
            <w:hideMark/>
          </w:tcPr>
          <w:p w14:paraId="0B4574CB" w14:textId="77777777" w:rsidR="00184AB4" w:rsidRPr="00614BE9" w:rsidRDefault="00184AB4" w:rsidP="00684653">
            <w:pPr>
              <w:rPr>
                <w:rFonts w:eastAsia="Times New Roman"/>
                <w:b/>
                <w:bCs/>
                <w:color w:val="FFFFFF" w:themeColor="background1"/>
                <w:sz w:val="20"/>
                <w:szCs w:val="20"/>
              </w:rPr>
            </w:pPr>
            <w:r w:rsidRPr="00614BE9">
              <w:rPr>
                <w:rFonts w:eastAsia="Times New Roman"/>
                <w:b/>
                <w:bCs/>
                <w:color w:val="FFFFFF" w:themeColor="background1"/>
                <w:sz w:val="20"/>
                <w:szCs w:val="20"/>
              </w:rPr>
              <w:t>Ref</w:t>
            </w:r>
          </w:p>
        </w:tc>
        <w:tc>
          <w:tcPr>
            <w:tcW w:w="0" w:type="auto"/>
            <w:hideMark/>
          </w:tcPr>
          <w:p w14:paraId="029E59C8" w14:textId="77777777" w:rsidR="00184AB4" w:rsidRPr="00614BE9" w:rsidRDefault="00184AB4" w:rsidP="00684653">
            <w:pPr>
              <w:cnfStyle w:val="100000000000" w:firstRow="1" w:lastRow="0" w:firstColumn="0" w:lastColumn="0" w:oddVBand="0" w:evenVBand="0" w:oddHBand="0" w:evenHBand="0" w:firstRowFirstColumn="0" w:firstRowLastColumn="0" w:lastRowFirstColumn="0" w:lastRowLastColumn="0"/>
              <w:rPr>
                <w:rFonts w:eastAsia="Times New Roman"/>
                <w:b/>
                <w:bCs/>
                <w:color w:val="FFFFFF" w:themeColor="background1"/>
                <w:sz w:val="20"/>
                <w:szCs w:val="20"/>
              </w:rPr>
            </w:pPr>
            <w:r w:rsidRPr="00614BE9">
              <w:rPr>
                <w:rFonts w:eastAsia="Times New Roman"/>
                <w:b/>
                <w:bCs/>
                <w:color w:val="FFFFFF" w:themeColor="background1"/>
                <w:sz w:val="20"/>
                <w:szCs w:val="20"/>
              </w:rPr>
              <w:t>As</w:t>
            </w:r>
            <w:r w:rsidRPr="00614BE9">
              <w:rPr>
                <w:rFonts w:eastAsia="Times New Roman"/>
                <w:b/>
                <w:bCs/>
                <w:color w:val="FFFFFF" w:themeColor="background1"/>
                <w:sz w:val="20"/>
                <w:szCs w:val="20"/>
              </w:rPr>
              <w:noBreakHyphen/>
              <w:t>Is Issue / Risk</w:t>
            </w:r>
          </w:p>
        </w:tc>
        <w:tc>
          <w:tcPr>
            <w:tcW w:w="0" w:type="auto"/>
            <w:hideMark/>
          </w:tcPr>
          <w:p w14:paraId="0FE6EC74" w14:textId="77777777" w:rsidR="00184AB4" w:rsidRPr="00614BE9" w:rsidRDefault="00184AB4" w:rsidP="00684653">
            <w:pPr>
              <w:cnfStyle w:val="100000000000" w:firstRow="1" w:lastRow="0" w:firstColumn="0" w:lastColumn="0" w:oddVBand="0" w:evenVBand="0" w:oddHBand="0" w:evenHBand="0" w:firstRowFirstColumn="0" w:firstRowLastColumn="0" w:lastRowFirstColumn="0" w:lastRowLastColumn="0"/>
              <w:rPr>
                <w:rFonts w:eastAsia="Times New Roman"/>
                <w:b/>
                <w:bCs/>
                <w:color w:val="FFFFFF" w:themeColor="background1"/>
                <w:sz w:val="20"/>
                <w:szCs w:val="20"/>
              </w:rPr>
            </w:pPr>
            <w:r w:rsidRPr="00614BE9">
              <w:rPr>
                <w:rFonts w:eastAsia="Times New Roman"/>
                <w:b/>
                <w:bCs/>
                <w:color w:val="FFFFFF" w:themeColor="background1"/>
                <w:sz w:val="20"/>
                <w:szCs w:val="20"/>
              </w:rPr>
              <w:t>Evidence (As</w:t>
            </w:r>
            <w:r w:rsidRPr="00614BE9">
              <w:rPr>
                <w:rFonts w:eastAsia="Times New Roman"/>
                <w:b/>
                <w:bCs/>
                <w:color w:val="FFFFFF" w:themeColor="background1"/>
                <w:sz w:val="20"/>
                <w:szCs w:val="20"/>
              </w:rPr>
              <w:noBreakHyphen/>
              <w:t>Is)</w:t>
            </w:r>
          </w:p>
        </w:tc>
        <w:tc>
          <w:tcPr>
            <w:tcW w:w="0" w:type="auto"/>
            <w:hideMark/>
          </w:tcPr>
          <w:p w14:paraId="2909EAB9" w14:textId="77777777" w:rsidR="00184AB4" w:rsidRPr="00614BE9" w:rsidRDefault="00184AB4" w:rsidP="00684653">
            <w:pPr>
              <w:cnfStyle w:val="100000000000" w:firstRow="1" w:lastRow="0" w:firstColumn="0" w:lastColumn="0" w:oddVBand="0" w:evenVBand="0" w:oddHBand="0" w:evenHBand="0" w:firstRowFirstColumn="0" w:firstRowLastColumn="0" w:lastRowFirstColumn="0" w:lastRowLastColumn="0"/>
              <w:rPr>
                <w:rFonts w:eastAsia="Times New Roman"/>
                <w:b/>
                <w:bCs/>
                <w:color w:val="FFFFFF" w:themeColor="background1"/>
                <w:sz w:val="20"/>
                <w:szCs w:val="20"/>
              </w:rPr>
            </w:pPr>
            <w:r w:rsidRPr="00614BE9">
              <w:rPr>
                <w:rFonts w:eastAsia="Times New Roman"/>
                <w:b/>
                <w:bCs/>
                <w:color w:val="FFFFFF" w:themeColor="background1"/>
                <w:sz w:val="20"/>
                <w:szCs w:val="20"/>
              </w:rPr>
              <w:t>Remediation Action</w:t>
            </w:r>
          </w:p>
        </w:tc>
        <w:tc>
          <w:tcPr>
            <w:tcW w:w="0" w:type="auto"/>
            <w:hideMark/>
          </w:tcPr>
          <w:p w14:paraId="7C7E77BF" w14:textId="77777777" w:rsidR="00184AB4" w:rsidRPr="00614BE9" w:rsidRDefault="00184AB4" w:rsidP="00684653">
            <w:pPr>
              <w:cnfStyle w:val="100000000000" w:firstRow="1" w:lastRow="0" w:firstColumn="0" w:lastColumn="0" w:oddVBand="0" w:evenVBand="0" w:oddHBand="0" w:evenHBand="0" w:firstRowFirstColumn="0" w:firstRowLastColumn="0" w:lastRowFirstColumn="0" w:lastRowLastColumn="0"/>
              <w:rPr>
                <w:rFonts w:eastAsia="Times New Roman"/>
                <w:b/>
                <w:bCs/>
                <w:color w:val="FFFFFF" w:themeColor="background1"/>
                <w:sz w:val="20"/>
                <w:szCs w:val="20"/>
              </w:rPr>
            </w:pPr>
            <w:r w:rsidRPr="00614BE9">
              <w:rPr>
                <w:rFonts w:eastAsia="Times New Roman"/>
                <w:b/>
                <w:bCs/>
                <w:color w:val="FFFFFF" w:themeColor="background1"/>
                <w:sz w:val="20"/>
                <w:szCs w:val="20"/>
              </w:rPr>
              <w:t>To</w:t>
            </w:r>
            <w:r w:rsidRPr="00614BE9">
              <w:rPr>
                <w:rFonts w:eastAsia="Times New Roman"/>
                <w:b/>
                <w:bCs/>
                <w:color w:val="FFFFFF" w:themeColor="background1"/>
                <w:sz w:val="20"/>
                <w:szCs w:val="20"/>
              </w:rPr>
              <w:noBreakHyphen/>
              <w:t>Be Target State</w:t>
            </w:r>
          </w:p>
        </w:tc>
        <w:tc>
          <w:tcPr>
            <w:tcW w:w="0" w:type="auto"/>
            <w:hideMark/>
          </w:tcPr>
          <w:p w14:paraId="1AC4D19A" w14:textId="77777777" w:rsidR="00184AB4" w:rsidRPr="00614BE9" w:rsidRDefault="00184AB4" w:rsidP="00684653">
            <w:pPr>
              <w:cnfStyle w:val="100000000000" w:firstRow="1" w:lastRow="0" w:firstColumn="0" w:lastColumn="0" w:oddVBand="0" w:evenVBand="0" w:oddHBand="0" w:evenHBand="0" w:firstRowFirstColumn="0" w:firstRowLastColumn="0" w:lastRowFirstColumn="0" w:lastRowLastColumn="0"/>
              <w:rPr>
                <w:rFonts w:eastAsia="Times New Roman"/>
                <w:b/>
                <w:bCs/>
                <w:color w:val="FFFFFF" w:themeColor="background1"/>
                <w:sz w:val="20"/>
                <w:szCs w:val="20"/>
              </w:rPr>
            </w:pPr>
            <w:r w:rsidRPr="00614BE9">
              <w:rPr>
                <w:rFonts w:eastAsia="Times New Roman"/>
                <w:b/>
                <w:bCs/>
                <w:color w:val="FFFFFF" w:themeColor="background1"/>
                <w:sz w:val="20"/>
                <w:szCs w:val="20"/>
              </w:rPr>
              <w:t>Outcomes / Acceptance Criteria</w:t>
            </w:r>
          </w:p>
        </w:tc>
      </w:tr>
      <w:tr w:rsidR="00184AB4" w:rsidRPr="00614BE9" w14:paraId="31505B83" w14:textId="77777777">
        <w:trPr>
          <w:trHeight w:val="2090"/>
        </w:trPr>
        <w:tc>
          <w:tcPr>
            <w:cnfStyle w:val="001000000000" w:firstRow="0" w:lastRow="0" w:firstColumn="1" w:lastColumn="0" w:oddVBand="0" w:evenVBand="0" w:oddHBand="0" w:evenHBand="0" w:firstRowFirstColumn="0" w:firstRowLastColumn="0" w:lastRowFirstColumn="0" w:lastRowLastColumn="0"/>
            <w:tcW w:w="0" w:type="auto"/>
            <w:hideMark/>
          </w:tcPr>
          <w:p w14:paraId="086FE56D" w14:textId="77777777" w:rsidR="00184AB4" w:rsidRPr="00614BE9" w:rsidRDefault="00184AB4">
            <w:pPr>
              <w:spacing w:before="0" w:after="0" w:line="240" w:lineRule="auto"/>
              <w:rPr>
                <w:rFonts w:eastAsia="Times New Roman" w:cs="Arial"/>
                <w:color w:val="000000"/>
                <w:sz w:val="20"/>
                <w:szCs w:val="20"/>
                <w:lang w:eastAsia="en-GB"/>
              </w:rPr>
            </w:pPr>
            <w:r w:rsidRPr="00614BE9">
              <w:rPr>
                <w:rFonts w:eastAsia="Times New Roman" w:cs="Arial"/>
                <w:color w:val="000000"/>
                <w:sz w:val="20"/>
                <w:szCs w:val="20"/>
                <w:lang w:eastAsia="en-GB"/>
              </w:rPr>
              <w:t>RTM</w:t>
            </w:r>
            <w:r w:rsidRPr="00614BE9">
              <w:rPr>
                <w:rFonts w:eastAsia="Times New Roman" w:cs="Arial"/>
                <w:color w:val="000000"/>
                <w:sz w:val="20"/>
                <w:szCs w:val="20"/>
                <w:lang w:eastAsia="en-GB"/>
              </w:rPr>
              <w:noBreakHyphen/>
              <w:t>01</w:t>
            </w:r>
          </w:p>
        </w:tc>
        <w:tc>
          <w:tcPr>
            <w:tcW w:w="0" w:type="auto"/>
            <w:hideMark/>
          </w:tcPr>
          <w:p w14:paraId="47C14A1C" w14:textId="77777777" w:rsidR="00184AB4" w:rsidRPr="00614BE9" w:rsidRDefault="00184AB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n-GB"/>
              </w:rPr>
            </w:pPr>
            <w:r w:rsidRPr="00614BE9">
              <w:rPr>
                <w:rFonts w:eastAsia="Times New Roman" w:cs="Arial"/>
                <w:color w:val="000000"/>
                <w:sz w:val="20"/>
                <w:szCs w:val="20"/>
                <w:lang w:eastAsia="en-GB"/>
              </w:rPr>
              <w:t>End</w:t>
            </w:r>
            <w:r w:rsidRPr="00614BE9">
              <w:rPr>
                <w:rFonts w:eastAsia="Times New Roman" w:cs="Arial"/>
                <w:color w:val="000000"/>
                <w:sz w:val="20"/>
                <w:szCs w:val="20"/>
                <w:lang w:eastAsia="en-GB"/>
              </w:rPr>
              <w:noBreakHyphen/>
              <w:t>of</w:t>
            </w:r>
            <w:r w:rsidRPr="00614BE9">
              <w:rPr>
                <w:rFonts w:eastAsia="Times New Roman" w:cs="Arial"/>
                <w:color w:val="000000"/>
                <w:sz w:val="20"/>
                <w:szCs w:val="20"/>
                <w:lang w:eastAsia="en-GB"/>
              </w:rPr>
              <w:noBreakHyphen/>
              <w:t>life operating systems</w:t>
            </w:r>
          </w:p>
        </w:tc>
        <w:tc>
          <w:tcPr>
            <w:tcW w:w="0" w:type="auto"/>
            <w:hideMark/>
          </w:tcPr>
          <w:p w14:paraId="5D44E0E6" w14:textId="77777777" w:rsidR="00184AB4" w:rsidRPr="00614BE9" w:rsidRDefault="00184AB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n-GB"/>
              </w:rPr>
            </w:pPr>
            <w:r w:rsidRPr="00614BE9">
              <w:rPr>
                <w:rFonts w:eastAsia="Times New Roman" w:cs="Arial"/>
                <w:color w:val="000000"/>
                <w:sz w:val="20"/>
                <w:szCs w:val="20"/>
                <w:lang w:eastAsia="en-GB"/>
              </w:rPr>
              <w:t xml:space="preserve">External portal on </w:t>
            </w:r>
            <w:r w:rsidRPr="00614BE9">
              <w:rPr>
                <w:rFonts w:eastAsia="Times New Roman" w:cs="Arial"/>
                <w:b/>
                <w:color w:val="000000"/>
                <w:sz w:val="20"/>
                <w:szCs w:val="20"/>
                <w:lang w:eastAsia="en-GB"/>
              </w:rPr>
              <w:t>Windows Server 2012 (EOL)</w:t>
            </w:r>
            <w:r w:rsidRPr="00614BE9">
              <w:rPr>
                <w:rFonts w:eastAsia="Times New Roman" w:cs="Arial"/>
                <w:color w:val="000000"/>
                <w:sz w:val="20"/>
                <w:szCs w:val="20"/>
                <w:lang w:eastAsia="en-GB"/>
              </w:rPr>
              <w:t xml:space="preserve">; internal portal on </w:t>
            </w:r>
            <w:r w:rsidRPr="00614BE9">
              <w:rPr>
                <w:rFonts w:eastAsia="Times New Roman" w:cs="Arial"/>
                <w:b/>
                <w:color w:val="000000"/>
                <w:sz w:val="20"/>
                <w:szCs w:val="20"/>
                <w:lang w:eastAsia="en-GB"/>
              </w:rPr>
              <w:t>Windows Server 2016 (approaching EOL)</w:t>
            </w:r>
          </w:p>
        </w:tc>
        <w:tc>
          <w:tcPr>
            <w:tcW w:w="0" w:type="auto"/>
            <w:hideMark/>
          </w:tcPr>
          <w:p w14:paraId="3674B165" w14:textId="77777777" w:rsidR="00184AB4" w:rsidRPr="00614BE9" w:rsidRDefault="00184AB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n-GB"/>
              </w:rPr>
            </w:pPr>
            <w:r w:rsidRPr="00614BE9">
              <w:rPr>
                <w:rFonts w:eastAsia="Times New Roman" w:cs="Arial"/>
                <w:color w:val="000000"/>
                <w:sz w:val="20"/>
                <w:szCs w:val="20"/>
                <w:lang w:eastAsia="en-GB"/>
              </w:rPr>
              <w:t>Decommission all IIS/VM</w:t>
            </w:r>
            <w:r w:rsidRPr="00614BE9">
              <w:rPr>
                <w:rFonts w:eastAsia="Times New Roman" w:cs="Arial"/>
                <w:color w:val="000000"/>
                <w:sz w:val="20"/>
                <w:szCs w:val="20"/>
                <w:lang w:eastAsia="en-GB"/>
              </w:rPr>
              <w:noBreakHyphen/>
              <w:t>based hosting</w:t>
            </w:r>
          </w:p>
        </w:tc>
        <w:tc>
          <w:tcPr>
            <w:tcW w:w="0" w:type="auto"/>
            <w:hideMark/>
          </w:tcPr>
          <w:p w14:paraId="35C6415D" w14:textId="77777777" w:rsidR="00184AB4" w:rsidRPr="00614BE9" w:rsidRDefault="00184AB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n-GB"/>
              </w:rPr>
            </w:pPr>
            <w:r w:rsidRPr="00614BE9">
              <w:rPr>
                <w:rFonts w:eastAsia="Times New Roman" w:cs="Arial"/>
                <w:color w:val="000000"/>
                <w:sz w:val="20"/>
                <w:szCs w:val="20"/>
                <w:lang w:eastAsia="en-GB"/>
              </w:rPr>
              <w:t xml:space="preserve">Application hosted on </w:t>
            </w:r>
            <w:r w:rsidRPr="00614BE9">
              <w:rPr>
                <w:rFonts w:eastAsia="Times New Roman" w:cs="Arial"/>
                <w:b/>
                <w:color w:val="000000"/>
                <w:sz w:val="20"/>
                <w:szCs w:val="20"/>
                <w:lang w:eastAsia="en-GB"/>
              </w:rPr>
              <w:t>AWS ECS (Fargate)</w:t>
            </w:r>
          </w:p>
        </w:tc>
        <w:tc>
          <w:tcPr>
            <w:tcW w:w="0" w:type="auto"/>
            <w:hideMark/>
          </w:tcPr>
          <w:p w14:paraId="11C6662E" w14:textId="77777777" w:rsidR="00B66A3D" w:rsidRPr="00614BE9" w:rsidRDefault="00184AB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n-GB"/>
              </w:rPr>
            </w:pPr>
            <w:r w:rsidRPr="00614BE9">
              <w:rPr>
                <w:rFonts w:eastAsia="Times New Roman" w:cs="Arial"/>
                <w:color w:val="000000"/>
                <w:sz w:val="20"/>
                <w:szCs w:val="20"/>
                <w:lang w:eastAsia="en-GB"/>
              </w:rPr>
              <w:t>• No workloads on EOL OS</w:t>
            </w:r>
          </w:p>
          <w:p w14:paraId="034A9A94" w14:textId="77777777" w:rsidR="00B66A3D" w:rsidRPr="00614BE9" w:rsidRDefault="00B66A3D">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n-GB"/>
              </w:rPr>
            </w:pPr>
            <w:r w:rsidRPr="00614BE9">
              <w:rPr>
                <w:rFonts w:eastAsia="Times New Roman" w:cs="Arial"/>
                <w:color w:val="000000"/>
                <w:sz w:val="20"/>
                <w:szCs w:val="20"/>
                <w:lang w:eastAsia="en-GB"/>
              </w:rPr>
              <w:t>• No IIS/VM dependency remains</w:t>
            </w:r>
          </w:p>
          <w:p w14:paraId="6018C527" w14:textId="77777777" w:rsidR="00184AB4" w:rsidRPr="00614BE9" w:rsidRDefault="00B66A3D">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n-GB"/>
              </w:rPr>
            </w:pPr>
            <w:r w:rsidRPr="00614BE9">
              <w:rPr>
                <w:rFonts w:eastAsia="Times New Roman" w:cs="Arial"/>
                <w:color w:val="000000"/>
                <w:sz w:val="20"/>
                <w:szCs w:val="20"/>
                <w:lang w:eastAsia="en-GB"/>
              </w:rPr>
              <w:t>• Hosting fully managed by AWS services</w:t>
            </w:r>
          </w:p>
        </w:tc>
      </w:tr>
      <w:tr w:rsidR="00184AB4" w:rsidRPr="00614BE9" w14:paraId="7EECC032" w14:textId="77777777">
        <w:trPr>
          <w:trHeight w:val="2320"/>
        </w:trPr>
        <w:tc>
          <w:tcPr>
            <w:cnfStyle w:val="001000000000" w:firstRow="0" w:lastRow="0" w:firstColumn="1" w:lastColumn="0" w:oddVBand="0" w:evenVBand="0" w:oddHBand="0" w:evenHBand="0" w:firstRowFirstColumn="0" w:firstRowLastColumn="0" w:lastRowFirstColumn="0" w:lastRowLastColumn="0"/>
            <w:tcW w:w="0" w:type="auto"/>
            <w:hideMark/>
          </w:tcPr>
          <w:p w14:paraId="72D3821C" w14:textId="77777777" w:rsidR="00184AB4" w:rsidRPr="00614BE9" w:rsidRDefault="00184AB4">
            <w:pPr>
              <w:spacing w:before="0" w:after="0" w:line="240" w:lineRule="auto"/>
              <w:rPr>
                <w:rFonts w:eastAsia="Times New Roman" w:cs="Arial"/>
                <w:color w:val="000000"/>
                <w:sz w:val="20"/>
                <w:szCs w:val="20"/>
                <w:lang w:eastAsia="en-GB"/>
              </w:rPr>
            </w:pPr>
            <w:r w:rsidRPr="00614BE9">
              <w:rPr>
                <w:rFonts w:eastAsia="Times New Roman" w:cs="Arial"/>
                <w:color w:val="000000"/>
                <w:sz w:val="20"/>
                <w:szCs w:val="20"/>
                <w:lang w:eastAsia="en-GB"/>
              </w:rPr>
              <w:t>RTM</w:t>
            </w:r>
            <w:r w:rsidRPr="00614BE9">
              <w:rPr>
                <w:rFonts w:eastAsia="Times New Roman" w:cs="Arial"/>
                <w:color w:val="000000"/>
                <w:sz w:val="20"/>
                <w:szCs w:val="20"/>
                <w:lang w:eastAsia="en-GB"/>
              </w:rPr>
              <w:noBreakHyphen/>
              <w:t>02</w:t>
            </w:r>
          </w:p>
        </w:tc>
        <w:tc>
          <w:tcPr>
            <w:tcW w:w="0" w:type="auto"/>
            <w:hideMark/>
          </w:tcPr>
          <w:p w14:paraId="37335DFD" w14:textId="77777777" w:rsidR="00184AB4" w:rsidRPr="00614BE9" w:rsidRDefault="00184AB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n-GB"/>
              </w:rPr>
            </w:pPr>
            <w:r w:rsidRPr="00614BE9">
              <w:rPr>
                <w:rFonts w:eastAsia="Times New Roman" w:cs="Arial"/>
                <w:color w:val="000000"/>
                <w:sz w:val="20"/>
                <w:szCs w:val="20"/>
                <w:lang w:eastAsia="en-GB"/>
              </w:rPr>
              <w:t>Deprecated PDF library</w:t>
            </w:r>
          </w:p>
        </w:tc>
        <w:tc>
          <w:tcPr>
            <w:tcW w:w="0" w:type="auto"/>
            <w:hideMark/>
          </w:tcPr>
          <w:p w14:paraId="48A98974" w14:textId="77777777" w:rsidR="00184AB4" w:rsidRPr="00614BE9" w:rsidRDefault="00184AB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b/>
                <w:color w:val="000000"/>
                <w:sz w:val="20"/>
                <w:szCs w:val="20"/>
                <w:lang w:eastAsia="en-GB"/>
              </w:rPr>
            </w:pPr>
            <w:proofErr w:type="spellStart"/>
            <w:r w:rsidRPr="00614BE9">
              <w:rPr>
                <w:rFonts w:eastAsia="Times New Roman" w:cs="Arial"/>
                <w:b/>
                <w:color w:val="000000"/>
                <w:sz w:val="20"/>
                <w:szCs w:val="20"/>
                <w:lang w:eastAsia="en-GB"/>
              </w:rPr>
              <w:t>TallComponents</w:t>
            </w:r>
            <w:proofErr w:type="spellEnd"/>
            <w:r w:rsidRPr="00614BE9">
              <w:rPr>
                <w:rFonts w:eastAsia="Times New Roman" w:cs="Arial"/>
                <w:b/>
                <w:color w:val="000000"/>
                <w:sz w:val="20"/>
                <w:szCs w:val="20"/>
                <w:lang w:eastAsia="en-GB"/>
              </w:rPr>
              <w:t xml:space="preserve"> PDF Layout (</w:t>
            </w:r>
            <w:proofErr w:type="spellStart"/>
            <w:r w:rsidRPr="00614BE9">
              <w:rPr>
                <w:rFonts w:eastAsia="Times New Roman" w:cs="Arial"/>
                <w:b/>
                <w:color w:val="000000"/>
                <w:sz w:val="20"/>
                <w:szCs w:val="20"/>
                <w:lang w:eastAsia="en-GB"/>
              </w:rPr>
              <w:t>TallPDF</w:t>
            </w:r>
            <w:proofErr w:type="spellEnd"/>
            <w:r w:rsidRPr="00614BE9">
              <w:rPr>
                <w:rFonts w:eastAsia="Times New Roman" w:cs="Arial"/>
                <w:b/>
                <w:color w:val="000000"/>
                <w:sz w:val="20"/>
                <w:szCs w:val="20"/>
                <w:lang w:eastAsia="en-GB"/>
              </w:rPr>
              <w:t>) v3.0</w:t>
            </w:r>
            <w:r w:rsidRPr="00614BE9">
              <w:rPr>
                <w:rFonts w:eastAsia="Times New Roman" w:cs="Arial"/>
                <w:color w:val="000000"/>
                <w:sz w:val="20"/>
                <w:szCs w:val="20"/>
                <w:lang w:eastAsia="en-GB"/>
              </w:rPr>
              <w:t xml:space="preserve"> – EOL Nov 2023; used by </w:t>
            </w:r>
            <w:r w:rsidR="001562A2" w:rsidRPr="00614BE9">
              <w:rPr>
                <w:rFonts w:eastAsia="Times New Roman" w:cs="Arial"/>
                <w:color w:val="000000"/>
                <w:sz w:val="20"/>
                <w:szCs w:val="20"/>
                <w:lang w:eastAsia="en-GB"/>
              </w:rPr>
              <w:t>1</w:t>
            </w:r>
            <w:r w:rsidRPr="00614BE9">
              <w:rPr>
                <w:rFonts w:eastAsia="Times New Roman" w:cs="Arial"/>
                <w:color w:val="000000"/>
                <w:sz w:val="20"/>
                <w:szCs w:val="20"/>
                <w:lang w:eastAsia="en-GB"/>
              </w:rPr>
              <w:t xml:space="preserve"> </w:t>
            </w:r>
            <w:r w:rsidR="00D0265F" w:rsidRPr="00614BE9">
              <w:rPr>
                <w:rFonts w:eastAsia="Times New Roman" w:cs="Arial"/>
                <w:color w:val="000000"/>
                <w:sz w:val="20"/>
                <w:szCs w:val="20"/>
                <w:lang w:eastAsia="en-GB"/>
              </w:rPr>
              <w:t>report</w:t>
            </w:r>
          </w:p>
        </w:tc>
        <w:tc>
          <w:tcPr>
            <w:tcW w:w="0" w:type="auto"/>
            <w:hideMark/>
          </w:tcPr>
          <w:p w14:paraId="2B0AF91D" w14:textId="77777777" w:rsidR="00184AB4" w:rsidRPr="00614BE9" w:rsidRDefault="00184AB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n-GB"/>
              </w:rPr>
            </w:pPr>
            <w:r w:rsidRPr="00142809">
              <w:rPr>
                <w:rFonts w:eastAsia="Times New Roman" w:cs="Arial"/>
                <w:color w:val="000000"/>
                <w:sz w:val="20"/>
                <w:szCs w:val="20"/>
                <w:lang w:eastAsia="en-GB"/>
              </w:rPr>
              <w:t xml:space="preserve">Replace </w:t>
            </w:r>
            <w:proofErr w:type="spellStart"/>
            <w:r w:rsidRPr="00142809">
              <w:rPr>
                <w:rFonts w:eastAsia="Times New Roman" w:cs="Arial"/>
                <w:color w:val="000000"/>
                <w:sz w:val="20"/>
                <w:szCs w:val="20"/>
                <w:lang w:eastAsia="en-GB"/>
              </w:rPr>
              <w:t>TallPDF</w:t>
            </w:r>
            <w:proofErr w:type="spellEnd"/>
            <w:r w:rsidRPr="00142809">
              <w:rPr>
                <w:rFonts w:eastAsia="Times New Roman" w:cs="Arial"/>
                <w:color w:val="000000"/>
                <w:sz w:val="20"/>
                <w:szCs w:val="20"/>
                <w:lang w:eastAsia="en-GB"/>
              </w:rPr>
              <w:t xml:space="preserve"> with an HTML-first PDF rendering component, subject to Defra tool approval and compatibility validation.</w:t>
            </w:r>
          </w:p>
        </w:tc>
        <w:tc>
          <w:tcPr>
            <w:tcW w:w="0" w:type="auto"/>
            <w:hideMark/>
          </w:tcPr>
          <w:p w14:paraId="5F039C6F" w14:textId="77777777" w:rsidR="00184AB4" w:rsidRPr="00614BE9" w:rsidRDefault="00184AB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n-GB"/>
              </w:rPr>
            </w:pPr>
            <w:r w:rsidRPr="00614BE9">
              <w:rPr>
                <w:rFonts w:eastAsia="Times New Roman" w:cs="Arial"/>
                <w:color w:val="000000"/>
                <w:sz w:val="20"/>
                <w:szCs w:val="20"/>
                <w:lang w:eastAsia="en-GB"/>
              </w:rPr>
              <w:t>Open</w:t>
            </w:r>
            <w:r w:rsidRPr="00614BE9">
              <w:rPr>
                <w:rFonts w:eastAsia="Times New Roman" w:cs="Arial"/>
                <w:color w:val="000000"/>
                <w:sz w:val="20"/>
                <w:szCs w:val="20"/>
                <w:lang w:eastAsia="en-GB"/>
              </w:rPr>
              <w:noBreakHyphen/>
              <w:t>source, container</w:t>
            </w:r>
            <w:r w:rsidRPr="00614BE9">
              <w:rPr>
                <w:rFonts w:eastAsia="Times New Roman" w:cs="Arial"/>
                <w:color w:val="000000"/>
                <w:sz w:val="20"/>
                <w:szCs w:val="20"/>
                <w:lang w:eastAsia="en-GB"/>
              </w:rPr>
              <w:noBreakHyphen/>
              <w:t>native PDF generation</w:t>
            </w:r>
          </w:p>
        </w:tc>
        <w:tc>
          <w:tcPr>
            <w:tcW w:w="0" w:type="auto"/>
            <w:hideMark/>
          </w:tcPr>
          <w:p w14:paraId="2895326E" w14:textId="77777777" w:rsidR="00B66A3D" w:rsidRPr="00614BE9" w:rsidRDefault="00184AB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n-GB"/>
              </w:rPr>
            </w:pPr>
            <w:r w:rsidRPr="00614BE9">
              <w:rPr>
                <w:rFonts w:eastAsia="Times New Roman" w:cs="Arial"/>
                <w:color w:val="000000"/>
                <w:sz w:val="20"/>
                <w:szCs w:val="20"/>
                <w:lang w:eastAsia="en-GB"/>
              </w:rPr>
              <w:t xml:space="preserve">• </w:t>
            </w:r>
            <w:proofErr w:type="spellStart"/>
            <w:r w:rsidRPr="00614BE9">
              <w:rPr>
                <w:rFonts w:eastAsia="Times New Roman" w:cs="Arial"/>
                <w:color w:val="000000"/>
                <w:sz w:val="20"/>
                <w:szCs w:val="20"/>
                <w:lang w:eastAsia="en-GB"/>
              </w:rPr>
              <w:t>TallPDF</w:t>
            </w:r>
            <w:proofErr w:type="spellEnd"/>
            <w:r w:rsidRPr="00614BE9">
              <w:rPr>
                <w:rFonts w:eastAsia="Times New Roman" w:cs="Arial"/>
                <w:color w:val="000000"/>
                <w:sz w:val="20"/>
                <w:szCs w:val="20"/>
                <w:lang w:eastAsia="en-GB"/>
              </w:rPr>
              <w:t xml:space="preserve"> removed from codebase</w:t>
            </w:r>
          </w:p>
          <w:p w14:paraId="7EBC7335" w14:textId="77777777" w:rsidR="00B66A3D" w:rsidRPr="00614BE9" w:rsidRDefault="00B66A3D">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n-GB"/>
              </w:rPr>
            </w:pPr>
            <w:r w:rsidRPr="00614BE9">
              <w:rPr>
                <w:rFonts w:eastAsia="Times New Roman" w:cs="Arial"/>
                <w:color w:val="000000"/>
                <w:sz w:val="20"/>
                <w:szCs w:val="20"/>
                <w:lang w:eastAsia="en-GB"/>
              </w:rPr>
              <w:t xml:space="preserve">• </w:t>
            </w:r>
            <w:r w:rsidR="00324103" w:rsidRPr="00614BE9">
              <w:rPr>
                <w:rFonts w:eastAsia="Times New Roman" w:cs="Arial"/>
                <w:color w:val="000000"/>
                <w:sz w:val="20"/>
                <w:szCs w:val="20"/>
                <w:lang w:eastAsia="en-GB"/>
              </w:rPr>
              <w:t>One</w:t>
            </w:r>
            <w:r w:rsidRPr="00614BE9">
              <w:rPr>
                <w:rFonts w:eastAsia="Times New Roman" w:cs="Arial"/>
                <w:color w:val="000000"/>
                <w:sz w:val="20"/>
                <w:szCs w:val="20"/>
                <w:lang w:eastAsia="en-GB"/>
              </w:rPr>
              <w:t xml:space="preserve"> </w:t>
            </w:r>
            <w:r w:rsidR="00D0265F" w:rsidRPr="00614BE9">
              <w:rPr>
                <w:rFonts w:eastAsia="Times New Roman" w:cs="Arial"/>
                <w:color w:val="000000"/>
                <w:sz w:val="20"/>
                <w:szCs w:val="20"/>
                <w:lang w:eastAsia="en-GB"/>
              </w:rPr>
              <w:t>report</w:t>
            </w:r>
            <w:r w:rsidRPr="00614BE9">
              <w:rPr>
                <w:rFonts w:eastAsia="Times New Roman" w:cs="Arial"/>
                <w:color w:val="000000"/>
                <w:sz w:val="20"/>
                <w:szCs w:val="20"/>
                <w:lang w:eastAsia="en-GB"/>
              </w:rPr>
              <w:t xml:space="preserve"> regenerated successfully</w:t>
            </w:r>
          </w:p>
          <w:p w14:paraId="1E9CC2E0" w14:textId="77777777" w:rsidR="00184AB4" w:rsidRPr="00614BE9" w:rsidRDefault="00B66A3D">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n-GB"/>
              </w:rPr>
            </w:pPr>
            <w:r w:rsidRPr="00614BE9">
              <w:rPr>
                <w:rFonts w:eastAsia="Times New Roman" w:cs="Arial"/>
                <w:color w:val="000000"/>
                <w:sz w:val="20"/>
                <w:szCs w:val="20"/>
                <w:lang w:eastAsia="en-GB"/>
              </w:rPr>
              <w:t>• No expired or evaluation licenses</w:t>
            </w:r>
          </w:p>
        </w:tc>
      </w:tr>
      <w:tr w:rsidR="00184AB4" w:rsidRPr="00614BE9" w14:paraId="7848E3E2" w14:textId="77777777">
        <w:trPr>
          <w:trHeight w:val="2080"/>
        </w:trPr>
        <w:tc>
          <w:tcPr>
            <w:cnfStyle w:val="001000000000" w:firstRow="0" w:lastRow="0" w:firstColumn="1" w:lastColumn="0" w:oddVBand="0" w:evenVBand="0" w:oddHBand="0" w:evenHBand="0" w:firstRowFirstColumn="0" w:firstRowLastColumn="0" w:lastRowFirstColumn="0" w:lastRowLastColumn="0"/>
            <w:tcW w:w="0" w:type="auto"/>
            <w:hideMark/>
          </w:tcPr>
          <w:p w14:paraId="5B96408A" w14:textId="77777777" w:rsidR="00184AB4" w:rsidRPr="00614BE9" w:rsidRDefault="00184AB4">
            <w:pPr>
              <w:spacing w:before="0" w:after="0" w:line="240" w:lineRule="auto"/>
              <w:rPr>
                <w:rFonts w:eastAsia="Times New Roman" w:cs="Arial"/>
                <w:color w:val="000000"/>
                <w:sz w:val="20"/>
                <w:szCs w:val="20"/>
                <w:lang w:eastAsia="en-GB"/>
              </w:rPr>
            </w:pPr>
            <w:r w:rsidRPr="00614BE9">
              <w:rPr>
                <w:rFonts w:eastAsia="Times New Roman" w:cs="Arial"/>
                <w:color w:val="000000"/>
                <w:sz w:val="20"/>
                <w:szCs w:val="20"/>
                <w:lang w:eastAsia="en-GB"/>
              </w:rPr>
              <w:t>RTM</w:t>
            </w:r>
            <w:r w:rsidRPr="00614BE9">
              <w:rPr>
                <w:rFonts w:eastAsia="Times New Roman" w:cs="Arial"/>
                <w:color w:val="000000"/>
                <w:sz w:val="20"/>
                <w:szCs w:val="20"/>
                <w:lang w:eastAsia="en-GB"/>
              </w:rPr>
              <w:noBreakHyphen/>
              <w:t>03</w:t>
            </w:r>
          </w:p>
        </w:tc>
        <w:tc>
          <w:tcPr>
            <w:tcW w:w="0" w:type="auto"/>
            <w:hideMark/>
          </w:tcPr>
          <w:p w14:paraId="2E36CA12" w14:textId="77777777" w:rsidR="00184AB4" w:rsidRPr="00614BE9" w:rsidRDefault="00184AB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n-GB"/>
              </w:rPr>
            </w:pPr>
            <w:r w:rsidRPr="00614BE9">
              <w:rPr>
                <w:rFonts w:eastAsia="Times New Roman" w:cs="Arial"/>
                <w:color w:val="000000"/>
                <w:sz w:val="20"/>
                <w:szCs w:val="20"/>
                <w:lang w:eastAsia="en-GB"/>
              </w:rPr>
              <w:t>Unsupported / legacy application services</w:t>
            </w:r>
          </w:p>
        </w:tc>
        <w:tc>
          <w:tcPr>
            <w:tcW w:w="0" w:type="auto"/>
            <w:hideMark/>
          </w:tcPr>
          <w:p w14:paraId="06F2E983" w14:textId="77777777" w:rsidR="00184AB4" w:rsidRPr="00614BE9" w:rsidRDefault="00184AB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n-GB"/>
              </w:rPr>
            </w:pPr>
            <w:r w:rsidRPr="00614BE9">
              <w:rPr>
                <w:rFonts w:eastAsia="Times New Roman" w:cs="Arial"/>
                <w:color w:val="000000"/>
                <w:sz w:val="20"/>
                <w:szCs w:val="20"/>
                <w:lang w:eastAsia="en-GB"/>
              </w:rPr>
              <w:t xml:space="preserve">Use of </w:t>
            </w:r>
            <w:r w:rsidRPr="00614BE9">
              <w:rPr>
                <w:rFonts w:eastAsia="Times New Roman" w:cs="Arial"/>
                <w:b/>
                <w:color w:val="000000"/>
                <w:sz w:val="20"/>
                <w:szCs w:val="20"/>
                <w:lang w:eastAsia="en-GB"/>
              </w:rPr>
              <w:t>SOAP (ASMX)</w:t>
            </w:r>
            <w:r w:rsidRPr="00614BE9">
              <w:rPr>
                <w:rFonts w:eastAsia="Times New Roman" w:cs="Arial"/>
                <w:color w:val="000000"/>
                <w:sz w:val="20"/>
                <w:szCs w:val="20"/>
                <w:lang w:eastAsia="en-GB"/>
              </w:rPr>
              <w:t xml:space="preserve"> web services</w:t>
            </w:r>
          </w:p>
        </w:tc>
        <w:tc>
          <w:tcPr>
            <w:tcW w:w="0" w:type="auto"/>
            <w:hideMark/>
          </w:tcPr>
          <w:p w14:paraId="2FF4F951" w14:textId="77777777" w:rsidR="00184AB4" w:rsidRPr="00614BE9" w:rsidRDefault="00184AB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n-GB"/>
              </w:rPr>
            </w:pPr>
            <w:r w:rsidRPr="00614BE9">
              <w:rPr>
                <w:rFonts w:eastAsia="Times New Roman" w:cs="Arial"/>
                <w:color w:val="000000"/>
                <w:sz w:val="20"/>
                <w:szCs w:val="20"/>
                <w:lang w:eastAsia="en-GB"/>
              </w:rPr>
              <w:t>Remove reliance on legacy SOAP where feasible during re</w:t>
            </w:r>
            <w:r w:rsidRPr="00614BE9">
              <w:rPr>
                <w:rFonts w:eastAsia="Times New Roman" w:cs="Arial"/>
                <w:color w:val="000000"/>
                <w:sz w:val="20"/>
                <w:szCs w:val="20"/>
                <w:lang w:eastAsia="en-GB"/>
              </w:rPr>
              <w:noBreakHyphen/>
              <w:t>hosting</w:t>
            </w:r>
          </w:p>
        </w:tc>
        <w:tc>
          <w:tcPr>
            <w:tcW w:w="0" w:type="auto"/>
            <w:hideMark/>
          </w:tcPr>
          <w:p w14:paraId="640D7124" w14:textId="77777777" w:rsidR="00184AB4" w:rsidRPr="00614BE9" w:rsidRDefault="00184AB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n-GB"/>
              </w:rPr>
            </w:pPr>
            <w:r w:rsidRPr="00614BE9">
              <w:rPr>
                <w:rFonts w:eastAsia="Times New Roman" w:cs="Arial"/>
                <w:color w:val="000000"/>
                <w:sz w:val="20"/>
                <w:szCs w:val="20"/>
                <w:lang w:eastAsia="en-GB"/>
              </w:rPr>
              <w:t>Application deployed as containerised .NET service</w:t>
            </w:r>
          </w:p>
        </w:tc>
        <w:tc>
          <w:tcPr>
            <w:tcW w:w="0" w:type="auto"/>
            <w:hideMark/>
          </w:tcPr>
          <w:p w14:paraId="72BA4E50" w14:textId="77777777" w:rsidR="00B66A3D" w:rsidRPr="00614BE9" w:rsidRDefault="00184AB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n-GB"/>
              </w:rPr>
            </w:pPr>
            <w:r w:rsidRPr="00614BE9">
              <w:rPr>
                <w:rFonts w:eastAsia="Times New Roman" w:cs="Arial"/>
                <w:color w:val="000000"/>
                <w:sz w:val="20"/>
                <w:szCs w:val="20"/>
                <w:lang w:eastAsia="en-GB"/>
              </w:rPr>
              <w:t>• No ASMX services exposed externally</w:t>
            </w:r>
          </w:p>
          <w:p w14:paraId="705B43E7" w14:textId="77777777" w:rsidR="00184AB4" w:rsidRPr="00614BE9" w:rsidRDefault="00B66A3D">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n-GB"/>
              </w:rPr>
            </w:pPr>
            <w:r w:rsidRPr="00614BE9">
              <w:rPr>
                <w:rFonts w:eastAsia="Times New Roman" w:cs="Arial"/>
                <w:color w:val="000000"/>
                <w:sz w:val="20"/>
                <w:szCs w:val="20"/>
                <w:lang w:eastAsia="en-GB"/>
              </w:rPr>
              <w:t>• Security tokenisation aligned to modern standards</w:t>
            </w:r>
          </w:p>
        </w:tc>
      </w:tr>
      <w:tr w:rsidR="00184AB4" w:rsidRPr="00614BE9" w14:paraId="7E340C7E" w14:textId="77777777">
        <w:trPr>
          <w:trHeight w:val="1850"/>
        </w:trPr>
        <w:tc>
          <w:tcPr>
            <w:cnfStyle w:val="001000000000" w:firstRow="0" w:lastRow="0" w:firstColumn="1" w:lastColumn="0" w:oddVBand="0" w:evenVBand="0" w:oddHBand="0" w:evenHBand="0" w:firstRowFirstColumn="0" w:firstRowLastColumn="0" w:lastRowFirstColumn="0" w:lastRowLastColumn="0"/>
            <w:tcW w:w="0" w:type="auto"/>
            <w:hideMark/>
          </w:tcPr>
          <w:p w14:paraId="1F5B55C1" w14:textId="77777777" w:rsidR="00184AB4" w:rsidRPr="00614BE9" w:rsidRDefault="00184AB4">
            <w:pPr>
              <w:spacing w:before="0" w:after="0" w:line="240" w:lineRule="auto"/>
              <w:rPr>
                <w:rFonts w:eastAsia="Times New Roman" w:cs="Arial"/>
                <w:color w:val="000000"/>
                <w:sz w:val="20"/>
                <w:szCs w:val="20"/>
                <w:lang w:eastAsia="en-GB"/>
              </w:rPr>
            </w:pPr>
            <w:r w:rsidRPr="00614BE9">
              <w:rPr>
                <w:rFonts w:eastAsia="Times New Roman" w:cs="Arial"/>
                <w:color w:val="000000"/>
                <w:sz w:val="20"/>
                <w:szCs w:val="20"/>
                <w:lang w:eastAsia="en-GB"/>
              </w:rPr>
              <w:t>RTM</w:t>
            </w:r>
            <w:r w:rsidRPr="00614BE9">
              <w:rPr>
                <w:rFonts w:eastAsia="Times New Roman" w:cs="Arial"/>
                <w:color w:val="000000"/>
                <w:sz w:val="20"/>
                <w:szCs w:val="20"/>
                <w:lang w:eastAsia="en-GB"/>
              </w:rPr>
              <w:noBreakHyphen/>
              <w:t>04</w:t>
            </w:r>
          </w:p>
        </w:tc>
        <w:tc>
          <w:tcPr>
            <w:tcW w:w="0" w:type="auto"/>
            <w:hideMark/>
          </w:tcPr>
          <w:p w14:paraId="0DF5A24F" w14:textId="77777777" w:rsidR="00184AB4" w:rsidRPr="00614BE9" w:rsidRDefault="00184AB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n-GB"/>
              </w:rPr>
            </w:pPr>
            <w:r w:rsidRPr="00614BE9">
              <w:rPr>
                <w:rFonts w:eastAsia="Times New Roman" w:cs="Arial"/>
                <w:color w:val="000000"/>
                <w:sz w:val="20"/>
                <w:szCs w:val="20"/>
                <w:lang w:eastAsia="en-GB"/>
              </w:rPr>
              <w:t>Unsupported runtime versions</w:t>
            </w:r>
          </w:p>
        </w:tc>
        <w:tc>
          <w:tcPr>
            <w:tcW w:w="0" w:type="auto"/>
            <w:hideMark/>
          </w:tcPr>
          <w:p w14:paraId="23607855" w14:textId="77777777" w:rsidR="00184AB4" w:rsidRPr="00614BE9" w:rsidRDefault="00184AB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n-GB"/>
              </w:rPr>
            </w:pPr>
            <w:r w:rsidRPr="00614BE9">
              <w:rPr>
                <w:rFonts w:eastAsia="Times New Roman" w:cs="Arial"/>
                <w:color w:val="000000"/>
                <w:sz w:val="20"/>
                <w:szCs w:val="20"/>
                <w:lang w:eastAsia="en-GB"/>
              </w:rPr>
              <w:t>Application previously running on older .NET Framework</w:t>
            </w:r>
          </w:p>
        </w:tc>
        <w:tc>
          <w:tcPr>
            <w:tcW w:w="0" w:type="auto"/>
            <w:hideMark/>
          </w:tcPr>
          <w:p w14:paraId="46F5213B" w14:textId="77777777" w:rsidR="00184AB4" w:rsidRPr="00614BE9" w:rsidRDefault="00184AB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n-GB"/>
              </w:rPr>
            </w:pPr>
            <w:r w:rsidRPr="00614BE9">
              <w:rPr>
                <w:rFonts w:eastAsia="Times New Roman" w:cs="Arial"/>
                <w:color w:val="000000"/>
                <w:sz w:val="20"/>
                <w:szCs w:val="20"/>
                <w:lang w:eastAsia="en-GB"/>
              </w:rPr>
              <w:t xml:space="preserve">Upgrade runtime to </w:t>
            </w:r>
            <w:r w:rsidRPr="00614BE9">
              <w:rPr>
                <w:rFonts w:eastAsia="Times New Roman" w:cs="Arial"/>
                <w:b/>
                <w:color w:val="000000"/>
                <w:sz w:val="20"/>
                <w:szCs w:val="20"/>
                <w:lang w:eastAsia="en-GB"/>
              </w:rPr>
              <w:t xml:space="preserve">.NET </w:t>
            </w:r>
            <w:r w:rsidR="00B46DE2" w:rsidRPr="00142809">
              <w:rPr>
                <w:rFonts w:eastAsia="Times New Roman" w:cs="Arial"/>
                <w:b/>
                <w:color w:val="000000"/>
                <w:sz w:val="20"/>
                <w:szCs w:val="20"/>
                <w:lang w:eastAsia="en-GB"/>
              </w:rPr>
              <w:t>10</w:t>
            </w:r>
          </w:p>
        </w:tc>
        <w:tc>
          <w:tcPr>
            <w:tcW w:w="0" w:type="auto"/>
            <w:hideMark/>
          </w:tcPr>
          <w:p w14:paraId="4508B1CB" w14:textId="77777777" w:rsidR="00184AB4" w:rsidRPr="00614BE9" w:rsidRDefault="00184AB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n-GB"/>
              </w:rPr>
            </w:pPr>
            <w:r w:rsidRPr="00614BE9">
              <w:rPr>
                <w:rFonts w:eastAsia="Times New Roman" w:cs="Arial"/>
                <w:color w:val="000000"/>
                <w:sz w:val="20"/>
                <w:szCs w:val="20"/>
                <w:lang w:eastAsia="en-GB"/>
              </w:rPr>
              <w:t>Supported Microsoft runtime</w:t>
            </w:r>
          </w:p>
        </w:tc>
        <w:tc>
          <w:tcPr>
            <w:tcW w:w="0" w:type="auto"/>
            <w:hideMark/>
          </w:tcPr>
          <w:p w14:paraId="79999F05" w14:textId="77777777" w:rsidR="00B66A3D" w:rsidRPr="00614BE9" w:rsidRDefault="00184AB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n-GB"/>
              </w:rPr>
            </w:pPr>
            <w:r w:rsidRPr="00614BE9">
              <w:rPr>
                <w:rFonts w:eastAsia="Times New Roman" w:cs="Arial"/>
                <w:color w:val="000000"/>
                <w:sz w:val="20"/>
                <w:szCs w:val="20"/>
                <w:lang w:eastAsia="en-GB"/>
              </w:rPr>
              <w:t>• Runtime version validated as supported</w:t>
            </w:r>
          </w:p>
          <w:p w14:paraId="157680B3" w14:textId="77777777" w:rsidR="00184AB4" w:rsidRPr="00614BE9" w:rsidRDefault="00B66A3D">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n-GB"/>
              </w:rPr>
            </w:pPr>
            <w:r w:rsidRPr="00614BE9">
              <w:rPr>
                <w:rFonts w:eastAsia="Times New Roman" w:cs="Arial"/>
                <w:color w:val="000000"/>
                <w:sz w:val="20"/>
                <w:szCs w:val="20"/>
                <w:lang w:eastAsia="en-GB"/>
              </w:rPr>
              <w:t>• No unsupported framework dependencies</w:t>
            </w:r>
          </w:p>
        </w:tc>
      </w:tr>
      <w:tr w:rsidR="00184AB4" w:rsidRPr="00614BE9" w14:paraId="475CFFB2" w14:textId="77777777">
        <w:trPr>
          <w:trHeight w:val="1860"/>
        </w:trPr>
        <w:tc>
          <w:tcPr>
            <w:cnfStyle w:val="001000000000" w:firstRow="0" w:lastRow="0" w:firstColumn="1" w:lastColumn="0" w:oddVBand="0" w:evenVBand="0" w:oddHBand="0" w:evenHBand="0" w:firstRowFirstColumn="0" w:firstRowLastColumn="0" w:lastRowFirstColumn="0" w:lastRowLastColumn="0"/>
            <w:tcW w:w="0" w:type="auto"/>
            <w:hideMark/>
          </w:tcPr>
          <w:p w14:paraId="2DD04A31" w14:textId="77777777" w:rsidR="00184AB4" w:rsidRPr="00614BE9" w:rsidRDefault="00184AB4">
            <w:pPr>
              <w:spacing w:before="0" w:after="0" w:line="240" w:lineRule="auto"/>
              <w:rPr>
                <w:rFonts w:eastAsia="Times New Roman" w:cs="Arial"/>
                <w:color w:val="000000"/>
                <w:sz w:val="20"/>
                <w:szCs w:val="20"/>
                <w:lang w:eastAsia="en-GB"/>
              </w:rPr>
            </w:pPr>
            <w:r w:rsidRPr="00614BE9">
              <w:rPr>
                <w:rFonts w:eastAsia="Times New Roman" w:cs="Arial"/>
                <w:color w:val="000000"/>
                <w:sz w:val="20"/>
                <w:szCs w:val="20"/>
                <w:lang w:eastAsia="en-GB"/>
              </w:rPr>
              <w:t>RTM</w:t>
            </w:r>
            <w:r w:rsidRPr="00614BE9">
              <w:rPr>
                <w:rFonts w:eastAsia="Times New Roman" w:cs="Arial"/>
                <w:color w:val="000000"/>
                <w:sz w:val="20"/>
                <w:szCs w:val="20"/>
                <w:lang w:eastAsia="en-GB"/>
              </w:rPr>
              <w:noBreakHyphen/>
              <w:t>05</w:t>
            </w:r>
          </w:p>
        </w:tc>
        <w:tc>
          <w:tcPr>
            <w:tcW w:w="0" w:type="auto"/>
            <w:hideMark/>
          </w:tcPr>
          <w:p w14:paraId="2ABAFC6A" w14:textId="77777777" w:rsidR="00184AB4" w:rsidRPr="00614BE9" w:rsidRDefault="00184AB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n-GB"/>
              </w:rPr>
            </w:pPr>
            <w:r w:rsidRPr="00614BE9">
              <w:rPr>
                <w:rFonts w:eastAsia="Times New Roman" w:cs="Arial"/>
                <w:color w:val="000000"/>
                <w:sz w:val="20"/>
                <w:szCs w:val="20"/>
                <w:lang w:eastAsia="en-GB"/>
              </w:rPr>
              <w:t>Manual deployments &amp; configuration drift</w:t>
            </w:r>
          </w:p>
        </w:tc>
        <w:tc>
          <w:tcPr>
            <w:tcW w:w="0" w:type="auto"/>
            <w:hideMark/>
          </w:tcPr>
          <w:p w14:paraId="62723457" w14:textId="77777777" w:rsidR="00184AB4" w:rsidRPr="00614BE9" w:rsidRDefault="00184AB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n-GB"/>
              </w:rPr>
            </w:pPr>
            <w:r w:rsidRPr="00614BE9">
              <w:rPr>
                <w:rFonts w:eastAsia="Times New Roman" w:cs="Arial"/>
                <w:color w:val="000000"/>
                <w:sz w:val="20"/>
                <w:szCs w:val="20"/>
                <w:lang w:eastAsia="en-GB"/>
              </w:rPr>
              <w:t>Manual IIS deployment; no CI/CD</w:t>
            </w:r>
          </w:p>
        </w:tc>
        <w:tc>
          <w:tcPr>
            <w:tcW w:w="0" w:type="auto"/>
            <w:hideMark/>
          </w:tcPr>
          <w:p w14:paraId="524ED288" w14:textId="77777777" w:rsidR="00184AB4" w:rsidRPr="00614BE9" w:rsidRDefault="00184AB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n-GB"/>
              </w:rPr>
            </w:pPr>
            <w:r w:rsidRPr="00614BE9">
              <w:rPr>
                <w:rFonts w:eastAsia="Times New Roman" w:cs="Arial"/>
                <w:color w:val="000000"/>
                <w:sz w:val="20"/>
                <w:szCs w:val="20"/>
                <w:lang w:eastAsia="en-GB"/>
              </w:rPr>
              <w:t xml:space="preserve">Implement </w:t>
            </w:r>
            <w:r w:rsidRPr="00614BE9">
              <w:rPr>
                <w:rFonts w:eastAsia="Times New Roman" w:cs="Arial"/>
                <w:b/>
                <w:color w:val="000000"/>
                <w:sz w:val="20"/>
                <w:szCs w:val="20"/>
                <w:lang w:eastAsia="en-GB"/>
              </w:rPr>
              <w:t>CI/CD pipelines</w:t>
            </w:r>
          </w:p>
        </w:tc>
        <w:tc>
          <w:tcPr>
            <w:tcW w:w="0" w:type="auto"/>
            <w:hideMark/>
          </w:tcPr>
          <w:p w14:paraId="34EF9EF2" w14:textId="77777777" w:rsidR="00184AB4" w:rsidRPr="00614BE9" w:rsidRDefault="00184AB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n-GB"/>
              </w:rPr>
            </w:pPr>
            <w:r w:rsidRPr="00614BE9">
              <w:rPr>
                <w:rFonts w:eastAsia="Times New Roman" w:cs="Arial"/>
                <w:color w:val="000000"/>
                <w:sz w:val="20"/>
                <w:szCs w:val="20"/>
                <w:lang w:eastAsia="en-GB"/>
              </w:rPr>
              <w:t>Automated, repeatable deployments</w:t>
            </w:r>
          </w:p>
        </w:tc>
        <w:tc>
          <w:tcPr>
            <w:tcW w:w="0" w:type="auto"/>
            <w:hideMark/>
          </w:tcPr>
          <w:p w14:paraId="67B18733" w14:textId="77777777" w:rsidR="00B66A3D" w:rsidRPr="00614BE9" w:rsidRDefault="00184AB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n-GB"/>
              </w:rPr>
            </w:pPr>
            <w:r w:rsidRPr="00614BE9">
              <w:rPr>
                <w:rFonts w:eastAsia="Times New Roman" w:cs="Arial"/>
                <w:color w:val="000000"/>
                <w:sz w:val="20"/>
                <w:szCs w:val="20"/>
                <w:lang w:eastAsia="en-GB"/>
              </w:rPr>
              <w:t>• Zero manual deployments</w:t>
            </w:r>
          </w:p>
          <w:p w14:paraId="209C8ED7" w14:textId="77777777" w:rsidR="00B66A3D" w:rsidRPr="00614BE9" w:rsidRDefault="00B66A3D">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n-GB"/>
              </w:rPr>
            </w:pPr>
            <w:r w:rsidRPr="00614BE9">
              <w:rPr>
                <w:rFonts w:eastAsia="Times New Roman" w:cs="Arial"/>
                <w:color w:val="000000"/>
                <w:sz w:val="20"/>
                <w:szCs w:val="20"/>
                <w:lang w:eastAsia="en-GB"/>
              </w:rPr>
              <w:t>• Build reproducible from source</w:t>
            </w:r>
          </w:p>
          <w:p w14:paraId="31208361" w14:textId="77777777" w:rsidR="00184AB4" w:rsidRPr="00614BE9" w:rsidRDefault="00B66A3D">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n-GB"/>
              </w:rPr>
            </w:pPr>
            <w:r w:rsidRPr="00614BE9">
              <w:rPr>
                <w:rFonts w:eastAsia="Times New Roman" w:cs="Arial"/>
                <w:color w:val="000000"/>
                <w:sz w:val="20"/>
                <w:szCs w:val="20"/>
                <w:lang w:eastAsia="en-GB"/>
              </w:rPr>
              <w:t>• Pipeline audit logs available</w:t>
            </w:r>
          </w:p>
        </w:tc>
      </w:tr>
      <w:tr w:rsidR="00184AB4" w:rsidRPr="00614BE9" w14:paraId="42B03DD7" w14:textId="77777777">
        <w:trPr>
          <w:trHeight w:val="1390"/>
        </w:trPr>
        <w:tc>
          <w:tcPr>
            <w:cnfStyle w:val="001000000000" w:firstRow="0" w:lastRow="0" w:firstColumn="1" w:lastColumn="0" w:oddVBand="0" w:evenVBand="0" w:oddHBand="0" w:evenHBand="0" w:firstRowFirstColumn="0" w:firstRowLastColumn="0" w:lastRowFirstColumn="0" w:lastRowLastColumn="0"/>
            <w:tcW w:w="0" w:type="auto"/>
            <w:hideMark/>
          </w:tcPr>
          <w:p w14:paraId="55CA393D" w14:textId="77777777" w:rsidR="00184AB4" w:rsidRPr="00614BE9" w:rsidRDefault="00184AB4">
            <w:pPr>
              <w:spacing w:before="0" w:after="0" w:line="240" w:lineRule="auto"/>
              <w:rPr>
                <w:rFonts w:eastAsia="Times New Roman" w:cs="Arial"/>
                <w:color w:val="000000"/>
                <w:sz w:val="20"/>
                <w:szCs w:val="20"/>
                <w:lang w:eastAsia="en-GB"/>
              </w:rPr>
            </w:pPr>
            <w:r w:rsidRPr="00614BE9">
              <w:rPr>
                <w:rFonts w:eastAsia="Times New Roman" w:cs="Arial"/>
                <w:color w:val="000000"/>
                <w:sz w:val="20"/>
                <w:szCs w:val="20"/>
                <w:lang w:eastAsia="en-GB"/>
              </w:rPr>
              <w:t>RTM</w:t>
            </w:r>
            <w:r w:rsidRPr="00614BE9">
              <w:rPr>
                <w:rFonts w:eastAsia="Times New Roman" w:cs="Arial"/>
                <w:color w:val="000000"/>
                <w:sz w:val="20"/>
                <w:szCs w:val="20"/>
                <w:lang w:eastAsia="en-GB"/>
              </w:rPr>
              <w:noBreakHyphen/>
              <w:t>06</w:t>
            </w:r>
          </w:p>
        </w:tc>
        <w:tc>
          <w:tcPr>
            <w:tcW w:w="0" w:type="auto"/>
            <w:hideMark/>
          </w:tcPr>
          <w:p w14:paraId="4A02B060" w14:textId="77777777" w:rsidR="00184AB4" w:rsidRPr="00614BE9" w:rsidRDefault="00184AB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n-GB"/>
              </w:rPr>
            </w:pPr>
            <w:r w:rsidRPr="00614BE9">
              <w:rPr>
                <w:rFonts w:eastAsia="Times New Roman" w:cs="Arial"/>
                <w:color w:val="000000"/>
                <w:sz w:val="20"/>
                <w:szCs w:val="20"/>
                <w:lang w:eastAsia="en-GB"/>
              </w:rPr>
              <w:t>Unpatched infrastructure &amp; technical debt</w:t>
            </w:r>
          </w:p>
        </w:tc>
        <w:tc>
          <w:tcPr>
            <w:tcW w:w="0" w:type="auto"/>
            <w:hideMark/>
          </w:tcPr>
          <w:p w14:paraId="64353D32" w14:textId="77777777" w:rsidR="00184AB4" w:rsidRPr="00614BE9" w:rsidRDefault="00184AB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n-GB"/>
              </w:rPr>
            </w:pPr>
            <w:r w:rsidRPr="00614BE9">
              <w:rPr>
                <w:rFonts w:eastAsia="Times New Roman" w:cs="Arial"/>
                <w:color w:val="000000"/>
                <w:sz w:val="20"/>
                <w:szCs w:val="20"/>
                <w:lang w:eastAsia="en-GB"/>
              </w:rPr>
              <w:t>Manual server patching; fragmented stacks</w:t>
            </w:r>
          </w:p>
        </w:tc>
        <w:tc>
          <w:tcPr>
            <w:tcW w:w="0" w:type="auto"/>
            <w:hideMark/>
          </w:tcPr>
          <w:p w14:paraId="69799DB3" w14:textId="77777777" w:rsidR="00184AB4" w:rsidRPr="00614BE9" w:rsidRDefault="00184AB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n-GB"/>
              </w:rPr>
            </w:pPr>
            <w:r w:rsidRPr="00614BE9">
              <w:rPr>
                <w:rFonts w:eastAsia="Times New Roman" w:cs="Arial"/>
                <w:color w:val="000000"/>
                <w:sz w:val="20"/>
                <w:szCs w:val="20"/>
                <w:lang w:eastAsia="en-GB"/>
              </w:rPr>
              <w:t>Move to managed services (Fargate, RDS)</w:t>
            </w:r>
          </w:p>
        </w:tc>
        <w:tc>
          <w:tcPr>
            <w:tcW w:w="0" w:type="auto"/>
            <w:hideMark/>
          </w:tcPr>
          <w:p w14:paraId="79A3C380" w14:textId="77777777" w:rsidR="00184AB4" w:rsidRPr="00614BE9" w:rsidRDefault="00184AB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n-GB"/>
              </w:rPr>
            </w:pPr>
            <w:r w:rsidRPr="00614BE9">
              <w:rPr>
                <w:rFonts w:eastAsia="Times New Roman" w:cs="Arial"/>
                <w:color w:val="000000"/>
                <w:sz w:val="20"/>
                <w:szCs w:val="20"/>
                <w:lang w:eastAsia="en-GB"/>
              </w:rPr>
              <w:t>AWS</w:t>
            </w:r>
            <w:r w:rsidRPr="00614BE9">
              <w:rPr>
                <w:rFonts w:eastAsia="Times New Roman" w:cs="Arial"/>
                <w:color w:val="000000"/>
                <w:sz w:val="20"/>
                <w:szCs w:val="20"/>
                <w:lang w:eastAsia="en-GB"/>
              </w:rPr>
              <w:noBreakHyphen/>
              <w:t>managed patching</w:t>
            </w:r>
          </w:p>
        </w:tc>
        <w:tc>
          <w:tcPr>
            <w:tcW w:w="0" w:type="auto"/>
            <w:hideMark/>
          </w:tcPr>
          <w:p w14:paraId="1A8FFFC9" w14:textId="77777777" w:rsidR="00B66A3D" w:rsidRPr="00614BE9" w:rsidRDefault="00184AB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n-GB"/>
              </w:rPr>
            </w:pPr>
            <w:r w:rsidRPr="00614BE9">
              <w:rPr>
                <w:rFonts w:eastAsia="Times New Roman" w:cs="Arial"/>
                <w:color w:val="000000"/>
                <w:sz w:val="20"/>
                <w:szCs w:val="20"/>
                <w:lang w:eastAsia="en-GB"/>
              </w:rPr>
              <w:t>• OS patching responsibility removed</w:t>
            </w:r>
          </w:p>
          <w:p w14:paraId="21548648" w14:textId="77777777" w:rsidR="00184AB4" w:rsidRPr="00614BE9" w:rsidRDefault="00B66A3D">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n-GB"/>
              </w:rPr>
            </w:pPr>
            <w:r w:rsidRPr="00614BE9">
              <w:rPr>
                <w:rFonts w:eastAsia="Times New Roman" w:cs="Arial"/>
                <w:color w:val="000000"/>
                <w:sz w:val="20"/>
                <w:szCs w:val="20"/>
                <w:lang w:eastAsia="en-GB"/>
              </w:rPr>
              <w:t>• Platform patching automated</w:t>
            </w:r>
          </w:p>
        </w:tc>
      </w:tr>
      <w:tr w:rsidR="00184AB4" w:rsidRPr="00614BE9" w14:paraId="0D24EA4E" w14:textId="77777777">
        <w:trPr>
          <w:trHeight w:val="1860"/>
        </w:trPr>
        <w:tc>
          <w:tcPr>
            <w:cnfStyle w:val="001000000000" w:firstRow="0" w:lastRow="0" w:firstColumn="1" w:lastColumn="0" w:oddVBand="0" w:evenVBand="0" w:oddHBand="0" w:evenHBand="0" w:firstRowFirstColumn="0" w:firstRowLastColumn="0" w:lastRowFirstColumn="0" w:lastRowLastColumn="0"/>
            <w:tcW w:w="0" w:type="auto"/>
            <w:hideMark/>
          </w:tcPr>
          <w:p w14:paraId="7E413818" w14:textId="77777777" w:rsidR="00184AB4" w:rsidRPr="00614BE9" w:rsidRDefault="00184AB4">
            <w:pPr>
              <w:spacing w:before="0" w:after="0" w:line="240" w:lineRule="auto"/>
              <w:rPr>
                <w:rFonts w:eastAsia="Times New Roman" w:cs="Arial"/>
                <w:color w:val="000000"/>
                <w:sz w:val="20"/>
                <w:szCs w:val="20"/>
                <w:lang w:eastAsia="en-GB"/>
              </w:rPr>
            </w:pPr>
            <w:r w:rsidRPr="00614BE9">
              <w:rPr>
                <w:rFonts w:eastAsia="Times New Roman" w:cs="Arial"/>
                <w:color w:val="000000"/>
                <w:sz w:val="20"/>
                <w:szCs w:val="20"/>
                <w:lang w:eastAsia="en-GB"/>
              </w:rPr>
              <w:t>RTM</w:t>
            </w:r>
            <w:r w:rsidRPr="00614BE9">
              <w:rPr>
                <w:rFonts w:eastAsia="Times New Roman" w:cs="Arial"/>
                <w:color w:val="000000"/>
                <w:sz w:val="20"/>
                <w:szCs w:val="20"/>
                <w:lang w:eastAsia="en-GB"/>
              </w:rPr>
              <w:noBreakHyphen/>
              <w:t>07</w:t>
            </w:r>
          </w:p>
        </w:tc>
        <w:tc>
          <w:tcPr>
            <w:tcW w:w="0" w:type="auto"/>
            <w:hideMark/>
          </w:tcPr>
          <w:p w14:paraId="2711EC81" w14:textId="77777777" w:rsidR="00184AB4" w:rsidRPr="00614BE9" w:rsidRDefault="00184AB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n-GB"/>
              </w:rPr>
            </w:pPr>
            <w:r w:rsidRPr="00614BE9">
              <w:rPr>
                <w:rFonts w:eastAsia="Times New Roman" w:cs="Arial"/>
                <w:color w:val="000000"/>
                <w:sz w:val="20"/>
                <w:szCs w:val="20"/>
                <w:lang w:eastAsia="en-GB"/>
              </w:rPr>
              <w:t>Database platform lifecycle risk</w:t>
            </w:r>
          </w:p>
        </w:tc>
        <w:tc>
          <w:tcPr>
            <w:tcW w:w="0" w:type="auto"/>
            <w:hideMark/>
          </w:tcPr>
          <w:p w14:paraId="75AAC709" w14:textId="77777777" w:rsidR="00184AB4" w:rsidRPr="00614BE9" w:rsidRDefault="00184AB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n-GB"/>
              </w:rPr>
            </w:pPr>
            <w:r w:rsidRPr="00614BE9">
              <w:rPr>
                <w:rFonts w:eastAsia="Times New Roman" w:cs="Arial"/>
                <w:color w:val="000000"/>
                <w:sz w:val="20"/>
                <w:szCs w:val="20"/>
                <w:lang w:eastAsia="en-GB"/>
              </w:rPr>
              <w:t>Self</w:t>
            </w:r>
            <w:r w:rsidRPr="00614BE9">
              <w:rPr>
                <w:rFonts w:eastAsia="Times New Roman" w:cs="Arial"/>
                <w:color w:val="000000"/>
                <w:sz w:val="20"/>
                <w:szCs w:val="20"/>
                <w:lang w:eastAsia="en-GB"/>
              </w:rPr>
              <w:noBreakHyphen/>
              <w:t>managed SQL Server on VMs</w:t>
            </w:r>
          </w:p>
        </w:tc>
        <w:tc>
          <w:tcPr>
            <w:tcW w:w="0" w:type="auto"/>
            <w:hideMark/>
          </w:tcPr>
          <w:p w14:paraId="33A28A9F" w14:textId="77777777" w:rsidR="00184AB4" w:rsidRPr="00614BE9" w:rsidRDefault="00184AB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n-GB"/>
              </w:rPr>
            </w:pPr>
            <w:r w:rsidRPr="00614BE9">
              <w:rPr>
                <w:rFonts w:eastAsia="Times New Roman" w:cs="Arial"/>
                <w:color w:val="000000"/>
                <w:sz w:val="20"/>
                <w:szCs w:val="20"/>
                <w:lang w:eastAsia="en-GB"/>
              </w:rPr>
              <w:t xml:space="preserve">Migrate to </w:t>
            </w:r>
            <w:r w:rsidRPr="00614BE9">
              <w:rPr>
                <w:rFonts w:eastAsia="Times New Roman" w:cs="Arial"/>
                <w:b/>
                <w:color w:val="000000"/>
                <w:sz w:val="20"/>
                <w:szCs w:val="20"/>
                <w:lang w:eastAsia="en-GB"/>
              </w:rPr>
              <w:t>AWS RDS SQL Server (Multi</w:t>
            </w:r>
            <w:r w:rsidRPr="00614BE9">
              <w:rPr>
                <w:rFonts w:eastAsia="Times New Roman" w:cs="Arial"/>
                <w:b/>
                <w:color w:val="000000"/>
                <w:sz w:val="20"/>
                <w:szCs w:val="20"/>
                <w:lang w:eastAsia="en-GB"/>
              </w:rPr>
              <w:noBreakHyphen/>
              <w:t>AZ)</w:t>
            </w:r>
          </w:p>
        </w:tc>
        <w:tc>
          <w:tcPr>
            <w:tcW w:w="0" w:type="auto"/>
            <w:hideMark/>
          </w:tcPr>
          <w:p w14:paraId="7DACD43E" w14:textId="77777777" w:rsidR="00184AB4" w:rsidRPr="00614BE9" w:rsidRDefault="00184AB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n-GB"/>
              </w:rPr>
            </w:pPr>
            <w:r w:rsidRPr="00614BE9">
              <w:rPr>
                <w:rFonts w:eastAsia="Times New Roman" w:cs="Arial"/>
                <w:color w:val="000000"/>
                <w:sz w:val="20"/>
                <w:szCs w:val="20"/>
                <w:lang w:eastAsia="en-GB"/>
              </w:rPr>
              <w:t>Managed, supported DB platform</w:t>
            </w:r>
          </w:p>
        </w:tc>
        <w:tc>
          <w:tcPr>
            <w:tcW w:w="0" w:type="auto"/>
            <w:hideMark/>
          </w:tcPr>
          <w:p w14:paraId="6A575099" w14:textId="77777777" w:rsidR="00B66A3D" w:rsidRPr="00614BE9" w:rsidRDefault="00184AB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n-GB"/>
              </w:rPr>
            </w:pPr>
            <w:r w:rsidRPr="00614BE9">
              <w:rPr>
                <w:rFonts w:eastAsia="Times New Roman" w:cs="Arial"/>
                <w:color w:val="000000"/>
                <w:sz w:val="20"/>
                <w:szCs w:val="20"/>
                <w:lang w:eastAsia="en-GB"/>
              </w:rPr>
              <w:t>• No self</w:t>
            </w:r>
            <w:r w:rsidRPr="00614BE9">
              <w:rPr>
                <w:rFonts w:eastAsia="Times New Roman" w:cs="Arial"/>
                <w:color w:val="000000"/>
                <w:sz w:val="20"/>
                <w:szCs w:val="20"/>
                <w:lang w:eastAsia="en-GB"/>
              </w:rPr>
              <w:noBreakHyphen/>
              <w:t>managed SQL VMs</w:t>
            </w:r>
          </w:p>
          <w:p w14:paraId="32BBE403" w14:textId="77777777" w:rsidR="00B66A3D" w:rsidRPr="00614BE9" w:rsidRDefault="00B66A3D">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n-GB"/>
              </w:rPr>
            </w:pPr>
            <w:r w:rsidRPr="00614BE9">
              <w:rPr>
                <w:rFonts w:eastAsia="Times New Roman" w:cs="Arial"/>
                <w:color w:val="000000"/>
                <w:sz w:val="20"/>
                <w:szCs w:val="20"/>
                <w:lang w:eastAsia="en-GB"/>
              </w:rPr>
              <w:t>• Multi</w:t>
            </w:r>
            <w:r w:rsidRPr="00614BE9">
              <w:rPr>
                <w:rFonts w:eastAsia="Times New Roman" w:cs="Arial"/>
                <w:color w:val="000000"/>
                <w:sz w:val="20"/>
                <w:szCs w:val="20"/>
                <w:lang w:eastAsia="en-GB"/>
              </w:rPr>
              <w:noBreakHyphen/>
              <w:t>AZ enabled</w:t>
            </w:r>
          </w:p>
          <w:p w14:paraId="6D27062D" w14:textId="77777777" w:rsidR="00184AB4" w:rsidRPr="00614BE9" w:rsidRDefault="00B66A3D">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n-GB"/>
              </w:rPr>
            </w:pPr>
            <w:r w:rsidRPr="00614BE9">
              <w:rPr>
                <w:rFonts w:eastAsia="Times New Roman" w:cs="Arial"/>
                <w:color w:val="000000"/>
                <w:sz w:val="20"/>
                <w:szCs w:val="20"/>
                <w:lang w:eastAsia="en-GB"/>
              </w:rPr>
              <w:t>• Automated backups configured</w:t>
            </w:r>
          </w:p>
        </w:tc>
      </w:tr>
      <w:tr w:rsidR="00184AB4" w:rsidRPr="00614BE9" w14:paraId="1D7EB863" w14:textId="77777777">
        <w:trPr>
          <w:trHeight w:val="1160"/>
        </w:trPr>
        <w:tc>
          <w:tcPr>
            <w:cnfStyle w:val="001000000000" w:firstRow="0" w:lastRow="0" w:firstColumn="1" w:lastColumn="0" w:oddVBand="0" w:evenVBand="0" w:oddHBand="0" w:evenHBand="0" w:firstRowFirstColumn="0" w:firstRowLastColumn="0" w:lastRowFirstColumn="0" w:lastRowLastColumn="0"/>
            <w:tcW w:w="0" w:type="auto"/>
            <w:hideMark/>
          </w:tcPr>
          <w:p w14:paraId="5C3D72D9" w14:textId="77777777" w:rsidR="00184AB4" w:rsidRPr="00614BE9" w:rsidRDefault="00184AB4">
            <w:pPr>
              <w:spacing w:before="0" w:after="0" w:line="240" w:lineRule="auto"/>
              <w:rPr>
                <w:rFonts w:eastAsia="Times New Roman" w:cs="Arial"/>
                <w:color w:val="000000"/>
                <w:sz w:val="20"/>
                <w:szCs w:val="20"/>
                <w:lang w:eastAsia="en-GB"/>
              </w:rPr>
            </w:pPr>
            <w:r w:rsidRPr="00614BE9">
              <w:rPr>
                <w:rFonts w:eastAsia="Times New Roman" w:cs="Arial"/>
                <w:color w:val="000000"/>
                <w:sz w:val="20"/>
                <w:szCs w:val="20"/>
                <w:lang w:eastAsia="en-GB"/>
              </w:rPr>
              <w:t>RTM</w:t>
            </w:r>
            <w:r w:rsidRPr="00614BE9">
              <w:rPr>
                <w:rFonts w:eastAsia="Times New Roman" w:cs="Arial"/>
                <w:color w:val="000000"/>
                <w:sz w:val="20"/>
                <w:szCs w:val="20"/>
                <w:lang w:eastAsia="en-GB"/>
              </w:rPr>
              <w:noBreakHyphen/>
              <w:t>08</w:t>
            </w:r>
          </w:p>
        </w:tc>
        <w:tc>
          <w:tcPr>
            <w:tcW w:w="0" w:type="auto"/>
            <w:hideMark/>
          </w:tcPr>
          <w:p w14:paraId="3C6BD7BB" w14:textId="77777777" w:rsidR="00184AB4" w:rsidRPr="00614BE9" w:rsidRDefault="00184AB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n-GB"/>
              </w:rPr>
            </w:pPr>
            <w:r w:rsidRPr="00614BE9">
              <w:rPr>
                <w:rFonts w:eastAsia="Times New Roman" w:cs="Arial"/>
                <w:color w:val="000000"/>
                <w:sz w:val="20"/>
                <w:szCs w:val="20"/>
                <w:lang w:eastAsia="en-GB"/>
              </w:rPr>
              <w:t>Plain</w:t>
            </w:r>
            <w:r w:rsidRPr="00614BE9">
              <w:rPr>
                <w:rFonts w:eastAsia="Times New Roman" w:cs="Arial"/>
                <w:color w:val="000000"/>
                <w:sz w:val="20"/>
                <w:szCs w:val="20"/>
                <w:lang w:eastAsia="en-GB"/>
              </w:rPr>
              <w:noBreakHyphen/>
              <w:t>text secrets &amp; weak encryption</w:t>
            </w:r>
          </w:p>
        </w:tc>
        <w:tc>
          <w:tcPr>
            <w:tcW w:w="0" w:type="auto"/>
            <w:hideMark/>
          </w:tcPr>
          <w:p w14:paraId="1040062A" w14:textId="77777777" w:rsidR="00184AB4" w:rsidRPr="00614BE9" w:rsidRDefault="00184AB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n-GB"/>
              </w:rPr>
            </w:pPr>
            <w:r w:rsidRPr="00614BE9">
              <w:rPr>
                <w:rFonts w:eastAsia="Times New Roman" w:cs="Arial"/>
                <w:color w:val="000000"/>
                <w:sz w:val="20"/>
                <w:szCs w:val="20"/>
                <w:lang w:eastAsia="en-GB"/>
              </w:rPr>
              <w:t>DB credentials exposed in code; no encryption in transit</w:t>
            </w:r>
          </w:p>
        </w:tc>
        <w:tc>
          <w:tcPr>
            <w:tcW w:w="0" w:type="auto"/>
            <w:hideMark/>
          </w:tcPr>
          <w:p w14:paraId="03393BF3" w14:textId="77777777" w:rsidR="00184AB4" w:rsidRPr="00614BE9" w:rsidRDefault="00184AB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n-GB"/>
              </w:rPr>
            </w:pPr>
            <w:r w:rsidRPr="00614BE9">
              <w:rPr>
                <w:rFonts w:eastAsia="Times New Roman" w:cs="Arial"/>
                <w:color w:val="000000"/>
                <w:sz w:val="20"/>
                <w:szCs w:val="20"/>
                <w:lang w:eastAsia="en-GB"/>
              </w:rPr>
              <w:t xml:space="preserve">Implement </w:t>
            </w:r>
            <w:r w:rsidRPr="00614BE9">
              <w:rPr>
                <w:rFonts w:eastAsia="Times New Roman" w:cs="Arial"/>
                <w:b/>
                <w:color w:val="000000"/>
                <w:sz w:val="20"/>
                <w:szCs w:val="20"/>
                <w:lang w:eastAsia="en-GB"/>
              </w:rPr>
              <w:t>AWS KMS</w:t>
            </w:r>
            <w:r w:rsidRPr="00614BE9">
              <w:rPr>
                <w:rFonts w:eastAsia="Times New Roman" w:cs="Arial"/>
                <w:color w:val="000000"/>
                <w:sz w:val="20"/>
                <w:szCs w:val="20"/>
                <w:lang w:eastAsia="en-GB"/>
              </w:rPr>
              <w:t>, enforce TLS</w:t>
            </w:r>
          </w:p>
        </w:tc>
        <w:tc>
          <w:tcPr>
            <w:tcW w:w="0" w:type="auto"/>
            <w:hideMark/>
          </w:tcPr>
          <w:p w14:paraId="45BD7FB7" w14:textId="77777777" w:rsidR="00184AB4" w:rsidRPr="00614BE9" w:rsidRDefault="00184AB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n-GB"/>
              </w:rPr>
            </w:pPr>
            <w:r w:rsidRPr="00614BE9">
              <w:rPr>
                <w:rFonts w:eastAsia="Times New Roman" w:cs="Arial"/>
                <w:color w:val="000000"/>
                <w:sz w:val="20"/>
                <w:szCs w:val="20"/>
                <w:lang w:eastAsia="en-GB"/>
              </w:rPr>
              <w:t>Secure</w:t>
            </w:r>
            <w:r w:rsidRPr="00614BE9">
              <w:rPr>
                <w:rFonts w:eastAsia="Times New Roman" w:cs="Arial"/>
                <w:color w:val="000000"/>
                <w:sz w:val="20"/>
                <w:szCs w:val="20"/>
                <w:lang w:eastAsia="en-GB"/>
              </w:rPr>
              <w:noBreakHyphen/>
              <w:t>by</w:t>
            </w:r>
            <w:r w:rsidRPr="00614BE9">
              <w:rPr>
                <w:rFonts w:eastAsia="Times New Roman" w:cs="Arial"/>
                <w:color w:val="000000"/>
                <w:sz w:val="20"/>
                <w:szCs w:val="20"/>
                <w:lang w:eastAsia="en-GB"/>
              </w:rPr>
              <w:noBreakHyphen/>
              <w:t>Design data handling</w:t>
            </w:r>
          </w:p>
        </w:tc>
        <w:tc>
          <w:tcPr>
            <w:tcW w:w="0" w:type="auto"/>
            <w:hideMark/>
          </w:tcPr>
          <w:p w14:paraId="11D9704B" w14:textId="77777777" w:rsidR="00B66A3D" w:rsidRPr="00614BE9" w:rsidRDefault="00184AB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n-GB"/>
              </w:rPr>
            </w:pPr>
            <w:r w:rsidRPr="00614BE9">
              <w:rPr>
                <w:rFonts w:eastAsia="Times New Roman" w:cs="Arial"/>
                <w:color w:val="000000"/>
                <w:sz w:val="20"/>
                <w:szCs w:val="20"/>
                <w:lang w:eastAsia="en-GB"/>
              </w:rPr>
              <w:t>• No secrets in codebase</w:t>
            </w:r>
          </w:p>
          <w:p w14:paraId="5DB5AB6F" w14:textId="77777777" w:rsidR="00184AB4" w:rsidRPr="00614BE9" w:rsidRDefault="00B66A3D">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n-GB"/>
              </w:rPr>
            </w:pPr>
            <w:r w:rsidRPr="00614BE9">
              <w:rPr>
                <w:rFonts w:eastAsia="Times New Roman" w:cs="Arial"/>
                <w:color w:val="000000"/>
                <w:sz w:val="20"/>
                <w:szCs w:val="20"/>
                <w:lang w:eastAsia="en-GB"/>
              </w:rPr>
              <w:t>• Encryption at rest &amp; in transit verified</w:t>
            </w:r>
          </w:p>
        </w:tc>
      </w:tr>
      <w:tr w:rsidR="00184AB4" w:rsidRPr="00614BE9" w14:paraId="4638A097" w14:textId="77777777">
        <w:trPr>
          <w:trHeight w:val="1860"/>
        </w:trPr>
        <w:tc>
          <w:tcPr>
            <w:cnfStyle w:val="001000000000" w:firstRow="0" w:lastRow="0" w:firstColumn="1" w:lastColumn="0" w:oddVBand="0" w:evenVBand="0" w:oddHBand="0" w:evenHBand="0" w:firstRowFirstColumn="0" w:firstRowLastColumn="0" w:lastRowFirstColumn="0" w:lastRowLastColumn="0"/>
            <w:tcW w:w="0" w:type="auto"/>
            <w:hideMark/>
          </w:tcPr>
          <w:p w14:paraId="2174797F" w14:textId="77777777" w:rsidR="00184AB4" w:rsidRPr="00614BE9" w:rsidRDefault="00184AB4">
            <w:pPr>
              <w:spacing w:before="0" w:after="0" w:line="240" w:lineRule="auto"/>
              <w:rPr>
                <w:rFonts w:eastAsia="Times New Roman" w:cs="Arial"/>
                <w:color w:val="000000"/>
                <w:sz w:val="20"/>
                <w:szCs w:val="20"/>
                <w:lang w:eastAsia="en-GB"/>
              </w:rPr>
            </w:pPr>
            <w:r w:rsidRPr="00614BE9">
              <w:rPr>
                <w:rFonts w:eastAsia="Times New Roman" w:cs="Arial"/>
                <w:color w:val="000000"/>
                <w:sz w:val="20"/>
                <w:szCs w:val="20"/>
                <w:lang w:eastAsia="en-GB"/>
              </w:rPr>
              <w:t>RTM</w:t>
            </w:r>
            <w:r w:rsidRPr="00614BE9">
              <w:rPr>
                <w:rFonts w:eastAsia="Times New Roman" w:cs="Arial"/>
                <w:color w:val="000000"/>
                <w:sz w:val="20"/>
                <w:szCs w:val="20"/>
                <w:lang w:eastAsia="en-GB"/>
              </w:rPr>
              <w:noBreakHyphen/>
              <w:t>09</w:t>
            </w:r>
          </w:p>
        </w:tc>
        <w:tc>
          <w:tcPr>
            <w:tcW w:w="0" w:type="auto"/>
            <w:hideMark/>
          </w:tcPr>
          <w:p w14:paraId="0C65B436" w14:textId="77777777" w:rsidR="00184AB4" w:rsidRPr="00614BE9" w:rsidRDefault="00184AB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n-GB"/>
              </w:rPr>
            </w:pPr>
            <w:r w:rsidRPr="00614BE9">
              <w:rPr>
                <w:rFonts w:eastAsia="Times New Roman" w:cs="Arial"/>
                <w:color w:val="000000"/>
                <w:sz w:val="20"/>
                <w:szCs w:val="20"/>
                <w:lang w:eastAsia="en-GB"/>
              </w:rPr>
              <w:t>Insufficient monitoring &amp; security logging</w:t>
            </w:r>
          </w:p>
        </w:tc>
        <w:tc>
          <w:tcPr>
            <w:tcW w:w="0" w:type="auto"/>
            <w:hideMark/>
          </w:tcPr>
          <w:p w14:paraId="34BF4280" w14:textId="77777777" w:rsidR="00184AB4" w:rsidRPr="00614BE9" w:rsidRDefault="00184AB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n-GB"/>
              </w:rPr>
            </w:pPr>
            <w:r w:rsidRPr="00614BE9">
              <w:rPr>
                <w:rFonts w:eastAsia="Times New Roman" w:cs="Arial"/>
                <w:color w:val="000000"/>
                <w:sz w:val="20"/>
                <w:szCs w:val="20"/>
                <w:lang w:eastAsia="en-GB"/>
              </w:rPr>
              <w:t>No traffic anomaly or FS security monitoring</w:t>
            </w:r>
          </w:p>
        </w:tc>
        <w:tc>
          <w:tcPr>
            <w:tcW w:w="0" w:type="auto"/>
            <w:hideMark/>
          </w:tcPr>
          <w:p w14:paraId="2866FBE6" w14:textId="77777777" w:rsidR="00184AB4" w:rsidRPr="00614BE9" w:rsidRDefault="00184AB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n-GB"/>
              </w:rPr>
            </w:pPr>
            <w:r w:rsidRPr="00614BE9">
              <w:rPr>
                <w:rFonts w:eastAsia="Times New Roman" w:cs="Arial"/>
                <w:color w:val="000000"/>
                <w:sz w:val="20"/>
                <w:szCs w:val="20"/>
                <w:lang w:eastAsia="en-GB"/>
              </w:rPr>
              <w:t xml:space="preserve">Implement </w:t>
            </w:r>
            <w:r w:rsidRPr="00614BE9">
              <w:rPr>
                <w:rFonts w:eastAsia="Times New Roman" w:cs="Arial"/>
                <w:b/>
                <w:color w:val="000000"/>
                <w:sz w:val="20"/>
                <w:szCs w:val="20"/>
                <w:lang w:eastAsia="en-GB"/>
              </w:rPr>
              <w:t>CloudWatch, Security Hub, WAF</w:t>
            </w:r>
          </w:p>
        </w:tc>
        <w:tc>
          <w:tcPr>
            <w:tcW w:w="0" w:type="auto"/>
            <w:hideMark/>
          </w:tcPr>
          <w:p w14:paraId="11DA6067" w14:textId="77777777" w:rsidR="00184AB4" w:rsidRPr="00614BE9" w:rsidRDefault="00184AB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n-GB"/>
              </w:rPr>
            </w:pPr>
            <w:r w:rsidRPr="00614BE9">
              <w:rPr>
                <w:rFonts w:eastAsia="Times New Roman" w:cs="Arial"/>
                <w:color w:val="000000"/>
                <w:sz w:val="20"/>
                <w:szCs w:val="20"/>
                <w:lang w:eastAsia="en-GB"/>
              </w:rPr>
              <w:t>Centralised monitoring &amp; alerting</w:t>
            </w:r>
          </w:p>
        </w:tc>
        <w:tc>
          <w:tcPr>
            <w:tcW w:w="0" w:type="auto"/>
            <w:hideMark/>
          </w:tcPr>
          <w:p w14:paraId="01B10B97" w14:textId="77777777" w:rsidR="00B66A3D" w:rsidRPr="00614BE9" w:rsidRDefault="00184AB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n-GB"/>
              </w:rPr>
            </w:pPr>
            <w:r w:rsidRPr="00614BE9">
              <w:rPr>
                <w:rFonts w:eastAsia="Times New Roman" w:cs="Arial"/>
                <w:color w:val="000000"/>
                <w:sz w:val="20"/>
                <w:szCs w:val="20"/>
                <w:lang w:eastAsia="en-GB"/>
              </w:rPr>
              <w:t>• Logs visible in CloudWatch</w:t>
            </w:r>
          </w:p>
          <w:p w14:paraId="00164DDE" w14:textId="77777777" w:rsidR="00B66A3D" w:rsidRPr="00614BE9" w:rsidRDefault="00B66A3D">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n-GB"/>
              </w:rPr>
            </w:pPr>
            <w:r w:rsidRPr="00614BE9">
              <w:rPr>
                <w:rFonts w:eastAsia="Times New Roman" w:cs="Arial"/>
                <w:color w:val="000000"/>
                <w:sz w:val="20"/>
                <w:szCs w:val="20"/>
                <w:lang w:eastAsia="en-GB"/>
              </w:rPr>
              <w:t>• Security alerts enabled</w:t>
            </w:r>
          </w:p>
          <w:p w14:paraId="72B5DEFE" w14:textId="77777777" w:rsidR="00184AB4" w:rsidRPr="00614BE9" w:rsidRDefault="00B66A3D">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n-GB"/>
              </w:rPr>
            </w:pPr>
            <w:r w:rsidRPr="00614BE9">
              <w:rPr>
                <w:rFonts w:eastAsia="Times New Roman" w:cs="Arial"/>
                <w:color w:val="000000"/>
                <w:sz w:val="20"/>
                <w:szCs w:val="20"/>
                <w:lang w:eastAsia="en-GB"/>
              </w:rPr>
              <w:t>• WAF protecting ingress</w:t>
            </w:r>
          </w:p>
        </w:tc>
      </w:tr>
      <w:tr w:rsidR="00184AB4" w:rsidRPr="00614BE9" w14:paraId="460546D5" w14:textId="77777777">
        <w:trPr>
          <w:trHeight w:val="2550"/>
        </w:trPr>
        <w:tc>
          <w:tcPr>
            <w:cnfStyle w:val="001000000000" w:firstRow="0" w:lastRow="0" w:firstColumn="1" w:lastColumn="0" w:oddVBand="0" w:evenVBand="0" w:oddHBand="0" w:evenHBand="0" w:firstRowFirstColumn="0" w:firstRowLastColumn="0" w:lastRowFirstColumn="0" w:lastRowLastColumn="0"/>
            <w:tcW w:w="0" w:type="auto"/>
            <w:hideMark/>
          </w:tcPr>
          <w:p w14:paraId="0575A663" w14:textId="77777777" w:rsidR="00184AB4" w:rsidRPr="00614BE9" w:rsidRDefault="00184AB4">
            <w:pPr>
              <w:spacing w:before="0" w:after="0" w:line="240" w:lineRule="auto"/>
              <w:rPr>
                <w:rFonts w:eastAsia="Times New Roman" w:cs="Arial"/>
                <w:color w:val="000000"/>
                <w:sz w:val="20"/>
                <w:szCs w:val="20"/>
                <w:lang w:eastAsia="en-GB"/>
              </w:rPr>
            </w:pPr>
            <w:r w:rsidRPr="00614BE9">
              <w:rPr>
                <w:rFonts w:eastAsia="Times New Roman" w:cs="Arial"/>
                <w:color w:val="000000"/>
                <w:sz w:val="20"/>
                <w:szCs w:val="20"/>
                <w:lang w:eastAsia="en-GB"/>
              </w:rPr>
              <w:t>RTM</w:t>
            </w:r>
            <w:r w:rsidRPr="00614BE9">
              <w:rPr>
                <w:rFonts w:eastAsia="Times New Roman" w:cs="Arial"/>
                <w:color w:val="000000"/>
                <w:sz w:val="20"/>
                <w:szCs w:val="20"/>
                <w:lang w:eastAsia="en-GB"/>
              </w:rPr>
              <w:noBreakHyphen/>
              <w:t>10</w:t>
            </w:r>
          </w:p>
        </w:tc>
        <w:tc>
          <w:tcPr>
            <w:tcW w:w="0" w:type="auto"/>
            <w:hideMark/>
          </w:tcPr>
          <w:p w14:paraId="0D7CDC2A" w14:textId="77777777" w:rsidR="00184AB4" w:rsidRPr="00614BE9" w:rsidRDefault="00184AB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n-GB"/>
              </w:rPr>
            </w:pPr>
            <w:r w:rsidRPr="00614BE9">
              <w:rPr>
                <w:rFonts w:eastAsia="Times New Roman" w:cs="Arial"/>
                <w:color w:val="000000"/>
                <w:sz w:val="20"/>
                <w:szCs w:val="20"/>
                <w:lang w:eastAsia="en-GB"/>
              </w:rPr>
              <w:t>Legacy authentication mechanisms</w:t>
            </w:r>
          </w:p>
        </w:tc>
        <w:tc>
          <w:tcPr>
            <w:tcW w:w="0" w:type="auto"/>
            <w:hideMark/>
          </w:tcPr>
          <w:p w14:paraId="0A16F394" w14:textId="77777777" w:rsidR="00184AB4" w:rsidRPr="00614BE9" w:rsidRDefault="00184AB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n-GB"/>
              </w:rPr>
            </w:pPr>
            <w:r w:rsidRPr="00614BE9">
              <w:rPr>
                <w:rFonts w:eastAsia="Times New Roman" w:cs="Arial"/>
                <w:color w:val="000000"/>
                <w:sz w:val="20"/>
                <w:szCs w:val="20"/>
                <w:lang w:eastAsia="en-GB"/>
              </w:rPr>
              <w:t>Windows Authentication (internal); bespoke SSO (external)</w:t>
            </w:r>
          </w:p>
        </w:tc>
        <w:tc>
          <w:tcPr>
            <w:tcW w:w="0" w:type="auto"/>
            <w:hideMark/>
          </w:tcPr>
          <w:p w14:paraId="2D8B30B6" w14:textId="77777777" w:rsidR="00184AB4" w:rsidRPr="00614BE9" w:rsidRDefault="00184AB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n-GB"/>
              </w:rPr>
            </w:pPr>
            <w:r w:rsidRPr="00614BE9">
              <w:rPr>
                <w:rFonts w:eastAsia="Times New Roman" w:cs="Arial"/>
                <w:color w:val="000000"/>
                <w:sz w:val="20"/>
                <w:szCs w:val="20"/>
                <w:lang w:eastAsia="en-GB"/>
              </w:rPr>
              <w:t xml:space="preserve">Migrate to </w:t>
            </w:r>
            <w:r w:rsidRPr="00614BE9">
              <w:rPr>
                <w:rFonts w:eastAsia="Times New Roman" w:cs="Arial"/>
                <w:b/>
                <w:color w:val="000000"/>
                <w:sz w:val="20"/>
                <w:szCs w:val="20"/>
                <w:lang w:eastAsia="en-GB"/>
              </w:rPr>
              <w:t>Microsoft Entra ID (internal)</w:t>
            </w:r>
            <w:r w:rsidRPr="00614BE9">
              <w:rPr>
                <w:rFonts w:eastAsia="Times New Roman" w:cs="Arial"/>
                <w:color w:val="000000"/>
                <w:sz w:val="20"/>
                <w:szCs w:val="20"/>
                <w:lang w:eastAsia="en-GB"/>
              </w:rPr>
              <w:t xml:space="preserve"> and </w:t>
            </w:r>
            <w:r w:rsidRPr="00614BE9">
              <w:rPr>
                <w:rFonts w:eastAsia="Times New Roman" w:cs="Arial"/>
                <w:b/>
                <w:color w:val="000000"/>
                <w:sz w:val="20"/>
                <w:szCs w:val="20"/>
                <w:lang w:eastAsia="en-GB"/>
              </w:rPr>
              <w:t>Customer Identity / One Login (external)</w:t>
            </w:r>
          </w:p>
        </w:tc>
        <w:tc>
          <w:tcPr>
            <w:tcW w:w="0" w:type="auto"/>
            <w:hideMark/>
          </w:tcPr>
          <w:p w14:paraId="4FD87595" w14:textId="77777777" w:rsidR="00184AB4" w:rsidRPr="00614BE9" w:rsidRDefault="00184AB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n-GB"/>
              </w:rPr>
            </w:pPr>
            <w:r w:rsidRPr="00614BE9">
              <w:rPr>
                <w:rFonts w:eastAsia="Times New Roman" w:cs="Arial"/>
                <w:color w:val="000000"/>
                <w:sz w:val="20"/>
                <w:szCs w:val="20"/>
                <w:lang w:eastAsia="en-GB"/>
              </w:rPr>
              <w:t>Modern, standards</w:t>
            </w:r>
            <w:r w:rsidRPr="00614BE9">
              <w:rPr>
                <w:rFonts w:eastAsia="Times New Roman" w:cs="Arial"/>
                <w:color w:val="000000"/>
                <w:sz w:val="20"/>
                <w:szCs w:val="20"/>
                <w:lang w:eastAsia="en-GB"/>
              </w:rPr>
              <w:noBreakHyphen/>
              <w:t>aligned IAM</w:t>
            </w:r>
          </w:p>
        </w:tc>
        <w:tc>
          <w:tcPr>
            <w:tcW w:w="0" w:type="auto"/>
            <w:hideMark/>
          </w:tcPr>
          <w:p w14:paraId="3E23A933" w14:textId="77777777" w:rsidR="00B66A3D" w:rsidRPr="00614BE9" w:rsidRDefault="00184AB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n-GB"/>
              </w:rPr>
            </w:pPr>
            <w:r w:rsidRPr="00614BE9">
              <w:rPr>
                <w:rFonts w:eastAsia="Times New Roman" w:cs="Arial"/>
                <w:color w:val="000000"/>
                <w:sz w:val="20"/>
                <w:szCs w:val="20"/>
                <w:lang w:eastAsia="en-GB"/>
              </w:rPr>
              <w:t>• No Windows Auth dependencies</w:t>
            </w:r>
          </w:p>
          <w:p w14:paraId="791EDBB8" w14:textId="77777777" w:rsidR="00B66A3D" w:rsidRPr="00614BE9" w:rsidRDefault="00B66A3D">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n-GB"/>
              </w:rPr>
            </w:pPr>
            <w:r w:rsidRPr="00614BE9">
              <w:rPr>
                <w:rFonts w:eastAsia="Times New Roman" w:cs="Arial"/>
                <w:color w:val="000000"/>
                <w:sz w:val="20"/>
                <w:szCs w:val="20"/>
                <w:lang w:eastAsia="en-GB"/>
              </w:rPr>
              <w:t>• External access via Customer Identity</w:t>
            </w:r>
          </w:p>
          <w:p w14:paraId="2FE02C03" w14:textId="77777777" w:rsidR="00184AB4" w:rsidRPr="00614BE9" w:rsidRDefault="00B66A3D">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n-GB"/>
              </w:rPr>
            </w:pPr>
            <w:r w:rsidRPr="00614BE9">
              <w:rPr>
                <w:rFonts w:eastAsia="Times New Roman" w:cs="Arial"/>
                <w:color w:val="000000"/>
                <w:sz w:val="20"/>
                <w:szCs w:val="20"/>
                <w:lang w:eastAsia="en-GB"/>
              </w:rPr>
              <w:t>• MFA &amp; policy enforcement enabled</w:t>
            </w:r>
          </w:p>
        </w:tc>
      </w:tr>
      <w:tr w:rsidR="00184AB4" w:rsidRPr="00614BE9" w14:paraId="6F7B4FC3" w14:textId="77777777">
        <w:trPr>
          <w:trHeight w:val="1390"/>
        </w:trPr>
        <w:tc>
          <w:tcPr>
            <w:cnfStyle w:val="001000000000" w:firstRow="0" w:lastRow="0" w:firstColumn="1" w:lastColumn="0" w:oddVBand="0" w:evenVBand="0" w:oddHBand="0" w:evenHBand="0" w:firstRowFirstColumn="0" w:firstRowLastColumn="0" w:lastRowFirstColumn="0" w:lastRowLastColumn="0"/>
            <w:tcW w:w="0" w:type="auto"/>
            <w:hideMark/>
          </w:tcPr>
          <w:p w14:paraId="537B27C1" w14:textId="77777777" w:rsidR="00184AB4" w:rsidRPr="00614BE9" w:rsidRDefault="00184AB4">
            <w:pPr>
              <w:spacing w:before="0" w:after="0" w:line="240" w:lineRule="auto"/>
              <w:rPr>
                <w:rFonts w:eastAsia="Times New Roman" w:cs="Arial"/>
                <w:color w:val="000000"/>
                <w:sz w:val="20"/>
                <w:szCs w:val="20"/>
                <w:lang w:eastAsia="en-GB"/>
              </w:rPr>
            </w:pPr>
            <w:r w:rsidRPr="00614BE9">
              <w:rPr>
                <w:rFonts w:eastAsia="Times New Roman" w:cs="Arial"/>
                <w:color w:val="000000"/>
                <w:sz w:val="20"/>
                <w:szCs w:val="20"/>
                <w:lang w:eastAsia="en-GB"/>
              </w:rPr>
              <w:t>RTM</w:t>
            </w:r>
            <w:r w:rsidRPr="00614BE9">
              <w:rPr>
                <w:rFonts w:eastAsia="Times New Roman" w:cs="Arial"/>
                <w:color w:val="000000"/>
                <w:sz w:val="20"/>
                <w:szCs w:val="20"/>
                <w:lang w:eastAsia="en-GB"/>
              </w:rPr>
              <w:noBreakHyphen/>
              <w:t>11</w:t>
            </w:r>
          </w:p>
        </w:tc>
        <w:tc>
          <w:tcPr>
            <w:tcW w:w="0" w:type="auto"/>
            <w:hideMark/>
          </w:tcPr>
          <w:p w14:paraId="36B0F0CE" w14:textId="77777777" w:rsidR="00184AB4" w:rsidRPr="00614BE9" w:rsidRDefault="00184AB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n-GB"/>
              </w:rPr>
            </w:pPr>
            <w:r w:rsidRPr="00614BE9">
              <w:rPr>
                <w:rFonts w:eastAsia="Times New Roman" w:cs="Arial"/>
                <w:color w:val="000000"/>
                <w:sz w:val="20"/>
                <w:szCs w:val="20"/>
                <w:lang w:eastAsia="en-GB"/>
              </w:rPr>
              <w:t>Over</w:t>
            </w:r>
            <w:r w:rsidRPr="00614BE9">
              <w:rPr>
                <w:rFonts w:eastAsia="Times New Roman" w:cs="Arial"/>
                <w:color w:val="000000"/>
                <w:sz w:val="20"/>
                <w:szCs w:val="20"/>
                <w:lang w:eastAsia="en-GB"/>
              </w:rPr>
              <w:noBreakHyphen/>
              <w:t>engineered multi</w:t>
            </w:r>
            <w:r w:rsidRPr="00614BE9">
              <w:rPr>
                <w:rFonts w:eastAsia="Times New Roman" w:cs="Arial"/>
                <w:color w:val="000000"/>
                <w:sz w:val="20"/>
                <w:szCs w:val="20"/>
                <w:lang w:eastAsia="en-GB"/>
              </w:rPr>
              <w:noBreakHyphen/>
              <w:t>instance design</w:t>
            </w:r>
          </w:p>
        </w:tc>
        <w:tc>
          <w:tcPr>
            <w:tcW w:w="0" w:type="auto"/>
            <w:hideMark/>
          </w:tcPr>
          <w:p w14:paraId="3D12D292" w14:textId="77777777" w:rsidR="00184AB4" w:rsidRPr="00614BE9" w:rsidRDefault="00184AB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n-GB"/>
              </w:rPr>
            </w:pPr>
            <w:r w:rsidRPr="00614BE9">
              <w:rPr>
                <w:rFonts w:eastAsia="Times New Roman" w:cs="Arial"/>
                <w:color w:val="000000"/>
                <w:sz w:val="20"/>
                <w:szCs w:val="20"/>
                <w:lang w:eastAsia="en-GB"/>
              </w:rPr>
              <w:t>Separate internal and external instances</w:t>
            </w:r>
          </w:p>
        </w:tc>
        <w:tc>
          <w:tcPr>
            <w:tcW w:w="0" w:type="auto"/>
            <w:hideMark/>
          </w:tcPr>
          <w:p w14:paraId="16250CAC" w14:textId="77777777" w:rsidR="00184AB4" w:rsidRPr="00614BE9" w:rsidRDefault="00184AB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n-GB"/>
              </w:rPr>
            </w:pPr>
            <w:r w:rsidRPr="00142809">
              <w:rPr>
                <w:rFonts w:eastAsia="Times New Roman" w:cs="Arial"/>
                <w:color w:val="000000"/>
                <w:sz w:val="20"/>
                <w:szCs w:val="20"/>
                <w:lang w:eastAsia="en-GB"/>
              </w:rPr>
              <w:t>Retain separate Internal and External portal services, with shared platform controls and RBAC</w:t>
            </w:r>
          </w:p>
        </w:tc>
        <w:tc>
          <w:tcPr>
            <w:tcW w:w="0" w:type="auto"/>
            <w:hideMark/>
          </w:tcPr>
          <w:p w14:paraId="2663EFF6" w14:textId="77777777" w:rsidR="00184AB4" w:rsidRPr="00614BE9" w:rsidRDefault="00184AB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n-GB"/>
              </w:rPr>
            </w:pPr>
            <w:r w:rsidRPr="00614BE9">
              <w:rPr>
                <w:rFonts w:eastAsia="Times New Roman" w:cs="Arial"/>
                <w:color w:val="000000"/>
                <w:sz w:val="20"/>
                <w:szCs w:val="20"/>
                <w:lang w:eastAsia="en-GB"/>
              </w:rPr>
              <w:t>Simplified architecture</w:t>
            </w:r>
          </w:p>
        </w:tc>
        <w:tc>
          <w:tcPr>
            <w:tcW w:w="0" w:type="auto"/>
            <w:hideMark/>
          </w:tcPr>
          <w:p w14:paraId="62F98329" w14:textId="77777777" w:rsidR="00B66A3D" w:rsidRPr="00614BE9" w:rsidRDefault="00184AB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n-GB"/>
              </w:rPr>
            </w:pPr>
            <w:r w:rsidRPr="00142809">
              <w:rPr>
                <w:rFonts w:eastAsia="Times New Roman" w:cs="Arial"/>
                <w:color w:val="000000"/>
                <w:sz w:val="20"/>
                <w:szCs w:val="20"/>
                <w:lang w:eastAsia="en-GB"/>
              </w:rPr>
              <w:t>• Separate deployment artefacts and pipelines for the Internal and External portals</w:t>
            </w:r>
          </w:p>
          <w:p w14:paraId="1929B116" w14:textId="77777777" w:rsidR="00184AB4" w:rsidRPr="00614BE9" w:rsidRDefault="00B66A3D">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n-GB"/>
              </w:rPr>
            </w:pPr>
            <w:r w:rsidRPr="00614BE9">
              <w:rPr>
                <w:rFonts w:eastAsia="Times New Roman" w:cs="Arial"/>
                <w:color w:val="000000"/>
                <w:sz w:val="20"/>
                <w:szCs w:val="20"/>
                <w:lang w:eastAsia="en-GB"/>
              </w:rPr>
              <w:t>• Role</w:t>
            </w:r>
            <w:r w:rsidRPr="00614BE9">
              <w:rPr>
                <w:rFonts w:eastAsia="Times New Roman" w:cs="Arial"/>
                <w:color w:val="000000"/>
                <w:sz w:val="20"/>
                <w:szCs w:val="20"/>
                <w:lang w:eastAsia="en-GB"/>
              </w:rPr>
              <w:noBreakHyphen/>
              <w:t>based access enforced</w:t>
            </w:r>
          </w:p>
        </w:tc>
      </w:tr>
      <w:tr w:rsidR="00184AB4" w:rsidRPr="00614BE9" w14:paraId="60CAB200" w14:textId="77777777">
        <w:trPr>
          <w:trHeight w:val="1620"/>
        </w:trPr>
        <w:tc>
          <w:tcPr>
            <w:cnfStyle w:val="001000000000" w:firstRow="0" w:lastRow="0" w:firstColumn="1" w:lastColumn="0" w:oddVBand="0" w:evenVBand="0" w:oddHBand="0" w:evenHBand="0" w:firstRowFirstColumn="0" w:firstRowLastColumn="0" w:lastRowFirstColumn="0" w:lastRowLastColumn="0"/>
            <w:tcW w:w="0" w:type="auto"/>
            <w:hideMark/>
          </w:tcPr>
          <w:p w14:paraId="68AFE393" w14:textId="77777777" w:rsidR="00184AB4" w:rsidRPr="00614BE9" w:rsidRDefault="00184AB4">
            <w:pPr>
              <w:spacing w:before="0" w:after="0" w:line="240" w:lineRule="auto"/>
              <w:rPr>
                <w:rFonts w:eastAsia="Times New Roman" w:cs="Arial"/>
                <w:color w:val="000000"/>
                <w:sz w:val="20"/>
                <w:szCs w:val="20"/>
                <w:lang w:eastAsia="en-GB"/>
              </w:rPr>
            </w:pPr>
            <w:r w:rsidRPr="00614BE9">
              <w:rPr>
                <w:rFonts w:eastAsia="Times New Roman" w:cs="Arial"/>
                <w:color w:val="000000"/>
                <w:sz w:val="20"/>
                <w:szCs w:val="20"/>
                <w:lang w:eastAsia="en-GB"/>
              </w:rPr>
              <w:t>RTM</w:t>
            </w:r>
            <w:r w:rsidRPr="00614BE9">
              <w:rPr>
                <w:rFonts w:eastAsia="Times New Roman" w:cs="Arial"/>
                <w:color w:val="000000"/>
                <w:sz w:val="20"/>
                <w:szCs w:val="20"/>
                <w:lang w:eastAsia="en-GB"/>
              </w:rPr>
              <w:noBreakHyphen/>
              <w:t>12</w:t>
            </w:r>
          </w:p>
        </w:tc>
        <w:tc>
          <w:tcPr>
            <w:tcW w:w="0" w:type="auto"/>
            <w:hideMark/>
          </w:tcPr>
          <w:p w14:paraId="3EBA6248" w14:textId="77777777" w:rsidR="00184AB4" w:rsidRPr="00614BE9" w:rsidRDefault="00184AB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n-GB"/>
              </w:rPr>
            </w:pPr>
            <w:r w:rsidRPr="00614BE9">
              <w:rPr>
                <w:rFonts w:eastAsia="Times New Roman" w:cs="Arial"/>
                <w:color w:val="000000"/>
                <w:sz w:val="20"/>
                <w:szCs w:val="20"/>
                <w:lang w:eastAsia="en-GB"/>
              </w:rPr>
              <w:t>Unsupported tooling &amp; licensing risk</w:t>
            </w:r>
          </w:p>
        </w:tc>
        <w:tc>
          <w:tcPr>
            <w:tcW w:w="0" w:type="auto"/>
            <w:hideMark/>
          </w:tcPr>
          <w:p w14:paraId="0F5942DE" w14:textId="77777777" w:rsidR="00184AB4" w:rsidRPr="00614BE9" w:rsidRDefault="00184AB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n-GB"/>
              </w:rPr>
            </w:pPr>
            <w:r w:rsidRPr="00614BE9">
              <w:rPr>
                <w:rFonts w:eastAsia="Times New Roman" w:cs="Arial"/>
                <w:color w:val="000000"/>
                <w:sz w:val="20"/>
                <w:szCs w:val="20"/>
                <w:lang w:eastAsia="en-GB"/>
              </w:rPr>
              <w:t>Civica</w:t>
            </w:r>
            <w:r w:rsidRPr="00614BE9">
              <w:rPr>
                <w:rFonts w:eastAsia="Times New Roman" w:cs="Arial"/>
                <w:color w:val="000000"/>
                <w:sz w:val="20"/>
                <w:szCs w:val="20"/>
                <w:lang w:eastAsia="en-GB"/>
              </w:rPr>
              <w:noBreakHyphen/>
              <w:t>managed SDLC; expired components</w:t>
            </w:r>
          </w:p>
        </w:tc>
        <w:tc>
          <w:tcPr>
            <w:tcW w:w="0" w:type="auto"/>
            <w:hideMark/>
          </w:tcPr>
          <w:p w14:paraId="6E6708E6" w14:textId="77777777" w:rsidR="00184AB4" w:rsidRPr="00614BE9" w:rsidRDefault="00184AB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n-GB"/>
              </w:rPr>
            </w:pPr>
            <w:r w:rsidRPr="00614BE9">
              <w:rPr>
                <w:rFonts w:eastAsia="Times New Roman" w:cs="Arial"/>
                <w:color w:val="000000"/>
                <w:sz w:val="20"/>
                <w:szCs w:val="20"/>
                <w:lang w:eastAsia="en-GB"/>
              </w:rPr>
              <w:t xml:space="preserve">Move source to </w:t>
            </w:r>
            <w:r w:rsidRPr="00614BE9">
              <w:rPr>
                <w:rFonts w:eastAsia="Times New Roman" w:cs="Arial"/>
                <w:b/>
                <w:color w:val="000000"/>
                <w:sz w:val="20"/>
                <w:szCs w:val="20"/>
                <w:lang w:eastAsia="en-GB"/>
              </w:rPr>
              <w:t>Defra GitHub</w:t>
            </w:r>
            <w:r w:rsidRPr="00614BE9">
              <w:rPr>
                <w:rFonts w:eastAsia="Times New Roman" w:cs="Arial"/>
                <w:color w:val="000000"/>
                <w:sz w:val="20"/>
                <w:szCs w:val="20"/>
                <w:lang w:eastAsia="en-GB"/>
              </w:rPr>
              <w:t>; validate licenses</w:t>
            </w:r>
          </w:p>
        </w:tc>
        <w:tc>
          <w:tcPr>
            <w:tcW w:w="0" w:type="auto"/>
            <w:hideMark/>
          </w:tcPr>
          <w:p w14:paraId="01CD5FFC" w14:textId="77777777" w:rsidR="00184AB4" w:rsidRPr="00614BE9" w:rsidRDefault="00184AB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n-GB"/>
              </w:rPr>
            </w:pPr>
            <w:r w:rsidRPr="00614BE9">
              <w:rPr>
                <w:rFonts w:eastAsia="Times New Roman" w:cs="Arial"/>
                <w:color w:val="000000"/>
                <w:sz w:val="20"/>
                <w:szCs w:val="20"/>
                <w:lang w:eastAsia="en-GB"/>
              </w:rPr>
              <w:t>Defra</w:t>
            </w:r>
            <w:r w:rsidRPr="00614BE9">
              <w:rPr>
                <w:rFonts w:eastAsia="Times New Roman" w:cs="Arial"/>
                <w:color w:val="000000"/>
                <w:sz w:val="20"/>
                <w:szCs w:val="20"/>
                <w:lang w:eastAsia="en-GB"/>
              </w:rPr>
              <w:noBreakHyphen/>
              <w:t>owned toolchain</w:t>
            </w:r>
          </w:p>
        </w:tc>
        <w:tc>
          <w:tcPr>
            <w:tcW w:w="0" w:type="auto"/>
            <w:hideMark/>
          </w:tcPr>
          <w:p w14:paraId="3EE806C3" w14:textId="77777777" w:rsidR="00B66A3D" w:rsidRPr="00614BE9" w:rsidRDefault="00184AB4">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n-GB"/>
              </w:rPr>
            </w:pPr>
            <w:r w:rsidRPr="00614BE9">
              <w:rPr>
                <w:rFonts w:eastAsia="Times New Roman" w:cs="Arial"/>
                <w:color w:val="000000"/>
                <w:sz w:val="20"/>
                <w:szCs w:val="20"/>
                <w:lang w:eastAsia="en-GB"/>
              </w:rPr>
              <w:t>• All third</w:t>
            </w:r>
            <w:r w:rsidRPr="00614BE9">
              <w:rPr>
                <w:rFonts w:eastAsia="Times New Roman" w:cs="Arial"/>
                <w:color w:val="000000"/>
                <w:sz w:val="20"/>
                <w:szCs w:val="20"/>
                <w:lang w:eastAsia="en-GB"/>
              </w:rPr>
              <w:noBreakHyphen/>
              <w:t>party licenses validated</w:t>
            </w:r>
          </w:p>
          <w:p w14:paraId="665833DE" w14:textId="77777777" w:rsidR="00184AB4" w:rsidRPr="00614BE9" w:rsidRDefault="00B66A3D">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n-GB"/>
              </w:rPr>
            </w:pPr>
            <w:r w:rsidRPr="00614BE9">
              <w:rPr>
                <w:rFonts w:eastAsia="Times New Roman" w:cs="Arial"/>
                <w:color w:val="000000"/>
                <w:sz w:val="20"/>
                <w:szCs w:val="20"/>
                <w:lang w:eastAsia="en-GB"/>
              </w:rPr>
              <w:t>• No EOL or evaluation tooling</w:t>
            </w:r>
          </w:p>
        </w:tc>
      </w:tr>
      <w:tr w:rsidR="008E1D2F" w:rsidRPr="00614BE9" w14:paraId="11E5D492" w14:textId="77777777">
        <w:trPr>
          <w:trHeight w:val="1620"/>
        </w:trPr>
        <w:tc>
          <w:tcPr>
            <w:cnfStyle w:val="001000000000" w:firstRow="0" w:lastRow="0" w:firstColumn="1" w:lastColumn="0" w:oddVBand="0" w:evenVBand="0" w:oddHBand="0" w:evenHBand="0" w:firstRowFirstColumn="0" w:firstRowLastColumn="0" w:lastRowFirstColumn="0" w:lastRowLastColumn="0"/>
            <w:tcW w:w="0" w:type="auto"/>
          </w:tcPr>
          <w:p w14:paraId="5B1B887C" w14:textId="77777777" w:rsidR="008E1D2F" w:rsidRPr="00614BE9" w:rsidRDefault="008E1D2F" w:rsidP="008E1D2F">
            <w:pPr>
              <w:spacing w:before="0" w:after="0" w:line="240" w:lineRule="auto"/>
              <w:rPr>
                <w:rFonts w:eastAsia="Times New Roman" w:cs="Arial"/>
                <w:color w:val="000000"/>
                <w:sz w:val="20"/>
                <w:szCs w:val="20"/>
                <w:lang w:eastAsia="en-GB"/>
              </w:rPr>
            </w:pPr>
            <w:r w:rsidRPr="00614BE9">
              <w:rPr>
                <w:rFonts w:eastAsia="Times New Roman" w:cs="Arial"/>
                <w:color w:val="000000"/>
                <w:sz w:val="20"/>
                <w:szCs w:val="20"/>
                <w:lang w:eastAsia="en-GB"/>
              </w:rPr>
              <w:t>RTM</w:t>
            </w:r>
            <w:r w:rsidRPr="00614BE9">
              <w:rPr>
                <w:rFonts w:eastAsia="Times New Roman" w:cs="Arial"/>
                <w:color w:val="000000"/>
                <w:sz w:val="20"/>
                <w:szCs w:val="20"/>
                <w:lang w:eastAsia="en-GB"/>
              </w:rPr>
              <w:noBreakHyphen/>
              <w:t>13</w:t>
            </w:r>
          </w:p>
        </w:tc>
        <w:tc>
          <w:tcPr>
            <w:tcW w:w="0" w:type="auto"/>
          </w:tcPr>
          <w:p w14:paraId="4A4FD8C2" w14:textId="77777777" w:rsidR="008E1D2F" w:rsidRPr="00614BE9" w:rsidRDefault="00B46C4D" w:rsidP="00B46C4D">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n-GB"/>
              </w:rPr>
            </w:pPr>
            <w:r w:rsidRPr="00614BE9">
              <w:rPr>
                <w:rFonts w:eastAsia="Times New Roman" w:cs="Arial"/>
                <w:color w:val="000000"/>
                <w:sz w:val="20"/>
                <w:szCs w:val="20"/>
                <w:lang w:eastAsia="en-GB"/>
              </w:rPr>
              <w:t>On</w:t>
            </w:r>
            <w:r w:rsidRPr="00614BE9">
              <w:rPr>
                <w:rFonts w:eastAsia="Times New Roman" w:cs="Arial"/>
                <w:color w:val="000000"/>
                <w:sz w:val="20"/>
                <w:szCs w:val="20"/>
                <w:lang w:eastAsia="en-GB"/>
              </w:rPr>
              <w:noBreakHyphen/>
              <w:t>prem Windows Services are tightly coupled to servers, manually scheduled, hard to scale, costly to maintain</w:t>
            </w:r>
          </w:p>
        </w:tc>
        <w:tc>
          <w:tcPr>
            <w:tcW w:w="0" w:type="auto"/>
          </w:tcPr>
          <w:p w14:paraId="743B70E7" w14:textId="77777777" w:rsidR="007350E8" w:rsidRPr="00614BE9" w:rsidRDefault="007350E8" w:rsidP="007350E8">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n-GB"/>
              </w:rPr>
            </w:pPr>
            <w:r w:rsidRPr="00614BE9">
              <w:rPr>
                <w:rFonts w:eastAsia="Times New Roman" w:cs="Arial"/>
                <w:color w:val="000000"/>
                <w:sz w:val="20"/>
                <w:szCs w:val="20"/>
                <w:lang w:eastAsia="en-GB"/>
              </w:rPr>
              <w:t>Windows Services scheduled via Windows Task Scheduler and running on dedicated servers</w:t>
            </w:r>
            <w:r w:rsidR="00685190" w:rsidRPr="00614BE9">
              <w:rPr>
                <w:rFonts w:eastAsia="Times New Roman" w:cs="Arial"/>
                <w:color w:val="000000"/>
                <w:sz w:val="20"/>
                <w:szCs w:val="20"/>
                <w:lang w:eastAsia="en-GB"/>
              </w:rPr>
              <w:t xml:space="preserve">, </w:t>
            </w:r>
          </w:p>
          <w:p w14:paraId="2767335F" w14:textId="77777777" w:rsidR="00685190" w:rsidRPr="00614BE9" w:rsidRDefault="00685190" w:rsidP="00685190">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n-GB"/>
              </w:rPr>
            </w:pPr>
            <w:r w:rsidRPr="00614BE9">
              <w:rPr>
                <w:rFonts w:eastAsia="Times New Roman" w:cs="Arial"/>
                <w:color w:val="000000"/>
                <w:sz w:val="20"/>
                <w:szCs w:val="20"/>
                <w:lang w:eastAsia="en-GB"/>
              </w:rPr>
              <w:t>require OS patching, manual deployments, single</w:t>
            </w:r>
            <w:r w:rsidRPr="00614BE9">
              <w:rPr>
                <w:rFonts w:eastAsia="Times New Roman" w:cs="Arial"/>
                <w:color w:val="000000"/>
                <w:sz w:val="20"/>
                <w:szCs w:val="20"/>
                <w:lang w:eastAsia="en-GB"/>
              </w:rPr>
              <w:noBreakHyphen/>
              <w:t>instance failures</w:t>
            </w:r>
            <w:r w:rsidR="001A534A" w:rsidRPr="00614BE9">
              <w:rPr>
                <w:rFonts w:eastAsia="Times New Roman" w:cs="Arial"/>
                <w:color w:val="000000"/>
                <w:sz w:val="20"/>
                <w:szCs w:val="20"/>
                <w:lang w:eastAsia="en-GB"/>
              </w:rPr>
              <w:t>.</w:t>
            </w:r>
          </w:p>
          <w:p w14:paraId="3D2A9B1A" w14:textId="77777777" w:rsidR="00685190" w:rsidRPr="00614BE9" w:rsidRDefault="00685190" w:rsidP="007350E8">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n-GB"/>
              </w:rPr>
            </w:pPr>
          </w:p>
          <w:p w14:paraId="268D1B40" w14:textId="77777777" w:rsidR="008E1D2F" w:rsidRPr="00614BE9" w:rsidRDefault="008E1D2F" w:rsidP="008E1D2F">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n-GB"/>
              </w:rPr>
            </w:pPr>
          </w:p>
        </w:tc>
        <w:tc>
          <w:tcPr>
            <w:tcW w:w="0" w:type="auto"/>
          </w:tcPr>
          <w:p w14:paraId="0E5B21D2" w14:textId="77777777" w:rsidR="003533D5" w:rsidRPr="00614BE9" w:rsidRDefault="003533D5" w:rsidP="003533D5">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n-GB"/>
              </w:rPr>
            </w:pPr>
            <w:r w:rsidRPr="00614BE9">
              <w:rPr>
                <w:rFonts w:eastAsia="Times New Roman" w:cs="Arial"/>
                <w:color w:val="000000"/>
                <w:sz w:val="20"/>
                <w:szCs w:val="20"/>
                <w:lang w:eastAsia="en-GB"/>
              </w:rPr>
              <w:t xml:space="preserve">Replace Windows Services with </w:t>
            </w:r>
            <w:r w:rsidRPr="00142809">
              <w:rPr>
                <w:rFonts w:eastAsia="Times New Roman" w:cs="Arial"/>
                <w:color w:val="000000"/>
                <w:sz w:val="20"/>
                <w:szCs w:val="20"/>
                <w:lang w:eastAsia="en-GB"/>
              </w:rPr>
              <w:t>AWS Lambda</w:t>
            </w:r>
            <w:r w:rsidRPr="00614BE9">
              <w:rPr>
                <w:rFonts w:eastAsia="Times New Roman" w:cs="Arial"/>
                <w:color w:val="000000"/>
                <w:sz w:val="20"/>
                <w:szCs w:val="20"/>
                <w:lang w:eastAsia="en-GB"/>
              </w:rPr>
              <w:t xml:space="preserve"> functions</w:t>
            </w:r>
            <w:r w:rsidR="008943B3" w:rsidRPr="00614BE9">
              <w:rPr>
                <w:rFonts w:eastAsia="Times New Roman" w:cs="Arial"/>
                <w:color w:val="000000"/>
                <w:sz w:val="20"/>
                <w:szCs w:val="20"/>
                <w:lang w:eastAsia="en-GB"/>
              </w:rPr>
              <w:t xml:space="preserve"> and </w:t>
            </w:r>
            <w:proofErr w:type="spellStart"/>
            <w:r w:rsidR="008943B3" w:rsidRPr="00142809">
              <w:rPr>
                <w:rFonts w:eastAsia="Times New Roman" w:cs="Arial"/>
                <w:color w:val="000000"/>
                <w:sz w:val="20"/>
                <w:szCs w:val="20"/>
                <w:lang w:eastAsia="en-GB"/>
              </w:rPr>
              <w:t>EventBridge</w:t>
            </w:r>
            <w:proofErr w:type="spellEnd"/>
            <w:r w:rsidR="00F60D7D" w:rsidRPr="00614BE9">
              <w:rPr>
                <w:rFonts w:eastAsia="Times New Roman" w:cs="Arial"/>
                <w:color w:val="000000"/>
                <w:sz w:val="20"/>
                <w:szCs w:val="20"/>
                <w:lang w:eastAsia="en-GB"/>
              </w:rPr>
              <w:t>,</w:t>
            </w:r>
          </w:p>
          <w:p w14:paraId="592D3846" w14:textId="77777777" w:rsidR="00F60D7D" w:rsidRPr="00614BE9" w:rsidRDefault="00F60D7D" w:rsidP="00F60D7D">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n-GB"/>
              </w:rPr>
            </w:pPr>
            <w:r w:rsidRPr="00614BE9">
              <w:rPr>
                <w:rFonts w:eastAsia="Times New Roman" w:cs="Arial"/>
                <w:color w:val="000000"/>
                <w:sz w:val="20"/>
                <w:szCs w:val="20"/>
                <w:lang w:eastAsia="en-GB"/>
              </w:rPr>
              <w:t>CloudWatch monitoring,</w:t>
            </w:r>
          </w:p>
          <w:p w14:paraId="36D4BE1B" w14:textId="77777777" w:rsidR="008E1D2F" w:rsidRPr="00614BE9" w:rsidRDefault="008E1D2F" w:rsidP="008E1D2F">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n-GB"/>
              </w:rPr>
            </w:pPr>
          </w:p>
        </w:tc>
        <w:tc>
          <w:tcPr>
            <w:tcW w:w="0" w:type="auto"/>
          </w:tcPr>
          <w:p w14:paraId="1A8DE222" w14:textId="77777777" w:rsidR="00582216" w:rsidRPr="00614BE9" w:rsidRDefault="00582216" w:rsidP="00582216">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n-GB"/>
              </w:rPr>
            </w:pPr>
            <w:r w:rsidRPr="00614BE9">
              <w:rPr>
                <w:rFonts w:eastAsia="Times New Roman" w:cs="Arial"/>
                <w:color w:val="000000"/>
                <w:sz w:val="20"/>
                <w:szCs w:val="20"/>
                <w:lang w:eastAsia="en-GB"/>
              </w:rPr>
              <w:t>Fully serverless, event</w:t>
            </w:r>
            <w:r w:rsidRPr="00614BE9">
              <w:rPr>
                <w:rFonts w:eastAsia="Times New Roman" w:cs="Arial"/>
                <w:color w:val="000000"/>
                <w:sz w:val="20"/>
                <w:szCs w:val="20"/>
                <w:lang w:eastAsia="en-GB"/>
              </w:rPr>
              <w:noBreakHyphen/>
              <w:t xml:space="preserve">driven architecture using Lambda and </w:t>
            </w:r>
            <w:proofErr w:type="spellStart"/>
            <w:r w:rsidRPr="00614BE9">
              <w:rPr>
                <w:rFonts w:eastAsia="Times New Roman" w:cs="Arial"/>
                <w:color w:val="000000"/>
                <w:sz w:val="20"/>
                <w:szCs w:val="20"/>
                <w:lang w:eastAsia="en-GB"/>
              </w:rPr>
              <w:t>EventBridge</w:t>
            </w:r>
            <w:proofErr w:type="spellEnd"/>
            <w:r w:rsidRPr="00614BE9">
              <w:rPr>
                <w:rFonts w:eastAsia="Times New Roman" w:cs="Arial"/>
                <w:color w:val="000000"/>
                <w:sz w:val="20"/>
                <w:szCs w:val="20"/>
                <w:lang w:eastAsia="en-GB"/>
              </w:rPr>
              <w:t xml:space="preserve"> with automated scheduling, scaling, deployment, monitoring, and security</w:t>
            </w:r>
          </w:p>
          <w:p w14:paraId="50290166" w14:textId="77777777" w:rsidR="008E1D2F" w:rsidRPr="00614BE9" w:rsidRDefault="008E1D2F" w:rsidP="008E1D2F">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n-GB"/>
              </w:rPr>
            </w:pPr>
          </w:p>
        </w:tc>
        <w:tc>
          <w:tcPr>
            <w:tcW w:w="0" w:type="auto"/>
          </w:tcPr>
          <w:p w14:paraId="50279818" w14:textId="77777777" w:rsidR="009C7A86" w:rsidRPr="00614BE9" w:rsidRDefault="009C7A86" w:rsidP="009C7A86">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n-GB"/>
              </w:rPr>
            </w:pPr>
            <w:r w:rsidRPr="00614BE9">
              <w:rPr>
                <w:rFonts w:eastAsia="Times New Roman" w:cs="Arial"/>
                <w:color w:val="000000"/>
                <w:sz w:val="20"/>
                <w:szCs w:val="20"/>
                <w:lang w:eastAsia="en-GB"/>
              </w:rPr>
              <w:t>No Windows services remain; all scheduled logic executed by Lambda</w:t>
            </w:r>
          </w:p>
          <w:p w14:paraId="1A02BC18" w14:textId="77777777" w:rsidR="005B63C1" w:rsidRPr="00614BE9" w:rsidRDefault="005B63C1" w:rsidP="005B63C1">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n-GB"/>
              </w:rPr>
            </w:pPr>
            <w:r w:rsidRPr="00614BE9">
              <w:rPr>
                <w:rFonts w:eastAsia="Times New Roman" w:cs="Arial"/>
                <w:color w:val="000000"/>
                <w:sz w:val="20"/>
                <w:szCs w:val="20"/>
                <w:lang w:eastAsia="en-GB"/>
              </w:rPr>
              <w:t>Code deployed via pipeline with rollback capability</w:t>
            </w:r>
          </w:p>
          <w:p w14:paraId="75F6A35B" w14:textId="77777777" w:rsidR="005B63C1" w:rsidRPr="00614BE9" w:rsidRDefault="005B63C1" w:rsidP="008E1D2F">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n-GB"/>
              </w:rPr>
            </w:pPr>
          </w:p>
        </w:tc>
      </w:tr>
      <w:tr w:rsidR="007E0317" w:rsidRPr="00614BE9" w14:paraId="5A38D548" w14:textId="77777777">
        <w:trPr>
          <w:trHeight w:val="1620"/>
        </w:trPr>
        <w:tc>
          <w:tcPr>
            <w:cnfStyle w:val="001000000000" w:firstRow="0" w:lastRow="0" w:firstColumn="1" w:lastColumn="0" w:oddVBand="0" w:evenVBand="0" w:oddHBand="0" w:evenHBand="0" w:firstRowFirstColumn="0" w:firstRowLastColumn="0" w:lastRowFirstColumn="0" w:lastRowLastColumn="0"/>
            <w:tcW w:w="0" w:type="auto"/>
          </w:tcPr>
          <w:p w14:paraId="391897EB" w14:textId="77777777" w:rsidR="007E0317" w:rsidRPr="00614BE9" w:rsidRDefault="003B1682" w:rsidP="008E1D2F">
            <w:pPr>
              <w:spacing w:before="0" w:after="0" w:line="240" w:lineRule="auto"/>
              <w:rPr>
                <w:rFonts w:eastAsia="Times New Roman" w:cs="Arial"/>
                <w:color w:val="000000"/>
                <w:sz w:val="20"/>
                <w:szCs w:val="20"/>
                <w:lang w:eastAsia="en-GB"/>
              </w:rPr>
            </w:pPr>
            <w:r w:rsidRPr="00614BE9">
              <w:rPr>
                <w:rFonts w:eastAsia="Times New Roman" w:cs="Arial"/>
                <w:color w:val="000000"/>
                <w:sz w:val="20"/>
                <w:szCs w:val="20"/>
                <w:lang w:eastAsia="en-GB"/>
              </w:rPr>
              <w:t>RTM</w:t>
            </w:r>
            <w:r w:rsidRPr="00614BE9">
              <w:rPr>
                <w:rFonts w:eastAsia="Times New Roman" w:cs="Arial"/>
                <w:color w:val="000000"/>
                <w:sz w:val="20"/>
                <w:szCs w:val="20"/>
                <w:lang w:eastAsia="en-GB"/>
              </w:rPr>
              <w:noBreakHyphen/>
              <w:t>14</w:t>
            </w:r>
          </w:p>
        </w:tc>
        <w:tc>
          <w:tcPr>
            <w:tcW w:w="0" w:type="auto"/>
          </w:tcPr>
          <w:p w14:paraId="7F88D2A8" w14:textId="77777777" w:rsidR="007E0317" w:rsidRPr="00614BE9" w:rsidRDefault="007E0317" w:rsidP="007E0317">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n-GB"/>
              </w:rPr>
            </w:pPr>
            <w:r w:rsidRPr="00614BE9">
              <w:rPr>
                <w:rFonts w:eastAsia="Times New Roman" w:cs="Arial"/>
                <w:color w:val="000000"/>
                <w:sz w:val="20"/>
                <w:szCs w:val="20"/>
                <w:lang w:eastAsia="en-GB"/>
              </w:rPr>
              <w:t>Legacy SSRS reporting platform limits scalability, modern analytics, and strategic alignment</w:t>
            </w:r>
          </w:p>
          <w:p w14:paraId="3F067164" w14:textId="77777777" w:rsidR="007E0317" w:rsidRPr="00614BE9" w:rsidRDefault="007E0317" w:rsidP="00B46C4D">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n-GB"/>
              </w:rPr>
            </w:pPr>
          </w:p>
        </w:tc>
        <w:tc>
          <w:tcPr>
            <w:tcW w:w="0" w:type="auto"/>
          </w:tcPr>
          <w:p w14:paraId="7538D4A1" w14:textId="77777777" w:rsidR="00055498" w:rsidRPr="00614BE9" w:rsidRDefault="00055498" w:rsidP="00055498">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n-GB"/>
              </w:rPr>
            </w:pPr>
            <w:r w:rsidRPr="00614BE9">
              <w:rPr>
                <w:rFonts w:eastAsia="Times New Roman" w:cs="Arial"/>
                <w:color w:val="000000"/>
                <w:sz w:val="20"/>
                <w:szCs w:val="20"/>
                <w:lang w:eastAsia="en-GB"/>
              </w:rPr>
              <w:t>Existing reports are built and maintained in SSRS with limited interactivity, higher maintenance effort, and declining platform support</w:t>
            </w:r>
          </w:p>
          <w:p w14:paraId="20421362" w14:textId="77777777" w:rsidR="007E0317" w:rsidRPr="00614BE9" w:rsidRDefault="007E0317" w:rsidP="007350E8">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n-GB"/>
              </w:rPr>
            </w:pPr>
          </w:p>
        </w:tc>
        <w:tc>
          <w:tcPr>
            <w:tcW w:w="0" w:type="auto"/>
          </w:tcPr>
          <w:p w14:paraId="21EE69D9" w14:textId="6CF41D50" w:rsidR="003B1682" w:rsidRPr="00614BE9" w:rsidRDefault="003B1682" w:rsidP="003B1682">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n-GB"/>
              </w:rPr>
            </w:pPr>
            <w:r w:rsidRPr="00142809">
              <w:rPr>
                <w:rFonts w:eastAsia="Times New Roman" w:cs="Arial"/>
                <w:color w:val="000000"/>
                <w:sz w:val="20"/>
                <w:szCs w:val="20"/>
                <w:lang w:eastAsia="en-GB"/>
              </w:rPr>
              <w:t xml:space="preserve">Assess and migrate the agreed in-scope SSRS reports to the approved Power BI reporting </w:t>
            </w:r>
          </w:p>
          <w:p w14:paraId="525F7C1A" w14:textId="77777777" w:rsidR="007E0317" w:rsidRPr="00614BE9" w:rsidRDefault="007E0317" w:rsidP="003533D5">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n-GB"/>
              </w:rPr>
            </w:pPr>
          </w:p>
        </w:tc>
        <w:tc>
          <w:tcPr>
            <w:tcW w:w="0" w:type="auto"/>
          </w:tcPr>
          <w:p w14:paraId="3428DC38" w14:textId="77777777" w:rsidR="003B1682" w:rsidRPr="00614BE9" w:rsidRDefault="003B1682" w:rsidP="003B1682">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n-GB"/>
              </w:rPr>
            </w:pPr>
            <w:r w:rsidRPr="00614BE9">
              <w:rPr>
                <w:rFonts w:eastAsia="Times New Roman" w:cs="Arial"/>
                <w:color w:val="000000"/>
                <w:sz w:val="20"/>
                <w:szCs w:val="20"/>
                <w:lang w:eastAsia="en-GB"/>
              </w:rPr>
              <w:t>Power BI adopted as the strategic enterprise reporting and analytics platform with SSRS retired</w:t>
            </w:r>
          </w:p>
          <w:p w14:paraId="1E9523F7" w14:textId="77777777" w:rsidR="007E0317" w:rsidRPr="00614BE9" w:rsidRDefault="007E0317" w:rsidP="00582216">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n-GB"/>
              </w:rPr>
            </w:pPr>
          </w:p>
        </w:tc>
        <w:tc>
          <w:tcPr>
            <w:tcW w:w="0" w:type="auto"/>
          </w:tcPr>
          <w:p w14:paraId="5A91897B" w14:textId="3B1E7263" w:rsidR="00C515BD" w:rsidRPr="004B2F1B" w:rsidRDefault="003B1682" w:rsidP="003B1682">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n-GB"/>
              </w:rPr>
            </w:pPr>
            <w:r w:rsidRPr="00142809">
              <w:rPr>
                <w:rFonts w:eastAsia="Times New Roman" w:cs="Arial"/>
                <w:color w:val="000000"/>
                <w:sz w:val="20"/>
                <w:szCs w:val="20"/>
                <w:lang w:eastAsia="en-GB"/>
              </w:rPr>
              <w:t>The agreed in-scope reports are rebuilt and</w:t>
            </w:r>
            <w:r w:rsidRPr="004B2F1B">
              <w:rPr>
                <w:rFonts w:eastAsia="Times New Roman" w:cs="Arial"/>
                <w:color w:val="000000"/>
                <w:sz w:val="20"/>
                <w:szCs w:val="20"/>
                <w:lang w:eastAsia="en-GB"/>
              </w:rPr>
              <w:t xml:space="preserve"> </w:t>
            </w:r>
            <w:r w:rsidRPr="00142809">
              <w:rPr>
                <w:rFonts w:eastAsia="Times New Roman" w:cs="Arial"/>
                <w:color w:val="000000"/>
                <w:sz w:val="20"/>
                <w:szCs w:val="20"/>
                <w:lang w:eastAsia="en-GB"/>
              </w:rPr>
              <w:t>validated with business users</w:t>
            </w:r>
            <w:r w:rsidR="004B2F1B">
              <w:rPr>
                <w:rFonts w:eastAsia="Times New Roman" w:cs="Arial"/>
                <w:color w:val="000000"/>
                <w:sz w:val="20"/>
                <w:szCs w:val="20"/>
                <w:lang w:eastAsia="en-GB"/>
              </w:rPr>
              <w:t xml:space="preserve"> </w:t>
            </w:r>
            <w:r w:rsidR="004B2F1B" w:rsidRPr="004B2F1B">
              <w:rPr>
                <w:rFonts w:eastAsia="Times New Roman" w:cs="Arial"/>
                <w:color w:val="000000"/>
                <w:sz w:val="20"/>
                <w:szCs w:val="20"/>
                <w:lang w:eastAsia="en-GB"/>
              </w:rPr>
              <w:t>(</w:t>
            </w:r>
            <w:proofErr w:type="spellStart"/>
            <w:r w:rsidR="004B2F1B" w:rsidRPr="004B2F1B">
              <w:rPr>
                <w:rFonts w:eastAsia="Times New Roman" w:cs="Arial"/>
                <w:color w:val="000000"/>
                <w:sz w:val="20"/>
                <w:szCs w:val="20"/>
                <w:lang w:eastAsia="en-GB"/>
              </w:rPr>
              <w:t>Partcipating</w:t>
            </w:r>
            <w:proofErr w:type="spellEnd"/>
            <w:r w:rsidR="004B2F1B" w:rsidRPr="004B2F1B">
              <w:rPr>
                <w:rFonts w:eastAsia="Times New Roman" w:cs="Arial"/>
                <w:color w:val="000000"/>
                <w:sz w:val="20"/>
                <w:szCs w:val="20"/>
                <w:lang w:eastAsia="en-GB"/>
              </w:rPr>
              <w:t xml:space="preserve"> Labs)</w:t>
            </w:r>
            <w:r w:rsidRPr="00142809">
              <w:rPr>
                <w:rFonts w:eastAsia="Times New Roman" w:cs="Arial"/>
                <w:color w:val="000000"/>
                <w:sz w:val="20"/>
                <w:szCs w:val="20"/>
                <w:lang w:eastAsia="en-GB"/>
              </w:rPr>
              <w:t>.</w:t>
            </w:r>
          </w:p>
          <w:p w14:paraId="3B4ED471" w14:textId="0DD1E6A4" w:rsidR="00142809" w:rsidRPr="00614BE9" w:rsidRDefault="00C515BD" w:rsidP="00142809">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n-GB"/>
              </w:rPr>
            </w:pPr>
            <w:r w:rsidRPr="00142809">
              <w:rPr>
                <w:rFonts w:eastAsia="Times New Roman" w:cs="Arial"/>
                <w:color w:val="000000"/>
                <w:sz w:val="20"/>
                <w:szCs w:val="20"/>
                <w:lang w:eastAsia="en-GB"/>
              </w:rPr>
              <w:t>Report access and publication method are confirmed with Defra and validated against network and data-connection constraints.</w:t>
            </w:r>
          </w:p>
        </w:tc>
      </w:tr>
    </w:tbl>
    <w:p w14:paraId="515B0A04" w14:textId="77777777" w:rsidR="00DE6EC0" w:rsidRPr="008A7C80" w:rsidRDefault="00DE6EC0" w:rsidP="00DE6EC0">
      <w:pPr>
        <w:spacing w:before="0" w:after="160" w:line="240" w:lineRule="auto"/>
        <w:jc w:val="center"/>
        <w:rPr>
          <w:rStyle w:val="IntenseReference"/>
          <w:lang w:eastAsia="zh-TW"/>
        </w:rPr>
      </w:pPr>
      <w:r w:rsidRPr="008A7C80">
        <w:rPr>
          <w:rStyle w:val="IntenseReference"/>
          <w:lang w:eastAsia="zh-TW"/>
        </w:rPr>
        <w:t xml:space="preserve">Table 1 – </w:t>
      </w:r>
      <w:r w:rsidR="00CA3DE0" w:rsidRPr="008A7C80">
        <w:rPr>
          <w:rStyle w:val="IntenseReference"/>
          <w:lang w:eastAsia="zh-TW"/>
        </w:rPr>
        <w:t>Remediation Approach</w:t>
      </w:r>
    </w:p>
    <w:p w14:paraId="2C9C13A5" w14:textId="77777777" w:rsidR="00F52242" w:rsidRPr="003B58F7" w:rsidRDefault="00894E8B" w:rsidP="00677058">
      <w:pPr>
        <w:pStyle w:val="Heading2"/>
      </w:pPr>
      <w:bookmarkStart w:id="29" w:name="_Toc228899355"/>
      <w:r w:rsidRPr="003B58F7">
        <w:t>Impact</w:t>
      </w:r>
      <w:r w:rsidR="006C121B" w:rsidRPr="003B58F7">
        <w:t xml:space="preserve"> Assessment</w:t>
      </w:r>
      <w:bookmarkEnd w:id="29"/>
    </w:p>
    <w:p w14:paraId="7AAA72C3" w14:textId="77777777" w:rsidR="000C631E" w:rsidRPr="000C631E" w:rsidRDefault="000C631E">
      <w:pPr>
        <w:pStyle w:val="ListParagraph"/>
        <w:numPr>
          <w:ilvl w:val="0"/>
          <w:numId w:val="21"/>
        </w:numPr>
        <w:spacing w:before="210" w:after="210" w:line="300" w:lineRule="auto"/>
        <w:rPr>
          <w:rFonts w:eastAsia="Arial" w:cs="Arial"/>
          <w:b/>
          <w:bCs/>
          <w:szCs w:val="20"/>
        </w:rPr>
      </w:pPr>
      <w:r w:rsidRPr="000C631E">
        <w:rPr>
          <w:rFonts w:eastAsia="Arial" w:cs="Arial"/>
          <w:b/>
          <w:bCs/>
          <w:szCs w:val="20"/>
        </w:rPr>
        <w:t>Business Impact</w:t>
      </w:r>
    </w:p>
    <w:p w14:paraId="78018A2A" w14:textId="77777777" w:rsidR="000C631E" w:rsidRPr="000C631E" w:rsidRDefault="000C631E" w:rsidP="000C631E">
      <w:pPr>
        <w:spacing w:before="210" w:after="210" w:line="300" w:lineRule="auto"/>
        <w:ind w:left="720"/>
        <w:rPr>
          <w:rFonts w:eastAsia="Arial" w:cs="Arial"/>
          <w:szCs w:val="20"/>
        </w:rPr>
      </w:pPr>
      <w:r w:rsidRPr="000C631E">
        <w:rPr>
          <w:rFonts w:eastAsia="Arial" w:cs="Arial"/>
          <w:szCs w:val="20"/>
        </w:rPr>
        <w:t>Hosting P</w:t>
      </w:r>
      <w:r w:rsidR="00796DFF">
        <w:rPr>
          <w:rFonts w:eastAsia="Arial" w:cs="Arial"/>
          <w:szCs w:val="20"/>
        </w:rPr>
        <w:t>T-</w:t>
      </w:r>
      <w:r w:rsidRPr="000C631E">
        <w:rPr>
          <w:rFonts w:eastAsia="Arial" w:cs="Arial"/>
          <w:szCs w:val="20"/>
        </w:rPr>
        <w:t>LIMS on AWS improves resilience, availability, and operational consistency.</w:t>
      </w:r>
    </w:p>
    <w:p w14:paraId="6E1E59AD" w14:textId="77777777" w:rsidR="000C631E" w:rsidRPr="000C631E" w:rsidRDefault="000C631E" w:rsidP="00796DFF">
      <w:pPr>
        <w:spacing w:before="210" w:after="210" w:line="300" w:lineRule="auto"/>
        <w:ind w:left="720"/>
        <w:rPr>
          <w:rFonts w:eastAsia="Arial" w:cs="Arial"/>
          <w:szCs w:val="20"/>
        </w:rPr>
      </w:pPr>
      <w:r w:rsidRPr="000C631E">
        <w:rPr>
          <w:rFonts w:eastAsia="Arial" w:cs="Arial"/>
          <w:szCs w:val="20"/>
        </w:rPr>
        <w:t>The migration preserves all existing proficiency testing workflows while modernising:</w:t>
      </w:r>
    </w:p>
    <w:p w14:paraId="1D633BC2" w14:textId="77777777" w:rsidR="000C631E" w:rsidRPr="008019DB" w:rsidRDefault="000C631E">
      <w:pPr>
        <w:pStyle w:val="ListParagraph"/>
        <w:numPr>
          <w:ilvl w:val="0"/>
          <w:numId w:val="50"/>
        </w:numPr>
        <w:spacing w:before="210" w:after="210" w:line="300" w:lineRule="auto"/>
        <w:rPr>
          <w:rFonts w:eastAsia="Arial" w:cs="Arial"/>
          <w:szCs w:val="20"/>
        </w:rPr>
      </w:pPr>
      <w:r w:rsidRPr="008019DB">
        <w:rPr>
          <w:rFonts w:eastAsia="Arial" w:cs="Arial"/>
          <w:szCs w:val="20"/>
        </w:rPr>
        <w:t>Authentication (</w:t>
      </w:r>
      <w:r w:rsidRPr="00142809">
        <w:rPr>
          <w:rFonts w:eastAsia="Arial" w:cs="Arial"/>
          <w:szCs w:val="20"/>
        </w:rPr>
        <w:t>One</w:t>
      </w:r>
      <w:r w:rsidR="00F26F20" w:rsidRPr="00142809">
        <w:rPr>
          <w:rFonts w:eastAsia="Arial" w:cs="Arial"/>
          <w:szCs w:val="20"/>
        </w:rPr>
        <w:t xml:space="preserve"> </w:t>
      </w:r>
      <w:r w:rsidRPr="00142809">
        <w:rPr>
          <w:rFonts w:eastAsia="Arial" w:cs="Arial"/>
          <w:szCs w:val="20"/>
        </w:rPr>
        <w:t>Login</w:t>
      </w:r>
      <w:r w:rsidRPr="008019DB">
        <w:rPr>
          <w:rFonts w:eastAsia="Arial" w:cs="Arial"/>
          <w:szCs w:val="20"/>
        </w:rPr>
        <w:t xml:space="preserve"> + Entra ID)</w:t>
      </w:r>
    </w:p>
    <w:p w14:paraId="02F84956" w14:textId="77777777" w:rsidR="000C631E" w:rsidRPr="008019DB" w:rsidRDefault="000C631E">
      <w:pPr>
        <w:pStyle w:val="ListParagraph"/>
        <w:numPr>
          <w:ilvl w:val="0"/>
          <w:numId w:val="50"/>
        </w:numPr>
        <w:spacing w:before="210" w:after="210" w:line="300" w:lineRule="auto"/>
        <w:rPr>
          <w:rFonts w:eastAsia="Arial" w:cs="Arial"/>
          <w:szCs w:val="20"/>
        </w:rPr>
      </w:pPr>
      <w:r w:rsidRPr="008019DB">
        <w:rPr>
          <w:rFonts w:eastAsia="Arial" w:cs="Arial"/>
          <w:szCs w:val="20"/>
        </w:rPr>
        <w:t>Email delivery</w:t>
      </w:r>
    </w:p>
    <w:p w14:paraId="0A222324" w14:textId="77777777" w:rsidR="000C631E" w:rsidRPr="008019DB" w:rsidRDefault="000C631E">
      <w:pPr>
        <w:pStyle w:val="ListParagraph"/>
        <w:numPr>
          <w:ilvl w:val="0"/>
          <w:numId w:val="50"/>
        </w:numPr>
        <w:spacing w:before="210" w:after="210" w:line="300" w:lineRule="auto"/>
        <w:rPr>
          <w:rFonts w:eastAsia="Arial" w:cs="Arial"/>
          <w:szCs w:val="20"/>
        </w:rPr>
      </w:pPr>
      <w:r w:rsidRPr="008019DB">
        <w:rPr>
          <w:rFonts w:eastAsia="Arial" w:cs="Arial"/>
          <w:szCs w:val="20"/>
        </w:rPr>
        <w:t>Background processing</w:t>
      </w:r>
    </w:p>
    <w:p w14:paraId="5AAAC6B7" w14:textId="77777777" w:rsidR="000C631E" w:rsidRPr="008019DB" w:rsidRDefault="000C631E">
      <w:pPr>
        <w:pStyle w:val="ListParagraph"/>
        <w:numPr>
          <w:ilvl w:val="0"/>
          <w:numId w:val="50"/>
        </w:numPr>
        <w:spacing w:before="210" w:after="210" w:line="300" w:lineRule="auto"/>
        <w:rPr>
          <w:rFonts w:eastAsia="Arial" w:cs="Arial"/>
          <w:szCs w:val="20"/>
        </w:rPr>
      </w:pPr>
      <w:r w:rsidRPr="008019DB">
        <w:rPr>
          <w:rFonts w:eastAsia="Arial" w:cs="Arial"/>
          <w:szCs w:val="20"/>
        </w:rPr>
        <w:t>Reporting foundations</w:t>
      </w:r>
    </w:p>
    <w:p w14:paraId="64963283" w14:textId="77777777" w:rsidR="000C631E" w:rsidRPr="000C631E" w:rsidRDefault="000C631E" w:rsidP="000C631E">
      <w:pPr>
        <w:spacing w:before="210" w:after="210" w:line="300" w:lineRule="auto"/>
        <w:ind w:left="720"/>
        <w:rPr>
          <w:rFonts w:eastAsia="Arial" w:cs="Arial"/>
          <w:szCs w:val="20"/>
        </w:rPr>
      </w:pPr>
      <w:r w:rsidRPr="003255CE">
        <w:rPr>
          <w:rFonts w:eastAsia="Arial" w:cs="Arial"/>
          <w:b/>
          <w:bCs/>
          <w:szCs w:val="20"/>
        </w:rPr>
        <w:t>Risk:</w:t>
      </w:r>
      <w:r w:rsidRPr="000C631E">
        <w:rPr>
          <w:rFonts w:eastAsia="Arial" w:cs="Arial"/>
          <w:szCs w:val="20"/>
        </w:rPr>
        <w:t xml:space="preserve"> Business disruption during cutover.</w:t>
      </w:r>
    </w:p>
    <w:p w14:paraId="711CA68D" w14:textId="77777777" w:rsidR="000C631E" w:rsidRPr="000C631E" w:rsidRDefault="000C631E" w:rsidP="000C631E">
      <w:pPr>
        <w:spacing w:before="210" w:after="210" w:line="300" w:lineRule="auto"/>
        <w:ind w:left="720"/>
        <w:rPr>
          <w:rFonts w:eastAsia="Arial" w:cs="Arial"/>
          <w:sz w:val="18"/>
          <w:szCs w:val="18"/>
        </w:rPr>
      </w:pPr>
      <w:r w:rsidRPr="003255CE">
        <w:rPr>
          <w:rFonts w:eastAsia="Arial" w:cs="Arial"/>
          <w:b/>
          <w:bCs/>
          <w:szCs w:val="20"/>
        </w:rPr>
        <w:t>Mitigation:</w:t>
      </w:r>
      <w:r w:rsidRPr="000C631E">
        <w:rPr>
          <w:rFonts w:eastAsia="Arial" w:cs="Arial"/>
          <w:szCs w:val="20"/>
        </w:rPr>
        <w:t xml:space="preserve"> Phased migration, </w:t>
      </w:r>
      <w:r w:rsidR="00001066" w:rsidRPr="00142809">
        <w:rPr>
          <w:rFonts w:eastAsia="Arial" w:cs="Arial"/>
          <w:szCs w:val="20"/>
        </w:rPr>
        <w:t>PRE-PROD</w:t>
      </w:r>
      <w:r w:rsidRPr="000C631E">
        <w:rPr>
          <w:rFonts w:eastAsia="Arial" w:cs="Arial"/>
          <w:szCs w:val="20"/>
        </w:rPr>
        <w:t xml:space="preserve"> validation, weekend cutover, and rollback procedures.</w:t>
      </w:r>
    </w:p>
    <w:p w14:paraId="732E5CB1" w14:textId="77777777" w:rsidR="000C631E" w:rsidRPr="00F543EC" w:rsidRDefault="000C631E">
      <w:pPr>
        <w:pStyle w:val="ListParagraph"/>
        <w:numPr>
          <w:ilvl w:val="0"/>
          <w:numId w:val="21"/>
        </w:numPr>
        <w:spacing w:before="210" w:after="210" w:line="300" w:lineRule="auto"/>
        <w:rPr>
          <w:rFonts w:eastAsia="Arial" w:cs="Arial"/>
          <w:b/>
          <w:bCs/>
          <w:szCs w:val="20"/>
        </w:rPr>
      </w:pPr>
      <w:r w:rsidRPr="00F543EC">
        <w:rPr>
          <w:rFonts w:eastAsia="Arial" w:cs="Arial"/>
          <w:b/>
          <w:bCs/>
          <w:szCs w:val="20"/>
        </w:rPr>
        <w:t>Technical Impact</w:t>
      </w:r>
    </w:p>
    <w:p w14:paraId="54A6DAAD" w14:textId="77777777" w:rsidR="000C631E" w:rsidRPr="004116F2" w:rsidRDefault="000C631E" w:rsidP="000C631E">
      <w:pPr>
        <w:spacing w:before="210" w:after="210" w:line="300" w:lineRule="auto"/>
        <w:ind w:left="720"/>
        <w:rPr>
          <w:rFonts w:eastAsia="Arial" w:cs="Arial"/>
          <w:szCs w:val="20"/>
        </w:rPr>
      </w:pPr>
      <w:r w:rsidRPr="004116F2">
        <w:rPr>
          <w:rFonts w:eastAsia="Arial" w:cs="Arial"/>
          <w:szCs w:val="20"/>
        </w:rPr>
        <w:t>Migrating to ECS Fargate and RDS SQL Server removes reliance on outdated Windows Server infrastructure and reduces operational overheads. The tw</w:t>
      </w:r>
      <w:r w:rsidR="004116F2">
        <w:rPr>
          <w:rFonts w:eastAsia="Arial" w:cs="Arial"/>
          <w:szCs w:val="20"/>
        </w:rPr>
        <w:t>o-</w:t>
      </w:r>
      <w:r w:rsidRPr="004116F2">
        <w:rPr>
          <w:rFonts w:eastAsia="Arial" w:cs="Arial"/>
          <w:szCs w:val="20"/>
        </w:rPr>
        <w:t>portal architecture is retained but modernised via containerised deployments.</w:t>
      </w:r>
    </w:p>
    <w:p w14:paraId="201FF9BD" w14:textId="77777777" w:rsidR="000C631E" w:rsidRPr="004116F2" w:rsidRDefault="000C631E" w:rsidP="00F543EC">
      <w:pPr>
        <w:spacing w:before="210" w:after="210" w:line="300" w:lineRule="auto"/>
        <w:ind w:left="720"/>
        <w:rPr>
          <w:rFonts w:eastAsia="Arial" w:cs="Arial"/>
          <w:szCs w:val="20"/>
        </w:rPr>
      </w:pPr>
      <w:r w:rsidRPr="00F543EC">
        <w:rPr>
          <w:rFonts w:eastAsia="Arial" w:cs="Arial"/>
          <w:b/>
          <w:bCs/>
          <w:szCs w:val="20"/>
        </w:rPr>
        <w:t>Risks</w:t>
      </w:r>
      <w:r w:rsidRPr="004116F2">
        <w:rPr>
          <w:rFonts w:eastAsia="Arial" w:cs="Arial"/>
          <w:szCs w:val="20"/>
        </w:rPr>
        <w:t xml:space="preserve"> include:</w:t>
      </w:r>
    </w:p>
    <w:p w14:paraId="05BC87CD" w14:textId="48FCE4F2" w:rsidR="000C631E" w:rsidRPr="008019DB" w:rsidRDefault="000C631E">
      <w:pPr>
        <w:pStyle w:val="ListParagraph"/>
        <w:numPr>
          <w:ilvl w:val="0"/>
          <w:numId w:val="51"/>
        </w:numPr>
        <w:spacing w:before="210" w:after="210" w:line="300" w:lineRule="auto"/>
        <w:rPr>
          <w:rFonts w:eastAsia="Arial" w:cs="Arial"/>
          <w:szCs w:val="20"/>
        </w:rPr>
      </w:pPr>
      <w:r w:rsidRPr="008019DB">
        <w:rPr>
          <w:rFonts w:eastAsia="Arial" w:cs="Arial"/>
          <w:szCs w:val="20"/>
        </w:rPr>
        <w:t xml:space="preserve">Containerisation challenges (IIS configuration, .NET </w:t>
      </w:r>
      <w:r w:rsidR="00F76561" w:rsidRPr="00142809">
        <w:rPr>
          <w:rFonts w:eastAsia="Arial" w:cs="Arial"/>
          <w:szCs w:val="20"/>
        </w:rPr>
        <w:t>10</w:t>
      </w:r>
      <w:r w:rsidRPr="008019DB">
        <w:rPr>
          <w:rFonts w:eastAsia="Arial" w:cs="Arial"/>
          <w:szCs w:val="20"/>
        </w:rPr>
        <w:t xml:space="preserve"> in </w:t>
      </w:r>
      <w:r w:rsidR="00142809">
        <w:rPr>
          <w:rFonts w:eastAsia="Arial" w:cs="Arial"/>
          <w:szCs w:val="20"/>
        </w:rPr>
        <w:t>Linux</w:t>
      </w:r>
      <w:r w:rsidRPr="008019DB">
        <w:rPr>
          <w:rFonts w:eastAsia="Arial" w:cs="Arial"/>
          <w:szCs w:val="20"/>
        </w:rPr>
        <w:t xml:space="preserve"> containers)</w:t>
      </w:r>
    </w:p>
    <w:p w14:paraId="2CB28988" w14:textId="77777777" w:rsidR="000C631E" w:rsidRPr="008019DB" w:rsidRDefault="000C631E">
      <w:pPr>
        <w:pStyle w:val="ListParagraph"/>
        <w:numPr>
          <w:ilvl w:val="0"/>
          <w:numId w:val="51"/>
        </w:numPr>
        <w:spacing w:before="210" w:after="210" w:line="300" w:lineRule="auto"/>
        <w:rPr>
          <w:rFonts w:eastAsia="Arial" w:cs="Arial"/>
          <w:szCs w:val="20"/>
        </w:rPr>
      </w:pPr>
      <w:r w:rsidRPr="008019DB">
        <w:rPr>
          <w:rFonts w:eastAsia="Arial" w:cs="Arial"/>
          <w:szCs w:val="20"/>
        </w:rPr>
        <w:t xml:space="preserve">Identity migration complexities (Windows Auth → Entra ID SAML; Legacy SSO → </w:t>
      </w:r>
      <w:r w:rsidRPr="00142809">
        <w:rPr>
          <w:rFonts w:eastAsia="Arial" w:cs="Arial"/>
          <w:szCs w:val="20"/>
        </w:rPr>
        <w:t>One</w:t>
      </w:r>
      <w:r w:rsidR="00F26F20" w:rsidRPr="00142809">
        <w:rPr>
          <w:rFonts w:eastAsia="Arial" w:cs="Arial"/>
          <w:szCs w:val="20"/>
        </w:rPr>
        <w:t xml:space="preserve"> </w:t>
      </w:r>
      <w:r w:rsidRPr="00142809">
        <w:rPr>
          <w:rFonts w:eastAsia="Arial" w:cs="Arial"/>
          <w:szCs w:val="20"/>
        </w:rPr>
        <w:t>Login</w:t>
      </w:r>
      <w:r w:rsidRPr="008019DB">
        <w:rPr>
          <w:rFonts w:eastAsia="Arial" w:cs="Arial"/>
          <w:szCs w:val="20"/>
        </w:rPr>
        <w:t xml:space="preserve"> OIDC)</w:t>
      </w:r>
    </w:p>
    <w:p w14:paraId="5852F9E0" w14:textId="77777777" w:rsidR="000C631E" w:rsidRPr="008019DB" w:rsidRDefault="000C631E">
      <w:pPr>
        <w:pStyle w:val="ListParagraph"/>
        <w:numPr>
          <w:ilvl w:val="0"/>
          <w:numId w:val="51"/>
        </w:numPr>
        <w:spacing w:before="210" w:after="210" w:line="300" w:lineRule="auto"/>
        <w:rPr>
          <w:rFonts w:eastAsia="Arial" w:cs="Arial"/>
          <w:szCs w:val="20"/>
        </w:rPr>
      </w:pPr>
      <w:proofErr w:type="spellStart"/>
      <w:r w:rsidRPr="008019DB">
        <w:rPr>
          <w:rFonts w:eastAsia="Arial" w:cs="Arial"/>
          <w:szCs w:val="20"/>
        </w:rPr>
        <w:t>TallPDF</w:t>
      </w:r>
      <w:proofErr w:type="spellEnd"/>
      <w:r w:rsidRPr="008019DB">
        <w:rPr>
          <w:rFonts w:eastAsia="Arial" w:cs="Arial"/>
          <w:szCs w:val="20"/>
        </w:rPr>
        <w:t xml:space="preserve"> replacement</w:t>
      </w:r>
    </w:p>
    <w:p w14:paraId="0248ED8E" w14:textId="77777777" w:rsidR="000C631E" w:rsidRPr="008019DB" w:rsidRDefault="000C631E">
      <w:pPr>
        <w:pStyle w:val="ListParagraph"/>
        <w:numPr>
          <w:ilvl w:val="0"/>
          <w:numId w:val="51"/>
        </w:numPr>
        <w:spacing w:before="210" w:after="210" w:line="300" w:lineRule="auto"/>
        <w:rPr>
          <w:rFonts w:eastAsia="Arial" w:cs="Arial"/>
          <w:szCs w:val="20"/>
        </w:rPr>
      </w:pPr>
      <w:r w:rsidRPr="008019DB">
        <w:rPr>
          <w:rFonts w:eastAsia="Arial" w:cs="Arial"/>
          <w:szCs w:val="20"/>
        </w:rPr>
        <w:t>Legacy SSRS dependency handling</w:t>
      </w:r>
    </w:p>
    <w:p w14:paraId="42CE18A2" w14:textId="77777777" w:rsidR="000C631E" w:rsidRPr="004116F2" w:rsidRDefault="000C631E" w:rsidP="000C631E">
      <w:pPr>
        <w:spacing w:before="210" w:after="210" w:line="300" w:lineRule="auto"/>
        <w:ind w:left="720"/>
        <w:rPr>
          <w:rFonts w:eastAsia="Arial" w:cs="Arial"/>
          <w:szCs w:val="20"/>
        </w:rPr>
      </w:pPr>
      <w:r w:rsidRPr="00F543EC">
        <w:rPr>
          <w:rFonts w:eastAsia="Arial" w:cs="Arial"/>
          <w:b/>
          <w:bCs/>
          <w:szCs w:val="20"/>
        </w:rPr>
        <w:t>Mitigation:</w:t>
      </w:r>
      <w:r w:rsidRPr="004116F2">
        <w:rPr>
          <w:rFonts w:eastAsia="Arial" w:cs="Arial"/>
          <w:szCs w:val="20"/>
        </w:rPr>
        <w:t xml:space="preserve"> Iterative compatibility testing, use of Window</w:t>
      </w:r>
      <w:r w:rsidR="00F543EC">
        <w:rPr>
          <w:rFonts w:eastAsia="Arial" w:cs="Arial"/>
          <w:szCs w:val="20"/>
        </w:rPr>
        <w:t>s-</w:t>
      </w:r>
      <w:r w:rsidRPr="004116F2">
        <w:rPr>
          <w:rFonts w:eastAsia="Arial" w:cs="Arial"/>
          <w:szCs w:val="20"/>
        </w:rPr>
        <w:t>based container images, identity integration dr</w:t>
      </w:r>
      <w:r w:rsidR="004116F2">
        <w:rPr>
          <w:rFonts w:eastAsia="Arial" w:cs="Arial"/>
          <w:szCs w:val="20"/>
        </w:rPr>
        <w:t>y-</w:t>
      </w:r>
      <w:r w:rsidRPr="004116F2">
        <w:rPr>
          <w:rFonts w:eastAsia="Arial" w:cs="Arial"/>
          <w:szCs w:val="20"/>
        </w:rPr>
        <w:t>runs, PDF module refactoring, and progressive rollout across environments.</w:t>
      </w:r>
    </w:p>
    <w:p w14:paraId="7793D398" w14:textId="77777777" w:rsidR="000C631E" w:rsidRPr="001D2682" w:rsidRDefault="000C631E">
      <w:pPr>
        <w:pStyle w:val="ListParagraph"/>
        <w:numPr>
          <w:ilvl w:val="0"/>
          <w:numId w:val="21"/>
        </w:numPr>
        <w:spacing w:before="210" w:after="210" w:line="300" w:lineRule="auto"/>
        <w:rPr>
          <w:rFonts w:eastAsia="Arial" w:cs="Arial"/>
          <w:b/>
          <w:bCs/>
          <w:szCs w:val="20"/>
        </w:rPr>
      </w:pPr>
      <w:r w:rsidRPr="001D2682">
        <w:rPr>
          <w:rFonts w:eastAsia="Arial" w:cs="Arial"/>
          <w:b/>
          <w:bCs/>
          <w:szCs w:val="20"/>
        </w:rPr>
        <w:t>Data Impact</w:t>
      </w:r>
    </w:p>
    <w:p w14:paraId="7D296FC4" w14:textId="77777777" w:rsidR="000C631E" w:rsidRPr="004116F2" w:rsidRDefault="000C631E" w:rsidP="000C631E">
      <w:pPr>
        <w:spacing w:before="210" w:after="210" w:line="300" w:lineRule="auto"/>
        <w:ind w:left="720"/>
        <w:rPr>
          <w:rFonts w:eastAsia="Arial" w:cs="Arial"/>
          <w:szCs w:val="20"/>
        </w:rPr>
      </w:pPr>
      <w:r w:rsidRPr="004116F2">
        <w:rPr>
          <w:rFonts w:eastAsia="Arial" w:cs="Arial"/>
          <w:szCs w:val="20"/>
        </w:rPr>
        <w:t>Migrating the P</w:t>
      </w:r>
      <w:r w:rsidR="00931AF6">
        <w:rPr>
          <w:rFonts w:eastAsia="Arial" w:cs="Arial"/>
          <w:szCs w:val="20"/>
        </w:rPr>
        <w:t>T-</w:t>
      </w:r>
      <w:r w:rsidRPr="004116F2">
        <w:rPr>
          <w:rFonts w:eastAsia="Arial" w:cs="Arial"/>
          <w:szCs w:val="20"/>
        </w:rPr>
        <w:t>LIMS SQL Server database to Amazon RDS (Mult</w:t>
      </w:r>
      <w:r w:rsidR="00931AF6">
        <w:rPr>
          <w:rFonts w:eastAsia="Arial" w:cs="Arial"/>
          <w:szCs w:val="20"/>
        </w:rPr>
        <w:t>i-</w:t>
      </w:r>
      <w:r w:rsidRPr="004116F2">
        <w:rPr>
          <w:rFonts w:eastAsia="Arial" w:cs="Arial"/>
          <w:szCs w:val="20"/>
        </w:rPr>
        <w:t>AZ) improves availability, automated backups, DR, performance monitoring, and security.</w:t>
      </w:r>
    </w:p>
    <w:p w14:paraId="39B1B4A7" w14:textId="77777777" w:rsidR="000C631E" w:rsidRPr="004116F2" w:rsidRDefault="000C631E" w:rsidP="000C631E">
      <w:pPr>
        <w:spacing w:before="210" w:after="210" w:line="300" w:lineRule="auto"/>
        <w:ind w:left="720"/>
        <w:rPr>
          <w:rFonts w:eastAsia="Arial" w:cs="Arial"/>
          <w:szCs w:val="20"/>
        </w:rPr>
      </w:pPr>
      <w:r w:rsidRPr="001D2682">
        <w:rPr>
          <w:rFonts w:eastAsia="Arial" w:cs="Arial"/>
          <w:b/>
          <w:bCs/>
          <w:szCs w:val="20"/>
        </w:rPr>
        <w:t>Risk:</w:t>
      </w:r>
      <w:r w:rsidRPr="004116F2">
        <w:rPr>
          <w:rFonts w:eastAsia="Arial" w:cs="Arial"/>
          <w:szCs w:val="20"/>
        </w:rPr>
        <w:t xml:space="preserve"> Schema incompatibilities, SQL Agent differences, and performance deviations.</w:t>
      </w:r>
    </w:p>
    <w:p w14:paraId="716C4DA5" w14:textId="77777777" w:rsidR="000C631E" w:rsidRPr="004116F2" w:rsidRDefault="000C631E" w:rsidP="000C631E">
      <w:pPr>
        <w:spacing w:before="210" w:after="210" w:line="300" w:lineRule="auto"/>
        <w:ind w:left="720"/>
        <w:rPr>
          <w:rFonts w:eastAsia="Arial" w:cs="Arial"/>
          <w:szCs w:val="20"/>
        </w:rPr>
      </w:pPr>
      <w:r w:rsidRPr="001D2682">
        <w:rPr>
          <w:rFonts w:eastAsia="Arial" w:cs="Arial"/>
          <w:b/>
          <w:bCs/>
          <w:szCs w:val="20"/>
        </w:rPr>
        <w:t>Mitigation:</w:t>
      </w:r>
      <w:r w:rsidRPr="004116F2">
        <w:rPr>
          <w:rFonts w:eastAsia="Arial" w:cs="Arial"/>
          <w:szCs w:val="20"/>
        </w:rPr>
        <w:t xml:space="preserve"> Pr</w:t>
      </w:r>
      <w:r w:rsidR="001D2682">
        <w:rPr>
          <w:rFonts w:eastAsia="Arial" w:cs="Arial"/>
          <w:szCs w:val="20"/>
        </w:rPr>
        <w:t>e-</w:t>
      </w:r>
      <w:r w:rsidRPr="004116F2">
        <w:rPr>
          <w:rFonts w:eastAsia="Arial" w:cs="Arial"/>
          <w:szCs w:val="20"/>
        </w:rPr>
        <w:t>migration checks, dry</w:t>
      </w:r>
      <w:r w:rsidRPr="004116F2">
        <w:rPr>
          <w:rFonts w:ascii="Cambria Math" w:eastAsia="Arial" w:hAnsi="Cambria Math" w:cs="Cambria Math"/>
          <w:szCs w:val="20"/>
        </w:rPr>
        <w:t>‑</w:t>
      </w:r>
      <w:r w:rsidRPr="004116F2">
        <w:rPr>
          <w:rFonts w:eastAsia="Arial" w:cs="Arial"/>
          <w:szCs w:val="20"/>
        </w:rPr>
        <w:t>run migrations, query plan comparisons, data integrity verification, and staged go</w:t>
      </w:r>
      <w:r w:rsidRPr="004116F2">
        <w:rPr>
          <w:rFonts w:ascii="Cambria Math" w:eastAsia="Arial" w:hAnsi="Cambria Math" w:cs="Cambria Math"/>
          <w:szCs w:val="20"/>
        </w:rPr>
        <w:t>‑</w:t>
      </w:r>
      <w:r w:rsidRPr="004116F2">
        <w:rPr>
          <w:rFonts w:eastAsia="Arial" w:cs="Arial"/>
          <w:szCs w:val="20"/>
        </w:rPr>
        <w:t>live.</w:t>
      </w:r>
    </w:p>
    <w:p w14:paraId="62EBB11E" w14:textId="77777777" w:rsidR="000C631E" w:rsidRPr="001D2682" w:rsidRDefault="000C631E">
      <w:pPr>
        <w:pStyle w:val="ListParagraph"/>
        <w:numPr>
          <w:ilvl w:val="0"/>
          <w:numId w:val="21"/>
        </w:numPr>
        <w:spacing w:before="210" w:after="210" w:line="300" w:lineRule="auto"/>
        <w:rPr>
          <w:rFonts w:eastAsia="Arial" w:cs="Arial"/>
          <w:b/>
          <w:bCs/>
          <w:szCs w:val="20"/>
        </w:rPr>
      </w:pPr>
      <w:r w:rsidRPr="001D2682">
        <w:rPr>
          <w:rFonts w:eastAsia="Arial" w:cs="Arial"/>
          <w:b/>
          <w:bCs/>
          <w:szCs w:val="20"/>
        </w:rPr>
        <w:t>Security Impact</w:t>
      </w:r>
    </w:p>
    <w:p w14:paraId="06F6C79C" w14:textId="77777777" w:rsidR="000C631E" w:rsidRPr="004116F2" w:rsidRDefault="000C631E" w:rsidP="001D2682">
      <w:pPr>
        <w:spacing w:before="210" w:after="210" w:line="300" w:lineRule="auto"/>
        <w:ind w:left="720"/>
        <w:rPr>
          <w:rFonts w:eastAsia="Arial" w:cs="Arial"/>
          <w:szCs w:val="20"/>
        </w:rPr>
      </w:pPr>
      <w:r w:rsidRPr="004116F2">
        <w:rPr>
          <w:rFonts w:eastAsia="Arial" w:cs="Arial"/>
          <w:szCs w:val="20"/>
        </w:rPr>
        <w:t>Security posture is significantly strengthened through:</w:t>
      </w:r>
    </w:p>
    <w:p w14:paraId="44545AE0" w14:textId="77777777" w:rsidR="000C631E" w:rsidRPr="008019DB" w:rsidRDefault="000C631E">
      <w:pPr>
        <w:pStyle w:val="ListParagraph"/>
        <w:numPr>
          <w:ilvl w:val="0"/>
          <w:numId w:val="52"/>
        </w:numPr>
        <w:spacing w:before="210" w:after="210" w:line="300" w:lineRule="auto"/>
        <w:rPr>
          <w:rFonts w:eastAsia="Arial" w:cs="Arial"/>
          <w:szCs w:val="20"/>
        </w:rPr>
      </w:pPr>
      <w:r w:rsidRPr="008019DB">
        <w:rPr>
          <w:rFonts w:eastAsia="Arial" w:cs="Arial"/>
          <w:szCs w:val="20"/>
        </w:rPr>
        <w:t>WAF at the public edge</w:t>
      </w:r>
    </w:p>
    <w:p w14:paraId="732F2DD8" w14:textId="77777777" w:rsidR="000C631E" w:rsidRPr="008019DB" w:rsidRDefault="000C631E">
      <w:pPr>
        <w:pStyle w:val="ListParagraph"/>
        <w:numPr>
          <w:ilvl w:val="0"/>
          <w:numId w:val="52"/>
        </w:numPr>
        <w:spacing w:before="210" w:after="210" w:line="300" w:lineRule="auto"/>
        <w:rPr>
          <w:rFonts w:eastAsia="Arial" w:cs="Arial"/>
          <w:szCs w:val="20"/>
        </w:rPr>
      </w:pPr>
      <w:r w:rsidRPr="008019DB">
        <w:rPr>
          <w:rFonts w:eastAsia="Arial" w:cs="Arial"/>
          <w:szCs w:val="20"/>
        </w:rPr>
        <w:t>Segregated Internal and External portal access</w:t>
      </w:r>
    </w:p>
    <w:p w14:paraId="73FEBBF0" w14:textId="77777777" w:rsidR="000C631E" w:rsidRPr="008019DB" w:rsidRDefault="000C631E">
      <w:pPr>
        <w:pStyle w:val="ListParagraph"/>
        <w:numPr>
          <w:ilvl w:val="0"/>
          <w:numId w:val="52"/>
        </w:numPr>
        <w:spacing w:before="210" w:after="210" w:line="300" w:lineRule="auto"/>
        <w:rPr>
          <w:rFonts w:eastAsia="Arial" w:cs="Arial"/>
        </w:rPr>
      </w:pPr>
      <w:r w:rsidRPr="008019DB">
        <w:rPr>
          <w:rFonts w:eastAsia="Arial" w:cs="Arial"/>
        </w:rPr>
        <w:t>KMS encryption for all data at rest</w:t>
      </w:r>
    </w:p>
    <w:p w14:paraId="0E7CEBCA" w14:textId="77777777" w:rsidR="000C631E" w:rsidRPr="008019DB" w:rsidRDefault="000C631E">
      <w:pPr>
        <w:pStyle w:val="ListParagraph"/>
        <w:numPr>
          <w:ilvl w:val="0"/>
          <w:numId w:val="52"/>
        </w:numPr>
        <w:spacing w:before="210" w:after="210" w:line="300" w:lineRule="auto"/>
        <w:rPr>
          <w:rFonts w:eastAsia="Arial" w:cs="Arial"/>
          <w:szCs w:val="20"/>
        </w:rPr>
      </w:pPr>
      <w:r w:rsidRPr="008019DB">
        <w:rPr>
          <w:rFonts w:eastAsia="Arial" w:cs="Arial"/>
          <w:szCs w:val="20"/>
        </w:rPr>
        <w:t>TLS enforcement end</w:t>
      </w:r>
      <w:r w:rsidRPr="008019DB">
        <w:rPr>
          <w:rFonts w:ascii="Cambria Math" w:eastAsia="Arial" w:hAnsi="Cambria Math" w:cs="Cambria Math"/>
          <w:szCs w:val="20"/>
        </w:rPr>
        <w:t>‑</w:t>
      </w:r>
      <w:r w:rsidRPr="008019DB">
        <w:rPr>
          <w:rFonts w:eastAsia="Arial" w:cs="Arial"/>
          <w:szCs w:val="20"/>
        </w:rPr>
        <w:t>to</w:t>
      </w:r>
      <w:r w:rsidRPr="008019DB">
        <w:rPr>
          <w:rFonts w:ascii="Cambria Math" w:eastAsia="Arial" w:hAnsi="Cambria Math" w:cs="Cambria Math"/>
          <w:szCs w:val="20"/>
        </w:rPr>
        <w:t>‑</w:t>
      </w:r>
      <w:r w:rsidRPr="008019DB">
        <w:rPr>
          <w:rFonts w:eastAsia="Arial" w:cs="Arial"/>
          <w:szCs w:val="20"/>
        </w:rPr>
        <w:t>end</w:t>
      </w:r>
    </w:p>
    <w:p w14:paraId="696E52C3" w14:textId="77777777" w:rsidR="000C631E" w:rsidRPr="008019DB" w:rsidRDefault="000C631E">
      <w:pPr>
        <w:pStyle w:val="ListParagraph"/>
        <w:numPr>
          <w:ilvl w:val="0"/>
          <w:numId w:val="52"/>
        </w:numPr>
        <w:spacing w:before="210" w:after="210" w:line="300" w:lineRule="auto"/>
        <w:rPr>
          <w:rFonts w:eastAsia="Arial" w:cs="Arial"/>
          <w:szCs w:val="20"/>
        </w:rPr>
      </w:pPr>
      <w:r w:rsidRPr="008019DB">
        <w:rPr>
          <w:rFonts w:eastAsia="Arial" w:cs="Arial"/>
          <w:szCs w:val="20"/>
        </w:rPr>
        <w:t>Least</w:t>
      </w:r>
      <w:r w:rsidRPr="008019DB">
        <w:rPr>
          <w:rFonts w:ascii="Cambria Math" w:eastAsia="Arial" w:hAnsi="Cambria Math" w:cs="Cambria Math"/>
          <w:szCs w:val="20"/>
        </w:rPr>
        <w:t>‑</w:t>
      </w:r>
      <w:r w:rsidRPr="008019DB">
        <w:rPr>
          <w:rFonts w:eastAsia="Arial" w:cs="Arial"/>
          <w:szCs w:val="20"/>
        </w:rPr>
        <w:t>privilege IAM and Secrets Manager</w:t>
      </w:r>
    </w:p>
    <w:p w14:paraId="4869ED63" w14:textId="77777777" w:rsidR="000C631E" w:rsidRPr="008019DB" w:rsidRDefault="000C631E">
      <w:pPr>
        <w:pStyle w:val="ListParagraph"/>
        <w:numPr>
          <w:ilvl w:val="0"/>
          <w:numId w:val="52"/>
        </w:numPr>
        <w:spacing w:before="210" w:after="210" w:line="300" w:lineRule="auto"/>
        <w:rPr>
          <w:rFonts w:eastAsia="Arial" w:cs="Arial"/>
          <w:szCs w:val="20"/>
        </w:rPr>
      </w:pPr>
      <w:r w:rsidRPr="008019DB">
        <w:rPr>
          <w:rFonts w:eastAsia="Arial" w:cs="Arial"/>
          <w:szCs w:val="20"/>
        </w:rPr>
        <w:t>GuardDuty, CloudTrail, and Security Hub monitoring</w:t>
      </w:r>
    </w:p>
    <w:p w14:paraId="22C4D40C" w14:textId="77777777" w:rsidR="000C631E" w:rsidRPr="008019DB" w:rsidRDefault="000C631E">
      <w:pPr>
        <w:pStyle w:val="ListParagraph"/>
        <w:numPr>
          <w:ilvl w:val="0"/>
          <w:numId w:val="52"/>
        </w:numPr>
        <w:spacing w:before="210" w:after="210" w:line="300" w:lineRule="auto"/>
        <w:rPr>
          <w:rFonts w:eastAsia="Arial" w:cs="Arial"/>
          <w:szCs w:val="20"/>
        </w:rPr>
      </w:pPr>
      <w:r w:rsidRPr="008019DB">
        <w:rPr>
          <w:rFonts w:eastAsia="Arial" w:cs="Arial"/>
          <w:szCs w:val="20"/>
        </w:rPr>
        <w:t>Removal of legacy authentication mechanisms</w:t>
      </w:r>
    </w:p>
    <w:p w14:paraId="7407851B" w14:textId="77777777" w:rsidR="000C631E" w:rsidRPr="004116F2" w:rsidRDefault="000C631E" w:rsidP="000C631E">
      <w:pPr>
        <w:spacing w:before="210" w:after="210" w:line="300" w:lineRule="auto"/>
        <w:ind w:left="720"/>
        <w:rPr>
          <w:rFonts w:eastAsia="Arial" w:cs="Arial"/>
          <w:szCs w:val="20"/>
        </w:rPr>
      </w:pPr>
      <w:r w:rsidRPr="001D2682">
        <w:rPr>
          <w:rFonts w:eastAsia="Arial" w:cs="Arial"/>
          <w:b/>
          <w:bCs/>
          <w:szCs w:val="20"/>
        </w:rPr>
        <w:t>Risk:</w:t>
      </w:r>
      <w:r w:rsidRPr="004116F2">
        <w:rPr>
          <w:rFonts w:eastAsia="Arial" w:cs="Arial"/>
          <w:szCs w:val="20"/>
        </w:rPr>
        <w:t xml:space="preserve"> Misconfiguration of identity or routing roles.</w:t>
      </w:r>
    </w:p>
    <w:p w14:paraId="5F8A5837" w14:textId="77777777" w:rsidR="000C631E" w:rsidRPr="004116F2" w:rsidRDefault="000C631E" w:rsidP="000C631E">
      <w:pPr>
        <w:spacing w:before="210" w:after="210" w:line="300" w:lineRule="auto"/>
        <w:ind w:left="720"/>
        <w:rPr>
          <w:rFonts w:eastAsia="Arial" w:cs="Arial"/>
          <w:szCs w:val="20"/>
        </w:rPr>
      </w:pPr>
      <w:r w:rsidRPr="001D2682">
        <w:rPr>
          <w:rFonts w:eastAsia="Arial" w:cs="Arial"/>
          <w:b/>
          <w:bCs/>
          <w:szCs w:val="20"/>
        </w:rPr>
        <w:t>Mitigation:</w:t>
      </w:r>
      <w:r w:rsidRPr="004116F2">
        <w:rPr>
          <w:rFonts w:eastAsia="Arial" w:cs="Arial"/>
          <w:szCs w:val="20"/>
        </w:rPr>
        <w:t xml:space="preserve"> </w:t>
      </w:r>
      <w:proofErr w:type="spellStart"/>
      <w:r w:rsidRPr="004116F2">
        <w:rPr>
          <w:rFonts w:eastAsia="Arial" w:cs="Arial"/>
          <w:szCs w:val="20"/>
        </w:rPr>
        <w:t>IaC</w:t>
      </w:r>
      <w:proofErr w:type="spellEnd"/>
      <w:r w:rsidRPr="004116F2">
        <w:rPr>
          <w:rFonts w:ascii="Cambria Math" w:eastAsia="Arial" w:hAnsi="Cambria Math" w:cs="Cambria Math"/>
          <w:szCs w:val="20"/>
        </w:rPr>
        <w:t>‑</w:t>
      </w:r>
      <w:r w:rsidRPr="004116F2">
        <w:rPr>
          <w:rFonts w:eastAsia="Arial" w:cs="Arial"/>
          <w:szCs w:val="20"/>
        </w:rPr>
        <w:t xml:space="preserve">driven deployments, </w:t>
      </w:r>
      <w:proofErr w:type="spellStart"/>
      <w:r w:rsidRPr="004116F2">
        <w:rPr>
          <w:rFonts w:eastAsia="Arial" w:cs="Arial"/>
          <w:szCs w:val="20"/>
        </w:rPr>
        <w:t>CCoE</w:t>
      </w:r>
      <w:proofErr w:type="spellEnd"/>
      <w:r w:rsidRPr="004116F2">
        <w:rPr>
          <w:rFonts w:eastAsia="Arial" w:cs="Arial"/>
          <w:szCs w:val="20"/>
        </w:rPr>
        <w:t xml:space="preserve"> alignment, multi</w:t>
      </w:r>
      <w:r w:rsidRPr="004116F2">
        <w:rPr>
          <w:rFonts w:ascii="Cambria Math" w:eastAsia="Arial" w:hAnsi="Cambria Math" w:cs="Cambria Math"/>
          <w:szCs w:val="20"/>
        </w:rPr>
        <w:t>‑</w:t>
      </w:r>
      <w:r w:rsidRPr="004116F2">
        <w:rPr>
          <w:rFonts w:eastAsia="Arial" w:cs="Arial"/>
          <w:szCs w:val="20"/>
        </w:rPr>
        <w:t>environment testing, peer reviews, and formal security assurance.</w:t>
      </w:r>
    </w:p>
    <w:p w14:paraId="5967161D" w14:textId="77777777" w:rsidR="000C631E" w:rsidRPr="005C4611" w:rsidRDefault="000C631E">
      <w:pPr>
        <w:pStyle w:val="ListParagraph"/>
        <w:numPr>
          <w:ilvl w:val="0"/>
          <w:numId w:val="21"/>
        </w:numPr>
        <w:spacing w:before="210" w:after="210" w:line="300" w:lineRule="auto"/>
        <w:rPr>
          <w:rFonts w:eastAsia="Arial" w:cs="Arial"/>
          <w:b/>
          <w:bCs/>
          <w:szCs w:val="20"/>
        </w:rPr>
      </w:pPr>
      <w:r w:rsidRPr="005C4611">
        <w:rPr>
          <w:rFonts w:eastAsia="Arial" w:cs="Arial"/>
          <w:b/>
          <w:bCs/>
          <w:szCs w:val="20"/>
        </w:rPr>
        <w:t>Cost Impact</w:t>
      </w:r>
    </w:p>
    <w:p w14:paraId="62C83219" w14:textId="77777777" w:rsidR="000C631E" w:rsidRPr="005C4611" w:rsidRDefault="000C631E" w:rsidP="000C631E">
      <w:pPr>
        <w:spacing w:before="210" w:after="210" w:line="300" w:lineRule="auto"/>
        <w:ind w:left="720"/>
        <w:rPr>
          <w:rFonts w:eastAsia="Arial" w:cs="Arial"/>
          <w:szCs w:val="20"/>
        </w:rPr>
      </w:pPr>
      <w:r w:rsidRPr="005C4611">
        <w:rPr>
          <w:rFonts w:eastAsia="Arial" w:cs="Arial"/>
          <w:szCs w:val="20"/>
        </w:rPr>
        <w:t>P</w:t>
      </w:r>
      <w:r w:rsidR="001D2682" w:rsidRPr="005C4611">
        <w:rPr>
          <w:rFonts w:eastAsia="Arial" w:cs="Arial"/>
          <w:szCs w:val="20"/>
        </w:rPr>
        <w:t>T-</w:t>
      </w:r>
      <w:r w:rsidRPr="005C4611">
        <w:rPr>
          <w:rFonts w:eastAsia="Arial" w:cs="Arial"/>
          <w:szCs w:val="20"/>
        </w:rPr>
        <w:t>LIMS moves to a scalable OPEX model using fully managed services. Operational costs become more predictable and aligned with usage.</w:t>
      </w:r>
    </w:p>
    <w:p w14:paraId="3536C193" w14:textId="77777777" w:rsidR="000C631E" w:rsidRPr="005C4611" w:rsidRDefault="000C631E" w:rsidP="000C631E">
      <w:pPr>
        <w:spacing w:before="210" w:after="210" w:line="300" w:lineRule="auto"/>
        <w:ind w:left="720"/>
        <w:rPr>
          <w:rFonts w:eastAsia="Arial" w:cs="Arial"/>
          <w:szCs w:val="20"/>
        </w:rPr>
      </w:pPr>
      <w:r w:rsidRPr="005C4611">
        <w:rPr>
          <w:rFonts w:eastAsia="Arial" w:cs="Arial"/>
          <w:b/>
          <w:bCs/>
          <w:szCs w:val="20"/>
        </w:rPr>
        <w:t>Risk:</w:t>
      </w:r>
      <w:r w:rsidRPr="005C4611">
        <w:rPr>
          <w:rFonts w:eastAsia="Arial" w:cs="Arial"/>
          <w:szCs w:val="20"/>
        </w:rPr>
        <w:t xml:space="preserve"> Unexpected cost increases (e.g., ove</w:t>
      </w:r>
      <w:r w:rsidR="0068433D" w:rsidRPr="005C4611">
        <w:rPr>
          <w:rFonts w:eastAsia="Arial" w:cs="Arial"/>
          <w:szCs w:val="20"/>
        </w:rPr>
        <w:t>r-</w:t>
      </w:r>
      <w:r w:rsidRPr="005C4611">
        <w:rPr>
          <w:rFonts w:eastAsia="Arial" w:cs="Arial"/>
          <w:szCs w:val="20"/>
        </w:rPr>
        <w:t>provisioning, high log ingestion, task mi</w:t>
      </w:r>
      <w:r w:rsidR="0068433D" w:rsidRPr="005C4611">
        <w:rPr>
          <w:rFonts w:eastAsia="Arial" w:cs="Arial"/>
          <w:szCs w:val="20"/>
        </w:rPr>
        <w:t>s-</w:t>
      </w:r>
      <w:r w:rsidRPr="005C4611">
        <w:rPr>
          <w:rFonts w:eastAsia="Arial" w:cs="Arial"/>
          <w:szCs w:val="20"/>
        </w:rPr>
        <w:t>sizing).</w:t>
      </w:r>
    </w:p>
    <w:p w14:paraId="10ACEBBD" w14:textId="77777777" w:rsidR="000C631E" w:rsidRPr="004116F2" w:rsidRDefault="000C631E" w:rsidP="000C631E">
      <w:pPr>
        <w:spacing w:before="210" w:after="210" w:line="300" w:lineRule="auto"/>
        <w:ind w:left="720"/>
        <w:rPr>
          <w:rFonts w:eastAsia="Arial" w:cs="Arial"/>
          <w:szCs w:val="20"/>
        </w:rPr>
      </w:pPr>
      <w:r w:rsidRPr="005C4611">
        <w:rPr>
          <w:rFonts w:eastAsia="Arial" w:cs="Arial"/>
          <w:b/>
          <w:bCs/>
          <w:szCs w:val="20"/>
        </w:rPr>
        <w:t>Mitigation:</w:t>
      </w:r>
      <w:r w:rsidRPr="005C4611">
        <w:rPr>
          <w:rFonts w:eastAsia="Arial" w:cs="Arial"/>
          <w:szCs w:val="20"/>
        </w:rPr>
        <w:t xml:space="preserve"> Autoscaling policies, RDS righ</w:t>
      </w:r>
      <w:r w:rsidR="005C4611" w:rsidRPr="005C4611">
        <w:rPr>
          <w:rFonts w:eastAsia="Arial" w:cs="Arial"/>
          <w:szCs w:val="20"/>
        </w:rPr>
        <w:t>t-</w:t>
      </w:r>
      <w:r w:rsidRPr="005C4611">
        <w:rPr>
          <w:rFonts w:eastAsia="Arial" w:cs="Arial"/>
          <w:szCs w:val="20"/>
        </w:rPr>
        <w:t xml:space="preserve">sizing, budgets &amp; alerts, and </w:t>
      </w:r>
      <w:proofErr w:type="spellStart"/>
      <w:r w:rsidRPr="005C4611">
        <w:rPr>
          <w:rFonts w:eastAsia="Arial" w:cs="Arial"/>
          <w:szCs w:val="20"/>
        </w:rPr>
        <w:t>CCoE</w:t>
      </w:r>
      <w:proofErr w:type="spellEnd"/>
      <w:r w:rsidRPr="005C4611">
        <w:rPr>
          <w:rFonts w:eastAsia="Arial" w:cs="Arial"/>
          <w:szCs w:val="20"/>
        </w:rPr>
        <w:t xml:space="preserve"> cos</w:t>
      </w:r>
      <w:r w:rsidR="005C4611" w:rsidRPr="005C4611">
        <w:rPr>
          <w:rFonts w:eastAsia="Arial" w:cs="Arial"/>
          <w:szCs w:val="20"/>
        </w:rPr>
        <w:t>t-</w:t>
      </w:r>
      <w:r w:rsidRPr="005C4611">
        <w:rPr>
          <w:rFonts w:eastAsia="Arial" w:cs="Arial"/>
          <w:szCs w:val="20"/>
        </w:rPr>
        <w:t>governance tagging.</w:t>
      </w:r>
    </w:p>
    <w:p w14:paraId="54DC6223" w14:textId="77777777" w:rsidR="000C631E" w:rsidRPr="006325CF" w:rsidRDefault="000C631E">
      <w:pPr>
        <w:pStyle w:val="ListParagraph"/>
        <w:numPr>
          <w:ilvl w:val="0"/>
          <w:numId w:val="21"/>
        </w:numPr>
        <w:spacing w:before="210" w:after="210" w:line="300" w:lineRule="auto"/>
        <w:rPr>
          <w:rFonts w:eastAsia="Arial" w:cs="Arial"/>
          <w:b/>
          <w:bCs/>
          <w:szCs w:val="20"/>
        </w:rPr>
      </w:pPr>
      <w:r w:rsidRPr="006325CF">
        <w:rPr>
          <w:rFonts w:eastAsia="Arial" w:cs="Arial"/>
          <w:b/>
          <w:bCs/>
          <w:szCs w:val="20"/>
        </w:rPr>
        <w:t>Organisational Impact</w:t>
      </w:r>
    </w:p>
    <w:p w14:paraId="25ADC690" w14:textId="77777777" w:rsidR="000C631E" w:rsidRPr="004116F2" w:rsidRDefault="000C631E" w:rsidP="000C631E">
      <w:pPr>
        <w:spacing w:before="210" w:after="210" w:line="300" w:lineRule="auto"/>
        <w:ind w:left="720"/>
        <w:rPr>
          <w:rFonts w:eastAsia="Arial" w:cs="Arial"/>
          <w:szCs w:val="20"/>
        </w:rPr>
      </w:pPr>
      <w:r w:rsidRPr="004116F2">
        <w:rPr>
          <w:rFonts w:eastAsia="Arial" w:cs="Arial"/>
          <w:szCs w:val="20"/>
        </w:rPr>
        <w:t>APHA and DDTS teams transition to cloud</w:t>
      </w:r>
      <w:r w:rsidRPr="004116F2">
        <w:rPr>
          <w:rFonts w:ascii="Cambria Math" w:eastAsia="Arial" w:hAnsi="Cambria Math" w:cs="Cambria Math"/>
          <w:szCs w:val="20"/>
        </w:rPr>
        <w:t>‑</w:t>
      </w:r>
      <w:r w:rsidRPr="004116F2">
        <w:rPr>
          <w:rFonts w:eastAsia="Arial" w:cs="Arial"/>
          <w:szCs w:val="20"/>
        </w:rPr>
        <w:t xml:space="preserve">native support models including ECS operations, RDS management, CloudWatch/Security Hub monitoring, DevOps pipelines, and identity operations using </w:t>
      </w:r>
      <w:r w:rsidRPr="002F220B">
        <w:rPr>
          <w:rFonts w:eastAsia="Arial" w:cs="Arial"/>
          <w:szCs w:val="20"/>
        </w:rPr>
        <w:t>One</w:t>
      </w:r>
      <w:r w:rsidR="00F26F20" w:rsidRPr="002F220B">
        <w:rPr>
          <w:rFonts w:eastAsia="Arial" w:cs="Arial"/>
          <w:szCs w:val="20"/>
        </w:rPr>
        <w:t xml:space="preserve"> </w:t>
      </w:r>
      <w:r w:rsidRPr="002F220B">
        <w:rPr>
          <w:rFonts w:eastAsia="Arial" w:cs="Arial"/>
          <w:szCs w:val="20"/>
        </w:rPr>
        <w:t>Login</w:t>
      </w:r>
      <w:r w:rsidRPr="004116F2">
        <w:rPr>
          <w:rFonts w:eastAsia="Arial" w:cs="Arial"/>
          <w:szCs w:val="20"/>
        </w:rPr>
        <w:t xml:space="preserve"> + Entra ID.</w:t>
      </w:r>
    </w:p>
    <w:p w14:paraId="16A740BB" w14:textId="77777777" w:rsidR="000C631E" w:rsidRPr="004116F2" w:rsidRDefault="000C631E" w:rsidP="000C631E">
      <w:pPr>
        <w:spacing w:before="210" w:after="210" w:line="300" w:lineRule="auto"/>
        <w:ind w:left="720"/>
        <w:rPr>
          <w:rFonts w:eastAsia="Arial" w:cs="Arial"/>
          <w:szCs w:val="20"/>
        </w:rPr>
      </w:pPr>
      <w:r w:rsidRPr="006325CF">
        <w:rPr>
          <w:rFonts w:eastAsia="Arial" w:cs="Arial"/>
          <w:b/>
          <w:bCs/>
          <w:szCs w:val="20"/>
        </w:rPr>
        <w:t>Risk:</w:t>
      </w:r>
      <w:r w:rsidRPr="004116F2">
        <w:rPr>
          <w:rFonts w:eastAsia="Arial" w:cs="Arial"/>
          <w:szCs w:val="20"/>
        </w:rPr>
        <w:t xml:space="preserve"> Initial learning curve and operational adjustment.</w:t>
      </w:r>
    </w:p>
    <w:p w14:paraId="296B052D" w14:textId="77777777" w:rsidR="000C631E" w:rsidRPr="004116F2" w:rsidRDefault="000C631E" w:rsidP="000C631E">
      <w:pPr>
        <w:spacing w:before="210" w:after="210" w:line="300" w:lineRule="auto"/>
        <w:ind w:left="720"/>
        <w:rPr>
          <w:rFonts w:eastAsia="Arial" w:cs="Arial"/>
          <w:szCs w:val="20"/>
        </w:rPr>
      </w:pPr>
      <w:r w:rsidRPr="006325CF">
        <w:rPr>
          <w:rFonts w:eastAsia="Arial" w:cs="Arial"/>
          <w:b/>
          <w:bCs/>
          <w:szCs w:val="20"/>
        </w:rPr>
        <w:t>Mitigation:</w:t>
      </w:r>
      <w:r w:rsidRPr="004116F2">
        <w:rPr>
          <w:rFonts w:eastAsia="Arial" w:cs="Arial"/>
          <w:szCs w:val="20"/>
        </w:rPr>
        <w:t xml:space="preserve"> Training, shadowing, hands</w:t>
      </w:r>
      <w:r w:rsidRPr="004116F2">
        <w:rPr>
          <w:rFonts w:ascii="Cambria Math" w:eastAsia="Arial" w:hAnsi="Cambria Math" w:cs="Cambria Math"/>
          <w:szCs w:val="20"/>
        </w:rPr>
        <w:t>‑</w:t>
      </w:r>
      <w:r w:rsidRPr="004116F2">
        <w:rPr>
          <w:rFonts w:eastAsia="Arial" w:cs="Arial"/>
          <w:szCs w:val="20"/>
        </w:rPr>
        <w:t>on workshops, early</w:t>
      </w:r>
      <w:r w:rsidRPr="004116F2">
        <w:rPr>
          <w:rFonts w:ascii="Cambria Math" w:eastAsia="Arial" w:hAnsi="Cambria Math" w:cs="Cambria Math"/>
          <w:szCs w:val="20"/>
        </w:rPr>
        <w:t>‑</w:t>
      </w:r>
      <w:r w:rsidRPr="004116F2">
        <w:rPr>
          <w:rFonts w:eastAsia="Arial" w:cs="Arial"/>
          <w:szCs w:val="20"/>
        </w:rPr>
        <w:t>life support, and detailed operational runbooks.</w:t>
      </w:r>
    </w:p>
    <w:p w14:paraId="09B24E84" w14:textId="77777777" w:rsidR="000C631E" w:rsidRPr="006325CF" w:rsidRDefault="000C631E">
      <w:pPr>
        <w:pStyle w:val="ListParagraph"/>
        <w:numPr>
          <w:ilvl w:val="0"/>
          <w:numId w:val="21"/>
        </w:numPr>
        <w:spacing w:before="210" w:after="210" w:line="300" w:lineRule="auto"/>
        <w:rPr>
          <w:rFonts w:eastAsia="Arial" w:cs="Arial"/>
          <w:b/>
          <w:bCs/>
          <w:szCs w:val="20"/>
        </w:rPr>
      </w:pPr>
      <w:r w:rsidRPr="006325CF">
        <w:rPr>
          <w:rFonts w:eastAsia="Arial" w:cs="Arial"/>
          <w:b/>
          <w:bCs/>
          <w:szCs w:val="20"/>
        </w:rPr>
        <w:t>Operational Impact</w:t>
      </w:r>
    </w:p>
    <w:p w14:paraId="187AD627" w14:textId="77777777" w:rsidR="4C875E36" w:rsidRPr="004116F2" w:rsidRDefault="000C631E" w:rsidP="000C631E">
      <w:pPr>
        <w:spacing w:before="210" w:after="210" w:line="300" w:lineRule="auto"/>
        <w:ind w:left="720"/>
        <w:rPr>
          <w:rFonts w:eastAsia="Arial" w:cs="Arial"/>
          <w:sz w:val="18"/>
          <w:szCs w:val="18"/>
        </w:rPr>
      </w:pPr>
      <w:r w:rsidRPr="004116F2">
        <w:rPr>
          <w:rFonts w:eastAsia="Arial" w:cs="Arial"/>
          <w:szCs w:val="20"/>
        </w:rPr>
        <w:t>Minimal disruption is expected if migrations are sequenced correctly. Dependencies on Civica for code handover, environment details, and legacy configuration require close coordination.</w:t>
      </w:r>
    </w:p>
    <w:p w14:paraId="3B76527C" w14:textId="77777777" w:rsidR="00C260AE" w:rsidRDefault="00C260AE" w:rsidP="007C2826">
      <w:pPr>
        <w:pStyle w:val="Heading2"/>
      </w:pPr>
      <w:bookmarkStart w:id="30" w:name="_Toc228899356"/>
      <w:r>
        <w:t>System Architecture</w:t>
      </w:r>
      <w:bookmarkEnd w:id="30"/>
    </w:p>
    <w:p w14:paraId="4547415A" w14:textId="77777777" w:rsidR="000C32E3" w:rsidRPr="007F6441" w:rsidRDefault="000C32E3" w:rsidP="000C32E3">
      <w:pPr>
        <w:rPr>
          <w:b/>
          <w:bCs/>
          <w:szCs w:val="20"/>
          <w:lang w:eastAsia="en-GB"/>
        </w:rPr>
      </w:pPr>
      <w:r w:rsidRPr="007F6441">
        <w:rPr>
          <w:b/>
          <w:bCs/>
          <w:szCs w:val="20"/>
          <w:lang w:eastAsia="en-GB"/>
        </w:rPr>
        <w:t>Overview</w:t>
      </w:r>
    </w:p>
    <w:p w14:paraId="59A2FF86" w14:textId="77777777" w:rsidR="00454BA9" w:rsidRPr="00454BA9" w:rsidRDefault="00454BA9" w:rsidP="00454BA9">
      <w:pPr>
        <w:rPr>
          <w:szCs w:val="20"/>
          <w:lang w:eastAsia="en-GB"/>
        </w:rPr>
      </w:pPr>
      <w:r w:rsidRPr="00454BA9">
        <w:rPr>
          <w:szCs w:val="20"/>
          <w:lang w:eastAsia="en-GB"/>
        </w:rPr>
        <w:t>The PT</w:t>
      </w:r>
      <w:r w:rsidRPr="00454BA9">
        <w:rPr>
          <w:szCs w:val="20"/>
          <w:lang w:eastAsia="en-GB"/>
        </w:rPr>
        <w:noBreakHyphen/>
        <w:t xml:space="preserve">LIMS solution is hosted on AWS using a </w:t>
      </w:r>
      <w:r w:rsidRPr="00454BA9">
        <w:rPr>
          <w:b/>
          <w:bCs/>
          <w:szCs w:val="20"/>
          <w:lang w:eastAsia="en-GB"/>
        </w:rPr>
        <w:t>Hub</w:t>
      </w:r>
      <w:r w:rsidRPr="00454BA9">
        <w:rPr>
          <w:b/>
          <w:bCs/>
          <w:szCs w:val="20"/>
          <w:lang w:eastAsia="en-GB"/>
        </w:rPr>
        <w:noBreakHyphen/>
        <w:t>and</w:t>
      </w:r>
      <w:r w:rsidRPr="00454BA9">
        <w:rPr>
          <w:b/>
          <w:bCs/>
          <w:szCs w:val="20"/>
          <w:lang w:eastAsia="en-GB"/>
        </w:rPr>
        <w:noBreakHyphen/>
        <w:t>Spoke network architecture</w:t>
      </w:r>
      <w:r w:rsidRPr="00454BA9">
        <w:rPr>
          <w:szCs w:val="20"/>
          <w:lang w:eastAsia="en-GB"/>
        </w:rPr>
        <w:t xml:space="preserve"> aligned with Defra </w:t>
      </w:r>
      <w:proofErr w:type="spellStart"/>
      <w:r w:rsidRPr="00454BA9">
        <w:rPr>
          <w:szCs w:val="20"/>
          <w:lang w:eastAsia="en-GB"/>
        </w:rPr>
        <w:t>CCoE</w:t>
      </w:r>
      <w:proofErr w:type="spellEnd"/>
      <w:r w:rsidRPr="00454BA9">
        <w:rPr>
          <w:szCs w:val="20"/>
          <w:lang w:eastAsia="en-GB"/>
        </w:rPr>
        <w:t xml:space="preserve"> standards. External users access the </w:t>
      </w:r>
      <w:r w:rsidRPr="00454BA9">
        <w:rPr>
          <w:b/>
          <w:bCs/>
          <w:szCs w:val="20"/>
          <w:lang w:eastAsia="en-GB"/>
        </w:rPr>
        <w:t>PT</w:t>
      </w:r>
      <w:r w:rsidRPr="00454BA9">
        <w:rPr>
          <w:b/>
          <w:bCs/>
          <w:szCs w:val="20"/>
          <w:lang w:eastAsia="en-GB"/>
        </w:rPr>
        <w:noBreakHyphen/>
        <w:t>LIMS External Portal</w:t>
      </w:r>
      <w:r w:rsidRPr="00454BA9">
        <w:rPr>
          <w:szCs w:val="20"/>
          <w:lang w:eastAsia="en-GB"/>
        </w:rPr>
        <w:t xml:space="preserve"> through a secured public ingress layer consisting of </w:t>
      </w:r>
      <w:r w:rsidRPr="00454BA9">
        <w:rPr>
          <w:b/>
          <w:bCs/>
          <w:szCs w:val="20"/>
          <w:lang w:eastAsia="en-GB"/>
        </w:rPr>
        <w:t>Route 53 → AWS WAF → Public ALB</w:t>
      </w:r>
      <w:r w:rsidRPr="00454BA9">
        <w:rPr>
          <w:szCs w:val="20"/>
          <w:lang w:eastAsia="en-GB"/>
        </w:rPr>
        <w:t xml:space="preserve"> in the Hub VPC. Internal APHA staff access the </w:t>
      </w:r>
      <w:r w:rsidRPr="00454BA9">
        <w:rPr>
          <w:b/>
          <w:bCs/>
          <w:szCs w:val="20"/>
          <w:lang w:eastAsia="en-GB"/>
        </w:rPr>
        <w:t>PT</w:t>
      </w:r>
      <w:r w:rsidRPr="00454BA9">
        <w:rPr>
          <w:b/>
          <w:bCs/>
          <w:szCs w:val="20"/>
          <w:lang w:eastAsia="en-GB"/>
        </w:rPr>
        <w:noBreakHyphen/>
        <w:t>LIMS Internal Portal</w:t>
      </w:r>
      <w:r w:rsidRPr="00454BA9">
        <w:rPr>
          <w:szCs w:val="20"/>
          <w:lang w:eastAsia="en-GB"/>
        </w:rPr>
        <w:t xml:space="preserve"> privately via </w:t>
      </w:r>
      <w:r w:rsidRPr="00454BA9">
        <w:rPr>
          <w:b/>
          <w:bCs/>
          <w:szCs w:val="20"/>
          <w:lang w:eastAsia="en-GB"/>
        </w:rPr>
        <w:t>Transit Gateway</w:t>
      </w:r>
      <w:r w:rsidRPr="00454BA9">
        <w:rPr>
          <w:szCs w:val="20"/>
          <w:lang w:eastAsia="en-GB"/>
        </w:rPr>
        <w:t xml:space="preserve"> routing from the APHA network, ensuring no exposure of internal functionality to the public internet.</w:t>
      </w:r>
    </w:p>
    <w:p w14:paraId="0147234F" w14:textId="77777777" w:rsidR="00D611B3" w:rsidRPr="00D611B3" w:rsidRDefault="00D611B3" w:rsidP="00D611B3">
      <w:pPr>
        <w:spacing w:before="100" w:beforeAutospacing="1" w:after="100" w:afterAutospacing="1" w:line="300" w:lineRule="atLeast"/>
        <w:rPr>
          <w:szCs w:val="20"/>
          <w:lang w:eastAsia="en-GB"/>
        </w:rPr>
      </w:pPr>
      <w:r w:rsidRPr="00D611B3">
        <w:rPr>
          <w:szCs w:val="20"/>
          <w:lang w:eastAsia="en-GB"/>
        </w:rPr>
        <w:t>PT-LIMS is deployed as three independent ECS Fargate services: Internal Web, External Web and API. The Internal and External Web services call the API through private service-to-service communication. The API provides the shared business and data-access layer.</w:t>
      </w:r>
    </w:p>
    <w:p w14:paraId="5D318BBF" w14:textId="110B8056" w:rsidR="00454BA9" w:rsidRPr="00454BA9" w:rsidRDefault="00454BA9" w:rsidP="00454BA9">
      <w:pPr>
        <w:rPr>
          <w:szCs w:val="20"/>
          <w:lang w:eastAsia="en-GB"/>
        </w:rPr>
      </w:pPr>
      <w:r w:rsidRPr="00454BA9">
        <w:rPr>
          <w:szCs w:val="20"/>
          <w:lang w:eastAsia="en-GB"/>
        </w:rPr>
        <w:t xml:space="preserve">Background scheduled processes, previously implemented as Windows Services, are replaced with </w:t>
      </w:r>
      <w:r w:rsidRPr="00454BA9">
        <w:rPr>
          <w:b/>
          <w:bCs/>
          <w:szCs w:val="20"/>
          <w:lang w:eastAsia="en-GB"/>
        </w:rPr>
        <w:t xml:space="preserve">AWS Lambda functions triggered by </w:t>
      </w:r>
      <w:proofErr w:type="spellStart"/>
      <w:r w:rsidRPr="00454BA9">
        <w:rPr>
          <w:b/>
          <w:bCs/>
          <w:szCs w:val="20"/>
          <w:lang w:eastAsia="en-GB"/>
        </w:rPr>
        <w:t>EventBridge</w:t>
      </w:r>
      <w:proofErr w:type="spellEnd"/>
      <w:r w:rsidRPr="00454BA9">
        <w:rPr>
          <w:szCs w:val="20"/>
          <w:lang w:eastAsia="en-GB"/>
        </w:rPr>
        <w:t xml:space="preserve">. Email notifications use </w:t>
      </w:r>
      <w:r w:rsidRPr="00454BA9">
        <w:rPr>
          <w:b/>
          <w:bCs/>
          <w:szCs w:val="20"/>
          <w:lang w:eastAsia="en-GB"/>
        </w:rPr>
        <w:t>Microsoft Graph API</w:t>
      </w:r>
      <w:r w:rsidRPr="00454BA9">
        <w:rPr>
          <w:szCs w:val="20"/>
          <w:lang w:eastAsia="en-GB"/>
        </w:rPr>
        <w:t>, aligning with Defra’s modern security strategy.</w:t>
      </w:r>
    </w:p>
    <w:p w14:paraId="50CB16F2" w14:textId="1AD414BB" w:rsidR="00454BA9" w:rsidRPr="00454BA9" w:rsidRDefault="00454BA9" w:rsidP="00454BA9">
      <w:pPr>
        <w:rPr>
          <w:szCs w:val="20"/>
          <w:lang w:eastAsia="en-GB"/>
        </w:rPr>
      </w:pPr>
      <w:r w:rsidRPr="00454BA9">
        <w:rPr>
          <w:szCs w:val="20"/>
          <w:lang w:eastAsia="en-GB"/>
        </w:rPr>
        <w:t>Security, governance, monitoring, and identity integrations are centralized through AWS WAF, AWS KMS, Secrets Manager, CloudWatch, Security Hub, and Defra identity providers (Gov</w:t>
      </w:r>
      <w:r w:rsidR="00B97412">
        <w:rPr>
          <w:szCs w:val="20"/>
          <w:lang w:eastAsia="en-GB"/>
        </w:rPr>
        <w:t>.</w:t>
      </w:r>
      <w:r w:rsidRPr="00454BA9">
        <w:rPr>
          <w:szCs w:val="20"/>
          <w:lang w:eastAsia="en-GB"/>
        </w:rPr>
        <w:t xml:space="preserve">UK </w:t>
      </w:r>
      <w:r w:rsidRPr="00B97412">
        <w:rPr>
          <w:szCs w:val="20"/>
          <w:lang w:eastAsia="en-GB"/>
        </w:rPr>
        <w:t>One</w:t>
      </w:r>
      <w:r w:rsidR="00F26F20" w:rsidRPr="00B97412">
        <w:rPr>
          <w:szCs w:val="20"/>
          <w:lang w:eastAsia="en-GB"/>
        </w:rPr>
        <w:t xml:space="preserve"> </w:t>
      </w:r>
      <w:r w:rsidRPr="00B97412">
        <w:rPr>
          <w:szCs w:val="20"/>
          <w:lang w:eastAsia="en-GB"/>
        </w:rPr>
        <w:t>Login</w:t>
      </w:r>
      <w:r w:rsidRPr="00454BA9">
        <w:rPr>
          <w:szCs w:val="20"/>
          <w:lang w:eastAsia="en-GB"/>
        </w:rPr>
        <w:t xml:space="preserve"> for external users, Entra ID SAML 2.0 for internal users).</w:t>
      </w:r>
    </w:p>
    <w:p w14:paraId="1A3C25B9" w14:textId="77777777" w:rsidR="00BF315A" w:rsidRDefault="00BF315A" w:rsidP="000A1BDB">
      <w:pPr>
        <w:spacing w:before="100" w:beforeAutospacing="1" w:after="100" w:afterAutospacing="1" w:line="300" w:lineRule="atLeast"/>
        <w:rPr>
          <w:rFonts w:eastAsia="Times New Roman"/>
          <w:b/>
          <w:bCs/>
          <w:szCs w:val="20"/>
        </w:rPr>
      </w:pPr>
    </w:p>
    <w:p w14:paraId="107FDB97" w14:textId="77777777" w:rsidR="00BF315A" w:rsidRDefault="00BF315A" w:rsidP="000A1BDB">
      <w:pPr>
        <w:spacing w:before="100" w:beforeAutospacing="1" w:after="100" w:afterAutospacing="1" w:line="300" w:lineRule="atLeast"/>
        <w:rPr>
          <w:rFonts w:eastAsia="Times New Roman"/>
          <w:b/>
          <w:bCs/>
          <w:szCs w:val="20"/>
        </w:rPr>
      </w:pPr>
    </w:p>
    <w:p w14:paraId="1417D7DF" w14:textId="77777777" w:rsidR="00BF315A" w:rsidRDefault="00BF315A" w:rsidP="000A1BDB">
      <w:pPr>
        <w:spacing w:before="100" w:beforeAutospacing="1" w:after="100" w:afterAutospacing="1" w:line="300" w:lineRule="atLeast"/>
        <w:rPr>
          <w:rFonts w:eastAsia="Times New Roman"/>
          <w:b/>
          <w:bCs/>
          <w:szCs w:val="20"/>
        </w:rPr>
      </w:pPr>
    </w:p>
    <w:p w14:paraId="71C13956" w14:textId="77777777" w:rsidR="00A2644D" w:rsidRDefault="00554267" w:rsidP="000A1BDB">
      <w:pPr>
        <w:spacing w:before="100" w:beforeAutospacing="1" w:after="100" w:afterAutospacing="1" w:line="300" w:lineRule="atLeast"/>
        <w:rPr>
          <w:rFonts w:eastAsia="Times New Roman"/>
          <w:b/>
          <w:bCs/>
          <w:szCs w:val="20"/>
        </w:rPr>
      </w:pPr>
      <w:r w:rsidRPr="00D22154">
        <w:rPr>
          <w:rFonts w:eastAsia="Times New Roman"/>
          <w:b/>
          <w:bCs/>
          <w:szCs w:val="20"/>
        </w:rPr>
        <w:t>As Is User Roles</w:t>
      </w:r>
    </w:p>
    <w:p w14:paraId="1CC18258" w14:textId="77777777" w:rsidR="00A2644D" w:rsidRDefault="00931ACA" w:rsidP="000A1BDB">
      <w:pPr>
        <w:spacing w:before="100" w:beforeAutospacing="1" w:after="100" w:afterAutospacing="1" w:line="300" w:lineRule="atLeast"/>
        <w:rPr>
          <w:rFonts w:eastAsia="Times New Roman"/>
          <w:b/>
          <w:bCs/>
          <w:szCs w:val="20"/>
        </w:rPr>
      </w:pPr>
      <w:r>
        <w:rPr>
          <w:rFonts w:eastAsia="Times New Roman"/>
          <w:b/>
          <w:bCs/>
          <w:szCs w:val="20"/>
        </w:rPr>
        <w:t>Internal Roles</w:t>
      </w:r>
    </w:p>
    <w:tbl>
      <w:tblPr>
        <w:tblStyle w:val="DefraGreen"/>
        <w:tblW w:w="5000" w:type="pct"/>
        <w:tblLook w:val="06A0" w:firstRow="1" w:lastRow="0" w:firstColumn="1" w:lastColumn="0" w:noHBand="1" w:noVBand="1"/>
      </w:tblPr>
      <w:tblGrid>
        <w:gridCol w:w="1100"/>
        <w:gridCol w:w="675"/>
        <w:gridCol w:w="711"/>
        <w:gridCol w:w="747"/>
        <w:gridCol w:w="682"/>
        <w:gridCol w:w="912"/>
        <w:gridCol w:w="811"/>
        <w:gridCol w:w="976"/>
        <w:gridCol w:w="703"/>
        <w:gridCol w:w="940"/>
        <w:gridCol w:w="710"/>
        <w:gridCol w:w="661"/>
      </w:tblGrid>
      <w:tr w:rsidR="00A64BF5" w:rsidRPr="00953DFA" w14:paraId="15E74F48" w14:textId="77777777" w:rsidTr="00A93D80">
        <w:trPr>
          <w:cnfStyle w:val="100000000000" w:firstRow="1" w:lastRow="0" w:firstColumn="0" w:lastColumn="0" w:oddVBand="0" w:evenVBand="0" w:oddHBand="0" w:evenHBand="0" w:firstRowFirstColumn="0" w:firstRowLastColumn="0" w:lastRowFirstColumn="0" w:lastRowLastColumn="0"/>
          <w:trHeight w:val="561"/>
        </w:trPr>
        <w:tc>
          <w:tcPr>
            <w:cnfStyle w:val="001000000000" w:firstRow="0" w:lastRow="0" w:firstColumn="1" w:lastColumn="0" w:oddVBand="0" w:evenVBand="0" w:oddHBand="0" w:evenHBand="0" w:firstRowFirstColumn="0" w:firstRowLastColumn="0" w:lastRowFirstColumn="0" w:lastRowLastColumn="0"/>
            <w:tcW w:w="689" w:type="pct"/>
            <w:hideMark/>
          </w:tcPr>
          <w:p w14:paraId="46B2253D" w14:textId="77777777" w:rsidR="000543F2" w:rsidRPr="007E3F26" w:rsidRDefault="000543F2">
            <w:pPr>
              <w:spacing w:before="100" w:beforeAutospacing="1" w:after="100" w:afterAutospacing="1" w:line="300" w:lineRule="atLeast"/>
              <w:rPr>
                <w:rFonts w:eastAsia="Times New Roman"/>
                <w:b/>
                <w:bCs/>
                <w:sz w:val="18"/>
                <w:szCs w:val="18"/>
              </w:rPr>
            </w:pPr>
            <w:r w:rsidRPr="007E3F26">
              <w:rPr>
                <w:rFonts w:eastAsia="Times New Roman"/>
                <w:b/>
                <w:bCs/>
                <w:sz w:val="18"/>
                <w:szCs w:val="18"/>
                <w:lang w:val="en-US"/>
              </w:rPr>
              <w:t>Role</w:t>
            </w:r>
          </w:p>
        </w:tc>
        <w:tc>
          <w:tcPr>
            <w:tcW w:w="436" w:type="pct"/>
            <w:hideMark/>
          </w:tcPr>
          <w:p w14:paraId="3B4B62A3" w14:textId="77777777" w:rsidR="000543F2" w:rsidRPr="007E3F26" w:rsidRDefault="000543F2">
            <w:pPr>
              <w:spacing w:before="100" w:beforeAutospacing="1" w:after="100" w:afterAutospacing="1" w:line="300" w:lineRule="atLeast"/>
              <w:cnfStyle w:val="100000000000" w:firstRow="1" w:lastRow="0" w:firstColumn="0" w:lastColumn="0" w:oddVBand="0" w:evenVBand="0" w:oddHBand="0" w:evenHBand="0" w:firstRowFirstColumn="0" w:firstRowLastColumn="0" w:lastRowFirstColumn="0" w:lastRowLastColumn="0"/>
              <w:rPr>
                <w:rFonts w:eastAsia="Times New Roman"/>
                <w:b/>
                <w:bCs/>
                <w:sz w:val="18"/>
                <w:szCs w:val="18"/>
              </w:rPr>
            </w:pPr>
            <w:r w:rsidRPr="007E3F26">
              <w:rPr>
                <w:rFonts w:eastAsia="Times New Roman"/>
                <w:b/>
                <w:bCs/>
                <w:sz w:val="18"/>
                <w:szCs w:val="18"/>
                <w:lang w:val="en-US"/>
              </w:rPr>
              <w:t xml:space="preserve">System </w:t>
            </w:r>
            <w:r w:rsidR="00085955" w:rsidRPr="007E3F26">
              <w:rPr>
                <w:rFonts w:eastAsia="Times New Roman"/>
                <w:b/>
                <w:bCs/>
                <w:sz w:val="18"/>
                <w:szCs w:val="18"/>
                <w:lang w:val="en-US"/>
              </w:rPr>
              <w:t>Mgmt.</w:t>
            </w:r>
          </w:p>
        </w:tc>
        <w:tc>
          <w:tcPr>
            <w:tcW w:w="352" w:type="pct"/>
            <w:hideMark/>
          </w:tcPr>
          <w:p w14:paraId="5613DA02" w14:textId="77777777" w:rsidR="000543F2" w:rsidRPr="007E3F26" w:rsidRDefault="000543F2">
            <w:pPr>
              <w:spacing w:before="100" w:beforeAutospacing="1" w:after="100" w:afterAutospacing="1" w:line="300" w:lineRule="atLeast"/>
              <w:cnfStyle w:val="100000000000" w:firstRow="1" w:lastRow="0" w:firstColumn="0" w:lastColumn="0" w:oddVBand="0" w:evenVBand="0" w:oddHBand="0" w:evenHBand="0" w:firstRowFirstColumn="0" w:firstRowLastColumn="0" w:lastRowFirstColumn="0" w:lastRowLastColumn="0"/>
              <w:rPr>
                <w:rFonts w:eastAsia="Times New Roman"/>
                <w:b/>
                <w:bCs/>
                <w:sz w:val="18"/>
                <w:szCs w:val="18"/>
              </w:rPr>
            </w:pPr>
            <w:r w:rsidRPr="007E3F26">
              <w:rPr>
                <w:rFonts w:eastAsia="Times New Roman"/>
                <w:b/>
                <w:bCs/>
                <w:sz w:val="18"/>
                <w:szCs w:val="18"/>
                <w:lang w:val="en-US"/>
              </w:rPr>
              <w:t>Scheme Mgmt</w:t>
            </w:r>
            <w:r w:rsidR="007D4167" w:rsidRPr="007E3F26">
              <w:rPr>
                <w:rFonts w:eastAsia="Times New Roman"/>
                <w:b/>
                <w:bCs/>
                <w:sz w:val="18"/>
                <w:szCs w:val="18"/>
                <w:lang w:val="en-US"/>
              </w:rPr>
              <w:t>.</w:t>
            </w:r>
          </w:p>
        </w:tc>
        <w:tc>
          <w:tcPr>
            <w:tcW w:w="369" w:type="pct"/>
            <w:hideMark/>
          </w:tcPr>
          <w:p w14:paraId="529F73EA" w14:textId="77777777" w:rsidR="000543F2" w:rsidRPr="007E3F26" w:rsidRDefault="000543F2">
            <w:pPr>
              <w:spacing w:before="100" w:beforeAutospacing="1" w:after="100" w:afterAutospacing="1" w:line="300" w:lineRule="atLeast"/>
              <w:cnfStyle w:val="100000000000" w:firstRow="1" w:lastRow="0" w:firstColumn="0" w:lastColumn="0" w:oddVBand="0" w:evenVBand="0" w:oddHBand="0" w:evenHBand="0" w:firstRowFirstColumn="0" w:firstRowLastColumn="0" w:lastRowFirstColumn="0" w:lastRowLastColumn="0"/>
              <w:rPr>
                <w:rFonts w:eastAsia="Times New Roman"/>
                <w:b/>
                <w:bCs/>
                <w:sz w:val="18"/>
                <w:szCs w:val="18"/>
              </w:rPr>
            </w:pPr>
            <w:r w:rsidRPr="007E3F26">
              <w:rPr>
                <w:rFonts w:eastAsia="Times New Roman"/>
                <w:b/>
                <w:bCs/>
                <w:sz w:val="18"/>
                <w:szCs w:val="18"/>
                <w:lang w:val="en-US"/>
              </w:rPr>
              <w:t>Contract Mgmt</w:t>
            </w:r>
            <w:r w:rsidR="007D4167" w:rsidRPr="007E3F26">
              <w:rPr>
                <w:rFonts w:eastAsia="Times New Roman"/>
                <w:b/>
                <w:bCs/>
                <w:sz w:val="18"/>
                <w:szCs w:val="18"/>
                <w:lang w:val="en-US"/>
              </w:rPr>
              <w:t>.</w:t>
            </w:r>
          </w:p>
        </w:tc>
        <w:tc>
          <w:tcPr>
            <w:tcW w:w="338" w:type="pct"/>
            <w:hideMark/>
          </w:tcPr>
          <w:p w14:paraId="4A2EB525" w14:textId="77777777" w:rsidR="000543F2" w:rsidRPr="007E3F26" w:rsidRDefault="000543F2">
            <w:pPr>
              <w:spacing w:before="100" w:beforeAutospacing="1" w:after="100" w:afterAutospacing="1" w:line="300" w:lineRule="atLeast"/>
              <w:cnfStyle w:val="100000000000" w:firstRow="1" w:lastRow="0" w:firstColumn="0" w:lastColumn="0" w:oddVBand="0" w:evenVBand="0" w:oddHBand="0" w:evenHBand="0" w:firstRowFirstColumn="0" w:firstRowLastColumn="0" w:lastRowFirstColumn="0" w:lastRowLastColumn="0"/>
              <w:rPr>
                <w:rFonts w:eastAsia="Times New Roman"/>
                <w:b/>
                <w:bCs/>
                <w:sz w:val="18"/>
                <w:szCs w:val="18"/>
              </w:rPr>
            </w:pPr>
            <w:r w:rsidRPr="007E3F26">
              <w:rPr>
                <w:rFonts w:eastAsia="Times New Roman"/>
                <w:b/>
                <w:bCs/>
                <w:sz w:val="18"/>
                <w:szCs w:val="18"/>
                <w:lang w:val="en-US"/>
              </w:rPr>
              <w:t>Internal Ops</w:t>
            </w:r>
          </w:p>
        </w:tc>
        <w:tc>
          <w:tcPr>
            <w:tcW w:w="448" w:type="pct"/>
            <w:hideMark/>
          </w:tcPr>
          <w:p w14:paraId="7CE81DCF" w14:textId="77777777" w:rsidR="000543F2" w:rsidRPr="007E3F26" w:rsidRDefault="000543F2">
            <w:pPr>
              <w:spacing w:before="100" w:beforeAutospacing="1" w:after="100" w:afterAutospacing="1" w:line="300" w:lineRule="atLeast"/>
              <w:cnfStyle w:val="100000000000" w:firstRow="1" w:lastRow="0" w:firstColumn="0" w:lastColumn="0" w:oddVBand="0" w:evenVBand="0" w:oddHBand="0" w:evenHBand="0" w:firstRowFirstColumn="0" w:firstRowLastColumn="0" w:lastRowFirstColumn="0" w:lastRowLastColumn="0"/>
              <w:rPr>
                <w:rFonts w:eastAsia="Times New Roman"/>
                <w:b/>
                <w:bCs/>
                <w:sz w:val="18"/>
                <w:szCs w:val="18"/>
              </w:rPr>
            </w:pPr>
            <w:r w:rsidRPr="007E3F26">
              <w:rPr>
                <w:rFonts w:eastAsia="Times New Roman"/>
                <w:b/>
                <w:bCs/>
                <w:sz w:val="18"/>
                <w:szCs w:val="18"/>
                <w:lang w:val="en-US"/>
              </w:rPr>
              <w:t>Scheduling</w:t>
            </w:r>
            <w:r w:rsidR="00085955" w:rsidRPr="007E3F26">
              <w:rPr>
                <w:rFonts w:eastAsia="Times New Roman"/>
                <w:b/>
                <w:bCs/>
                <w:sz w:val="18"/>
                <w:szCs w:val="18"/>
                <w:lang w:val="en-US"/>
              </w:rPr>
              <w:t xml:space="preserve"> Mgmt.</w:t>
            </w:r>
          </w:p>
        </w:tc>
        <w:tc>
          <w:tcPr>
            <w:tcW w:w="400" w:type="pct"/>
            <w:hideMark/>
          </w:tcPr>
          <w:p w14:paraId="6FCC9870" w14:textId="77777777" w:rsidR="000543F2" w:rsidRPr="007E3F26" w:rsidRDefault="000543F2">
            <w:pPr>
              <w:spacing w:before="100" w:beforeAutospacing="1" w:after="100" w:afterAutospacing="1" w:line="300" w:lineRule="atLeast"/>
              <w:cnfStyle w:val="100000000000" w:firstRow="1" w:lastRow="0" w:firstColumn="0" w:lastColumn="0" w:oddVBand="0" w:evenVBand="0" w:oddHBand="0" w:evenHBand="0" w:firstRowFirstColumn="0" w:firstRowLastColumn="0" w:lastRowFirstColumn="0" w:lastRowLastColumn="0"/>
              <w:rPr>
                <w:rFonts w:eastAsia="Times New Roman"/>
                <w:b/>
                <w:bCs/>
                <w:sz w:val="18"/>
                <w:szCs w:val="18"/>
              </w:rPr>
            </w:pPr>
            <w:r w:rsidRPr="007E3F26">
              <w:rPr>
                <w:rFonts w:eastAsia="Times New Roman"/>
                <w:b/>
                <w:bCs/>
                <w:sz w:val="18"/>
                <w:szCs w:val="18"/>
                <w:lang w:val="en-US"/>
              </w:rPr>
              <w:t>Technical Expertise</w:t>
            </w:r>
          </w:p>
        </w:tc>
        <w:tc>
          <w:tcPr>
            <w:tcW w:w="480" w:type="pct"/>
            <w:hideMark/>
          </w:tcPr>
          <w:p w14:paraId="170105D7" w14:textId="77777777" w:rsidR="000543F2" w:rsidRPr="007E3F26" w:rsidRDefault="000543F2">
            <w:pPr>
              <w:spacing w:before="100" w:beforeAutospacing="1" w:after="100" w:afterAutospacing="1" w:line="300" w:lineRule="atLeast"/>
              <w:cnfStyle w:val="100000000000" w:firstRow="1" w:lastRow="0" w:firstColumn="0" w:lastColumn="0" w:oddVBand="0" w:evenVBand="0" w:oddHBand="0" w:evenHBand="0" w:firstRowFirstColumn="0" w:firstRowLastColumn="0" w:lastRowFirstColumn="0" w:lastRowLastColumn="0"/>
              <w:rPr>
                <w:rFonts w:eastAsia="Times New Roman"/>
                <w:b/>
                <w:bCs/>
                <w:sz w:val="18"/>
                <w:szCs w:val="18"/>
              </w:rPr>
            </w:pPr>
            <w:r w:rsidRPr="007E3F26">
              <w:rPr>
                <w:rFonts w:eastAsia="Times New Roman"/>
                <w:b/>
                <w:bCs/>
                <w:sz w:val="18"/>
                <w:szCs w:val="18"/>
                <w:lang w:val="en-US"/>
              </w:rPr>
              <w:t>Assessment</w:t>
            </w:r>
          </w:p>
        </w:tc>
        <w:tc>
          <w:tcPr>
            <w:tcW w:w="348" w:type="pct"/>
            <w:hideMark/>
          </w:tcPr>
          <w:p w14:paraId="1D49B40B" w14:textId="77777777" w:rsidR="000543F2" w:rsidRPr="007E3F26" w:rsidRDefault="000543F2">
            <w:pPr>
              <w:spacing w:before="100" w:beforeAutospacing="1" w:after="100" w:afterAutospacing="1" w:line="300" w:lineRule="atLeast"/>
              <w:cnfStyle w:val="100000000000" w:firstRow="1" w:lastRow="0" w:firstColumn="0" w:lastColumn="0" w:oddVBand="0" w:evenVBand="0" w:oddHBand="0" w:evenHBand="0" w:firstRowFirstColumn="0" w:firstRowLastColumn="0" w:lastRowFirstColumn="0" w:lastRowLastColumn="0"/>
              <w:rPr>
                <w:rFonts w:eastAsia="Times New Roman"/>
                <w:b/>
                <w:bCs/>
                <w:sz w:val="18"/>
                <w:szCs w:val="18"/>
              </w:rPr>
            </w:pPr>
            <w:r w:rsidRPr="007E3F26">
              <w:rPr>
                <w:rFonts w:eastAsia="Times New Roman"/>
                <w:b/>
                <w:bCs/>
                <w:sz w:val="18"/>
                <w:szCs w:val="18"/>
                <w:lang w:val="en-US"/>
              </w:rPr>
              <w:t>Results Sign</w:t>
            </w:r>
            <w:r w:rsidRPr="007E3F26">
              <w:rPr>
                <w:rFonts w:eastAsia="Times New Roman"/>
                <w:b/>
                <w:bCs/>
                <w:sz w:val="18"/>
                <w:szCs w:val="18"/>
                <w:lang w:val="en-US"/>
              </w:rPr>
              <w:noBreakHyphen/>
              <w:t>off</w:t>
            </w:r>
          </w:p>
        </w:tc>
        <w:tc>
          <w:tcPr>
            <w:tcW w:w="462" w:type="pct"/>
            <w:hideMark/>
          </w:tcPr>
          <w:p w14:paraId="2F8CC08C" w14:textId="77777777" w:rsidR="000543F2" w:rsidRPr="007E3F26" w:rsidRDefault="000543F2">
            <w:pPr>
              <w:spacing w:before="100" w:beforeAutospacing="1" w:after="100" w:afterAutospacing="1" w:line="300" w:lineRule="atLeast"/>
              <w:cnfStyle w:val="100000000000" w:firstRow="1" w:lastRow="0" w:firstColumn="0" w:lastColumn="0" w:oddVBand="0" w:evenVBand="0" w:oddHBand="0" w:evenHBand="0" w:firstRowFirstColumn="0" w:firstRowLastColumn="0" w:lastRowFirstColumn="0" w:lastRowLastColumn="0"/>
              <w:rPr>
                <w:rFonts w:eastAsia="Times New Roman"/>
                <w:b/>
                <w:bCs/>
                <w:sz w:val="18"/>
                <w:szCs w:val="18"/>
              </w:rPr>
            </w:pPr>
            <w:r w:rsidRPr="007E3F26">
              <w:rPr>
                <w:rFonts w:eastAsia="Times New Roman"/>
                <w:b/>
                <w:bCs/>
                <w:sz w:val="18"/>
                <w:szCs w:val="18"/>
                <w:lang w:val="en-US"/>
              </w:rPr>
              <w:t xml:space="preserve">Distribution </w:t>
            </w:r>
            <w:r w:rsidR="007D4167" w:rsidRPr="007E3F26">
              <w:rPr>
                <w:rFonts w:eastAsia="Times New Roman"/>
                <w:b/>
                <w:bCs/>
                <w:sz w:val="18"/>
                <w:szCs w:val="18"/>
                <w:lang w:val="en-US"/>
              </w:rPr>
              <w:t>Mgmt.</w:t>
            </w:r>
          </w:p>
        </w:tc>
        <w:tc>
          <w:tcPr>
            <w:tcW w:w="351" w:type="pct"/>
            <w:hideMark/>
          </w:tcPr>
          <w:p w14:paraId="45C37754" w14:textId="77777777" w:rsidR="000543F2" w:rsidRPr="007E3F26" w:rsidRDefault="000543F2">
            <w:pPr>
              <w:spacing w:before="100" w:beforeAutospacing="1" w:after="100" w:afterAutospacing="1" w:line="300" w:lineRule="atLeast"/>
              <w:cnfStyle w:val="100000000000" w:firstRow="1" w:lastRow="0" w:firstColumn="0" w:lastColumn="0" w:oddVBand="0" w:evenVBand="0" w:oddHBand="0" w:evenHBand="0" w:firstRowFirstColumn="0" w:firstRowLastColumn="0" w:lastRowFirstColumn="0" w:lastRowLastColumn="0"/>
              <w:rPr>
                <w:rFonts w:eastAsia="Times New Roman"/>
                <w:b/>
                <w:bCs/>
                <w:sz w:val="18"/>
                <w:szCs w:val="18"/>
              </w:rPr>
            </w:pPr>
            <w:r w:rsidRPr="007E3F26">
              <w:rPr>
                <w:rFonts w:eastAsia="Times New Roman"/>
                <w:b/>
                <w:bCs/>
                <w:sz w:val="18"/>
                <w:szCs w:val="18"/>
                <w:lang w:val="en-US"/>
              </w:rPr>
              <w:t>Support</w:t>
            </w:r>
          </w:p>
        </w:tc>
        <w:tc>
          <w:tcPr>
            <w:tcW w:w="327" w:type="pct"/>
            <w:hideMark/>
          </w:tcPr>
          <w:p w14:paraId="76C59B64" w14:textId="77777777" w:rsidR="000543F2" w:rsidRPr="007E3F26" w:rsidRDefault="000543F2">
            <w:pPr>
              <w:spacing w:before="100" w:beforeAutospacing="1" w:after="100" w:afterAutospacing="1" w:line="300" w:lineRule="atLeast"/>
              <w:cnfStyle w:val="100000000000" w:firstRow="1" w:lastRow="0" w:firstColumn="0" w:lastColumn="0" w:oddVBand="0" w:evenVBand="0" w:oddHBand="0" w:evenHBand="0" w:firstRowFirstColumn="0" w:firstRowLastColumn="0" w:lastRowFirstColumn="0" w:lastRowLastColumn="0"/>
              <w:rPr>
                <w:rFonts w:eastAsia="Times New Roman"/>
                <w:b/>
                <w:bCs/>
                <w:sz w:val="18"/>
                <w:szCs w:val="18"/>
              </w:rPr>
            </w:pPr>
            <w:r w:rsidRPr="007E3F26">
              <w:rPr>
                <w:rFonts w:eastAsia="Times New Roman"/>
                <w:b/>
                <w:bCs/>
                <w:sz w:val="18"/>
                <w:szCs w:val="18"/>
                <w:lang w:val="en-US"/>
              </w:rPr>
              <w:t>Invoice Gen</w:t>
            </w:r>
            <w:r w:rsidR="00720728" w:rsidRPr="007E3F26">
              <w:rPr>
                <w:rFonts w:eastAsia="Times New Roman"/>
                <w:b/>
                <w:bCs/>
                <w:sz w:val="18"/>
                <w:szCs w:val="18"/>
                <w:lang w:val="en-US"/>
              </w:rPr>
              <w:t>.</w:t>
            </w:r>
          </w:p>
        </w:tc>
      </w:tr>
      <w:tr w:rsidR="0088765A" w:rsidRPr="00953DFA" w14:paraId="131E0570" w14:textId="77777777" w:rsidTr="007D4167">
        <w:trPr>
          <w:trHeight w:val="823"/>
        </w:trPr>
        <w:tc>
          <w:tcPr>
            <w:cnfStyle w:val="001000000000" w:firstRow="0" w:lastRow="0" w:firstColumn="1" w:lastColumn="0" w:oddVBand="0" w:evenVBand="0" w:oddHBand="0" w:evenHBand="0" w:firstRowFirstColumn="0" w:firstRowLastColumn="0" w:lastRowFirstColumn="0" w:lastRowLastColumn="0"/>
            <w:tcW w:w="689" w:type="pct"/>
            <w:hideMark/>
          </w:tcPr>
          <w:p w14:paraId="65D92BAF" w14:textId="77777777" w:rsidR="0088765A" w:rsidRPr="00953DFA" w:rsidRDefault="0088765A" w:rsidP="0088765A">
            <w:pPr>
              <w:spacing w:before="100" w:beforeAutospacing="1" w:after="100" w:afterAutospacing="1" w:line="300" w:lineRule="atLeast"/>
              <w:rPr>
                <w:rFonts w:eastAsia="Times New Roman"/>
                <w:b/>
                <w:bCs/>
                <w:sz w:val="20"/>
                <w:szCs w:val="20"/>
              </w:rPr>
            </w:pPr>
            <w:r w:rsidRPr="00953DFA">
              <w:rPr>
                <w:rFonts w:eastAsia="Times New Roman"/>
                <w:b/>
                <w:bCs/>
                <w:sz w:val="20"/>
                <w:szCs w:val="20"/>
                <w:lang w:val="en-US"/>
              </w:rPr>
              <w:t>Admin</w:t>
            </w:r>
          </w:p>
        </w:tc>
        <w:tc>
          <w:tcPr>
            <w:tcW w:w="436" w:type="pct"/>
            <w:vAlign w:val="center"/>
          </w:tcPr>
          <w:p w14:paraId="576DD10F" w14:textId="77777777" w:rsidR="0088765A" w:rsidRPr="007E3F26" w:rsidRDefault="0088765A" w:rsidP="007D4167">
            <w:pPr>
              <w:spacing w:before="100" w:beforeAutospacing="1" w:after="100" w:afterAutospacing="1" w:line="300" w:lineRule="atLeast"/>
              <w:jc w:val="center"/>
              <w:cnfStyle w:val="000000000000" w:firstRow="0" w:lastRow="0" w:firstColumn="0" w:lastColumn="0" w:oddVBand="0" w:evenVBand="0" w:oddHBand="0" w:evenHBand="0" w:firstRowFirstColumn="0" w:firstRowLastColumn="0" w:lastRowFirstColumn="0" w:lastRowLastColumn="0"/>
              <w:rPr>
                <w:rFonts w:eastAsia="Times New Roman" w:cs="Arial"/>
                <w:b/>
                <w:bCs/>
                <w:sz w:val="20"/>
                <w:szCs w:val="20"/>
              </w:rPr>
            </w:pPr>
            <w:r w:rsidRPr="007E3F26">
              <w:rPr>
                <w:rFonts w:ascii="Segoe UI Symbol" w:eastAsia="Times New Roman" w:hAnsi="Segoe UI Symbol" w:cs="Segoe UI Symbol"/>
                <w:color w:val="00B050"/>
                <w:sz w:val="20"/>
                <w:szCs w:val="20"/>
                <w:lang w:eastAsia="en-GB"/>
              </w:rPr>
              <w:t>✓</w:t>
            </w:r>
          </w:p>
        </w:tc>
        <w:tc>
          <w:tcPr>
            <w:tcW w:w="352" w:type="pct"/>
            <w:vAlign w:val="center"/>
          </w:tcPr>
          <w:p w14:paraId="2AFA0949" w14:textId="77777777" w:rsidR="0088765A" w:rsidRPr="00953DFA" w:rsidRDefault="0088765A" w:rsidP="007D4167">
            <w:pPr>
              <w:spacing w:before="100" w:beforeAutospacing="1" w:after="100" w:afterAutospacing="1" w:line="300" w:lineRule="atLeast"/>
              <w:jc w:val="center"/>
              <w:cnfStyle w:val="000000000000" w:firstRow="0" w:lastRow="0" w:firstColumn="0" w:lastColumn="0" w:oddVBand="0" w:evenVBand="0" w:oddHBand="0" w:evenHBand="0" w:firstRowFirstColumn="0" w:firstRowLastColumn="0" w:lastRowFirstColumn="0" w:lastRowLastColumn="0"/>
              <w:rPr>
                <w:rFonts w:eastAsia="Times New Roman"/>
                <w:b/>
                <w:bCs/>
                <w:sz w:val="20"/>
                <w:szCs w:val="20"/>
              </w:rPr>
            </w:pPr>
            <w:r w:rsidRPr="00953DFA">
              <w:rPr>
                <w:rFonts w:ascii="Aptos Narrow" w:eastAsia="Times New Roman" w:hAnsi="Aptos Narrow"/>
                <w:color w:val="00B050"/>
                <w:sz w:val="20"/>
                <w:szCs w:val="20"/>
                <w:lang w:eastAsia="en-GB"/>
              </w:rPr>
              <w:t>✓</w:t>
            </w:r>
          </w:p>
        </w:tc>
        <w:tc>
          <w:tcPr>
            <w:tcW w:w="369" w:type="pct"/>
            <w:vAlign w:val="center"/>
          </w:tcPr>
          <w:p w14:paraId="55431161" w14:textId="77777777" w:rsidR="0088765A" w:rsidRPr="00953DFA" w:rsidRDefault="0088765A" w:rsidP="007D4167">
            <w:pPr>
              <w:spacing w:before="100" w:beforeAutospacing="1" w:after="100" w:afterAutospacing="1" w:line="300" w:lineRule="atLeast"/>
              <w:jc w:val="center"/>
              <w:cnfStyle w:val="000000000000" w:firstRow="0" w:lastRow="0" w:firstColumn="0" w:lastColumn="0" w:oddVBand="0" w:evenVBand="0" w:oddHBand="0" w:evenHBand="0" w:firstRowFirstColumn="0" w:firstRowLastColumn="0" w:lastRowFirstColumn="0" w:lastRowLastColumn="0"/>
              <w:rPr>
                <w:rFonts w:eastAsia="Times New Roman"/>
                <w:b/>
                <w:bCs/>
                <w:sz w:val="20"/>
                <w:szCs w:val="20"/>
              </w:rPr>
            </w:pPr>
            <w:r w:rsidRPr="00953DFA">
              <w:rPr>
                <w:rFonts w:ascii="Aptos Narrow" w:eastAsia="Times New Roman" w:hAnsi="Aptos Narrow"/>
                <w:color w:val="00B050"/>
                <w:sz w:val="20"/>
                <w:szCs w:val="20"/>
                <w:lang w:eastAsia="en-GB"/>
              </w:rPr>
              <w:t>✓</w:t>
            </w:r>
          </w:p>
        </w:tc>
        <w:tc>
          <w:tcPr>
            <w:tcW w:w="338" w:type="pct"/>
            <w:vAlign w:val="center"/>
          </w:tcPr>
          <w:p w14:paraId="08FEAA9B" w14:textId="77777777" w:rsidR="0088765A" w:rsidRPr="00953DFA" w:rsidRDefault="0088765A" w:rsidP="007D4167">
            <w:pPr>
              <w:spacing w:before="100" w:beforeAutospacing="1" w:after="100" w:afterAutospacing="1" w:line="300" w:lineRule="atLeast"/>
              <w:jc w:val="center"/>
              <w:cnfStyle w:val="000000000000" w:firstRow="0" w:lastRow="0" w:firstColumn="0" w:lastColumn="0" w:oddVBand="0" w:evenVBand="0" w:oddHBand="0" w:evenHBand="0" w:firstRowFirstColumn="0" w:firstRowLastColumn="0" w:lastRowFirstColumn="0" w:lastRowLastColumn="0"/>
              <w:rPr>
                <w:rFonts w:eastAsia="Times New Roman"/>
                <w:b/>
                <w:bCs/>
                <w:sz w:val="20"/>
                <w:szCs w:val="20"/>
              </w:rPr>
            </w:pPr>
            <w:r w:rsidRPr="00953DFA">
              <w:rPr>
                <w:rFonts w:ascii="Aptos Narrow" w:eastAsia="Times New Roman" w:hAnsi="Aptos Narrow"/>
                <w:color w:val="00B050"/>
                <w:sz w:val="20"/>
                <w:szCs w:val="20"/>
                <w:lang w:eastAsia="en-GB"/>
              </w:rPr>
              <w:t>✓</w:t>
            </w:r>
          </w:p>
        </w:tc>
        <w:tc>
          <w:tcPr>
            <w:tcW w:w="448" w:type="pct"/>
            <w:vAlign w:val="center"/>
          </w:tcPr>
          <w:p w14:paraId="2CE3B328" w14:textId="77777777" w:rsidR="0088765A" w:rsidRPr="00953DFA" w:rsidRDefault="0088765A" w:rsidP="007D4167">
            <w:pPr>
              <w:spacing w:before="100" w:beforeAutospacing="1" w:after="100" w:afterAutospacing="1" w:line="300" w:lineRule="atLeast"/>
              <w:jc w:val="center"/>
              <w:cnfStyle w:val="000000000000" w:firstRow="0" w:lastRow="0" w:firstColumn="0" w:lastColumn="0" w:oddVBand="0" w:evenVBand="0" w:oddHBand="0" w:evenHBand="0" w:firstRowFirstColumn="0" w:firstRowLastColumn="0" w:lastRowFirstColumn="0" w:lastRowLastColumn="0"/>
              <w:rPr>
                <w:rFonts w:eastAsia="Times New Roman"/>
                <w:b/>
                <w:bCs/>
                <w:sz w:val="20"/>
                <w:szCs w:val="20"/>
              </w:rPr>
            </w:pPr>
            <w:r w:rsidRPr="00953DFA">
              <w:rPr>
                <w:rFonts w:ascii="Aptos Narrow" w:eastAsia="Times New Roman" w:hAnsi="Aptos Narrow"/>
                <w:color w:val="00B050"/>
                <w:sz w:val="20"/>
                <w:szCs w:val="20"/>
                <w:lang w:eastAsia="en-GB"/>
              </w:rPr>
              <w:t>✓</w:t>
            </w:r>
          </w:p>
        </w:tc>
        <w:tc>
          <w:tcPr>
            <w:tcW w:w="400" w:type="pct"/>
            <w:vAlign w:val="center"/>
          </w:tcPr>
          <w:p w14:paraId="365CDDDF" w14:textId="77777777" w:rsidR="0088765A" w:rsidRPr="00953DFA" w:rsidRDefault="0088765A" w:rsidP="007D4167">
            <w:pPr>
              <w:spacing w:before="100" w:beforeAutospacing="1" w:after="100" w:afterAutospacing="1" w:line="300" w:lineRule="atLeast"/>
              <w:jc w:val="center"/>
              <w:cnfStyle w:val="000000000000" w:firstRow="0" w:lastRow="0" w:firstColumn="0" w:lastColumn="0" w:oddVBand="0" w:evenVBand="0" w:oddHBand="0" w:evenHBand="0" w:firstRowFirstColumn="0" w:firstRowLastColumn="0" w:lastRowFirstColumn="0" w:lastRowLastColumn="0"/>
              <w:rPr>
                <w:rFonts w:eastAsia="Times New Roman"/>
                <w:b/>
                <w:bCs/>
                <w:sz w:val="20"/>
                <w:szCs w:val="20"/>
              </w:rPr>
            </w:pPr>
            <w:r w:rsidRPr="00953DFA">
              <w:rPr>
                <w:rFonts w:ascii="Aptos Narrow" w:eastAsia="Times New Roman" w:hAnsi="Aptos Narrow"/>
                <w:color w:val="00B050"/>
                <w:sz w:val="20"/>
                <w:szCs w:val="20"/>
                <w:lang w:eastAsia="en-GB"/>
              </w:rPr>
              <w:t>✓</w:t>
            </w:r>
          </w:p>
        </w:tc>
        <w:tc>
          <w:tcPr>
            <w:tcW w:w="480" w:type="pct"/>
            <w:vAlign w:val="center"/>
          </w:tcPr>
          <w:p w14:paraId="23B893C6" w14:textId="77777777" w:rsidR="0088765A" w:rsidRPr="00953DFA" w:rsidRDefault="0088765A" w:rsidP="007D4167">
            <w:pPr>
              <w:spacing w:before="100" w:beforeAutospacing="1" w:after="100" w:afterAutospacing="1" w:line="300" w:lineRule="atLeast"/>
              <w:jc w:val="center"/>
              <w:cnfStyle w:val="000000000000" w:firstRow="0" w:lastRow="0" w:firstColumn="0" w:lastColumn="0" w:oddVBand="0" w:evenVBand="0" w:oddHBand="0" w:evenHBand="0" w:firstRowFirstColumn="0" w:firstRowLastColumn="0" w:lastRowFirstColumn="0" w:lastRowLastColumn="0"/>
              <w:rPr>
                <w:rFonts w:eastAsia="Times New Roman"/>
                <w:b/>
                <w:bCs/>
                <w:sz w:val="20"/>
                <w:szCs w:val="20"/>
              </w:rPr>
            </w:pPr>
            <w:r w:rsidRPr="00953DFA">
              <w:rPr>
                <w:rFonts w:ascii="Aptos Narrow" w:eastAsia="Times New Roman" w:hAnsi="Aptos Narrow"/>
                <w:color w:val="00B050"/>
                <w:sz w:val="20"/>
                <w:szCs w:val="20"/>
                <w:lang w:eastAsia="en-GB"/>
              </w:rPr>
              <w:t>✓</w:t>
            </w:r>
          </w:p>
        </w:tc>
        <w:tc>
          <w:tcPr>
            <w:tcW w:w="348" w:type="pct"/>
            <w:vAlign w:val="center"/>
          </w:tcPr>
          <w:p w14:paraId="7B09CBA6" w14:textId="77777777" w:rsidR="0088765A" w:rsidRPr="00953DFA" w:rsidRDefault="0088765A" w:rsidP="007D4167">
            <w:pPr>
              <w:spacing w:before="100" w:beforeAutospacing="1" w:after="100" w:afterAutospacing="1" w:line="300" w:lineRule="atLeast"/>
              <w:jc w:val="center"/>
              <w:cnfStyle w:val="000000000000" w:firstRow="0" w:lastRow="0" w:firstColumn="0" w:lastColumn="0" w:oddVBand="0" w:evenVBand="0" w:oddHBand="0" w:evenHBand="0" w:firstRowFirstColumn="0" w:firstRowLastColumn="0" w:lastRowFirstColumn="0" w:lastRowLastColumn="0"/>
              <w:rPr>
                <w:rFonts w:eastAsia="Times New Roman"/>
                <w:b/>
                <w:bCs/>
                <w:sz w:val="20"/>
                <w:szCs w:val="20"/>
              </w:rPr>
            </w:pPr>
            <w:r w:rsidRPr="00953DFA">
              <w:rPr>
                <w:rFonts w:ascii="Aptos Narrow" w:eastAsia="Times New Roman" w:hAnsi="Aptos Narrow"/>
                <w:color w:val="00B050"/>
                <w:sz w:val="20"/>
                <w:szCs w:val="20"/>
                <w:lang w:eastAsia="en-GB"/>
              </w:rPr>
              <w:t>✓</w:t>
            </w:r>
          </w:p>
        </w:tc>
        <w:tc>
          <w:tcPr>
            <w:tcW w:w="462" w:type="pct"/>
            <w:vAlign w:val="center"/>
          </w:tcPr>
          <w:p w14:paraId="41D68C67" w14:textId="77777777" w:rsidR="0088765A" w:rsidRPr="00953DFA" w:rsidRDefault="0088765A" w:rsidP="007D4167">
            <w:pPr>
              <w:spacing w:before="100" w:beforeAutospacing="1" w:after="100" w:afterAutospacing="1" w:line="300" w:lineRule="atLeast"/>
              <w:jc w:val="center"/>
              <w:cnfStyle w:val="000000000000" w:firstRow="0" w:lastRow="0" w:firstColumn="0" w:lastColumn="0" w:oddVBand="0" w:evenVBand="0" w:oddHBand="0" w:evenHBand="0" w:firstRowFirstColumn="0" w:firstRowLastColumn="0" w:lastRowFirstColumn="0" w:lastRowLastColumn="0"/>
              <w:rPr>
                <w:rFonts w:eastAsia="Times New Roman"/>
                <w:b/>
                <w:bCs/>
                <w:sz w:val="20"/>
                <w:szCs w:val="20"/>
              </w:rPr>
            </w:pPr>
            <w:r w:rsidRPr="00953DFA">
              <w:rPr>
                <w:rFonts w:ascii="Aptos Narrow" w:eastAsia="Times New Roman" w:hAnsi="Aptos Narrow"/>
                <w:color w:val="00B050"/>
                <w:sz w:val="20"/>
                <w:szCs w:val="20"/>
                <w:lang w:eastAsia="en-GB"/>
              </w:rPr>
              <w:t>✓</w:t>
            </w:r>
          </w:p>
        </w:tc>
        <w:tc>
          <w:tcPr>
            <w:tcW w:w="351" w:type="pct"/>
            <w:vAlign w:val="center"/>
          </w:tcPr>
          <w:p w14:paraId="5ED510E0" w14:textId="77777777" w:rsidR="0088765A" w:rsidRPr="00953DFA" w:rsidRDefault="0088765A" w:rsidP="007D4167">
            <w:pPr>
              <w:spacing w:before="100" w:beforeAutospacing="1" w:after="100" w:afterAutospacing="1" w:line="300" w:lineRule="atLeast"/>
              <w:jc w:val="center"/>
              <w:cnfStyle w:val="000000000000" w:firstRow="0" w:lastRow="0" w:firstColumn="0" w:lastColumn="0" w:oddVBand="0" w:evenVBand="0" w:oddHBand="0" w:evenHBand="0" w:firstRowFirstColumn="0" w:firstRowLastColumn="0" w:lastRowFirstColumn="0" w:lastRowLastColumn="0"/>
              <w:rPr>
                <w:rFonts w:eastAsia="Times New Roman"/>
                <w:b/>
                <w:bCs/>
                <w:sz w:val="20"/>
                <w:szCs w:val="20"/>
              </w:rPr>
            </w:pPr>
            <w:r w:rsidRPr="00953DFA">
              <w:rPr>
                <w:rFonts w:ascii="Aptos Narrow" w:eastAsia="Times New Roman" w:hAnsi="Aptos Narrow"/>
                <w:color w:val="00B050"/>
                <w:sz w:val="20"/>
                <w:szCs w:val="20"/>
                <w:lang w:eastAsia="en-GB"/>
              </w:rPr>
              <w:t>✓</w:t>
            </w:r>
          </w:p>
        </w:tc>
        <w:tc>
          <w:tcPr>
            <w:tcW w:w="327" w:type="pct"/>
            <w:vAlign w:val="center"/>
          </w:tcPr>
          <w:p w14:paraId="2EF549D4" w14:textId="77777777" w:rsidR="0088765A" w:rsidRPr="00953DFA" w:rsidRDefault="000B7A0A" w:rsidP="007D4167">
            <w:pPr>
              <w:spacing w:before="100" w:beforeAutospacing="1" w:after="100" w:afterAutospacing="1" w:line="300" w:lineRule="atLeast"/>
              <w:jc w:val="center"/>
              <w:cnfStyle w:val="000000000000" w:firstRow="0" w:lastRow="0" w:firstColumn="0" w:lastColumn="0" w:oddVBand="0" w:evenVBand="0" w:oddHBand="0" w:evenHBand="0" w:firstRowFirstColumn="0" w:firstRowLastColumn="0" w:lastRowFirstColumn="0" w:lastRowLastColumn="0"/>
              <w:rPr>
                <w:rFonts w:eastAsia="Times New Roman"/>
                <w:b/>
                <w:bCs/>
                <w:sz w:val="20"/>
                <w:szCs w:val="20"/>
              </w:rPr>
            </w:pPr>
            <w:r w:rsidRPr="00953DFA">
              <w:rPr>
                <w:rFonts w:ascii="Webdings" w:eastAsia="Webdings" w:hAnsi="Webdings" w:cs="Webdings"/>
                <w:color w:val="EE0000"/>
                <w:sz w:val="20"/>
                <w:szCs w:val="20"/>
                <w:lang w:eastAsia="en-GB"/>
              </w:rPr>
              <w:t>r</w:t>
            </w:r>
          </w:p>
        </w:tc>
      </w:tr>
      <w:tr w:rsidR="00A93D80" w:rsidRPr="00953DFA" w14:paraId="138B9915" w14:textId="77777777" w:rsidTr="007D4167">
        <w:trPr>
          <w:trHeight w:val="823"/>
        </w:trPr>
        <w:tc>
          <w:tcPr>
            <w:cnfStyle w:val="001000000000" w:firstRow="0" w:lastRow="0" w:firstColumn="1" w:lastColumn="0" w:oddVBand="0" w:evenVBand="0" w:oddHBand="0" w:evenHBand="0" w:firstRowFirstColumn="0" w:firstRowLastColumn="0" w:lastRowFirstColumn="0" w:lastRowLastColumn="0"/>
            <w:tcW w:w="689" w:type="pct"/>
            <w:hideMark/>
          </w:tcPr>
          <w:p w14:paraId="01C34EBE" w14:textId="77777777" w:rsidR="00A93D80" w:rsidRPr="00953DFA" w:rsidRDefault="00A93D80" w:rsidP="00A93D80">
            <w:pPr>
              <w:spacing w:before="100" w:beforeAutospacing="1" w:after="100" w:afterAutospacing="1" w:line="300" w:lineRule="atLeast"/>
              <w:rPr>
                <w:rFonts w:eastAsia="Times New Roman"/>
                <w:b/>
                <w:bCs/>
                <w:sz w:val="20"/>
                <w:szCs w:val="20"/>
              </w:rPr>
            </w:pPr>
            <w:r w:rsidRPr="00953DFA">
              <w:rPr>
                <w:rFonts w:eastAsia="Times New Roman"/>
                <w:b/>
                <w:bCs/>
                <w:sz w:val="20"/>
                <w:szCs w:val="20"/>
                <w:lang w:val="en-US"/>
              </w:rPr>
              <w:t>Scheme Admin</w:t>
            </w:r>
          </w:p>
        </w:tc>
        <w:tc>
          <w:tcPr>
            <w:tcW w:w="436" w:type="pct"/>
            <w:vAlign w:val="center"/>
          </w:tcPr>
          <w:p w14:paraId="3CB07337" w14:textId="77777777" w:rsidR="00A93D80" w:rsidRPr="00953DFA" w:rsidRDefault="00A93D80" w:rsidP="007D4167">
            <w:pPr>
              <w:spacing w:before="100" w:beforeAutospacing="1" w:after="100" w:afterAutospacing="1" w:line="300" w:lineRule="atLeast"/>
              <w:jc w:val="center"/>
              <w:cnfStyle w:val="000000000000" w:firstRow="0" w:lastRow="0" w:firstColumn="0" w:lastColumn="0" w:oddVBand="0" w:evenVBand="0" w:oddHBand="0" w:evenHBand="0" w:firstRowFirstColumn="0" w:firstRowLastColumn="0" w:lastRowFirstColumn="0" w:lastRowLastColumn="0"/>
              <w:rPr>
                <w:rFonts w:eastAsia="Times New Roman"/>
                <w:b/>
                <w:bCs/>
                <w:sz w:val="20"/>
                <w:szCs w:val="20"/>
              </w:rPr>
            </w:pPr>
            <w:r w:rsidRPr="00953DFA">
              <w:rPr>
                <w:rFonts w:ascii="Webdings" w:eastAsia="Webdings" w:hAnsi="Webdings" w:cs="Webdings"/>
                <w:color w:val="EE0000"/>
                <w:sz w:val="20"/>
                <w:szCs w:val="20"/>
                <w:lang w:eastAsia="en-GB"/>
              </w:rPr>
              <w:t>r</w:t>
            </w:r>
          </w:p>
        </w:tc>
        <w:tc>
          <w:tcPr>
            <w:tcW w:w="352" w:type="pct"/>
            <w:vAlign w:val="center"/>
          </w:tcPr>
          <w:p w14:paraId="5840D48E" w14:textId="77777777" w:rsidR="00A93D80" w:rsidRPr="00953DFA" w:rsidRDefault="00FD1333" w:rsidP="007D4167">
            <w:pPr>
              <w:spacing w:before="100" w:beforeAutospacing="1" w:after="100" w:afterAutospacing="1" w:line="300" w:lineRule="atLeast"/>
              <w:jc w:val="center"/>
              <w:cnfStyle w:val="000000000000" w:firstRow="0" w:lastRow="0" w:firstColumn="0" w:lastColumn="0" w:oddVBand="0" w:evenVBand="0" w:oddHBand="0" w:evenHBand="0" w:firstRowFirstColumn="0" w:firstRowLastColumn="0" w:lastRowFirstColumn="0" w:lastRowLastColumn="0"/>
              <w:rPr>
                <w:rFonts w:eastAsia="Times New Roman"/>
                <w:b/>
                <w:bCs/>
                <w:sz w:val="20"/>
                <w:szCs w:val="20"/>
              </w:rPr>
            </w:pPr>
            <w:r w:rsidRPr="00953DFA">
              <w:rPr>
                <w:rFonts w:ascii="Aptos Narrow" w:eastAsia="Times New Roman" w:hAnsi="Aptos Narrow"/>
                <w:color w:val="00B050"/>
                <w:sz w:val="20"/>
                <w:szCs w:val="20"/>
                <w:lang w:eastAsia="en-GB"/>
              </w:rPr>
              <w:t>✓</w:t>
            </w:r>
          </w:p>
        </w:tc>
        <w:tc>
          <w:tcPr>
            <w:tcW w:w="369" w:type="pct"/>
            <w:vAlign w:val="center"/>
          </w:tcPr>
          <w:p w14:paraId="4A2738AE" w14:textId="77777777" w:rsidR="00A93D80" w:rsidRPr="00953DFA" w:rsidRDefault="00A93D80" w:rsidP="007D4167">
            <w:pPr>
              <w:spacing w:before="100" w:beforeAutospacing="1" w:after="100" w:afterAutospacing="1" w:line="300" w:lineRule="atLeast"/>
              <w:jc w:val="center"/>
              <w:cnfStyle w:val="000000000000" w:firstRow="0" w:lastRow="0" w:firstColumn="0" w:lastColumn="0" w:oddVBand="0" w:evenVBand="0" w:oddHBand="0" w:evenHBand="0" w:firstRowFirstColumn="0" w:firstRowLastColumn="0" w:lastRowFirstColumn="0" w:lastRowLastColumn="0"/>
              <w:rPr>
                <w:rFonts w:eastAsia="Times New Roman"/>
                <w:b/>
                <w:bCs/>
                <w:sz w:val="20"/>
                <w:szCs w:val="20"/>
              </w:rPr>
            </w:pPr>
            <w:r w:rsidRPr="00953DFA">
              <w:rPr>
                <w:rFonts w:ascii="Webdings" w:eastAsia="Webdings" w:hAnsi="Webdings" w:cs="Webdings"/>
                <w:color w:val="EE0000"/>
                <w:sz w:val="20"/>
                <w:szCs w:val="20"/>
                <w:lang w:eastAsia="en-GB"/>
              </w:rPr>
              <w:t>r</w:t>
            </w:r>
          </w:p>
        </w:tc>
        <w:tc>
          <w:tcPr>
            <w:tcW w:w="338" w:type="pct"/>
            <w:vAlign w:val="center"/>
          </w:tcPr>
          <w:p w14:paraId="5DB65708" w14:textId="77777777" w:rsidR="00A93D80" w:rsidRPr="00953DFA" w:rsidRDefault="00A93D80" w:rsidP="007D4167">
            <w:pPr>
              <w:spacing w:before="100" w:beforeAutospacing="1" w:after="100" w:afterAutospacing="1" w:line="300" w:lineRule="atLeast"/>
              <w:jc w:val="center"/>
              <w:cnfStyle w:val="000000000000" w:firstRow="0" w:lastRow="0" w:firstColumn="0" w:lastColumn="0" w:oddVBand="0" w:evenVBand="0" w:oddHBand="0" w:evenHBand="0" w:firstRowFirstColumn="0" w:firstRowLastColumn="0" w:lastRowFirstColumn="0" w:lastRowLastColumn="0"/>
              <w:rPr>
                <w:rFonts w:eastAsia="Times New Roman"/>
                <w:b/>
                <w:bCs/>
                <w:sz w:val="20"/>
                <w:szCs w:val="20"/>
              </w:rPr>
            </w:pPr>
            <w:r w:rsidRPr="00953DFA">
              <w:rPr>
                <w:rFonts w:ascii="Webdings" w:eastAsia="Webdings" w:hAnsi="Webdings" w:cs="Webdings"/>
                <w:color w:val="EE0000"/>
                <w:sz w:val="20"/>
                <w:szCs w:val="20"/>
                <w:lang w:eastAsia="en-GB"/>
              </w:rPr>
              <w:t>r</w:t>
            </w:r>
          </w:p>
        </w:tc>
        <w:tc>
          <w:tcPr>
            <w:tcW w:w="448" w:type="pct"/>
            <w:vAlign w:val="center"/>
          </w:tcPr>
          <w:p w14:paraId="3735B65B" w14:textId="77777777" w:rsidR="00A93D80" w:rsidRPr="00953DFA" w:rsidRDefault="00A93D80" w:rsidP="007D4167">
            <w:pPr>
              <w:spacing w:before="100" w:beforeAutospacing="1" w:after="100" w:afterAutospacing="1" w:line="300" w:lineRule="atLeast"/>
              <w:jc w:val="center"/>
              <w:cnfStyle w:val="000000000000" w:firstRow="0" w:lastRow="0" w:firstColumn="0" w:lastColumn="0" w:oddVBand="0" w:evenVBand="0" w:oddHBand="0" w:evenHBand="0" w:firstRowFirstColumn="0" w:firstRowLastColumn="0" w:lastRowFirstColumn="0" w:lastRowLastColumn="0"/>
              <w:rPr>
                <w:rFonts w:eastAsia="Times New Roman"/>
                <w:b/>
                <w:bCs/>
                <w:sz w:val="20"/>
                <w:szCs w:val="20"/>
              </w:rPr>
            </w:pPr>
            <w:r w:rsidRPr="00953DFA">
              <w:rPr>
                <w:rFonts w:ascii="Webdings" w:eastAsia="Webdings" w:hAnsi="Webdings" w:cs="Webdings"/>
                <w:color w:val="EE0000"/>
                <w:sz w:val="20"/>
                <w:szCs w:val="20"/>
                <w:lang w:eastAsia="en-GB"/>
              </w:rPr>
              <w:t>r</w:t>
            </w:r>
          </w:p>
        </w:tc>
        <w:tc>
          <w:tcPr>
            <w:tcW w:w="400" w:type="pct"/>
            <w:vAlign w:val="center"/>
          </w:tcPr>
          <w:p w14:paraId="22A1A2D8" w14:textId="77777777" w:rsidR="00A93D80" w:rsidRPr="00953DFA" w:rsidRDefault="00A93D80" w:rsidP="007D4167">
            <w:pPr>
              <w:spacing w:before="100" w:beforeAutospacing="1" w:after="100" w:afterAutospacing="1" w:line="300" w:lineRule="atLeast"/>
              <w:jc w:val="center"/>
              <w:cnfStyle w:val="000000000000" w:firstRow="0" w:lastRow="0" w:firstColumn="0" w:lastColumn="0" w:oddVBand="0" w:evenVBand="0" w:oddHBand="0" w:evenHBand="0" w:firstRowFirstColumn="0" w:firstRowLastColumn="0" w:lastRowFirstColumn="0" w:lastRowLastColumn="0"/>
              <w:rPr>
                <w:rFonts w:eastAsia="Times New Roman"/>
                <w:b/>
                <w:bCs/>
                <w:sz w:val="20"/>
                <w:szCs w:val="20"/>
              </w:rPr>
            </w:pPr>
            <w:r w:rsidRPr="00953DFA">
              <w:rPr>
                <w:rFonts w:ascii="Webdings" w:eastAsia="Webdings" w:hAnsi="Webdings" w:cs="Webdings"/>
                <w:color w:val="EE0000"/>
                <w:sz w:val="20"/>
                <w:szCs w:val="20"/>
                <w:lang w:eastAsia="en-GB"/>
              </w:rPr>
              <w:t>r</w:t>
            </w:r>
          </w:p>
        </w:tc>
        <w:tc>
          <w:tcPr>
            <w:tcW w:w="480" w:type="pct"/>
            <w:vAlign w:val="center"/>
          </w:tcPr>
          <w:p w14:paraId="2DF0ED85" w14:textId="77777777" w:rsidR="00A93D80" w:rsidRPr="00953DFA" w:rsidRDefault="00A93D80" w:rsidP="007D4167">
            <w:pPr>
              <w:spacing w:before="100" w:beforeAutospacing="1" w:after="100" w:afterAutospacing="1" w:line="300" w:lineRule="atLeast"/>
              <w:jc w:val="center"/>
              <w:cnfStyle w:val="000000000000" w:firstRow="0" w:lastRow="0" w:firstColumn="0" w:lastColumn="0" w:oddVBand="0" w:evenVBand="0" w:oddHBand="0" w:evenHBand="0" w:firstRowFirstColumn="0" w:firstRowLastColumn="0" w:lastRowFirstColumn="0" w:lastRowLastColumn="0"/>
              <w:rPr>
                <w:rFonts w:eastAsia="Times New Roman"/>
                <w:b/>
                <w:bCs/>
                <w:sz w:val="20"/>
                <w:szCs w:val="20"/>
              </w:rPr>
            </w:pPr>
            <w:r w:rsidRPr="00953DFA">
              <w:rPr>
                <w:rFonts w:ascii="Webdings" w:eastAsia="Webdings" w:hAnsi="Webdings" w:cs="Webdings"/>
                <w:color w:val="EE0000"/>
                <w:sz w:val="20"/>
                <w:szCs w:val="20"/>
                <w:lang w:eastAsia="en-GB"/>
              </w:rPr>
              <w:t>r</w:t>
            </w:r>
          </w:p>
        </w:tc>
        <w:tc>
          <w:tcPr>
            <w:tcW w:w="348" w:type="pct"/>
            <w:vAlign w:val="center"/>
          </w:tcPr>
          <w:p w14:paraId="0ED4D1E0" w14:textId="77777777" w:rsidR="00A93D80" w:rsidRPr="00953DFA" w:rsidRDefault="00A93D80" w:rsidP="007D4167">
            <w:pPr>
              <w:spacing w:before="100" w:beforeAutospacing="1" w:after="100" w:afterAutospacing="1" w:line="300" w:lineRule="atLeast"/>
              <w:jc w:val="center"/>
              <w:cnfStyle w:val="000000000000" w:firstRow="0" w:lastRow="0" w:firstColumn="0" w:lastColumn="0" w:oddVBand="0" w:evenVBand="0" w:oddHBand="0" w:evenHBand="0" w:firstRowFirstColumn="0" w:firstRowLastColumn="0" w:lastRowFirstColumn="0" w:lastRowLastColumn="0"/>
              <w:rPr>
                <w:rFonts w:eastAsia="Times New Roman"/>
                <w:b/>
                <w:bCs/>
                <w:sz w:val="20"/>
                <w:szCs w:val="20"/>
              </w:rPr>
            </w:pPr>
            <w:r w:rsidRPr="00953DFA">
              <w:rPr>
                <w:rFonts w:ascii="Webdings" w:eastAsia="Webdings" w:hAnsi="Webdings" w:cs="Webdings"/>
                <w:color w:val="EE0000"/>
                <w:sz w:val="20"/>
                <w:szCs w:val="20"/>
                <w:lang w:eastAsia="en-GB"/>
              </w:rPr>
              <w:t>r</w:t>
            </w:r>
          </w:p>
        </w:tc>
        <w:tc>
          <w:tcPr>
            <w:tcW w:w="462" w:type="pct"/>
            <w:vAlign w:val="center"/>
          </w:tcPr>
          <w:p w14:paraId="15842797" w14:textId="77777777" w:rsidR="00A93D80" w:rsidRPr="00953DFA" w:rsidRDefault="00A93D80" w:rsidP="007D4167">
            <w:pPr>
              <w:spacing w:before="100" w:beforeAutospacing="1" w:after="100" w:afterAutospacing="1" w:line="300" w:lineRule="atLeast"/>
              <w:jc w:val="center"/>
              <w:cnfStyle w:val="000000000000" w:firstRow="0" w:lastRow="0" w:firstColumn="0" w:lastColumn="0" w:oddVBand="0" w:evenVBand="0" w:oddHBand="0" w:evenHBand="0" w:firstRowFirstColumn="0" w:firstRowLastColumn="0" w:lastRowFirstColumn="0" w:lastRowLastColumn="0"/>
              <w:rPr>
                <w:rFonts w:eastAsia="Times New Roman"/>
                <w:b/>
                <w:bCs/>
                <w:sz w:val="20"/>
                <w:szCs w:val="20"/>
              </w:rPr>
            </w:pPr>
            <w:r w:rsidRPr="00953DFA">
              <w:rPr>
                <w:rFonts w:ascii="Webdings" w:eastAsia="Webdings" w:hAnsi="Webdings" w:cs="Webdings"/>
                <w:color w:val="EE0000"/>
                <w:sz w:val="20"/>
                <w:szCs w:val="20"/>
                <w:lang w:eastAsia="en-GB"/>
              </w:rPr>
              <w:t>r</w:t>
            </w:r>
          </w:p>
        </w:tc>
        <w:tc>
          <w:tcPr>
            <w:tcW w:w="351" w:type="pct"/>
            <w:vAlign w:val="center"/>
          </w:tcPr>
          <w:p w14:paraId="09EF7B97" w14:textId="77777777" w:rsidR="00A93D80" w:rsidRPr="00953DFA" w:rsidRDefault="00A93D80" w:rsidP="007D4167">
            <w:pPr>
              <w:spacing w:before="100" w:beforeAutospacing="1" w:after="100" w:afterAutospacing="1" w:line="300" w:lineRule="atLeast"/>
              <w:jc w:val="center"/>
              <w:cnfStyle w:val="000000000000" w:firstRow="0" w:lastRow="0" w:firstColumn="0" w:lastColumn="0" w:oddVBand="0" w:evenVBand="0" w:oddHBand="0" w:evenHBand="0" w:firstRowFirstColumn="0" w:firstRowLastColumn="0" w:lastRowFirstColumn="0" w:lastRowLastColumn="0"/>
              <w:rPr>
                <w:rFonts w:eastAsia="Times New Roman"/>
                <w:b/>
                <w:bCs/>
                <w:sz w:val="20"/>
                <w:szCs w:val="20"/>
              </w:rPr>
            </w:pPr>
            <w:r w:rsidRPr="00953DFA">
              <w:rPr>
                <w:rFonts w:ascii="Webdings" w:eastAsia="Webdings" w:hAnsi="Webdings" w:cs="Webdings"/>
                <w:color w:val="EE0000"/>
                <w:sz w:val="20"/>
                <w:szCs w:val="20"/>
                <w:lang w:eastAsia="en-GB"/>
              </w:rPr>
              <w:t>r</w:t>
            </w:r>
          </w:p>
        </w:tc>
        <w:tc>
          <w:tcPr>
            <w:tcW w:w="327" w:type="pct"/>
            <w:vAlign w:val="center"/>
          </w:tcPr>
          <w:p w14:paraId="4364F804" w14:textId="77777777" w:rsidR="00A93D80" w:rsidRPr="00953DFA" w:rsidRDefault="00A93D80" w:rsidP="007D4167">
            <w:pPr>
              <w:spacing w:before="100" w:beforeAutospacing="1" w:after="100" w:afterAutospacing="1" w:line="300" w:lineRule="atLeast"/>
              <w:jc w:val="center"/>
              <w:cnfStyle w:val="000000000000" w:firstRow="0" w:lastRow="0" w:firstColumn="0" w:lastColumn="0" w:oddVBand="0" w:evenVBand="0" w:oddHBand="0" w:evenHBand="0" w:firstRowFirstColumn="0" w:firstRowLastColumn="0" w:lastRowFirstColumn="0" w:lastRowLastColumn="0"/>
              <w:rPr>
                <w:rFonts w:eastAsia="Times New Roman"/>
                <w:b/>
                <w:bCs/>
                <w:sz w:val="20"/>
                <w:szCs w:val="20"/>
              </w:rPr>
            </w:pPr>
            <w:r w:rsidRPr="00953DFA">
              <w:rPr>
                <w:rFonts w:ascii="Webdings" w:eastAsia="Webdings" w:hAnsi="Webdings" w:cs="Webdings"/>
                <w:color w:val="EE0000"/>
                <w:sz w:val="20"/>
                <w:szCs w:val="20"/>
                <w:lang w:eastAsia="en-GB"/>
              </w:rPr>
              <w:t>r</w:t>
            </w:r>
          </w:p>
        </w:tc>
      </w:tr>
      <w:tr w:rsidR="006506E3" w:rsidRPr="00953DFA" w14:paraId="1E0DA549" w14:textId="77777777" w:rsidTr="007D4167">
        <w:trPr>
          <w:trHeight w:val="823"/>
        </w:trPr>
        <w:tc>
          <w:tcPr>
            <w:cnfStyle w:val="001000000000" w:firstRow="0" w:lastRow="0" w:firstColumn="1" w:lastColumn="0" w:oddVBand="0" w:evenVBand="0" w:oddHBand="0" w:evenHBand="0" w:firstRowFirstColumn="0" w:firstRowLastColumn="0" w:lastRowFirstColumn="0" w:lastRowLastColumn="0"/>
            <w:tcW w:w="689" w:type="pct"/>
            <w:hideMark/>
          </w:tcPr>
          <w:p w14:paraId="6D7C761F" w14:textId="77777777" w:rsidR="006506E3" w:rsidRPr="00953DFA" w:rsidRDefault="006506E3" w:rsidP="006506E3">
            <w:pPr>
              <w:spacing w:before="100" w:beforeAutospacing="1" w:after="100" w:afterAutospacing="1" w:line="300" w:lineRule="atLeast"/>
              <w:rPr>
                <w:rFonts w:eastAsia="Times New Roman"/>
                <w:b/>
                <w:bCs/>
                <w:sz w:val="20"/>
                <w:szCs w:val="20"/>
              </w:rPr>
            </w:pPr>
            <w:r w:rsidRPr="00953DFA">
              <w:rPr>
                <w:rFonts w:eastAsia="Times New Roman"/>
                <w:b/>
                <w:bCs/>
                <w:sz w:val="20"/>
                <w:szCs w:val="20"/>
                <w:lang w:val="en-US"/>
              </w:rPr>
              <w:t>Contracts Admin</w:t>
            </w:r>
          </w:p>
        </w:tc>
        <w:tc>
          <w:tcPr>
            <w:tcW w:w="436" w:type="pct"/>
            <w:vAlign w:val="center"/>
          </w:tcPr>
          <w:p w14:paraId="5ACC65A4" w14:textId="77777777" w:rsidR="006506E3" w:rsidRPr="00953DFA" w:rsidRDefault="006506E3" w:rsidP="007D4167">
            <w:pPr>
              <w:spacing w:before="100" w:beforeAutospacing="1" w:after="100" w:afterAutospacing="1" w:line="300" w:lineRule="atLeast"/>
              <w:jc w:val="center"/>
              <w:cnfStyle w:val="000000000000" w:firstRow="0" w:lastRow="0" w:firstColumn="0" w:lastColumn="0" w:oddVBand="0" w:evenVBand="0" w:oddHBand="0" w:evenHBand="0" w:firstRowFirstColumn="0" w:firstRowLastColumn="0" w:lastRowFirstColumn="0" w:lastRowLastColumn="0"/>
              <w:rPr>
                <w:rFonts w:eastAsia="Times New Roman"/>
                <w:b/>
                <w:bCs/>
                <w:sz w:val="20"/>
                <w:szCs w:val="20"/>
              </w:rPr>
            </w:pPr>
            <w:r w:rsidRPr="00953DFA">
              <w:rPr>
                <w:rFonts w:ascii="Webdings" w:eastAsia="Webdings" w:hAnsi="Webdings" w:cs="Webdings"/>
                <w:color w:val="EE0000"/>
                <w:sz w:val="20"/>
                <w:szCs w:val="20"/>
                <w:lang w:eastAsia="en-GB"/>
              </w:rPr>
              <w:t>r</w:t>
            </w:r>
          </w:p>
        </w:tc>
        <w:tc>
          <w:tcPr>
            <w:tcW w:w="352" w:type="pct"/>
            <w:vAlign w:val="center"/>
          </w:tcPr>
          <w:p w14:paraId="6E643172" w14:textId="77777777" w:rsidR="006506E3" w:rsidRPr="00953DFA" w:rsidRDefault="006506E3" w:rsidP="007D4167">
            <w:pPr>
              <w:spacing w:before="100" w:beforeAutospacing="1" w:after="100" w:afterAutospacing="1" w:line="300" w:lineRule="atLeast"/>
              <w:jc w:val="center"/>
              <w:cnfStyle w:val="000000000000" w:firstRow="0" w:lastRow="0" w:firstColumn="0" w:lastColumn="0" w:oddVBand="0" w:evenVBand="0" w:oddHBand="0" w:evenHBand="0" w:firstRowFirstColumn="0" w:firstRowLastColumn="0" w:lastRowFirstColumn="0" w:lastRowLastColumn="0"/>
              <w:rPr>
                <w:rFonts w:eastAsia="Times New Roman"/>
                <w:b/>
                <w:bCs/>
                <w:sz w:val="20"/>
                <w:szCs w:val="20"/>
              </w:rPr>
            </w:pPr>
            <w:r w:rsidRPr="00953DFA">
              <w:rPr>
                <w:rFonts w:ascii="Webdings" w:eastAsia="Webdings" w:hAnsi="Webdings" w:cs="Webdings"/>
                <w:color w:val="EE0000"/>
                <w:sz w:val="20"/>
                <w:szCs w:val="20"/>
                <w:lang w:eastAsia="en-GB"/>
              </w:rPr>
              <w:t>r</w:t>
            </w:r>
          </w:p>
        </w:tc>
        <w:tc>
          <w:tcPr>
            <w:tcW w:w="369" w:type="pct"/>
            <w:vAlign w:val="center"/>
          </w:tcPr>
          <w:p w14:paraId="14C9DFB2" w14:textId="77777777" w:rsidR="006506E3" w:rsidRPr="00953DFA" w:rsidRDefault="000B7A0A" w:rsidP="007D4167">
            <w:pPr>
              <w:spacing w:before="100" w:beforeAutospacing="1" w:after="100" w:afterAutospacing="1" w:line="300" w:lineRule="atLeast"/>
              <w:jc w:val="center"/>
              <w:cnfStyle w:val="000000000000" w:firstRow="0" w:lastRow="0" w:firstColumn="0" w:lastColumn="0" w:oddVBand="0" w:evenVBand="0" w:oddHBand="0" w:evenHBand="0" w:firstRowFirstColumn="0" w:firstRowLastColumn="0" w:lastRowFirstColumn="0" w:lastRowLastColumn="0"/>
              <w:rPr>
                <w:rFonts w:eastAsia="Times New Roman"/>
                <w:b/>
                <w:bCs/>
                <w:sz w:val="20"/>
                <w:szCs w:val="20"/>
              </w:rPr>
            </w:pPr>
            <w:r w:rsidRPr="00953DFA">
              <w:rPr>
                <w:rFonts w:ascii="Aptos Narrow" w:eastAsia="Times New Roman" w:hAnsi="Aptos Narrow"/>
                <w:color w:val="00B050"/>
                <w:sz w:val="20"/>
                <w:szCs w:val="20"/>
                <w:lang w:eastAsia="en-GB"/>
              </w:rPr>
              <w:t>✓</w:t>
            </w:r>
          </w:p>
        </w:tc>
        <w:tc>
          <w:tcPr>
            <w:tcW w:w="338" w:type="pct"/>
            <w:vAlign w:val="center"/>
          </w:tcPr>
          <w:p w14:paraId="1F977E1E" w14:textId="77777777" w:rsidR="006506E3" w:rsidRPr="00953DFA" w:rsidRDefault="006506E3" w:rsidP="007D4167">
            <w:pPr>
              <w:spacing w:before="100" w:beforeAutospacing="1" w:after="100" w:afterAutospacing="1" w:line="300" w:lineRule="atLeast"/>
              <w:jc w:val="center"/>
              <w:cnfStyle w:val="000000000000" w:firstRow="0" w:lastRow="0" w:firstColumn="0" w:lastColumn="0" w:oddVBand="0" w:evenVBand="0" w:oddHBand="0" w:evenHBand="0" w:firstRowFirstColumn="0" w:firstRowLastColumn="0" w:lastRowFirstColumn="0" w:lastRowLastColumn="0"/>
              <w:rPr>
                <w:rFonts w:eastAsia="Times New Roman"/>
                <w:b/>
                <w:bCs/>
                <w:sz w:val="20"/>
                <w:szCs w:val="20"/>
              </w:rPr>
            </w:pPr>
            <w:r w:rsidRPr="00953DFA">
              <w:rPr>
                <w:rFonts w:ascii="Webdings" w:eastAsia="Webdings" w:hAnsi="Webdings" w:cs="Webdings"/>
                <w:color w:val="EE0000"/>
                <w:sz w:val="20"/>
                <w:szCs w:val="20"/>
                <w:lang w:eastAsia="en-GB"/>
              </w:rPr>
              <w:t>r</w:t>
            </w:r>
          </w:p>
        </w:tc>
        <w:tc>
          <w:tcPr>
            <w:tcW w:w="448" w:type="pct"/>
            <w:vAlign w:val="center"/>
          </w:tcPr>
          <w:p w14:paraId="11CDFF32" w14:textId="77777777" w:rsidR="006506E3" w:rsidRPr="00953DFA" w:rsidRDefault="006506E3" w:rsidP="007D4167">
            <w:pPr>
              <w:spacing w:before="100" w:beforeAutospacing="1" w:after="100" w:afterAutospacing="1" w:line="300" w:lineRule="atLeast"/>
              <w:jc w:val="center"/>
              <w:cnfStyle w:val="000000000000" w:firstRow="0" w:lastRow="0" w:firstColumn="0" w:lastColumn="0" w:oddVBand="0" w:evenVBand="0" w:oddHBand="0" w:evenHBand="0" w:firstRowFirstColumn="0" w:firstRowLastColumn="0" w:lastRowFirstColumn="0" w:lastRowLastColumn="0"/>
              <w:rPr>
                <w:rFonts w:eastAsia="Times New Roman"/>
                <w:b/>
                <w:bCs/>
                <w:sz w:val="20"/>
                <w:szCs w:val="20"/>
              </w:rPr>
            </w:pPr>
            <w:r w:rsidRPr="00953DFA">
              <w:rPr>
                <w:rFonts w:ascii="Webdings" w:eastAsia="Webdings" w:hAnsi="Webdings" w:cs="Webdings"/>
                <w:color w:val="EE0000"/>
                <w:sz w:val="20"/>
                <w:szCs w:val="20"/>
                <w:lang w:eastAsia="en-GB"/>
              </w:rPr>
              <w:t>r</w:t>
            </w:r>
          </w:p>
        </w:tc>
        <w:tc>
          <w:tcPr>
            <w:tcW w:w="400" w:type="pct"/>
            <w:vAlign w:val="center"/>
          </w:tcPr>
          <w:p w14:paraId="26C3E0C8" w14:textId="77777777" w:rsidR="006506E3" w:rsidRPr="00953DFA" w:rsidRDefault="006506E3" w:rsidP="007D4167">
            <w:pPr>
              <w:spacing w:before="100" w:beforeAutospacing="1" w:after="100" w:afterAutospacing="1" w:line="300" w:lineRule="atLeast"/>
              <w:jc w:val="center"/>
              <w:cnfStyle w:val="000000000000" w:firstRow="0" w:lastRow="0" w:firstColumn="0" w:lastColumn="0" w:oddVBand="0" w:evenVBand="0" w:oddHBand="0" w:evenHBand="0" w:firstRowFirstColumn="0" w:firstRowLastColumn="0" w:lastRowFirstColumn="0" w:lastRowLastColumn="0"/>
              <w:rPr>
                <w:rFonts w:eastAsia="Times New Roman"/>
                <w:b/>
                <w:bCs/>
                <w:sz w:val="20"/>
                <w:szCs w:val="20"/>
              </w:rPr>
            </w:pPr>
            <w:r w:rsidRPr="00953DFA">
              <w:rPr>
                <w:rFonts w:ascii="Webdings" w:eastAsia="Webdings" w:hAnsi="Webdings" w:cs="Webdings"/>
                <w:color w:val="EE0000"/>
                <w:sz w:val="20"/>
                <w:szCs w:val="20"/>
                <w:lang w:eastAsia="en-GB"/>
              </w:rPr>
              <w:t>r</w:t>
            </w:r>
          </w:p>
        </w:tc>
        <w:tc>
          <w:tcPr>
            <w:tcW w:w="480" w:type="pct"/>
            <w:vAlign w:val="center"/>
          </w:tcPr>
          <w:p w14:paraId="4393144D" w14:textId="77777777" w:rsidR="006506E3" w:rsidRPr="00953DFA" w:rsidRDefault="006506E3" w:rsidP="007D4167">
            <w:pPr>
              <w:spacing w:before="100" w:beforeAutospacing="1" w:after="100" w:afterAutospacing="1" w:line="300" w:lineRule="atLeast"/>
              <w:jc w:val="center"/>
              <w:cnfStyle w:val="000000000000" w:firstRow="0" w:lastRow="0" w:firstColumn="0" w:lastColumn="0" w:oddVBand="0" w:evenVBand="0" w:oddHBand="0" w:evenHBand="0" w:firstRowFirstColumn="0" w:firstRowLastColumn="0" w:lastRowFirstColumn="0" w:lastRowLastColumn="0"/>
              <w:rPr>
                <w:rFonts w:eastAsia="Times New Roman"/>
                <w:b/>
                <w:bCs/>
                <w:sz w:val="20"/>
                <w:szCs w:val="20"/>
              </w:rPr>
            </w:pPr>
            <w:r w:rsidRPr="00953DFA">
              <w:rPr>
                <w:rFonts w:ascii="Webdings" w:eastAsia="Webdings" w:hAnsi="Webdings" w:cs="Webdings"/>
                <w:color w:val="EE0000"/>
                <w:sz w:val="20"/>
                <w:szCs w:val="20"/>
                <w:lang w:eastAsia="en-GB"/>
              </w:rPr>
              <w:t>r</w:t>
            </w:r>
          </w:p>
        </w:tc>
        <w:tc>
          <w:tcPr>
            <w:tcW w:w="348" w:type="pct"/>
            <w:vAlign w:val="center"/>
          </w:tcPr>
          <w:p w14:paraId="7C7E97EC" w14:textId="77777777" w:rsidR="006506E3" w:rsidRPr="00953DFA" w:rsidRDefault="006506E3" w:rsidP="007D4167">
            <w:pPr>
              <w:spacing w:before="100" w:beforeAutospacing="1" w:after="100" w:afterAutospacing="1" w:line="300" w:lineRule="atLeast"/>
              <w:jc w:val="center"/>
              <w:cnfStyle w:val="000000000000" w:firstRow="0" w:lastRow="0" w:firstColumn="0" w:lastColumn="0" w:oddVBand="0" w:evenVBand="0" w:oddHBand="0" w:evenHBand="0" w:firstRowFirstColumn="0" w:firstRowLastColumn="0" w:lastRowFirstColumn="0" w:lastRowLastColumn="0"/>
              <w:rPr>
                <w:rFonts w:eastAsia="Times New Roman"/>
                <w:b/>
                <w:bCs/>
                <w:sz w:val="20"/>
                <w:szCs w:val="20"/>
              </w:rPr>
            </w:pPr>
            <w:r w:rsidRPr="00953DFA">
              <w:rPr>
                <w:rFonts w:ascii="Webdings" w:eastAsia="Webdings" w:hAnsi="Webdings" w:cs="Webdings"/>
                <w:color w:val="EE0000"/>
                <w:sz w:val="20"/>
                <w:szCs w:val="20"/>
                <w:lang w:eastAsia="en-GB"/>
              </w:rPr>
              <w:t>r</w:t>
            </w:r>
          </w:p>
        </w:tc>
        <w:tc>
          <w:tcPr>
            <w:tcW w:w="462" w:type="pct"/>
            <w:vAlign w:val="center"/>
          </w:tcPr>
          <w:p w14:paraId="1F9743A7" w14:textId="77777777" w:rsidR="006506E3" w:rsidRPr="00953DFA" w:rsidRDefault="006506E3" w:rsidP="007D4167">
            <w:pPr>
              <w:spacing w:before="100" w:beforeAutospacing="1" w:after="100" w:afterAutospacing="1" w:line="300" w:lineRule="atLeast"/>
              <w:jc w:val="center"/>
              <w:cnfStyle w:val="000000000000" w:firstRow="0" w:lastRow="0" w:firstColumn="0" w:lastColumn="0" w:oddVBand="0" w:evenVBand="0" w:oddHBand="0" w:evenHBand="0" w:firstRowFirstColumn="0" w:firstRowLastColumn="0" w:lastRowFirstColumn="0" w:lastRowLastColumn="0"/>
              <w:rPr>
                <w:rFonts w:eastAsia="Times New Roman"/>
                <w:b/>
                <w:bCs/>
                <w:sz w:val="20"/>
                <w:szCs w:val="20"/>
              </w:rPr>
            </w:pPr>
            <w:r w:rsidRPr="00953DFA">
              <w:rPr>
                <w:rFonts w:ascii="Webdings" w:eastAsia="Webdings" w:hAnsi="Webdings" w:cs="Webdings"/>
                <w:color w:val="EE0000"/>
                <w:sz w:val="20"/>
                <w:szCs w:val="20"/>
                <w:lang w:eastAsia="en-GB"/>
              </w:rPr>
              <w:t>r</w:t>
            </w:r>
          </w:p>
        </w:tc>
        <w:tc>
          <w:tcPr>
            <w:tcW w:w="351" w:type="pct"/>
            <w:vAlign w:val="center"/>
          </w:tcPr>
          <w:p w14:paraId="090B2E5F" w14:textId="77777777" w:rsidR="006506E3" w:rsidRPr="00953DFA" w:rsidRDefault="006506E3" w:rsidP="007D4167">
            <w:pPr>
              <w:spacing w:before="100" w:beforeAutospacing="1" w:after="100" w:afterAutospacing="1" w:line="300" w:lineRule="atLeast"/>
              <w:jc w:val="center"/>
              <w:cnfStyle w:val="000000000000" w:firstRow="0" w:lastRow="0" w:firstColumn="0" w:lastColumn="0" w:oddVBand="0" w:evenVBand="0" w:oddHBand="0" w:evenHBand="0" w:firstRowFirstColumn="0" w:firstRowLastColumn="0" w:lastRowFirstColumn="0" w:lastRowLastColumn="0"/>
              <w:rPr>
                <w:rFonts w:eastAsia="Times New Roman"/>
                <w:b/>
                <w:bCs/>
                <w:sz w:val="20"/>
                <w:szCs w:val="20"/>
              </w:rPr>
            </w:pPr>
            <w:r w:rsidRPr="00953DFA">
              <w:rPr>
                <w:rFonts w:ascii="Webdings" w:eastAsia="Webdings" w:hAnsi="Webdings" w:cs="Webdings"/>
                <w:color w:val="EE0000"/>
                <w:sz w:val="20"/>
                <w:szCs w:val="20"/>
                <w:lang w:eastAsia="en-GB"/>
              </w:rPr>
              <w:t>r</w:t>
            </w:r>
          </w:p>
        </w:tc>
        <w:tc>
          <w:tcPr>
            <w:tcW w:w="327" w:type="pct"/>
            <w:vAlign w:val="center"/>
          </w:tcPr>
          <w:p w14:paraId="0CFE97AE" w14:textId="77777777" w:rsidR="006506E3" w:rsidRPr="00953DFA" w:rsidRDefault="000B7A0A" w:rsidP="007D4167">
            <w:pPr>
              <w:spacing w:before="100" w:beforeAutospacing="1" w:after="100" w:afterAutospacing="1" w:line="300" w:lineRule="atLeast"/>
              <w:jc w:val="center"/>
              <w:cnfStyle w:val="000000000000" w:firstRow="0" w:lastRow="0" w:firstColumn="0" w:lastColumn="0" w:oddVBand="0" w:evenVBand="0" w:oddHBand="0" w:evenHBand="0" w:firstRowFirstColumn="0" w:firstRowLastColumn="0" w:lastRowFirstColumn="0" w:lastRowLastColumn="0"/>
              <w:rPr>
                <w:rFonts w:eastAsia="Times New Roman"/>
                <w:b/>
                <w:bCs/>
                <w:sz w:val="20"/>
                <w:szCs w:val="20"/>
              </w:rPr>
            </w:pPr>
            <w:r w:rsidRPr="00953DFA">
              <w:rPr>
                <w:rFonts w:ascii="Aptos Narrow" w:eastAsia="Times New Roman" w:hAnsi="Aptos Narrow"/>
                <w:color w:val="00B050"/>
                <w:sz w:val="20"/>
                <w:szCs w:val="20"/>
                <w:lang w:eastAsia="en-GB"/>
              </w:rPr>
              <w:t>✓</w:t>
            </w:r>
          </w:p>
        </w:tc>
      </w:tr>
      <w:tr w:rsidR="006506E3" w:rsidRPr="00953DFA" w14:paraId="56951D17" w14:textId="77777777" w:rsidTr="007D4167">
        <w:trPr>
          <w:trHeight w:val="823"/>
        </w:trPr>
        <w:tc>
          <w:tcPr>
            <w:cnfStyle w:val="001000000000" w:firstRow="0" w:lastRow="0" w:firstColumn="1" w:lastColumn="0" w:oddVBand="0" w:evenVBand="0" w:oddHBand="0" w:evenHBand="0" w:firstRowFirstColumn="0" w:firstRowLastColumn="0" w:lastRowFirstColumn="0" w:lastRowLastColumn="0"/>
            <w:tcW w:w="689" w:type="pct"/>
            <w:hideMark/>
          </w:tcPr>
          <w:p w14:paraId="0C8AA868" w14:textId="77777777" w:rsidR="006506E3" w:rsidRPr="00953DFA" w:rsidRDefault="006506E3" w:rsidP="006506E3">
            <w:pPr>
              <w:spacing w:before="100" w:beforeAutospacing="1" w:after="100" w:afterAutospacing="1" w:line="300" w:lineRule="atLeast"/>
              <w:rPr>
                <w:rFonts w:eastAsia="Times New Roman"/>
                <w:b/>
                <w:bCs/>
                <w:sz w:val="20"/>
                <w:szCs w:val="20"/>
              </w:rPr>
            </w:pPr>
            <w:r w:rsidRPr="00953DFA">
              <w:rPr>
                <w:rFonts w:eastAsia="Times New Roman"/>
                <w:b/>
                <w:bCs/>
                <w:sz w:val="20"/>
                <w:szCs w:val="20"/>
                <w:lang w:val="en-US"/>
              </w:rPr>
              <w:t>Internal User</w:t>
            </w:r>
          </w:p>
        </w:tc>
        <w:tc>
          <w:tcPr>
            <w:tcW w:w="436" w:type="pct"/>
            <w:vAlign w:val="center"/>
          </w:tcPr>
          <w:p w14:paraId="3E6B4AD0" w14:textId="77777777" w:rsidR="006506E3" w:rsidRPr="00953DFA" w:rsidRDefault="006506E3" w:rsidP="007D4167">
            <w:pPr>
              <w:spacing w:before="100" w:beforeAutospacing="1" w:after="100" w:afterAutospacing="1" w:line="300" w:lineRule="atLeast"/>
              <w:jc w:val="center"/>
              <w:cnfStyle w:val="000000000000" w:firstRow="0" w:lastRow="0" w:firstColumn="0" w:lastColumn="0" w:oddVBand="0" w:evenVBand="0" w:oddHBand="0" w:evenHBand="0" w:firstRowFirstColumn="0" w:firstRowLastColumn="0" w:lastRowFirstColumn="0" w:lastRowLastColumn="0"/>
              <w:rPr>
                <w:rFonts w:eastAsia="Times New Roman"/>
                <w:b/>
                <w:bCs/>
                <w:sz w:val="20"/>
                <w:szCs w:val="20"/>
              </w:rPr>
            </w:pPr>
            <w:r w:rsidRPr="00953DFA">
              <w:rPr>
                <w:rFonts w:ascii="Webdings" w:eastAsia="Webdings" w:hAnsi="Webdings" w:cs="Webdings"/>
                <w:color w:val="EE0000"/>
                <w:sz w:val="20"/>
                <w:szCs w:val="20"/>
                <w:lang w:eastAsia="en-GB"/>
              </w:rPr>
              <w:t>r</w:t>
            </w:r>
          </w:p>
        </w:tc>
        <w:tc>
          <w:tcPr>
            <w:tcW w:w="352" w:type="pct"/>
            <w:vAlign w:val="center"/>
          </w:tcPr>
          <w:p w14:paraId="3521EDC5" w14:textId="77777777" w:rsidR="006506E3" w:rsidRPr="00953DFA" w:rsidRDefault="006506E3" w:rsidP="007D4167">
            <w:pPr>
              <w:spacing w:before="100" w:beforeAutospacing="1" w:after="100" w:afterAutospacing="1" w:line="300" w:lineRule="atLeast"/>
              <w:jc w:val="center"/>
              <w:cnfStyle w:val="000000000000" w:firstRow="0" w:lastRow="0" w:firstColumn="0" w:lastColumn="0" w:oddVBand="0" w:evenVBand="0" w:oddHBand="0" w:evenHBand="0" w:firstRowFirstColumn="0" w:firstRowLastColumn="0" w:lastRowFirstColumn="0" w:lastRowLastColumn="0"/>
              <w:rPr>
                <w:rFonts w:eastAsia="Times New Roman"/>
                <w:b/>
                <w:bCs/>
                <w:sz w:val="20"/>
                <w:szCs w:val="20"/>
              </w:rPr>
            </w:pPr>
            <w:r w:rsidRPr="00953DFA">
              <w:rPr>
                <w:rFonts w:ascii="Webdings" w:eastAsia="Webdings" w:hAnsi="Webdings" w:cs="Webdings"/>
                <w:color w:val="EE0000"/>
                <w:sz w:val="20"/>
                <w:szCs w:val="20"/>
                <w:lang w:eastAsia="en-GB"/>
              </w:rPr>
              <w:t>r</w:t>
            </w:r>
          </w:p>
        </w:tc>
        <w:tc>
          <w:tcPr>
            <w:tcW w:w="369" w:type="pct"/>
            <w:vAlign w:val="center"/>
          </w:tcPr>
          <w:p w14:paraId="71AB8118" w14:textId="77777777" w:rsidR="006506E3" w:rsidRPr="00953DFA" w:rsidRDefault="006506E3" w:rsidP="007D4167">
            <w:pPr>
              <w:spacing w:before="100" w:beforeAutospacing="1" w:after="100" w:afterAutospacing="1" w:line="300" w:lineRule="atLeast"/>
              <w:jc w:val="center"/>
              <w:cnfStyle w:val="000000000000" w:firstRow="0" w:lastRow="0" w:firstColumn="0" w:lastColumn="0" w:oddVBand="0" w:evenVBand="0" w:oddHBand="0" w:evenHBand="0" w:firstRowFirstColumn="0" w:firstRowLastColumn="0" w:lastRowFirstColumn="0" w:lastRowLastColumn="0"/>
              <w:rPr>
                <w:rFonts w:eastAsia="Times New Roman"/>
                <w:b/>
                <w:bCs/>
                <w:sz w:val="20"/>
                <w:szCs w:val="20"/>
              </w:rPr>
            </w:pPr>
            <w:r w:rsidRPr="00953DFA">
              <w:rPr>
                <w:rFonts w:ascii="Webdings" w:eastAsia="Webdings" w:hAnsi="Webdings" w:cs="Webdings"/>
                <w:color w:val="EE0000"/>
                <w:sz w:val="20"/>
                <w:szCs w:val="20"/>
                <w:lang w:eastAsia="en-GB"/>
              </w:rPr>
              <w:t>r</w:t>
            </w:r>
          </w:p>
        </w:tc>
        <w:tc>
          <w:tcPr>
            <w:tcW w:w="338" w:type="pct"/>
            <w:vAlign w:val="center"/>
          </w:tcPr>
          <w:p w14:paraId="5B847073" w14:textId="77777777" w:rsidR="006506E3" w:rsidRPr="00953DFA" w:rsidRDefault="00B3603C" w:rsidP="007D4167">
            <w:pPr>
              <w:spacing w:before="100" w:beforeAutospacing="1" w:after="100" w:afterAutospacing="1" w:line="300" w:lineRule="atLeast"/>
              <w:jc w:val="center"/>
              <w:cnfStyle w:val="000000000000" w:firstRow="0" w:lastRow="0" w:firstColumn="0" w:lastColumn="0" w:oddVBand="0" w:evenVBand="0" w:oddHBand="0" w:evenHBand="0" w:firstRowFirstColumn="0" w:firstRowLastColumn="0" w:lastRowFirstColumn="0" w:lastRowLastColumn="0"/>
              <w:rPr>
                <w:rFonts w:eastAsia="Times New Roman"/>
                <w:b/>
                <w:bCs/>
                <w:sz w:val="20"/>
                <w:szCs w:val="20"/>
              </w:rPr>
            </w:pPr>
            <w:r w:rsidRPr="00953DFA">
              <w:rPr>
                <w:rFonts w:ascii="Aptos Narrow" w:eastAsia="Times New Roman" w:hAnsi="Aptos Narrow"/>
                <w:color w:val="00B050"/>
                <w:sz w:val="20"/>
                <w:szCs w:val="20"/>
                <w:lang w:eastAsia="en-GB"/>
              </w:rPr>
              <w:t>✓</w:t>
            </w:r>
          </w:p>
        </w:tc>
        <w:tc>
          <w:tcPr>
            <w:tcW w:w="448" w:type="pct"/>
            <w:vAlign w:val="center"/>
          </w:tcPr>
          <w:p w14:paraId="02DAD9DA" w14:textId="77777777" w:rsidR="006506E3" w:rsidRPr="00953DFA" w:rsidRDefault="006506E3" w:rsidP="007D4167">
            <w:pPr>
              <w:spacing w:before="100" w:beforeAutospacing="1" w:after="100" w:afterAutospacing="1" w:line="300" w:lineRule="atLeast"/>
              <w:jc w:val="center"/>
              <w:cnfStyle w:val="000000000000" w:firstRow="0" w:lastRow="0" w:firstColumn="0" w:lastColumn="0" w:oddVBand="0" w:evenVBand="0" w:oddHBand="0" w:evenHBand="0" w:firstRowFirstColumn="0" w:firstRowLastColumn="0" w:lastRowFirstColumn="0" w:lastRowLastColumn="0"/>
              <w:rPr>
                <w:rFonts w:eastAsia="Times New Roman"/>
                <w:b/>
                <w:bCs/>
                <w:sz w:val="20"/>
                <w:szCs w:val="20"/>
              </w:rPr>
            </w:pPr>
            <w:r w:rsidRPr="00953DFA">
              <w:rPr>
                <w:rFonts w:ascii="Webdings" w:eastAsia="Webdings" w:hAnsi="Webdings" w:cs="Webdings"/>
                <w:color w:val="EE0000"/>
                <w:sz w:val="20"/>
                <w:szCs w:val="20"/>
                <w:lang w:eastAsia="en-GB"/>
              </w:rPr>
              <w:t>r</w:t>
            </w:r>
          </w:p>
        </w:tc>
        <w:tc>
          <w:tcPr>
            <w:tcW w:w="400" w:type="pct"/>
            <w:vAlign w:val="center"/>
          </w:tcPr>
          <w:p w14:paraId="20E42D28" w14:textId="77777777" w:rsidR="006506E3" w:rsidRPr="00953DFA" w:rsidRDefault="006506E3" w:rsidP="007D4167">
            <w:pPr>
              <w:spacing w:before="100" w:beforeAutospacing="1" w:after="100" w:afterAutospacing="1" w:line="300" w:lineRule="atLeast"/>
              <w:jc w:val="center"/>
              <w:cnfStyle w:val="000000000000" w:firstRow="0" w:lastRow="0" w:firstColumn="0" w:lastColumn="0" w:oddVBand="0" w:evenVBand="0" w:oddHBand="0" w:evenHBand="0" w:firstRowFirstColumn="0" w:firstRowLastColumn="0" w:lastRowFirstColumn="0" w:lastRowLastColumn="0"/>
              <w:rPr>
                <w:rFonts w:eastAsia="Times New Roman"/>
                <w:b/>
                <w:bCs/>
                <w:sz w:val="20"/>
                <w:szCs w:val="20"/>
              </w:rPr>
            </w:pPr>
            <w:r w:rsidRPr="00953DFA">
              <w:rPr>
                <w:rFonts w:ascii="Webdings" w:eastAsia="Webdings" w:hAnsi="Webdings" w:cs="Webdings"/>
                <w:color w:val="EE0000"/>
                <w:sz w:val="20"/>
                <w:szCs w:val="20"/>
                <w:lang w:eastAsia="en-GB"/>
              </w:rPr>
              <w:t>r</w:t>
            </w:r>
          </w:p>
        </w:tc>
        <w:tc>
          <w:tcPr>
            <w:tcW w:w="480" w:type="pct"/>
            <w:vAlign w:val="center"/>
          </w:tcPr>
          <w:p w14:paraId="6CA50A68" w14:textId="77777777" w:rsidR="006506E3" w:rsidRPr="00953DFA" w:rsidRDefault="006506E3" w:rsidP="007D4167">
            <w:pPr>
              <w:spacing w:before="100" w:beforeAutospacing="1" w:after="100" w:afterAutospacing="1" w:line="300" w:lineRule="atLeast"/>
              <w:jc w:val="center"/>
              <w:cnfStyle w:val="000000000000" w:firstRow="0" w:lastRow="0" w:firstColumn="0" w:lastColumn="0" w:oddVBand="0" w:evenVBand="0" w:oddHBand="0" w:evenHBand="0" w:firstRowFirstColumn="0" w:firstRowLastColumn="0" w:lastRowFirstColumn="0" w:lastRowLastColumn="0"/>
              <w:rPr>
                <w:rFonts w:eastAsia="Times New Roman"/>
                <w:b/>
                <w:bCs/>
                <w:sz w:val="20"/>
                <w:szCs w:val="20"/>
              </w:rPr>
            </w:pPr>
            <w:r w:rsidRPr="00953DFA">
              <w:rPr>
                <w:rFonts w:ascii="Webdings" w:eastAsia="Webdings" w:hAnsi="Webdings" w:cs="Webdings"/>
                <w:color w:val="EE0000"/>
                <w:sz w:val="20"/>
                <w:szCs w:val="20"/>
                <w:lang w:eastAsia="en-GB"/>
              </w:rPr>
              <w:t>r</w:t>
            </w:r>
          </w:p>
        </w:tc>
        <w:tc>
          <w:tcPr>
            <w:tcW w:w="348" w:type="pct"/>
            <w:vAlign w:val="center"/>
          </w:tcPr>
          <w:p w14:paraId="128D3570" w14:textId="77777777" w:rsidR="006506E3" w:rsidRPr="00953DFA" w:rsidRDefault="006506E3" w:rsidP="007D4167">
            <w:pPr>
              <w:spacing w:before="100" w:beforeAutospacing="1" w:after="100" w:afterAutospacing="1" w:line="300" w:lineRule="atLeast"/>
              <w:jc w:val="center"/>
              <w:cnfStyle w:val="000000000000" w:firstRow="0" w:lastRow="0" w:firstColumn="0" w:lastColumn="0" w:oddVBand="0" w:evenVBand="0" w:oddHBand="0" w:evenHBand="0" w:firstRowFirstColumn="0" w:firstRowLastColumn="0" w:lastRowFirstColumn="0" w:lastRowLastColumn="0"/>
              <w:rPr>
                <w:rFonts w:eastAsia="Times New Roman"/>
                <w:b/>
                <w:bCs/>
                <w:sz w:val="20"/>
                <w:szCs w:val="20"/>
              </w:rPr>
            </w:pPr>
            <w:r w:rsidRPr="00953DFA">
              <w:rPr>
                <w:rFonts w:ascii="Webdings" w:eastAsia="Webdings" w:hAnsi="Webdings" w:cs="Webdings"/>
                <w:color w:val="EE0000"/>
                <w:sz w:val="20"/>
                <w:szCs w:val="20"/>
                <w:lang w:eastAsia="en-GB"/>
              </w:rPr>
              <w:t>r</w:t>
            </w:r>
          </w:p>
        </w:tc>
        <w:tc>
          <w:tcPr>
            <w:tcW w:w="462" w:type="pct"/>
            <w:vAlign w:val="center"/>
          </w:tcPr>
          <w:p w14:paraId="4E47D4B1" w14:textId="77777777" w:rsidR="006506E3" w:rsidRPr="00953DFA" w:rsidRDefault="006506E3" w:rsidP="007D4167">
            <w:pPr>
              <w:spacing w:before="100" w:beforeAutospacing="1" w:after="100" w:afterAutospacing="1" w:line="300" w:lineRule="atLeast"/>
              <w:jc w:val="center"/>
              <w:cnfStyle w:val="000000000000" w:firstRow="0" w:lastRow="0" w:firstColumn="0" w:lastColumn="0" w:oddVBand="0" w:evenVBand="0" w:oddHBand="0" w:evenHBand="0" w:firstRowFirstColumn="0" w:firstRowLastColumn="0" w:lastRowFirstColumn="0" w:lastRowLastColumn="0"/>
              <w:rPr>
                <w:rFonts w:eastAsia="Times New Roman"/>
                <w:b/>
                <w:bCs/>
                <w:sz w:val="20"/>
                <w:szCs w:val="20"/>
              </w:rPr>
            </w:pPr>
            <w:r w:rsidRPr="00953DFA">
              <w:rPr>
                <w:rFonts w:ascii="Webdings" w:eastAsia="Webdings" w:hAnsi="Webdings" w:cs="Webdings"/>
                <w:color w:val="EE0000"/>
                <w:sz w:val="20"/>
                <w:szCs w:val="20"/>
                <w:lang w:eastAsia="en-GB"/>
              </w:rPr>
              <w:t>r</w:t>
            </w:r>
          </w:p>
        </w:tc>
        <w:tc>
          <w:tcPr>
            <w:tcW w:w="351" w:type="pct"/>
            <w:vAlign w:val="center"/>
          </w:tcPr>
          <w:p w14:paraId="34B75D53" w14:textId="77777777" w:rsidR="006506E3" w:rsidRPr="00953DFA" w:rsidRDefault="006506E3" w:rsidP="007D4167">
            <w:pPr>
              <w:spacing w:before="100" w:beforeAutospacing="1" w:after="100" w:afterAutospacing="1" w:line="300" w:lineRule="atLeast"/>
              <w:jc w:val="center"/>
              <w:cnfStyle w:val="000000000000" w:firstRow="0" w:lastRow="0" w:firstColumn="0" w:lastColumn="0" w:oddVBand="0" w:evenVBand="0" w:oddHBand="0" w:evenHBand="0" w:firstRowFirstColumn="0" w:firstRowLastColumn="0" w:lastRowFirstColumn="0" w:lastRowLastColumn="0"/>
              <w:rPr>
                <w:rFonts w:eastAsia="Times New Roman"/>
                <w:b/>
                <w:bCs/>
                <w:sz w:val="20"/>
                <w:szCs w:val="20"/>
              </w:rPr>
            </w:pPr>
            <w:r w:rsidRPr="00953DFA">
              <w:rPr>
                <w:rFonts w:ascii="Webdings" w:eastAsia="Webdings" w:hAnsi="Webdings" w:cs="Webdings"/>
                <w:color w:val="EE0000"/>
                <w:sz w:val="20"/>
                <w:szCs w:val="20"/>
                <w:lang w:eastAsia="en-GB"/>
              </w:rPr>
              <w:t>r</w:t>
            </w:r>
          </w:p>
        </w:tc>
        <w:tc>
          <w:tcPr>
            <w:tcW w:w="327" w:type="pct"/>
            <w:vAlign w:val="center"/>
          </w:tcPr>
          <w:p w14:paraId="7983F684" w14:textId="77777777" w:rsidR="006506E3" w:rsidRPr="00953DFA" w:rsidRDefault="006506E3" w:rsidP="007D4167">
            <w:pPr>
              <w:spacing w:before="100" w:beforeAutospacing="1" w:after="100" w:afterAutospacing="1" w:line="300" w:lineRule="atLeast"/>
              <w:jc w:val="center"/>
              <w:cnfStyle w:val="000000000000" w:firstRow="0" w:lastRow="0" w:firstColumn="0" w:lastColumn="0" w:oddVBand="0" w:evenVBand="0" w:oddHBand="0" w:evenHBand="0" w:firstRowFirstColumn="0" w:firstRowLastColumn="0" w:lastRowFirstColumn="0" w:lastRowLastColumn="0"/>
              <w:rPr>
                <w:rFonts w:eastAsia="Times New Roman"/>
                <w:b/>
                <w:bCs/>
                <w:sz w:val="20"/>
                <w:szCs w:val="20"/>
              </w:rPr>
            </w:pPr>
            <w:r w:rsidRPr="00953DFA">
              <w:rPr>
                <w:rFonts w:ascii="Webdings" w:eastAsia="Webdings" w:hAnsi="Webdings" w:cs="Webdings"/>
                <w:color w:val="EE0000"/>
                <w:sz w:val="20"/>
                <w:szCs w:val="20"/>
                <w:lang w:eastAsia="en-GB"/>
              </w:rPr>
              <w:t>r</w:t>
            </w:r>
          </w:p>
        </w:tc>
      </w:tr>
      <w:tr w:rsidR="006506E3" w:rsidRPr="00953DFA" w14:paraId="4D5EAC6E" w14:textId="77777777" w:rsidTr="007D4167">
        <w:trPr>
          <w:trHeight w:val="1029"/>
        </w:trPr>
        <w:tc>
          <w:tcPr>
            <w:cnfStyle w:val="001000000000" w:firstRow="0" w:lastRow="0" w:firstColumn="1" w:lastColumn="0" w:oddVBand="0" w:evenVBand="0" w:oddHBand="0" w:evenHBand="0" w:firstRowFirstColumn="0" w:firstRowLastColumn="0" w:lastRowFirstColumn="0" w:lastRowLastColumn="0"/>
            <w:tcW w:w="689" w:type="pct"/>
            <w:hideMark/>
          </w:tcPr>
          <w:p w14:paraId="3189CDDA" w14:textId="77777777" w:rsidR="006506E3" w:rsidRPr="00953DFA" w:rsidRDefault="006506E3" w:rsidP="006506E3">
            <w:pPr>
              <w:spacing w:before="100" w:beforeAutospacing="1" w:after="100" w:afterAutospacing="1" w:line="300" w:lineRule="atLeast"/>
              <w:rPr>
                <w:rFonts w:eastAsia="Times New Roman"/>
                <w:b/>
                <w:bCs/>
                <w:sz w:val="20"/>
                <w:szCs w:val="20"/>
              </w:rPr>
            </w:pPr>
            <w:r w:rsidRPr="00953DFA">
              <w:rPr>
                <w:rFonts w:eastAsia="Times New Roman"/>
                <w:b/>
                <w:bCs/>
                <w:sz w:val="20"/>
                <w:szCs w:val="20"/>
                <w:lang w:val="en-US"/>
              </w:rPr>
              <w:t>Test Consultant (Internal)</w:t>
            </w:r>
          </w:p>
        </w:tc>
        <w:tc>
          <w:tcPr>
            <w:tcW w:w="436" w:type="pct"/>
            <w:vAlign w:val="center"/>
          </w:tcPr>
          <w:p w14:paraId="0EAAFD83" w14:textId="77777777" w:rsidR="006506E3" w:rsidRPr="00953DFA" w:rsidRDefault="006506E3" w:rsidP="007D4167">
            <w:pPr>
              <w:spacing w:before="100" w:beforeAutospacing="1" w:after="100" w:afterAutospacing="1" w:line="300" w:lineRule="atLeast"/>
              <w:jc w:val="center"/>
              <w:cnfStyle w:val="000000000000" w:firstRow="0" w:lastRow="0" w:firstColumn="0" w:lastColumn="0" w:oddVBand="0" w:evenVBand="0" w:oddHBand="0" w:evenHBand="0" w:firstRowFirstColumn="0" w:firstRowLastColumn="0" w:lastRowFirstColumn="0" w:lastRowLastColumn="0"/>
              <w:rPr>
                <w:rFonts w:eastAsia="Times New Roman"/>
                <w:b/>
                <w:bCs/>
                <w:sz w:val="20"/>
                <w:szCs w:val="20"/>
              </w:rPr>
            </w:pPr>
            <w:r w:rsidRPr="00953DFA">
              <w:rPr>
                <w:rFonts w:ascii="Webdings" w:eastAsia="Webdings" w:hAnsi="Webdings" w:cs="Webdings"/>
                <w:color w:val="EE0000"/>
                <w:sz w:val="20"/>
                <w:szCs w:val="20"/>
                <w:lang w:eastAsia="en-GB"/>
              </w:rPr>
              <w:t>r</w:t>
            </w:r>
          </w:p>
        </w:tc>
        <w:tc>
          <w:tcPr>
            <w:tcW w:w="352" w:type="pct"/>
            <w:vAlign w:val="center"/>
          </w:tcPr>
          <w:p w14:paraId="50CC51D9" w14:textId="77777777" w:rsidR="006506E3" w:rsidRPr="00953DFA" w:rsidRDefault="006506E3" w:rsidP="007D4167">
            <w:pPr>
              <w:spacing w:before="100" w:beforeAutospacing="1" w:after="100" w:afterAutospacing="1" w:line="300" w:lineRule="atLeast"/>
              <w:jc w:val="center"/>
              <w:cnfStyle w:val="000000000000" w:firstRow="0" w:lastRow="0" w:firstColumn="0" w:lastColumn="0" w:oddVBand="0" w:evenVBand="0" w:oddHBand="0" w:evenHBand="0" w:firstRowFirstColumn="0" w:firstRowLastColumn="0" w:lastRowFirstColumn="0" w:lastRowLastColumn="0"/>
              <w:rPr>
                <w:rFonts w:eastAsia="Times New Roman"/>
                <w:b/>
                <w:bCs/>
                <w:sz w:val="20"/>
                <w:szCs w:val="20"/>
              </w:rPr>
            </w:pPr>
            <w:r w:rsidRPr="00953DFA">
              <w:rPr>
                <w:rFonts w:ascii="Webdings" w:eastAsia="Webdings" w:hAnsi="Webdings" w:cs="Webdings"/>
                <w:color w:val="EE0000"/>
                <w:sz w:val="20"/>
                <w:szCs w:val="20"/>
                <w:lang w:eastAsia="en-GB"/>
              </w:rPr>
              <w:t>r</w:t>
            </w:r>
          </w:p>
        </w:tc>
        <w:tc>
          <w:tcPr>
            <w:tcW w:w="369" w:type="pct"/>
            <w:vAlign w:val="center"/>
          </w:tcPr>
          <w:p w14:paraId="496CC1B5" w14:textId="77777777" w:rsidR="006506E3" w:rsidRPr="00953DFA" w:rsidRDefault="006506E3" w:rsidP="007D4167">
            <w:pPr>
              <w:spacing w:before="100" w:beforeAutospacing="1" w:after="100" w:afterAutospacing="1" w:line="300" w:lineRule="atLeast"/>
              <w:jc w:val="center"/>
              <w:cnfStyle w:val="000000000000" w:firstRow="0" w:lastRow="0" w:firstColumn="0" w:lastColumn="0" w:oddVBand="0" w:evenVBand="0" w:oddHBand="0" w:evenHBand="0" w:firstRowFirstColumn="0" w:firstRowLastColumn="0" w:lastRowFirstColumn="0" w:lastRowLastColumn="0"/>
              <w:rPr>
                <w:rFonts w:eastAsia="Times New Roman"/>
                <w:b/>
                <w:bCs/>
                <w:sz w:val="20"/>
                <w:szCs w:val="20"/>
              </w:rPr>
            </w:pPr>
            <w:r w:rsidRPr="00953DFA">
              <w:rPr>
                <w:rFonts w:ascii="Webdings" w:eastAsia="Webdings" w:hAnsi="Webdings" w:cs="Webdings"/>
                <w:color w:val="EE0000"/>
                <w:sz w:val="20"/>
                <w:szCs w:val="20"/>
                <w:lang w:eastAsia="en-GB"/>
              </w:rPr>
              <w:t>r</w:t>
            </w:r>
          </w:p>
        </w:tc>
        <w:tc>
          <w:tcPr>
            <w:tcW w:w="338" w:type="pct"/>
            <w:vAlign w:val="center"/>
          </w:tcPr>
          <w:p w14:paraId="6C50085B" w14:textId="77777777" w:rsidR="006506E3" w:rsidRPr="00953DFA" w:rsidRDefault="006506E3" w:rsidP="007D4167">
            <w:pPr>
              <w:spacing w:before="100" w:beforeAutospacing="1" w:after="100" w:afterAutospacing="1" w:line="300" w:lineRule="atLeast"/>
              <w:jc w:val="center"/>
              <w:cnfStyle w:val="000000000000" w:firstRow="0" w:lastRow="0" w:firstColumn="0" w:lastColumn="0" w:oddVBand="0" w:evenVBand="0" w:oddHBand="0" w:evenHBand="0" w:firstRowFirstColumn="0" w:firstRowLastColumn="0" w:lastRowFirstColumn="0" w:lastRowLastColumn="0"/>
              <w:rPr>
                <w:rFonts w:eastAsia="Times New Roman"/>
                <w:b/>
                <w:bCs/>
                <w:sz w:val="20"/>
                <w:szCs w:val="20"/>
              </w:rPr>
            </w:pPr>
            <w:r w:rsidRPr="00953DFA">
              <w:rPr>
                <w:rFonts w:ascii="Webdings" w:eastAsia="Webdings" w:hAnsi="Webdings" w:cs="Webdings"/>
                <w:color w:val="EE0000"/>
                <w:sz w:val="20"/>
                <w:szCs w:val="20"/>
                <w:lang w:eastAsia="en-GB"/>
              </w:rPr>
              <w:t>r</w:t>
            </w:r>
          </w:p>
        </w:tc>
        <w:tc>
          <w:tcPr>
            <w:tcW w:w="448" w:type="pct"/>
            <w:vAlign w:val="center"/>
          </w:tcPr>
          <w:p w14:paraId="555D6F76" w14:textId="77777777" w:rsidR="006506E3" w:rsidRPr="00953DFA" w:rsidRDefault="006506E3" w:rsidP="007D4167">
            <w:pPr>
              <w:spacing w:before="100" w:beforeAutospacing="1" w:after="100" w:afterAutospacing="1" w:line="300" w:lineRule="atLeast"/>
              <w:jc w:val="center"/>
              <w:cnfStyle w:val="000000000000" w:firstRow="0" w:lastRow="0" w:firstColumn="0" w:lastColumn="0" w:oddVBand="0" w:evenVBand="0" w:oddHBand="0" w:evenHBand="0" w:firstRowFirstColumn="0" w:firstRowLastColumn="0" w:lastRowFirstColumn="0" w:lastRowLastColumn="0"/>
              <w:rPr>
                <w:rFonts w:eastAsia="Times New Roman"/>
                <w:b/>
                <w:bCs/>
                <w:sz w:val="20"/>
                <w:szCs w:val="20"/>
              </w:rPr>
            </w:pPr>
            <w:r w:rsidRPr="00953DFA">
              <w:rPr>
                <w:rFonts w:ascii="Webdings" w:eastAsia="Webdings" w:hAnsi="Webdings" w:cs="Webdings"/>
                <w:color w:val="EE0000"/>
                <w:sz w:val="20"/>
                <w:szCs w:val="20"/>
                <w:lang w:eastAsia="en-GB"/>
              </w:rPr>
              <w:t>r</w:t>
            </w:r>
          </w:p>
        </w:tc>
        <w:tc>
          <w:tcPr>
            <w:tcW w:w="400" w:type="pct"/>
            <w:vAlign w:val="center"/>
          </w:tcPr>
          <w:p w14:paraId="7C89EAFD" w14:textId="77777777" w:rsidR="006506E3" w:rsidRPr="00953DFA" w:rsidRDefault="00B3603C" w:rsidP="007D4167">
            <w:pPr>
              <w:spacing w:before="100" w:beforeAutospacing="1" w:after="100" w:afterAutospacing="1" w:line="300" w:lineRule="atLeast"/>
              <w:jc w:val="center"/>
              <w:cnfStyle w:val="000000000000" w:firstRow="0" w:lastRow="0" w:firstColumn="0" w:lastColumn="0" w:oddVBand="0" w:evenVBand="0" w:oddHBand="0" w:evenHBand="0" w:firstRowFirstColumn="0" w:firstRowLastColumn="0" w:lastRowFirstColumn="0" w:lastRowLastColumn="0"/>
              <w:rPr>
                <w:rFonts w:eastAsia="Times New Roman"/>
                <w:b/>
                <w:bCs/>
                <w:sz w:val="20"/>
                <w:szCs w:val="20"/>
              </w:rPr>
            </w:pPr>
            <w:r w:rsidRPr="00953DFA">
              <w:rPr>
                <w:rFonts w:ascii="Aptos Narrow" w:eastAsia="Times New Roman" w:hAnsi="Aptos Narrow"/>
                <w:color w:val="00B050"/>
                <w:sz w:val="20"/>
                <w:szCs w:val="20"/>
                <w:lang w:eastAsia="en-GB"/>
              </w:rPr>
              <w:t>✓</w:t>
            </w:r>
          </w:p>
        </w:tc>
        <w:tc>
          <w:tcPr>
            <w:tcW w:w="480" w:type="pct"/>
            <w:vAlign w:val="center"/>
          </w:tcPr>
          <w:p w14:paraId="5208E60B" w14:textId="77777777" w:rsidR="006506E3" w:rsidRPr="00953DFA" w:rsidRDefault="006506E3" w:rsidP="007D4167">
            <w:pPr>
              <w:spacing w:before="100" w:beforeAutospacing="1" w:after="100" w:afterAutospacing="1" w:line="300" w:lineRule="atLeast"/>
              <w:jc w:val="center"/>
              <w:cnfStyle w:val="000000000000" w:firstRow="0" w:lastRow="0" w:firstColumn="0" w:lastColumn="0" w:oddVBand="0" w:evenVBand="0" w:oddHBand="0" w:evenHBand="0" w:firstRowFirstColumn="0" w:firstRowLastColumn="0" w:lastRowFirstColumn="0" w:lastRowLastColumn="0"/>
              <w:rPr>
                <w:rFonts w:eastAsia="Times New Roman"/>
                <w:b/>
                <w:bCs/>
                <w:sz w:val="20"/>
                <w:szCs w:val="20"/>
              </w:rPr>
            </w:pPr>
            <w:r w:rsidRPr="00953DFA">
              <w:rPr>
                <w:rFonts w:ascii="Webdings" w:eastAsia="Webdings" w:hAnsi="Webdings" w:cs="Webdings"/>
                <w:color w:val="EE0000"/>
                <w:sz w:val="20"/>
                <w:szCs w:val="20"/>
                <w:lang w:eastAsia="en-GB"/>
              </w:rPr>
              <w:t>r</w:t>
            </w:r>
          </w:p>
        </w:tc>
        <w:tc>
          <w:tcPr>
            <w:tcW w:w="348" w:type="pct"/>
            <w:vAlign w:val="center"/>
          </w:tcPr>
          <w:p w14:paraId="3A6E10AF" w14:textId="77777777" w:rsidR="006506E3" w:rsidRPr="00953DFA" w:rsidRDefault="006506E3" w:rsidP="007D4167">
            <w:pPr>
              <w:spacing w:before="100" w:beforeAutospacing="1" w:after="100" w:afterAutospacing="1" w:line="300" w:lineRule="atLeast"/>
              <w:jc w:val="center"/>
              <w:cnfStyle w:val="000000000000" w:firstRow="0" w:lastRow="0" w:firstColumn="0" w:lastColumn="0" w:oddVBand="0" w:evenVBand="0" w:oddHBand="0" w:evenHBand="0" w:firstRowFirstColumn="0" w:firstRowLastColumn="0" w:lastRowFirstColumn="0" w:lastRowLastColumn="0"/>
              <w:rPr>
                <w:rFonts w:eastAsia="Times New Roman"/>
                <w:b/>
                <w:bCs/>
                <w:sz w:val="20"/>
                <w:szCs w:val="20"/>
              </w:rPr>
            </w:pPr>
            <w:r w:rsidRPr="00953DFA">
              <w:rPr>
                <w:rFonts w:ascii="Webdings" w:eastAsia="Webdings" w:hAnsi="Webdings" w:cs="Webdings"/>
                <w:color w:val="EE0000"/>
                <w:sz w:val="20"/>
                <w:szCs w:val="20"/>
                <w:lang w:eastAsia="en-GB"/>
              </w:rPr>
              <w:t>r</w:t>
            </w:r>
          </w:p>
        </w:tc>
        <w:tc>
          <w:tcPr>
            <w:tcW w:w="462" w:type="pct"/>
            <w:vAlign w:val="center"/>
          </w:tcPr>
          <w:p w14:paraId="2B82D780" w14:textId="77777777" w:rsidR="006506E3" w:rsidRPr="00953DFA" w:rsidRDefault="006506E3" w:rsidP="007D4167">
            <w:pPr>
              <w:spacing w:before="100" w:beforeAutospacing="1" w:after="100" w:afterAutospacing="1" w:line="300" w:lineRule="atLeast"/>
              <w:jc w:val="center"/>
              <w:cnfStyle w:val="000000000000" w:firstRow="0" w:lastRow="0" w:firstColumn="0" w:lastColumn="0" w:oddVBand="0" w:evenVBand="0" w:oddHBand="0" w:evenHBand="0" w:firstRowFirstColumn="0" w:firstRowLastColumn="0" w:lastRowFirstColumn="0" w:lastRowLastColumn="0"/>
              <w:rPr>
                <w:rFonts w:eastAsia="Times New Roman"/>
                <w:b/>
                <w:bCs/>
                <w:sz w:val="20"/>
                <w:szCs w:val="20"/>
              </w:rPr>
            </w:pPr>
            <w:r w:rsidRPr="00953DFA">
              <w:rPr>
                <w:rFonts w:ascii="Webdings" w:eastAsia="Webdings" w:hAnsi="Webdings" w:cs="Webdings"/>
                <w:color w:val="EE0000"/>
                <w:sz w:val="20"/>
                <w:szCs w:val="20"/>
                <w:lang w:eastAsia="en-GB"/>
              </w:rPr>
              <w:t>r</w:t>
            </w:r>
          </w:p>
        </w:tc>
        <w:tc>
          <w:tcPr>
            <w:tcW w:w="351" w:type="pct"/>
            <w:vAlign w:val="center"/>
          </w:tcPr>
          <w:p w14:paraId="55921FBE" w14:textId="77777777" w:rsidR="006506E3" w:rsidRPr="00953DFA" w:rsidRDefault="006506E3" w:rsidP="007D4167">
            <w:pPr>
              <w:spacing w:before="100" w:beforeAutospacing="1" w:after="100" w:afterAutospacing="1" w:line="300" w:lineRule="atLeast"/>
              <w:jc w:val="center"/>
              <w:cnfStyle w:val="000000000000" w:firstRow="0" w:lastRow="0" w:firstColumn="0" w:lastColumn="0" w:oddVBand="0" w:evenVBand="0" w:oddHBand="0" w:evenHBand="0" w:firstRowFirstColumn="0" w:firstRowLastColumn="0" w:lastRowFirstColumn="0" w:lastRowLastColumn="0"/>
              <w:rPr>
                <w:rFonts w:eastAsia="Times New Roman"/>
                <w:b/>
                <w:bCs/>
                <w:sz w:val="20"/>
                <w:szCs w:val="20"/>
              </w:rPr>
            </w:pPr>
            <w:r w:rsidRPr="00953DFA">
              <w:rPr>
                <w:rFonts w:ascii="Webdings" w:eastAsia="Webdings" w:hAnsi="Webdings" w:cs="Webdings"/>
                <w:color w:val="EE0000"/>
                <w:sz w:val="20"/>
                <w:szCs w:val="20"/>
                <w:lang w:eastAsia="en-GB"/>
              </w:rPr>
              <w:t>r</w:t>
            </w:r>
          </w:p>
        </w:tc>
        <w:tc>
          <w:tcPr>
            <w:tcW w:w="327" w:type="pct"/>
            <w:vAlign w:val="center"/>
          </w:tcPr>
          <w:p w14:paraId="61D8987C" w14:textId="77777777" w:rsidR="006506E3" w:rsidRPr="00953DFA" w:rsidRDefault="006506E3" w:rsidP="007D4167">
            <w:pPr>
              <w:spacing w:before="100" w:beforeAutospacing="1" w:after="100" w:afterAutospacing="1" w:line="300" w:lineRule="atLeast"/>
              <w:jc w:val="center"/>
              <w:cnfStyle w:val="000000000000" w:firstRow="0" w:lastRow="0" w:firstColumn="0" w:lastColumn="0" w:oddVBand="0" w:evenVBand="0" w:oddHBand="0" w:evenHBand="0" w:firstRowFirstColumn="0" w:firstRowLastColumn="0" w:lastRowFirstColumn="0" w:lastRowLastColumn="0"/>
              <w:rPr>
                <w:rFonts w:eastAsia="Times New Roman"/>
                <w:b/>
                <w:bCs/>
                <w:sz w:val="20"/>
                <w:szCs w:val="20"/>
              </w:rPr>
            </w:pPr>
            <w:r w:rsidRPr="00953DFA">
              <w:rPr>
                <w:rFonts w:ascii="Webdings" w:eastAsia="Webdings" w:hAnsi="Webdings" w:cs="Webdings"/>
                <w:color w:val="EE0000"/>
                <w:sz w:val="20"/>
                <w:szCs w:val="20"/>
                <w:lang w:eastAsia="en-GB"/>
              </w:rPr>
              <w:t>r</w:t>
            </w:r>
          </w:p>
        </w:tc>
      </w:tr>
      <w:tr w:rsidR="006506E3" w:rsidRPr="00953DFA" w14:paraId="40F95093" w14:textId="77777777" w:rsidTr="007D4167">
        <w:trPr>
          <w:trHeight w:val="823"/>
        </w:trPr>
        <w:tc>
          <w:tcPr>
            <w:cnfStyle w:val="001000000000" w:firstRow="0" w:lastRow="0" w:firstColumn="1" w:lastColumn="0" w:oddVBand="0" w:evenVBand="0" w:oddHBand="0" w:evenHBand="0" w:firstRowFirstColumn="0" w:firstRowLastColumn="0" w:lastRowFirstColumn="0" w:lastRowLastColumn="0"/>
            <w:tcW w:w="689" w:type="pct"/>
            <w:hideMark/>
          </w:tcPr>
          <w:p w14:paraId="4409DA91" w14:textId="77777777" w:rsidR="006506E3" w:rsidRPr="00953DFA" w:rsidRDefault="006506E3" w:rsidP="006506E3">
            <w:pPr>
              <w:spacing w:before="100" w:beforeAutospacing="1" w:after="100" w:afterAutospacing="1" w:line="300" w:lineRule="atLeast"/>
              <w:rPr>
                <w:rFonts w:eastAsia="Times New Roman"/>
                <w:b/>
                <w:bCs/>
                <w:sz w:val="20"/>
                <w:szCs w:val="20"/>
              </w:rPr>
            </w:pPr>
            <w:r w:rsidRPr="00953DFA">
              <w:rPr>
                <w:rFonts w:eastAsia="Times New Roman"/>
                <w:b/>
                <w:bCs/>
                <w:sz w:val="20"/>
                <w:szCs w:val="20"/>
                <w:lang w:val="en-US"/>
              </w:rPr>
              <w:t>Assessor</w:t>
            </w:r>
          </w:p>
        </w:tc>
        <w:tc>
          <w:tcPr>
            <w:tcW w:w="436" w:type="pct"/>
            <w:vAlign w:val="center"/>
          </w:tcPr>
          <w:p w14:paraId="4912C803" w14:textId="77777777" w:rsidR="006506E3" w:rsidRPr="00953DFA" w:rsidRDefault="006506E3" w:rsidP="007D4167">
            <w:pPr>
              <w:spacing w:before="100" w:beforeAutospacing="1" w:after="100" w:afterAutospacing="1" w:line="300" w:lineRule="atLeast"/>
              <w:jc w:val="center"/>
              <w:cnfStyle w:val="000000000000" w:firstRow="0" w:lastRow="0" w:firstColumn="0" w:lastColumn="0" w:oddVBand="0" w:evenVBand="0" w:oddHBand="0" w:evenHBand="0" w:firstRowFirstColumn="0" w:firstRowLastColumn="0" w:lastRowFirstColumn="0" w:lastRowLastColumn="0"/>
              <w:rPr>
                <w:rFonts w:eastAsia="Times New Roman"/>
                <w:b/>
                <w:bCs/>
                <w:sz w:val="20"/>
                <w:szCs w:val="20"/>
              </w:rPr>
            </w:pPr>
            <w:r w:rsidRPr="00953DFA">
              <w:rPr>
                <w:rFonts w:ascii="Webdings" w:eastAsia="Webdings" w:hAnsi="Webdings" w:cs="Webdings"/>
                <w:color w:val="EE0000"/>
                <w:sz w:val="20"/>
                <w:szCs w:val="20"/>
                <w:lang w:eastAsia="en-GB"/>
              </w:rPr>
              <w:t>r</w:t>
            </w:r>
          </w:p>
        </w:tc>
        <w:tc>
          <w:tcPr>
            <w:tcW w:w="352" w:type="pct"/>
            <w:vAlign w:val="center"/>
          </w:tcPr>
          <w:p w14:paraId="70900509" w14:textId="77777777" w:rsidR="006506E3" w:rsidRPr="00953DFA" w:rsidRDefault="006506E3" w:rsidP="007D4167">
            <w:pPr>
              <w:spacing w:before="100" w:beforeAutospacing="1" w:after="100" w:afterAutospacing="1" w:line="300" w:lineRule="atLeast"/>
              <w:jc w:val="center"/>
              <w:cnfStyle w:val="000000000000" w:firstRow="0" w:lastRow="0" w:firstColumn="0" w:lastColumn="0" w:oddVBand="0" w:evenVBand="0" w:oddHBand="0" w:evenHBand="0" w:firstRowFirstColumn="0" w:firstRowLastColumn="0" w:lastRowFirstColumn="0" w:lastRowLastColumn="0"/>
              <w:rPr>
                <w:rFonts w:eastAsia="Times New Roman"/>
                <w:b/>
                <w:bCs/>
                <w:sz w:val="20"/>
                <w:szCs w:val="20"/>
              </w:rPr>
            </w:pPr>
            <w:r w:rsidRPr="00953DFA">
              <w:rPr>
                <w:rFonts w:ascii="Webdings" w:eastAsia="Webdings" w:hAnsi="Webdings" w:cs="Webdings"/>
                <w:color w:val="EE0000"/>
                <w:sz w:val="20"/>
                <w:szCs w:val="20"/>
                <w:lang w:eastAsia="en-GB"/>
              </w:rPr>
              <w:t>r</w:t>
            </w:r>
          </w:p>
        </w:tc>
        <w:tc>
          <w:tcPr>
            <w:tcW w:w="369" w:type="pct"/>
            <w:vAlign w:val="center"/>
          </w:tcPr>
          <w:p w14:paraId="601E2453" w14:textId="77777777" w:rsidR="006506E3" w:rsidRPr="00953DFA" w:rsidRDefault="006506E3" w:rsidP="007D4167">
            <w:pPr>
              <w:spacing w:before="100" w:beforeAutospacing="1" w:after="100" w:afterAutospacing="1" w:line="300" w:lineRule="atLeast"/>
              <w:jc w:val="center"/>
              <w:cnfStyle w:val="000000000000" w:firstRow="0" w:lastRow="0" w:firstColumn="0" w:lastColumn="0" w:oddVBand="0" w:evenVBand="0" w:oddHBand="0" w:evenHBand="0" w:firstRowFirstColumn="0" w:firstRowLastColumn="0" w:lastRowFirstColumn="0" w:lastRowLastColumn="0"/>
              <w:rPr>
                <w:rFonts w:eastAsia="Times New Roman"/>
                <w:b/>
                <w:bCs/>
                <w:sz w:val="20"/>
                <w:szCs w:val="20"/>
              </w:rPr>
            </w:pPr>
            <w:r w:rsidRPr="00953DFA">
              <w:rPr>
                <w:rFonts w:ascii="Webdings" w:eastAsia="Webdings" w:hAnsi="Webdings" w:cs="Webdings"/>
                <w:color w:val="EE0000"/>
                <w:sz w:val="20"/>
                <w:szCs w:val="20"/>
                <w:lang w:eastAsia="en-GB"/>
              </w:rPr>
              <w:t>r</w:t>
            </w:r>
          </w:p>
        </w:tc>
        <w:tc>
          <w:tcPr>
            <w:tcW w:w="338" w:type="pct"/>
            <w:vAlign w:val="center"/>
          </w:tcPr>
          <w:p w14:paraId="7F64804E" w14:textId="77777777" w:rsidR="006506E3" w:rsidRPr="00953DFA" w:rsidRDefault="006506E3" w:rsidP="007D4167">
            <w:pPr>
              <w:spacing w:before="100" w:beforeAutospacing="1" w:after="100" w:afterAutospacing="1" w:line="300" w:lineRule="atLeast"/>
              <w:jc w:val="center"/>
              <w:cnfStyle w:val="000000000000" w:firstRow="0" w:lastRow="0" w:firstColumn="0" w:lastColumn="0" w:oddVBand="0" w:evenVBand="0" w:oddHBand="0" w:evenHBand="0" w:firstRowFirstColumn="0" w:firstRowLastColumn="0" w:lastRowFirstColumn="0" w:lastRowLastColumn="0"/>
              <w:rPr>
                <w:rFonts w:eastAsia="Times New Roman"/>
                <w:b/>
                <w:bCs/>
                <w:sz w:val="20"/>
                <w:szCs w:val="20"/>
              </w:rPr>
            </w:pPr>
            <w:r w:rsidRPr="00953DFA">
              <w:rPr>
                <w:rFonts w:ascii="Webdings" w:eastAsia="Webdings" w:hAnsi="Webdings" w:cs="Webdings"/>
                <w:color w:val="EE0000"/>
                <w:sz w:val="20"/>
                <w:szCs w:val="20"/>
                <w:lang w:eastAsia="en-GB"/>
              </w:rPr>
              <w:t>r</w:t>
            </w:r>
          </w:p>
        </w:tc>
        <w:tc>
          <w:tcPr>
            <w:tcW w:w="448" w:type="pct"/>
            <w:vAlign w:val="center"/>
          </w:tcPr>
          <w:p w14:paraId="4D9B2FB7" w14:textId="77777777" w:rsidR="006506E3" w:rsidRPr="00953DFA" w:rsidRDefault="006506E3" w:rsidP="007D4167">
            <w:pPr>
              <w:spacing w:before="100" w:beforeAutospacing="1" w:after="100" w:afterAutospacing="1" w:line="300" w:lineRule="atLeast"/>
              <w:jc w:val="center"/>
              <w:cnfStyle w:val="000000000000" w:firstRow="0" w:lastRow="0" w:firstColumn="0" w:lastColumn="0" w:oddVBand="0" w:evenVBand="0" w:oddHBand="0" w:evenHBand="0" w:firstRowFirstColumn="0" w:firstRowLastColumn="0" w:lastRowFirstColumn="0" w:lastRowLastColumn="0"/>
              <w:rPr>
                <w:rFonts w:eastAsia="Times New Roman"/>
                <w:b/>
                <w:bCs/>
                <w:sz w:val="20"/>
                <w:szCs w:val="20"/>
              </w:rPr>
            </w:pPr>
            <w:r w:rsidRPr="00953DFA">
              <w:rPr>
                <w:rFonts w:ascii="Webdings" w:eastAsia="Webdings" w:hAnsi="Webdings" w:cs="Webdings"/>
                <w:color w:val="EE0000"/>
                <w:sz w:val="20"/>
                <w:szCs w:val="20"/>
                <w:lang w:eastAsia="en-GB"/>
              </w:rPr>
              <w:t>r</w:t>
            </w:r>
          </w:p>
        </w:tc>
        <w:tc>
          <w:tcPr>
            <w:tcW w:w="400" w:type="pct"/>
            <w:vAlign w:val="center"/>
          </w:tcPr>
          <w:p w14:paraId="5582513A" w14:textId="77777777" w:rsidR="006506E3" w:rsidRPr="00953DFA" w:rsidRDefault="006506E3" w:rsidP="007D4167">
            <w:pPr>
              <w:spacing w:before="100" w:beforeAutospacing="1" w:after="100" w:afterAutospacing="1" w:line="300" w:lineRule="atLeast"/>
              <w:jc w:val="center"/>
              <w:cnfStyle w:val="000000000000" w:firstRow="0" w:lastRow="0" w:firstColumn="0" w:lastColumn="0" w:oddVBand="0" w:evenVBand="0" w:oddHBand="0" w:evenHBand="0" w:firstRowFirstColumn="0" w:firstRowLastColumn="0" w:lastRowFirstColumn="0" w:lastRowLastColumn="0"/>
              <w:rPr>
                <w:rFonts w:eastAsia="Times New Roman"/>
                <w:b/>
                <w:bCs/>
                <w:sz w:val="20"/>
                <w:szCs w:val="20"/>
              </w:rPr>
            </w:pPr>
            <w:r w:rsidRPr="00953DFA">
              <w:rPr>
                <w:rFonts w:ascii="Webdings" w:eastAsia="Webdings" w:hAnsi="Webdings" w:cs="Webdings"/>
                <w:color w:val="EE0000"/>
                <w:sz w:val="20"/>
                <w:szCs w:val="20"/>
                <w:lang w:eastAsia="en-GB"/>
              </w:rPr>
              <w:t>r</w:t>
            </w:r>
          </w:p>
        </w:tc>
        <w:tc>
          <w:tcPr>
            <w:tcW w:w="480" w:type="pct"/>
            <w:vAlign w:val="center"/>
          </w:tcPr>
          <w:p w14:paraId="0372FE6F" w14:textId="77777777" w:rsidR="006506E3" w:rsidRPr="00953DFA" w:rsidRDefault="00B3603C" w:rsidP="007D4167">
            <w:pPr>
              <w:spacing w:before="100" w:beforeAutospacing="1" w:after="100" w:afterAutospacing="1" w:line="300" w:lineRule="atLeast"/>
              <w:jc w:val="center"/>
              <w:cnfStyle w:val="000000000000" w:firstRow="0" w:lastRow="0" w:firstColumn="0" w:lastColumn="0" w:oddVBand="0" w:evenVBand="0" w:oddHBand="0" w:evenHBand="0" w:firstRowFirstColumn="0" w:firstRowLastColumn="0" w:lastRowFirstColumn="0" w:lastRowLastColumn="0"/>
              <w:rPr>
                <w:rFonts w:eastAsia="Times New Roman"/>
                <w:b/>
                <w:bCs/>
                <w:sz w:val="20"/>
                <w:szCs w:val="20"/>
              </w:rPr>
            </w:pPr>
            <w:r w:rsidRPr="00953DFA">
              <w:rPr>
                <w:rFonts w:ascii="Aptos Narrow" w:eastAsia="Times New Roman" w:hAnsi="Aptos Narrow"/>
                <w:color w:val="00B050"/>
                <w:sz w:val="20"/>
                <w:szCs w:val="20"/>
                <w:lang w:eastAsia="en-GB"/>
              </w:rPr>
              <w:t>✓</w:t>
            </w:r>
          </w:p>
        </w:tc>
        <w:tc>
          <w:tcPr>
            <w:tcW w:w="348" w:type="pct"/>
            <w:vAlign w:val="center"/>
          </w:tcPr>
          <w:p w14:paraId="6D978C10" w14:textId="77777777" w:rsidR="006506E3" w:rsidRPr="00953DFA" w:rsidRDefault="006506E3" w:rsidP="007D4167">
            <w:pPr>
              <w:spacing w:before="100" w:beforeAutospacing="1" w:after="100" w:afterAutospacing="1" w:line="300" w:lineRule="atLeast"/>
              <w:jc w:val="center"/>
              <w:cnfStyle w:val="000000000000" w:firstRow="0" w:lastRow="0" w:firstColumn="0" w:lastColumn="0" w:oddVBand="0" w:evenVBand="0" w:oddHBand="0" w:evenHBand="0" w:firstRowFirstColumn="0" w:firstRowLastColumn="0" w:lastRowFirstColumn="0" w:lastRowLastColumn="0"/>
              <w:rPr>
                <w:rFonts w:eastAsia="Times New Roman"/>
                <w:b/>
                <w:bCs/>
                <w:sz w:val="20"/>
                <w:szCs w:val="20"/>
              </w:rPr>
            </w:pPr>
            <w:r w:rsidRPr="00953DFA">
              <w:rPr>
                <w:rFonts w:ascii="Webdings" w:eastAsia="Webdings" w:hAnsi="Webdings" w:cs="Webdings"/>
                <w:color w:val="EE0000"/>
                <w:sz w:val="20"/>
                <w:szCs w:val="20"/>
                <w:lang w:eastAsia="en-GB"/>
              </w:rPr>
              <w:t>r</w:t>
            </w:r>
          </w:p>
        </w:tc>
        <w:tc>
          <w:tcPr>
            <w:tcW w:w="462" w:type="pct"/>
            <w:vAlign w:val="center"/>
          </w:tcPr>
          <w:p w14:paraId="69E5344D" w14:textId="77777777" w:rsidR="006506E3" w:rsidRPr="00953DFA" w:rsidRDefault="006506E3" w:rsidP="007D4167">
            <w:pPr>
              <w:spacing w:before="100" w:beforeAutospacing="1" w:after="100" w:afterAutospacing="1" w:line="300" w:lineRule="atLeast"/>
              <w:jc w:val="center"/>
              <w:cnfStyle w:val="000000000000" w:firstRow="0" w:lastRow="0" w:firstColumn="0" w:lastColumn="0" w:oddVBand="0" w:evenVBand="0" w:oddHBand="0" w:evenHBand="0" w:firstRowFirstColumn="0" w:firstRowLastColumn="0" w:lastRowFirstColumn="0" w:lastRowLastColumn="0"/>
              <w:rPr>
                <w:rFonts w:eastAsia="Times New Roman"/>
                <w:b/>
                <w:bCs/>
                <w:sz w:val="20"/>
                <w:szCs w:val="20"/>
              </w:rPr>
            </w:pPr>
            <w:r w:rsidRPr="00953DFA">
              <w:rPr>
                <w:rFonts w:ascii="Webdings" w:eastAsia="Webdings" w:hAnsi="Webdings" w:cs="Webdings"/>
                <w:color w:val="EE0000"/>
                <w:sz w:val="20"/>
                <w:szCs w:val="20"/>
                <w:lang w:eastAsia="en-GB"/>
              </w:rPr>
              <w:t>r</w:t>
            </w:r>
          </w:p>
        </w:tc>
        <w:tc>
          <w:tcPr>
            <w:tcW w:w="351" w:type="pct"/>
            <w:vAlign w:val="center"/>
          </w:tcPr>
          <w:p w14:paraId="19145CCB" w14:textId="77777777" w:rsidR="006506E3" w:rsidRPr="00953DFA" w:rsidRDefault="006506E3" w:rsidP="007D4167">
            <w:pPr>
              <w:spacing w:before="100" w:beforeAutospacing="1" w:after="100" w:afterAutospacing="1" w:line="300" w:lineRule="atLeast"/>
              <w:jc w:val="center"/>
              <w:cnfStyle w:val="000000000000" w:firstRow="0" w:lastRow="0" w:firstColumn="0" w:lastColumn="0" w:oddVBand="0" w:evenVBand="0" w:oddHBand="0" w:evenHBand="0" w:firstRowFirstColumn="0" w:firstRowLastColumn="0" w:lastRowFirstColumn="0" w:lastRowLastColumn="0"/>
              <w:rPr>
                <w:rFonts w:eastAsia="Times New Roman"/>
                <w:b/>
                <w:bCs/>
                <w:sz w:val="20"/>
                <w:szCs w:val="20"/>
              </w:rPr>
            </w:pPr>
            <w:r w:rsidRPr="00953DFA">
              <w:rPr>
                <w:rFonts w:ascii="Webdings" w:eastAsia="Webdings" w:hAnsi="Webdings" w:cs="Webdings"/>
                <w:color w:val="EE0000"/>
                <w:sz w:val="20"/>
                <w:szCs w:val="20"/>
                <w:lang w:eastAsia="en-GB"/>
              </w:rPr>
              <w:t>r</w:t>
            </w:r>
          </w:p>
        </w:tc>
        <w:tc>
          <w:tcPr>
            <w:tcW w:w="327" w:type="pct"/>
            <w:vAlign w:val="center"/>
          </w:tcPr>
          <w:p w14:paraId="3D38A406" w14:textId="77777777" w:rsidR="006506E3" w:rsidRPr="00953DFA" w:rsidRDefault="006506E3" w:rsidP="007D4167">
            <w:pPr>
              <w:spacing w:before="100" w:beforeAutospacing="1" w:after="100" w:afterAutospacing="1" w:line="300" w:lineRule="atLeast"/>
              <w:jc w:val="center"/>
              <w:cnfStyle w:val="000000000000" w:firstRow="0" w:lastRow="0" w:firstColumn="0" w:lastColumn="0" w:oddVBand="0" w:evenVBand="0" w:oddHBand="0" w:evenHBand="0" w:firstRowFirstColumn="0" w:firstRowLastColumn="0" w:lastRowFirstColumn="0" w:lastRowLastColumn="0"/>
              <w:rPr>
                <w:rFonts w:eastAsia="Times New Roman"/>
                <w:b/>
                <w:bCs/>
                <w:sz w:val="20"/>
                <w:szCs w:val="20"/>
              </w:rPr>
            </w:pPr>
            <w:r w:rsidRPr="00953DFA">
              <w:rPr>
                <w:rFonts w:ascii="Webdings" w:eastAsia="Webdings" w:hAnsi="Webdings" w:cs="Webdings"/>
                <w:color w:val="EE0000"/>
                <w:sz w:val="20"/>
                <w:szCs w:val="20"/>
                <w:lang w:eastAsia="en-GB"/>
              </w:rPr>
              <w:t>r</w:t>
            </w:r>
          </w:p>
        </w:tc>
      </w:tr>
      <w:tr w:rsidR="006506E3" w:rsidRPr="00953DFA" w14:paraId="4CBFE198" w14:textId="77777777" w:rsidTr="007D4167">
        <w:trPr>
          <w:trHeight w:val="823"/>
        </w:trPr>
        <w:tc>
          <w:tcPr>
            <w:cnfStyle w:val="001000000000" w:firstRow="0" w:lastRow="0" w:firstColumn="1" w:lastColumn="0" w:oddVBand="0" w:evenVBand="0" w:oddHBand="0" w:evenHBand="0" w:firstRowFirstColumn="0" w:firstRowLastColumn="0" w:lastRowFirstColumn="0" w:lastRowLastColumn="0"/>
            <w:tcW w:w="689" w:type="pct"/>
            <w:hideMark/>
          </w:tcPr>
          <w:p w14:paraId="3794DB70" w14:textId="77777777" w:rsidR="006506E3" w:rsidRPr="00953DFA" w:rsidRDefault="006506E3" w:rsidP="006506E3">
            <w:pPr>
              <w:spacing w:before="100" w:beforeAutospacing="1" w:after="100" w:afterAutospacing="1" w:line="300" w:lineRule="atLeast"/>
              <w:rPr>
                <w:rFonts w:eastAsia="Times New Roman"/>
                <w:b/>
                <w:bCs/>
                <w:sz w:val="20"/>
                <w:szCs w:val="20"/>
              </w:rPr>
            </w:pPr>
            <w:r w:rsidRPr="00953DFA">
              <w:rPr>
                <w:rFonts w:eastAsia="Times New Roman"/>
                <w:b/>
                <w:bCs/>
                <w:sz w:val="20"/>
                <w:szCs w:val="20"/>
                <w:lang w:val="en-US"/>
              </w:rPr>
              <w:t>Results Sign</w:t>
            </w:r>
            <w:r w:rsidRPr="00953DFA">
              <w:rPr>
                <w:rFonts w:eastAsia="Times New Roman"/>
                <w:b/>
                <w:bCs/>
                <w:sz w:val="20"/>
                <w:szCs w:val="20"/>
                <w:lang w:val="en-US"/>
              </w:rPr>
              <w:noBreakHyphen/>
              <w:t>off</w:t>
            </w:r>
          </w:p>
        </w:tc>
        <w:tc>
          <w:tcPr>
            <w:tcW w:w="436" w:type="pct"/>
            <w:vAlign w:val="center"/>
          </w:tcPr>
          <w:p w14:paraId="64B32ED4" w14:textId="77777777" w:rsidR="006506E3" w:rsidRPr="00953DFA" w:rsidRDefault="006506E3" w:rsidP="007D4167">
            <w:pPr>
              <w:spacing w:before="100" w:beforeAutospacing="1" w:after="100" w:afterAutospacing="1" w:line="300" w:lineRule="atLeast"/>
              <w:jc w:val="center"/>
              <w:cnfStyle w:val="000000000000" w:firstRow="0" w:lastRow="0" w:firstColumn="0" w:lastColumn="0" w:oddVBand="0" w:evenVBand="0" w:oddHBand="0" w:evenHBand="0" w:firstRowFirstColumn="0" w:firstRowLastColumn="0" w:lastRowFirstColumn="0" w:lastRowLastColumn="0"/>
              <w:rPr>
                <w:rFonts w:eastAsia="Times New Roman"/>
                <w:b/>
                <w:bCs/>
                <w:sz w:val="20"/>
                <w:szCs w:val="20"/>
              </w:rPr>
            </w:pPr>
            <w:r w:rsidRPr="00953DFA">
              <w:rPr>
                <w:rFonts w:ascii="Webdings" w:eastAsia="Webdings" w:hAnsi="Webdings" w:cs="Webdings"/>
                <w:color w:val="EE0000"/>
                <w:sz w:val="20"/>
                <w:szCs w:val="20"/>
                <w:lang w:eastAsia="en-GB"/>
              </w:rPr>
              <w:t>r</w:t>
            </w:r>
          </w:p>
        </w:tc>
        <w:tc>
          <w:tcPr>
            <w:tcW w:w="352" w:type="pct"/>
            <w:vAlign w:val="center"/>
          </w:tcPr>
          <w:p w14:paraId="49185E5F" w14:textId="77777777" w:rsidR="006506E3" w:rsidRPr="00953DFA" w:rsidRDefault="006506E3" w:rsidP="007D4167">
            <w:pPr>
              <w:spacing w:before="100" w:beforeAutospacing="1" w:after="100" w:afterAutospacing="1" w:line="300" w:lineRule="atLeast"/>
              <w:jc w:val="center"/>
              <w:cnfStyle w:val="000000000000" w:firstRow="0" w:lastRow="0" w:firstColumn="0" w:lastColumn="0" w:oddVBand="0" w:evenVBand="0" w:oddHBand="0" w:evenHBand="0" w:firstRowFirstColumn="0" w:firstRowLastColumn="0" w:lastRowFirstColumn="0" w:lastRowLastColumn="0"/>
              <w:rPr>
                <w:rFonts w:eastAsia="Times New Roman"/>
                <w:b/>
                <w:bCs/>
                <w:sz w:val="20"/>
                <w:szCs w:val="20"/>
              </w:rPr>
            </w:pPr>
            <w:r w:rsidRPr="00953DFA">
              <w:rPr>
                <w:rFonts w:ascii="Webdings" w:eastAsia="Webdings" w:hAnsi="Webdings" w:cs="Webdings"/>
                <w:color w:val="EE0000"/>
                <w:sz w:val="20"/>
                <w:szCs w:val="20"/>
                <w:lang w:eastAsia="en-GB"/>
              </w:rPr>
              <w:t>r</w:t>
            </w:r>
          </w:p>
        </w:tc>
        <w:tc>
          <w:tcPr>
            <w:tcW w:w="369" w:type="pct"/>
            <w:vAlign w:val="center"/>
          </w:tcPr>
          <w:p w14:paraId="46E936CE" w14:textId="77777777" w:rsidR="006506E3" w:rsidRPr="00953DFA" w:rsidRDefault="006506E3" w:rsidP="007D4167">
            <w:pPr>
              <w:spacing w:before="100" w:beforeAutospacing="1" w:after="100" w:afterAutospacing="1" w:line="300" w:lineRule="atLeast"/>
              <w:jc w:val="center"/>
              <w:cnfStyle w:val="000000000000" w:firstRow="0" w:lastRow="0" w:firstColumn="0" w:lastColumn="0" w:oddVBand="0" w:evenVBand="0" w:oddHBand="0" w:evenHBand="0" w:firstRowFirstColumn="0" w:firstRowLastColumn="0" w:lastRowFirstColumn="0" w:lastRowLastColumn="0"/>
              <w:rPr>
                <w:rFonts w:eastAsia="Times New Roman"/>
                <w:b/>
                <w:bCs/>
                <w:sz w:val="20"/>
                <w:szCs w:val="20"/>
              </w:rPr>
            </w:pPr>
            <w:r w:rsidRPr="00953DFA">
              <w:rPr>
                <w:rFonts w:ascii="Webdings" w:eastAsia="Webdings" w:hAnsi="Webdings" w:cs="Webdings"/>
                <w:color w:val="EE0000"/>
                <w:sz w:val="20"/>
                <w:szCs w:val="20"/>
                <w:lang w:eastAsia="en-GB"/>
              </w:rPr>
              <w:t>r</w:t>
            </w:r>
          </w:p>
        </w:tc>
        <w:tc>
          <w:tcPr>
            <w:tcW w:w="338" w:type="pct"/>
            <w:vAlign w:val="center"/>
          </w:tcPr>
          <w:p w14:paraId="7BE863EF" w14:textId="77777777" w:rsidR="006506E3" w:rsidRPr="00953DFA" w:rsidRDefault="006506E3" w:rsidP="007D4167">
            <w:pPr>
              <w:spacing w:before="100" w:beforeAutospacing="1" w:after="100" w:afterAutospacing="1" w:line="300" w:lineRule="atLeast"/>
              <w:jc w:val="center"/>
              <w:cnfStyle w:val="000000000000" w:firstRow="0" w:lastRow="0" w:firstColumn="0" w:lastColumn="0" w:oddVBand="0" w:evenVBand="0" w:oddHBand="0" w:evenHBand="0" w:firstRowFirstColumn="0" w:firstRowLastColumn="0" w:lastRowFirstColumn="0" w:lastRowLastColumn="0"/>
              <w:rPr>
                <w:rFonts w:eastAsia="Times New Roman"/>
                <w:b/>
                <w:bCs/>
                <w:sz w:val="20"/>
                <w:szCs w:val="20"/>
              </w:rPr>
            </w:pPr>
            <w:r w:rsidRPr="00953DFA">
              <w:rPr>
                <w:rFonts w:ascii="Webdings" w:eastAsia="Webdings" w:hAnsi="Webdings" w:cs="Webdings"/>
                <w:color w:val="EE0000"/>
                <w:sz w:val="20"/>
                <w:szCs w:val="20"/>
                <w:lang w:eastAsia="en-GB"/>
              </w:rPr>
              <w:t>r</w:t>
            </w:r>
          </w:p>
        </w:tc>
        <w:tc>
          <w:tcPr>
            <w:tcW w:w="448" w:type="pct"/>
            <w:vAlign w:val="center"/>
          </w:tcPr>
          <w:p w14:paraId="1D4EC5A2" w14:textId="77777777" w:rsidR="006506E3" w:rsidRPr="00953DFA" w:rsidRDefault="006506E3" w:rsidP="007D4167">
            <w:pPr>
              <w:spacing w:before="100" w:beforeAutospacing="1" w:after="100" w:afterAutospacing="1" w:line="300" w:lineRule="atLeast"/>
              <w:jc w:val="center"/>
              <w:cnfStyle w:val="000000000000" w:firstRow="0" w:lastRow="0" w:firstColumn="0" w:lastColumn="0" w:oddVBand="0" w:evenVBand="0" w:oddHBand="0" w:evenHBand="0" w:firstRowFirstColumn="0" w:firstRowLastColumn="0" w:lastRowFirstColumn="0" w:lastRowLastColumn="0"/>
              <w:rPr>
                <w:rFonts w:eastAsia="Times New Roman"/>
                <w:b/>
                <w:bCs/>
                <w:sz w:val="20"/>
                <w:szCs w:val="20"/>
              </w:rPr>
            </w:pPr>
            <w:r w:rsidRPr="00953DFA">
              <w:rPr>
                <w:rFonts w:ascii="Webdings" w:eastAsia="Webdings" w:hAnsi="Webdings" w:cs="Webdings"/>
                <w:color w:val="EE0000"/>
                <w:sz w:val="20"/>
                <w:szCs w:val="20"/>
                <w:lang w:eastAsia="en-GB"/>
              </w:rPr>
              <w:t>r</w:t>
            </w:r>
          </w:p>
        </w:tc>
        <w:tc>
          <w:tcPr>
            <w:tcW w:w="400" w:type="pct"/>
            <w:vAlign w:val="center"/>
          </w:tcPr>
          <w:p w14:paraId="72008A6D" w14:textId="77777777" w:rsidR="006506E3" w:rsidRPr="00953DFA" w:rsidRDefault="006506E3" w:rsidP="007D4167">
            <w:pPr>
              <w:spacing w:before="100" w:beforeAutospacing="1" w:after="100" w:afterAutospacing="1" w:line="300" w:lineRule="atLeast"/>
              <w:jc w:val="center"/>
              <w:cnfStyle w:val="000000000000" w:firstRow="0" w:lastRow="0" w:firstColumn="0" w:lastColumn="0" w:oddVBand="0" w:evenVBand="0" w:oddHBand="0" w:evenHBand="0" w:firstRowFirstColumn="0" w:firstRowLastColumn="0" w:lastRowFirstColumn="0" w:lastRowLastColumn="0"/>
              <w:rPr>
                <w:rFonts w:eastAsia="Times New Roman"/>
                <w:b/>
                <w:bCs/>
                <w:sz w:val="20"/>
                <w:szCs w:val="20"/>
              </w:rPr>
            </w:pPr>
            <w:r w:rsidRPr="00953DFA">
              <w:rPr>
                <w:rFonts w:ascii="Webdings" w:eastAsia="Webdings" w:hAnsi="Webdings" w:cs="Webdings"/>
                <w:color w:val="EE0000"/>
                <w:sz w:val="20"/>
                <w:szCs w:val="20"/>
                <w:lang w:eastAsia="en-GB"/>
              </w:rPr>
              <w:t>r</w:t>
            </w:r>
          </w:p>
        </w:tc>
        <w:tc>
          <w:tcPr>
            <w:tcW w:w="480" w:type="pct"/>
            <w:vAlign w:val="center"/>
          </w:tcPr>
          <w:p w14:paraId="19CB68BE" w14:textId="77777777" w:rsidR="006506E3" w:rsidRPr="00953DFA" w:rsidRDefault="006506E3" w:rsidP="007D4167">
            <w:pPr>
              <w:spacing w:before="100" w:beforeAutospacing="1" w:after="100" w:afterAutospacing="1" w:line="300" w:lineRule="atLeast"/>
              <w:jc w:val="center"/>
              <w:cnfStyle w:val="000000000000" w:firstRow="0" w:lastRow="0" w:firstColumn="0" w:lastColumn="0" w:oddVBand="0" w:evenVBand="0" w:oddHBand="0" w:evenHBand="0" w:firstRowFirstColumn="0" w:firstRowLastColumn="0" w:lastRowFirstColumn="0" w:lastRowLastColumn="0"/>
              <w:rPr>
                <w:rFonts w:eastAsia="Times New Roman"/>
                <w:b/>
                <w:bCs/>
                <w:sz w:val="20"/>
                <w:szCs w:val="20"/>
              </w:rPr>
            </w:pPr>
            <w:r w:rsidRPr="00953DFA">
              <w:rPr>
                <w:rFonts w:ascii="Webdings" w:eastAsia="Webdings" w:hAnsi="Webdings" w:cs="Webdings"/>
                <w:color w:val="EE0000"/>
                <w:sz w:val="20"/>
                <w:szCs w:val="20"/>
                <w:lang w:eastAsia="en-GB"/>
              </w:rPr>
              <w:t>r</w:t>
            </w:r>
          </w:p>
        </w:tc>
        <w:tc>
          <w:tcPr>
            <w:tcW w:w="348" w:type="pct"/>
            <w:vAlign w:val="center"/>
          </w:tcPr>
          <w:p w14:paraId="2B7DFF24" w14:textId="77777777" w:rsidR="006506E3" w:rsidRPr="00953DFA" w:rsidRDefault="00B3603C" w:rsidP="007D4167">
            <w:pPr>
              <w:spacing w:before="100" w:beforeAutospacing="1" w:after="100" w:afterAutospacing="1" w:line="300" w:lineRule="atLeast"/>
              <w:jc w:val="center"/>
              <w:cnfStyle w:val="000000000000" w:firstRow="0" w:lastRow="0" w:firstColumn="0" w:lastColumn="0" w:oddVBand="0" w:evenVBand="0" w:oddHBand="0" w:evenHBand="0" w:firstRowFirstColumn="0" w:firstRowLastColumn="0" w:lastRowFirstColumn="0" w:lastRowLastColumn="0"/>
              <w:rPr>
                <w:rFonts w:eastAsia="Times New Roman"/>
                <w:b/>
                <w:bCs/>
                <w:sz w:val="20"/>
                <w:szCs w:val="20"/>
              </w:rPr>
            </w:pPr>
            <w:r w:rsidRPr="00953DFA">
              <w:rPr>
                <w:rFonts w:ascii="Aptos Narrow" w:eastAsia="Times New Roman" w:hAnsi="Aptos Narrow"/>
                <w:color w:val="00B050"/>
                <w:sz w:val="20"/>
                <w:szCs w:val="20"/>
                <w:lang w:eastAsia="en-GB"/>
              </w:rPr>
              <w:t>✓</w:t>
            </w:r>
          </w:p>
        </w:tc>
        <w:tc>
          <w:tcPr>
            <w:tcW w:w="462" w:type="pct"/>
            <w:vAlign w:val="center"/>
          </w:tcPr>
          <w:p w14:paraId="1BB1D1CF" w14:textId="77777777" w:rsidR="006506E3" w:rsidRPr="00953DFA" w:rsidRDefault="006506E3" w:rsidP="007D4167">
            <w:pPr>
              <w:spacing w:before="100" w:beforeAutospacing="1" w:after="100" w:afterAutospacing="1" w:line="300" w:lineRule="atLeast"/>
              <w:jc w:val="center"/>
              <w:cnfStyle w:val="000000000000" w:firstRow="0" w:lastRow="0" w:firstColumn="0" w:lastColumn="0" w:oddVBand="0" w:evenVBand="0" w:oddHBand="0" w:evenHBand="0" w:firstRowFirstColumn="0" w:firstRowLastColumn="0" w:lastRowFirstColumn="0" w:lastRowLastColumn="0"/>
              <w:rPr>
                <w:rFonts w:eastAsia="Times New Roman"/>
                <w:b/>
                <w:bCs/>
                <w:sz w:val="20"/>
                <w:szCs w:val="20"/>
              </w:rPr>
            </w:pPr>
            <w:r w:rsidRPr="00953DFA">
              <w:rPr>
                <w:rFonts w:ascii="Webdings" w:eastAsia="Webdings" w:hAnsi="Webdings" w:cs="Webdings"/>
                <w:color w:val="EE0000"/>
                <w:sz w:val="20"/>
                <w:szCs w:val="20"/>
                <w:lang w:eastAsia="en-GB"/>
              </w:rPr>
              <w:t>r</w:t>
            </w:r>
          </w:p>
        </w:tc>
        <w:tc>
          <w:tcPr>
            <w:tcW w:w="351" w:type="pct"/>
            <w:vAlign w:val="center"/>
          </w:tcPr>
          <w:p w14:paraId="0FCAC1DA" w14:textId="77777777" w:rsidR="006506E3" w:rsidRPr="00953DFA" w:rsidRDefault="006506E3" w:rsidP="007D4167">
            <w:pPr>
              <w:spacing w:before="100" w:beforeAutospacing="1" w:after="100" w:afterAutospacing="1" w:line="300" w:lineRule="atLeast"/>
              <w:jc w:val="center"/>
              <w:cnfStyle w:val="000000000000" w:firstRow="0" w:lastRow="0" w:firstColumn="0" w:lastColumn="0" w:oddVBand="0" w:evenVBand="0" w:oddHBand="0" w:evenHBand="0" w:firstRowFirstColumn="0" w:firstRowLastColumn="0" w:lastRowFirstColumn="0" w:lastRowLastColumn="0"/>
              <w:rPr>
                <w:rFonts w:eastAsia="Times New Roman"/>
                <w:b/>
                <w:bCs/>
                <w:sz w:val="20"/>
                <w:szCs w:val="20"/>
              </w:rPr>
            </w:pPr>
            <w:r w:rsidRPr="00953DFA">
              <w:rPr>
                <w:rFonts w:ascii="Webdings" w:eastAsia="Webdings" w:hAnsi="Webdings" w:cs="Webdings"/>
                <w:color w:val="EE0000"/>
                <w:sz w:val="20"/>
                <w:szCs w:val="20"/>
                <w:lang w:eastAsia="en-GB"/>
              </w:rPr>
              <w:t>r</w:t>
            </w:r>
          </w:p>
        </w:tc>
        <w:tc>
          <w:tcPr>
            <w:tcW w:w="327" w:type="pct"/>
            <w:vAlign w:val="center"/>
          </w:tcPr>
          <w:p w14:paraId="707B7EE4" w14:textId="77777777" w:rsidR="006506E3" w:rsidRPr="00953DFA" w:rsidRDefault="006506E3" w:rsidP="007D4167">
            <w:pPr>
              <w:spacing w:before="100" w:beforeAutospacing="1" w:after="100" w:afterAutospacing="1" w:line="300" w:lineRule="atLeast"/>
              <w:jc w:val="center"/>
              <w:cnfStyle w:val="000000000000" w:firstRow="0" w:lastRow="0" w:firstColumn="0" w:lastColumn="0" w:oddVBand="0" w:evenVBand="0" w:oddHBand="0" w:evenHBand="0" w:firstRowFirstColumn="0" w:firstRowLastColumn="0" w:lastRowFirstColumn="0" w:lastRowLastColumn="0"/>
              <w:rPr>
                <w:rFonts w:eastAsia="Times New Roman"/>
                <w:b/>
                <w:bCs/>
                <w:sz w:val="20"/>
                <w:szCs w:val="20"/>
              </w:rPr>
            </w:pPr>
            <w:r w:rsidRPr="00953DFA">
              <w:rPr>
                <w:rFonts w:ascii="Webdings" w:eastAsia="Webdings" w:hAnsi="Webdings" w:cs="Webdings"/>
                <w:color w:val="EE0000"/>
                <w:sz w:val="20"/>
                <w:szCs w:val="20"/>
                <w:lang w:eastAsia="en-GB"/>
              </w:rPr>
              <w:t>r</w:t>
            </w:r>
          </w:p>
        </w:tc>
      </w:tr>
      <w:tr w:rsidR="006506E3" w:rsidRPr="00953DFA" w14:paraId="383F33FB" w14:textId="77777777" w:rsidTr="007D4167">
        <w:trPr>
          <w:trHeight w:val="823"/>
        </w:trPr>
        <w:tc>
          <w:tcPr>
            <w:cnfStyle w:val="001000000000" w:firstRow="0" w:lastRow="0" w:firstColumn="1" w:lastColumn="0" w:oddVBand="0" w:evenVBand="0" w:oddHBand="0" w:evenHBand="0" w:firstRowFirstColumn="0" w:firstRowLastColumn="0" w:lastRowFirstColumn="0" w:lastRowLastColumn="0"/>
            <w:tcW w:w="689" w:type="pct"/>
            <w:hideMark/>
          </w:tcPr>
          <w:p w14:paraId="783E6C4B" w14:textId="77777777" w:rsidR="006506E3" w:rsidRPr="00953DFA" w:rsidRDefault="006506E3" w:rsidP="006506E3">
            <w:pPr>
              <w:spacing w:before="100" w:beforeAutospacing="1" w:after="100" w:afterAutospacing="1" w:line="300" w:lineRule="atLeast"/>
              <w:rPr>
                <w:rFonts w:eastAsia="Times New Roman"/>
                <w:b/>
                <w:bCs/>
                <w:sz w:val="20"/>
                <w:szCs w:val="20"/>
              </w:rPr>
            </w:pPr>
            <w:r w:rsidRPr="00953DFA">
              <w:rPr>
                <w:rFonts w:eastAsia="Times New Roman"/>
                <w:b/>
                <w:bCs/>
                <w:sz w:val="20"/>
                <w:szCs w:val="20"/>
                <w:lang w:val="en-US"/>
              </w:rPr>
              <w:t>Distributions</w:t>
            </w:r>
          </w:p>
        </w:tc>
        <w:tc>
          <w:tcPr>
            <w:tcW w:w="436" w:type="pct"/>
            <w:vAlign w:val="center"/>
          </w:tcPr>
          <w:p w14:paraId="0DCD5E8D" w14:textId="77777777" w:rsidR="006506E3" w:rsidRPr="00953DFA" w:rsidRDefault="006506E3" w:rsidP="007D4167">
            <w:pPr>
              <w:spacing w:before="100" w:beforeAutospacing="1" w:after="100" w:afterAutospacing="1" w:line="300" w:lineRule="atLeast"/>
              <w:jc w:val="center"/>
              <w:cnfStyle w:val="000000000000" w:firstRow="0" w:lastRow="0" w:firstColumn="0" w:lastColumn="0" w:oddVBand="0" w:evenVBand="0" w:oddHBand="0" w:evenHBand="0" w:firstRowFirstColumn="0" w:firstRowLastColumn="0" w:lastRowFirstColumn="0" w:lastRowLastColumn="0"/>
              <w:rPr>
                <w:rFonts w:eastAsia="Times New Roman"/>
                <w:b/>
                <w:bCs/>
                <w:sz w:val="20"/>
                <w:szCs w:val="20"/>
              </w:rPr>
            </w:pPr>
            <w:r w:rsidRPr="00953DFA">
              <w:rPr>
                <w:rFonts w:ascii="Webdings" w:eastAsia="Webdings" w:hAnsi="Webdings" w:cs="Webdings"/>
                <w:color w:val="EE0000"/>
                <w:sz w:val="20"/>
                <w:szCs w:val="20"/>
                <w:lang w:eastAsia="en-GB"/>
              </w:rPr>
              <w:t>r</w:t>
            </w:r>
          </w:p>
        </w:tc>
        <w:tc>
          <w:tcPr>
            <w:tcW w:w="352" w:type="pct"/>
            <w:vAlign w:val="center"/>
          </w:tcPr>
          <w:p w14:paraId="1AB110E1" w14:textId="77777777" w:rsidR="006506E3" w:rsidRPr="00953DFA" w:rsidRDefault="006506E3" w:rsidP="007D4167">
            <w:pPr>
              <w:spacing w:before="100" w:beforeAutospacing="1" w:after="100" w:afterAutospacing="1" w:line="300" w:lineRule="atLeast"/>
              <w:jc w:val="center"/>
              <w:cnfStyle w:val="000000000000" w:firstRow="0" w:lastRow="0" w:firstColumn="0" w:lastColumn="0" w:oddVBand="0" w:evenVBand="0" w:oddHBand="0" w:evenHBand="0" w:firstRowFirstColumn="0" w:firstRowLastColumn="0" w:lastRowFirstColumn="0" w:lastRowLastColumn="0"/>
              <w:rPr>
                <w:rFonts w:eastAsia="Times New Roman"/>
                <w:b/>
                <w:bCs/>
                <w:sz w:val="20"/>
                <w:szCs w:val="20"/>
              </w:rPr>
            </w:pPr>
            <w:r w:rsidRPr="00953DFA">
              <w:rPr>
                <w:rFonts w:ascii="Webdings" w:eastAsia="Webdings" w:hAnsi="Webdings" w:cs="Webdings"/>
                <w:color w:val="EE0000"/>
                <w:sz w:val="20"/>
                <w:szCs w:val="20"/>
                <w:lang w:eastAsia="en-GB"/>
              </w:rPr>
              <w:t>r</w:t>
            </w:r>
          </w:p>
        </w:tc>
        <w:tc>
          <w:tcPr>
            <w:tcW w:w="369" w:type="pct"/>
            <w:vAlign w:val="center"/>
          </w:tcPr>
          <w:p w14:paraId="15E1506C" w14:textId="77777777" w:rsidR="006506E3" w:rsidRPr="00953DFA" w:rsidRDefault="006506E3" w:rsidP="007D4167">
            <w:pPr>
              <w:spacing w:before="100" w:beforeAutospacing="1" w:after="100" w:afterAutospacing="1" w:line="300" w:lineRule="atLeast"/>
              <w:jc w:val="center"/>
              <w:cnfStyle w:val="000000000000" w:firstRow="0" w:lastRow="0" w:firstColumn="0" w:lastColumn="0" w:oddVBand="0" w:evenVBand="0" w:oddHBand="0" w:evenHBand="0" w:firstRowFirstColumn="0" w:firstRowLastColumn="0" w:lastRowFirstColumn="0" w:lastRowLastColumn="0"/>
              <w:rPr>
                <w:rFonts w:eastAsia="Times New Roman"/>
                <w:b/>
                <w:bCs/>
                <w:sz w:val="20"/>
                <w:szCs w:val="20"/>
              </w:rPr>
            </w:pPr>
            <w:r w:rsidRPr="00953DFA">
              <w:rPr>
                <w:rFonts w:ascii="Webdings" w:eastAsia="Webdings" w:hAnsi="Webdings" w:cs="Webdings"/>
                <w:color w:val="EE0000"/>
                <w:sz w:val="20"/>
                <w:szCs w:val="20"/>
                <w:lang w:eastAsia="en-GB"/>
              </w:rPr>
              <w:t>r</w:t>
            </w:r>
          </w:p>
        </w:tc>
        <w:tc>
          <w:tcPr>
            <w:tcW w:w="338" w:type="pct"/>
            <w:vAlign w:val="center"/>
          </w:tcPr>
          <w:p w14:paraId="7FD6FA0D" w14:textId="77777777" w:rsidR="006506E3" w:rsidRPr="00953DFA" w:rsidRDefault="006506E3" w:rsidP="007D4167">
            <w:pPr>
              <w:spacing w:before="100" w:beforeAutospacing="1" w:after="100" w:afterAutospacing="1" w:line="300" w:lineRule="atLeast"/>
              <w:jc w:val="center"/>
              <w:cnfStyle w:val="000000000000" w:firstRow="0" w:lastRow="0" w:firstColumn="0" w:lastColumn="0" w:oddVBand="0" w:evenVBand="0" w:oddHBand="0" w:evenHBand="0" w:firstRowFirstColumn="0" w:firstRowLastColumn="0" w:lastRowFirstColumn="0" w:lastRowLastColumn="0"/>
              <w:rPr>
                <w:rFonts w:eastAsia="Times New Roman"/>
                <w:b/>
                <w:bCs/>
                <w:sz w:val="20"/>
                <w:szCs w:val="20"/>
              </w:rPr>
            </w:pPr>
            <w:r w:rsidRPr="00953DFA">
              <w:rPr>
                <w:rFonts w:ascii="Webdings" w:eastAsia="Webdings" w:hAnsi="Webdings" w:cs="Webdings"/>
                <w:color w:val="EE0000"/>
                <w:sz w:val="20"/>
                <w:szCs w:val="20"/>
                <w:lang w:eastAsia="en-GB"/>
              </w:rPr>
              <w:t>r</w:t>
            </w:r>
          </w:p>
        </w:tc>
        <w:tc>
          <w:tcPr>
            <w:tcW w:w="448" w:type="pct"/>
            <w:vAlign w:val="center"/>
          </w:tcPr>
          <w:p w14:paraId="7543B51D" w14:textId="77777777" w:rsidR="006506E3" w:rsidRPr="00953DFA" w:rsidRDefault="006506E3" w:rsidP="007D4167">
            <w:pPr>
              <w:spacing w:before="100" w:beforeAutospacing="1" w:after="100" w:afterAutospacing="1" w:line="300" w:lineRule="atLeast"/>
              <w:jc w:val="center"/>
              <w:cnfStyle w:val="000000000000" w:firstRow="0" w:lastRow="0" w:firstColumn="0" w:lastColumn="0" w:oddVBand="0" w:evenVBand="0" w:oddHBand="0" w:evenHBand="0" w:firstRowFirstColumn="0" w:firstRowLastColumn="0" w:lastRowFirstColumn="0" w:lastRowLastColumn="0"/>
              <w:rPr>
                <w:rFonts w:eastAsia="Times New Roman"/>
                <w:b/>
                <w:bCs/>
                <w:sz w:val="20"/>
                <w:szCs w:val="20"/>
              </w:rPr>
            </w:pPr>
            <w:r w:rsidRPr="00953DFA">
              <w:rPr>
                <w:rFonts w:ascii="Webdings" w:eastAsia="Webdings" w:hAnsi="Webdings" w:cs="Webdings"/>
                <w:color w:val="EE0000"/>
                <w:sz w:val="20"/>
                <w:szCs w:val="20"/>
                <w:lang w:eastAsia="en-GB"/>
              </w:rPr>
              <w:t>r</w:t>
            </w:r>
          </w:p>
        </w:tc>
        <w:tc>
          <w:tcPr>
            <w:tcW w:w="400" w:type="pct"/>
            <w:vAlign w:val="center"/>
          </w:tcPr>
          <w:p w14:paraId="4188050F" w14:textId="77777777" w:rsidR="006506E3" w:rsidRPr="00953DFA" w:rsidRDefault="006506E3" w:rsidP="007D4167">
            <w:pPr>
              <w:spacing w:before="100" w:beforeAutospacing="1" w:after="100" w:afterAutospacing="1" w:line="300" w:lineRule="atLeast"/>
              <w:jc w:val="center"/>
              <w:cnfStyle w:val="000000000000" w:firstRow="0" w:lastRow="0" w:firstColumn="0" w:lastColumn="0" w:oddVBand="0" w:evenVBand="0" w:oddHBand="0" w:evenHBand="0" w:firstRowFirstColumn="0" w:firstRowLastColumn="0" w:lastRowFirstColumn="0" w:lastRowLastColumn="0"/>
              <w:rPr>
                <w:rFonts w:eastAsia="Times New Roman"/>
                <w:b/>
                <w:bCs/>
                <w:sz w:val="20"/>
                <w:szCs w:val="20"/>
              </w:rPr>
            </w:pPr>
            <w:r w:rsidRPr="00953DFA">
              <w:rPr>
                <w:rFonts w:ascii="Webdings" w:eastAsia="Webdings" w:hAnsi="Webdings" w:cs="Webdings"/>
                <w:color w:val="EE0000"/>
                <w:sz w:val="20"/>
                <w:szCs w:val="20"/>
                <w:lang w:eastAsia="en-GB"/>
              </w:rPr>
              <w:t>r</w:t>
            </w:r>
          </w:p>
        </w:tc>
        <w:tc>
          <w:tcPr>
            <w:tcW w:w="480" w:type="pct"/>
            <w:vAlign w:val="center"/>
          </w:tcPr>
          <w:p w14:paraId="1A36DD1A" w14:textId="77777777" w:rsidR="006506E3" w:rsidRPr="00953DFA" w:rsidRDefault="006506E3" w:rsidP="007D4167">
            <w:pPr>
              <w:spacing w:before="100" w:beforeAutospacing="1" w:after="100" w:afterAutospacing="1" w:line="300" w:lineRule="atLeast"/>
              <w:jc w:val="center"/>
              <w:cnfStyle w:val="000000000000" w:firstRow="0" w:lastRow="0" w:firstColumn="0" w:lastColumn="0" w:oddVBand="0" w:evenVBand="0" w:oddHBand="0" w:evenHBand="0" w:firstRowFirstColumn="0" w:firstRowLastColumn="0" w:lastRowFirstColumn="0" w:lastRowLastColumn="0"/>
              <w:rPr>
                <w:rFonts w:eastAsia="Times New Roman"/>
                <w:b/>
                <w:bCs/>
                <w:sz w:val="20"/>
                <w:szCs w:val="20"/>
              </w:rPr>
            </w:pPr>
            <w:r w:rsidRPr="00953DFA">
              <w:rPr>
                <w:rFonts w:ascii="Webdings" w:eastAsia="Webdings" w:hAnsi="Webdings" w:cs="Webdings"/>
                <w:color w:val="EE0000"/>
                <w:sz w:val="20"/>
                <w:szCs w:val="20"/>
                <w:lang w:eastAsia="en-GB"/>
              </w:rPr>
              <w:t>r</w:t>
            </w:r>
          </w:p>
        </w:tc>
        <w:tc>
          <w:tcPr>
            <w:tcW w:w="348" w:type="pct"/>
            <w:vAlign w:val="center"/>
          </w:tcPr>
          <w:p w14:paraId="45CD0151" w14:textId="77777777" w:rsidR="006506E3" w:rsidRPr="00953DFA" w:rsidRDefault="006506E3" w:rsidP="007D4167">
            <w:pPr>
              <w:spacing w:before="100" w:beforeAutospacing="1" w:after="100" w:afterAutospacing="1" w:line="300" w:lineRule="atLeast"/>
              <w:jc w:val="center"/>
              <w:cnfStyle w:val="000000000000" w:firstRow="0" w:lastRow="0" w:firstColumn="0" w:lastColumn="0" w:oddVBand="0" w:evenVBand="0" w:oddHBand="0" w:evenHBand="0" w:firstRowFirstColumn="0" w:firstRowLastColumn="0" w:lastRowFirstColumn="0" w:lastRowLastColumn="0"/>
              <w:rPr>
                <w:rFonts w:eastAsia="Times New Roman"/>
                <w:b/>
                <w:bCs/>
                <w:sz w:val="20"/>
                <w:szCs w:val="20"/>
              </w:rPr>
            </w:pPr>
            <w:r w:rsidRPr="00953DFA">
              <w:rPr>
                <w:rFonts w:ascii="Webdings" w:eastAsia="Webdings" w:hAnsi="Webdings" w:cs="Webdings"/>
                <w:color w:val="EE0000"/>
                <w:sz w:val="20"/>
                <w:szCs w:val="20"/>
                <w:lang w:eastAsia="en-GB"/>
              </w:rPr>
              <w:t>r</w:t>
            </w:r>
          </w:p>
        </w:tc>
        <w:tc>
          <w:tcPr>
            <w:tcW w:w="462" w:type="pct"/>
            <w:vAlign w:val="center"/>
          </w:tcPr>
          <w:p w14:paraId="64B85637" w14:textId="77777777" w:rsidR="006506E3" w:rsidRPr="00953DFA" w:rsidRDefault="00B3603C" w:rsidP="007D4167">
            <w:pPr>
              <w:spacing w:before="100" w:beforeAutospacing="1" w:after="100" w:afterAutospacing="1" w:line="300" w:lineRule="atLeast"/>
              <w:jc w:val="center"/>
              <w:cnfStyle w:val="000000000000" w:firstRow="0" w:lastRow="0" w:firstColumn="0" w:lastColumn="0" w:oddVBand="0" w:evenVBand="0" w:oddHBand="0" w:evenHBand="0" w:firstRowFirstColumn="0" w:firstRowLastColumn="0" w:lastRowFirstColumn="0" w:lastRowLastColumn="0"/>
              <w:rPr>
                <w:rFonts w:eastAsia="Times New Roman"/>
                <w:b/>
                <w:bCs/>
                <w:sz w:val="20"/>
                <w:szCs w:val="20"/>
              </w:rPr>
            </w:pPr>
            <w:r w:rsidRPr="00953DFA">
              <w:rPr>
                <w:rFonts w:ascii="Aptos Narrow" w:eastAsia="Times New Roman" w:hAnsi="Aptos Narrow"/>
                <w:color w:val="00B050"/>
                <w:sz w:val="20"/>
                <w:szCs w:val="20"/>
                <w:lang w:eastAsia="en-GB"/>
              </w:rPr>
              <w:t>✓</w:t>
            </w:r>
          </w:p>
        </w:tc>
        <w:tc>
          <w:tcPr>
            <w:tcW w:w="351" w:type="pct"/>
            <w:vAlign w:val="center"/>
          </w:tcPr>
          <w:p w14:paraId="0ED07B5D" w14:textId="77777777" w:rsidR="006506E3" w:rsidRPr="00953DFA" w:rsidRDefault="006506E3" w:rsidP="007D4167">
            <w:pPr>
              <w:spacing w:before="100" w:beforeAutospacing="1" w:after="100" w:afterAutospacing="1" w:line="300" w:lineRule="atLeast"/>
              <w:jc w:val="center"/>
              <w:cnfStyle w:val="000000000000" w:firstRow="0" w:lastRow="0" w:firstColumn="0" w:lastColumn="0" w:oddVBand="0" w:evenVBand="0" w:oddHBand="0" w:evenHBand="0" w:firstRowFirstColumn="0" w:firstRowLastColumn="0" w:lastRowFirstColumn="0" w:lastRowLastColumn="0"/>
              <w:rPr>
                <w:rFonts w:eastAsia="Times New Roman"/>
                <w:b/>
                <w:bCs/>
                <w:sz w:val="20"/>
                <w:szCs w:val="20"/>
              </w:rPr>
            </w:pPr>
            <w:r w:rsidRPr="00953DFA">
              <w:rPr>
                <w:rFonts w:ascii="Webdings" w:eastAsia="Webdings" w:hAnsi="Webdings" w:cs="Webdings"/>
                <w:color w:val="EE0000"/>
                <w:sz w:val="20"/>
                <w:szCs w:val="20"/>
                <w:lang w:eastAsia="en-GB"/>
              </w:rPr>
              <w:t>r</w:t>
            </w:r>
          </w:p>
        </w:tc>
        <w:tc>
          <w:tcPr>
            <w:tcW w:w="327" w:type="pct"/>
            <w:vAlign w:val="center"/>
          </w:tcPr>
          <w:p w14:paraId="6F194A2B" w14:textId="77777777" w:rsidR="006506E3" w:rsidRPr="00953DFA" w:rsidRDefault="006506E3" w:rsidP="007D4167">
            <w:pPr>
              <w:spacing w:before="100" w:beforeAutospacing="1" w:after="100" w:afterAutospacing="1" w:line="300" w:lineRule="atLeast"/>
              <w:jc w:val="center"/>
              <w:cnfStyle w:val="000000000000" w:firstRow="0" w:lastRow="0" w:firstColumn="0" w:lastColumn="0" w:oddVBand="0" w:evenVBand="0" w:oddHBand="0" w:evenHBand="0" w:firstRowFirstColumn="0" w:firstRowLastColumn="0" w:lastRowFirstColumn="0" w:lastRowLastColumn="0"/>
              <w:rPr>
                <w:rFonts w:eastAsia="Times New Roman"/>
                <w:b/>
                <w:bCs/>
                <w:sz w:val="20"/>
                <w:szCs w:val="20"/>
              </w:rPr>
            </w:pPr>
            <w:r w:rsidRPr="00953DFA">
              <w:rPr>
                <w:rFonts w:ascii="Webdings" w:eastAsia="Webdings" w:hAnsi="Webdings" w:cs="Webdings"/>
                <w:color w:val="EE0000"/>
                <w:sz w:val="20"/>
                <w:szCs w:val="20"/>
                <w:lang w:eastAsia="en-GB"/>
              </w:rPr>
              <w:t>r</w:t>
            </w:r>
          </w:p>
        </w:tc>
      </w:tr>
      <w:tr w:rsidR="006506E3" w:rsidRPr="00953DFA" w14:paraId="001638F1" w14:textId="77777777" w:rsidTr="007D4167">
        <w:trPr>
          <w:trHeight w:val="823"/>
        </w:trPr>
        <w:tc>
          <w:tcPr>
            <w:cnfStyle w:val="001000000000" w:firstRow="0" w:lastRow="0" w:firstColumn="1" w:lastColumn="0" w:oddVBand="0" w:evenVBand="0" w:oddHBand="0" w:evenHBand="0" w:firstRowFirstColumn="0" w:firstRowLastColumn="0" w:lastRowFirstColumn="0" w:lastRowLastColumn="0"/>
            <w:tcW w:w="689" w:type="pct"/>
            <w:hideMark/>
          </w:tcPr>
          <w:p w14:paraId="6BB9EE49" w14:textId="77777777" w:rsidR="006506E3" w:rsidRPr="00953DFA" w:rsidRDefault="006506E3" w:rsidP="006506E3">
            <w:pPr>
              <w:spacing w:before="100" w:beforeAutospacing="1" w:after="100" w:afterAutospacing="1" w:line="300" w:lineRule="atLeast"/>
              <w:rPr>
                <w:rFonts w:eastAsia="Times New Roman"/>
                <w:b/>
                <w:bCs/>
                <w:sz w:val="20"/>
                <w:szCs w:val="20"/>
              </w:rPr>
            </w:pPr>
            <w:r w:rsidRPr="00953DFA">
              <w:rPr>
                <w:rFonts w:eastAsia="Times New Roman"/>
                <w:b/>
                <w:bCs/>
                <w:sz w:val="20"/>
                <w:szCs w:val="20"/>
                <w:lang w:val="en-US"/>
              </w:rPr>
              <w:t>Support</w:t>
            </w:r>
          </w:p>
        </w:tc>
        <w:tc>
          <w:tcPr>
            <w:tcW w:w="436" w:type="pct"/>
            <w:vAlign w:val="center"/>
          </w:tcPr>
          <w:p w14:paraId="56F75902" w14:textId="77777777" w:rsidR="006506E3" w:rsidRPr="00953DFA" w:rsidRDefault="006506E3" w:rsidP="007D4167">
            <w:pPr>
              <w:spacing w:before="100" w:beforeAutospacing="1" w:after="100" w:afterAutospacing="1" w:line="300" w:lineRule="atLeast"/>
              <w:jc w:val="center"/>
              <w:cnfStyle w:val="000000000000" w:firstRow="0" w:lastRow="0" w:firstColumn="0" w:lastColumn="0" w:oddVBand="0" w:evenVBand="0" w:oddHBand="0" w:evenHBand="0" w:firstRowFirstColumn="0" w:firstRowLastColumn="0" w:lastRowFirstColumn="0" w:lastRowLastColumn="0"/>
              <w:rPr>
                <w:rFonts w:eastAsia="Times New Roman"/>
                <w:b/>
                <w:bCs/>
                <w:sz w:val="20"/>
                <w:szCs w:val="20"/>
              </w:rPr>
            </w:pPr>
            <w:r w:rsidRPr="00953DFA">
              <w:rPr>
                <w:rFonts w:ascii="Webdings" w:eastAsia="Webdings" w:hAnsi="Webdings" w:cs="Webdings"/>
                <w:color w:val="EE0000"/>
                <w:sz w:val="20"/>
                <w:szCs w:val="20"/>
                <w:lang w:eastAsia="en-GB"/>
              </w:rPr>
              <w:t>r</w:t>
            </w:r>
          </w:p>
        </w:tc>
        <w:tc>
          <w:tcPr>
            <w:tcW w:w="352" w:type="pct"/>
            <w:vAlign w:val="center"/>
          </w:tcPr>
          <w:p w14:paraId="6A1E908B" w14:textId="77777777" w:rsidR="006506E3" w:rsidRPr="00953DFA" w:rsidRDefault="006506E3" w:rsidP="007D4167">
            <w:pPr>
              <w:spacing w:before="100" w:beforeAutospacing="1" w:after="100" w:afterAutospacing="1" w:line="300" w:lineRule="atLeast"/>
              <w:jc w:val="center"/>
              <w:cnfStyle w:val="000000000000" w:firstRow="0" w:lastRow="0" w:firstColumn="0" w:lastColumn="0" w:oddVBand="0" w:evenVBand="0" w:oddHBand="0" w:evenHBand="0" w:firstRowFirstColumn="0" w:firstRowLastColumn="0" w:lastRowFirstColumn="0" w:lastRowLastColumn="0"/>
              <w:rPr>
                <w:rFonts w:eastAsia="Times New Roman"/>
                <w:b/>
                <w:bCs/>
                <w:sz w:val="20"/>
                <w:szCs w:val="20"/>
              </w:rPr>
            </w:pPr>
            <w:r w:rsidRPr="00953DFA">
              <w:rPr>
                <w:rFonts w:ascii="Webdings" w:eastAsia="Webdings" w:hAnsi="Webdings" w:cs="Webdings"/>
                <w:color w:val="EE0000"/>
                <w:sz w:val="20"/>
                <w:szCs w:val="20"/>
                <w:lang w:eastAsia="en-GB"/>
              </w:rPr>
              <w:t>r</w:t>
            </w:r>
          </w:p>
        </w:tc>
        <w:tc>
          <w:tcPr>
            <w:tcW w:w="369" w:type="pct"/>
            <w:vAlign w:val="center"/>
          </w:tcPr>
          <w:p w14:paraId="319C1723" w14:textId="77777777" w:rsidR="006506E3" w:rsidRPr="00953DFA" w:rsidRDefault="006506E3" w:rsidP="007D4167">
            <w:pPr>
              <w:spacing w:before="100" w:beforeAutospacing="1" w:after="100" w:afterAutospacing="1" w:line="300" w:lineRule="atLeast"/>
              <w:jc w:val="center"/>
              <w:cnfStyle w:val="000000000000" w:firstRow="0" w:lastRow="0" w:firstColumn="0" w:lastColumn="0" w:oddVBand="0" w:evenVBand="0" w:oddHBand="0" w:evenHBand="0" w:firstRowFirstColumn="0" w:firstRowLastColumn="0" w:lastRowFirstColumn="0" w:lastRowLastColumn="0"/>
              <w:rPr>
                <w:rFonts w:eastAsia="Times New Roman"/>
                <w:b/>
                <w:bCs/>
                <w:sz w:val="20"/>
                <w:szCs w:val="20"/>
              </w:rPr>
            </w:pPr>
            <w:r w:rsidRPr="00953DFA">
              <w:rPr>
                <w:rFonts w:ascii="Webdings" w:eastAsia="Webdings" w:hAnsi="Webdings" w:cs="Webdings"/>
                <w:color w:val="EE0000"/>
                <w:sz w:val="20"/>
                <w:szCs w:val="20"/>
                <w:lang w:eastAsia="en-GB"/>
              </w:rPr>
              <w:t>r</w:t>
            </w:r>
          </w:p>
        </w:tc>
        <w:tc>
          <w:tcPr>
            <w:tcW w:w="338" w:type="pct"/>
            <w:vAlign w:val="center"/>
          </w:tcPr>
          <w:p w14:paraId="4C30701B" w14:textId="77777777" w:rsidR="006506E3" w:rsidRPr="00953DFA" w:rsidRDefault="006506E3" w:rsidP="007D4167">
            <w:pPr>
              <w:spacing w:before="100" w:beforeAutospacing="1" w:after="100" w:afterAutospacing="1" w:line="300" w:lineRule="atLeast"/>
              <w:jc w:val="center"/>
              <w:cnfStyle w:val="000000000000" w:firstRow="0" w:lastRow="0" w:firstColumn="0" w:lastColumn="0" w:oddVBand="0" w:evenVBand="0" w:oddHBand="0" w:evenHBand="0" w:firstRowFirstColumn="0" w:firstRowLastColumn="0" w:lastRowFirstColumn="0" w:lastRowLastColumn="0"/>
              <w:rPr>
                <w:rFonts w:eastAsia="Times New Roman"/>
                <w:b/>
                <w:bCs/>
                <w:sz w:val="20"/>
                <w:szCs w:val="20"/>
              </w:rPr>
            </w:pPr>
            <w:r w:rsidRPr="00953DFA">
              <w:rPr>
                <w:rFonts w:ascii="Webdings" w:eastAsia="Webdings" w:hAnsi="Webdings" w:cs="Webdings"/>
                <w:color w:val="EE0000"/>
                <w:sz w:val="20"/>
                <w:szCs w:val="20"/>
                <w:lang w:eastAsia="en-GB"/>
              </w:rPr>
              <w:t>r</w:t>
            </w:r>
          </w:p>
        </w:tc>
        <w:tc>
          <w:tcPr>
            <w:tcW w:w="448" w:type="pct"/>
            <w:vAlign w:val="center"/>
          </w:tcPr>
          <w:p w14:paraId="7949A634" w14:textId="77777777" w:rsidR="006506E3" w:rsidRPr="00953DFA" w:rsidRDefault="006506E3" w:rsidP="007D4167">
            <w:pPr>
              <w:spacing w:before="100" w:beforeAutospacing="1" w:after="100" w:afterAutospacing="1" w:line="300" w:lineRule="atLeast"/>
              <w:jc w:val="center"/>
              <w:cnfStyle w:val="000000000000" w:firstRow="0" w:lastRow="0" w:firstColumn="0" w:lastColumn="0" w:oddVBand="0" w:evenVBand="0" w:oddHBand="0" w:evenHBand="0" w:firstRowFirstColumn="0" w:firstRowLastColumn="0" w:lastRowFirstColumn="0" w:lastRowLastColumn="0"/>
              <w:rPr>
                <w:rFonts w:eastAsia="Times New Roman"/>
                <w:b/>
                <w:bCs/>
                <w:sz w:val="20"/>
                <w:szCs w:val="20"/>
              </w:rPr>
            </w:pPr>
            <w:r w:rsidRPr="00953DFA">
              <w:rPr>
                <w:rFonts w:ascii="Webdings" w:eastAsia="Webdings" w:hAnsi="Webdings" w:cs="Webdings"/>
                <w:color w:val="EE0000"/>
                <w:sz w:val="20"/>
                <w:szCs w:val="20"/>
                <w:lang w:eastAsia="en-GB"/>
              </w:rPr>
              <w:t>r</w:t>
            </w:r>
          </w:p>
        </w:tc>
        <w:tc>
          <w:tcPr>
            <w:tcW w:w="400" w:type="pct"/>
            <w:vAlign w:val="center"/>
          </w:tcPr>
          <w:p w14:paraId="197A1666" w14:textId="77777777" w:rsidR="006506E3" w:rsidRPr="00953DFA" w:rsidRDefault="006506E3" w:rsidP="007D4167">
            <w:pPr>
              <w:spacing w:before="100" w:beforeAutospacing="1" w:after="100" w:afterAutospacing="1" w:line="300" w:lineRule="atLeast"/>
              <w:jc w:val="center"/>
              <w:cnfStyle w:val="000000000000" w:firstRow="0" w:lastRow="0" w:firstColumn="0" w:lastColumn="0" w:oddVBand="0" w:evenVBand="0" w:oddHBand="0" w:evenHBand="0" w:firstRowFirstColumn="0" w:firstRowLastColumn="0" w:lastRowFirstColumn="0" w:lastRowLastColumn="0"/>
              <w:rPr>
                <w:rFonts w:eastAsia="Times New Roman"/>
                <w:b/>
                <w:bCs/>
                <w:sz w:val="20"/>
                <w:szCs w:val="20"/>
              </w:rPr>
            </w:pPr>
            <w:r w:rsidRPr="00953DFA">
              <w:rPr>
                <w:rFonts w:ascii="Webdings" w:eastAsia="Webdings" w:hAnsi="Webdings" w:cs="Webdings"/>
                <w:color w:val="EE0000"/>
                <w:sz w:val="20"/>
                <w:szCs w:val="20"/>
                <w:lang w:eastAsia="en-GB"/>
              </w:rPr>
              <w:t>r</w:t>
            </w:r>
          </w:p>
        </w:tc>
        <w:tc>
          <w:tcPr>
            <w:tcW w:w="480" w:type="pct"/>
            <w:vAlign w:val="center"/>
          </w:tcPr>
          <w:p w14:paraId="7BBA041E" w14:textId="77777777" w:rsidR="006506E3" w:rsidRPr="00953DFA" w:rsidRDefault="006506E3" w:rsidP="007D4167">
            <w:pPr>
              <w:spacing w:before="100" w:beforeAutospacing="1" w:after="100" w:afterAutospacing="1" w:line="300" w:lineRule="atLeast"/>
              <w:jc w:val="center"/>
              <w:cnfStyle w:val="000000000000" w:firstRow="0" w:lastRow="0" w:firstColumn="0" w:lastColumn="0" w:oddVBand="0" w:evenVBand="0" w:oddHBand="0" w:evenHBand="0" w:firstRowFirstColumn="0" w:firstRowLastColumn="0" w:lastRowFirstColumn="0" w:lastRowLastColumn="0"/>
              <w:rPr>
                <w:rFonts w:eastAsia="Times New Roman"/>
                <w:b/>
                <w:bCs/>
                <w:sz w:val="20"/>
                <w:szCs w:val="20"/>
              </w:rPr>
            </w:pPr>
            <w:r w:rsidRPr="00953DFA">
              <w:rPr>
                <w:rFonts w:ascii="Webdings" w:eastAsia="Webdings" w:hAnsi="Webdings" w:cs="Webdings"/>
                <w:color w:val="EE0000"/>
                <w:sz w:val="20"/>
                <w:szCs w:val="20"/>
                <w:lang w:eastAsia="en-GB"/>
              </w:rPr>
              <w:t>r</w:t>
            </w:r>
          </w:p>
        </w:tc>
        <w:tc>
          <w:tcPr>
            <w:tcW w:w="348" w:type="pct"/>
            <w:vAlign w:val="center"/>
          </w:tcPr>
          <w:p w14:paraId="2A3CF487" w14:textId="77777777" w:rsidR="006506E3" w:rsidRPr="00953DFA" w:rsidRDefault="006506E3" w:rsidP="007D4167">
            <w:pPr>
              <w:spacing w:before="100" w:beforeAutospacing="1" w:after="100" w:afterAutospacing="1" w:line="300" w:lineRule="atLeast"/>
              <w:jc w:val="center"/>
              <w:cnfStyle w:val="000000000000" w:firstRow="0" w:lastRow="0" w:firstColumn="0" w:lastColumn="0" w:oddVBand="0" w:evenVBand="0" w:oddHBand="0" w:evenHBand="0" w:firstRowFirstColumn="0" w:firstRowLastColumn="0" w:lastRowFirstColumn="0" w:lastRowLastColumn="0"/>
              <w:rPr>
                <w:rFonts w:eastAsia="Times New Roman"/>
                <w:b/>
                <w:bCs/>
                <w:sz w:val="20"/>
                <w:szCs w:val="20"/>
              </w:rPr>
            </w:pPr>
            <w:r w:rsidRPr="00953DFA">
              <w:rPr>
                <w:rFonts w:ascii="Webdings" w:eastAsia="Webdings" w:hAnsi="Webdings" w:cs="Webdings"/>
                <w:color w:val="EE0000"/>
                <w:sz w:val="20"/>
                <w:szCs w:val="20"/>
                <w:lang w:eastAsia="en-GB"/>
              </w:rPr>
              <w:t>r</w:t>
            </w:r>
          </w:p>
        </w:tc>
        <w:tc>
          <w:tcPr>
            <w:tcW w:w="462" w:type="pct"/>
            <w:vAlign w:val="center"/>
          </w:tcPr>
          <w:p w14:paraId="7F7D9BA8" w14:textId="77777777" w:rsidR="006506E3" w:rsidRPr="00953DFA" w:rsidRDefault="006506E3" w:rsidP="007D4167">
            <w:pPr>
              <w:spacing w:before="100" w:beforeAutospacing="1" w:after="100" w:afterAutospacing="1" w:line="300" w:lineRule="atLeast"/>
              <w:jc w:val="center"/>
              <w:cnfStyle w:val="000000000000" w:firstRow="0" w:lastRow="0" w:firstColumn="0" w:lastColumn="0" w:oddVBand="0" w:evenVBand="0" w:oddHBand="0" w:evenHBand="0" w:firstRowFirstColumn="0" w:firstRowLastColumn="0" w:lastRowFirstColumn="0" w:lastRowLastColumn="0"/>
              <w:rPr>
                <w:rFonts w:eastAsia="Times New Roman"/>
                <w:b/>
                <w:bCs/>
                <w:sz w:val="20"/>
                <w:szCs w:val="20"/>
              </w:rPr>
            </w:pPr>
            <w:r w:rsidRPr="00953DFA">
              <w:rPr>
                <w:rFonts w:ascii="Webdings" w:eastAsia="Webdings" w:hAnsi="Webdings" w:cs="Webdings"/>
                <w:color w:val="EE0000"/>
                <w:sz w:val="20"/>
                <w:szCs w:val="20"/>
                <w:lang w:eastAsia="en-GB"/>
              </w:rPr>
              <w:t>r</w:t>
            </w:r>
          </w:p>
        </w:tc>
        <w:tc>
          <w:tcPr>
            <w:tcW w:w="351" w:type="pct"/>
            <w:vAlign w:val="center"/>
          </w:tcPr>
          <w:p w14:paraId="10C97A37" w14:textId="77777777" w:rsidR="006506E3" w:rsidRPr="00953DFA" w:rsidRDefault="00B3603C" w:rsidP="007D4167">
            <w:pPr>
              <w:spacing w:before="100" w:beforeAutospacing="1" w:after="100" w:afterAutospacing="1" w:line="300" w:lineRule="atLeast"/>
              <w:jc w:val="center"/>
              <w:cnfStyle w:val="000000000000" w:firstRow="0" w:lastRow="0" w:firstColumn="0" w:lastColumn="0" w:oddVBand="0" w:evenVBand="0" w:oddHBand="0" w:evenHBand="0" w:firstRowFirstColumn="0" w:firstRowLastColumn="0" w:lastRowFirstColumn="0" w:lastRowLastColumn="0"/>
              <w:rPr>
                <w:rFonts w:eastAsia="Times New Roman"/>
                <w:b/>
                <w:bCs/>
                <w:sz w:val="20"/>
                <w:szCs w:val="20"/>
              </w:rPr>
            </w:pPr>
            <w:r w:rsidRPr="00953DFA">
              <w:rPr>
                <w:rFonts w:ascii="Aptos Narrow" w:eastAsia="Times New Roman" w:hAnsi="Aptos Narrow"/>
                <w:color w:val="00B050"/>
                <w:sz w:val="20"/>
                <w:szCs w:val="20"/>
                <w:lang w:eastAsia="en-GB"/>
              </w:rPr>
              <w:t>✓</w:t>
            </w:r>
          </w:p>
        </w:tc>
        <w:tc>
          <w:tcPr>
            <w:tcW w:w="327" w:type="pct"/>
            <w:vAlign w:val="center"/>
          </w:tcPr>
          <w:p w14:paraId="1C623EF7" w14:textId="77777777" w:rsidR="006506E3" w:rsidRPr="00953DFA" w:rsidRDefault="006506E3" w:rsidP="007D4167">
            <w:pPr>
              <w:spacing w:before="100" w:beforeAutospacing="1" w:after="100" w:afterAutospacing="1" w:line="300" w:lineRule="atLeast"/>
              <w:jc w:val="center"/>
              <w:cnfStyle w:val="000000000000" w:firstRow="0" w:lastRow="0" w:firstColumn="0" w:lastColumn="0" w:oddVBand="0" w:evenVBand="0" w:oddHBand="0" w:evenHBand="0" w:firstRowFirstColumn="0" w:firstRowLastColumn="0" w:lastRowFirstColumn="0" w:lastRowLastColumn="0"/>
              <w:rPr>
                <w:rFonts w:eastAsia="Times New Roman"/>
                <w:b/>
                <w:bCs/>
                <w:sz w:val="20"/>
                <w:szCs w:val="20"/>
              </w:rPr>
            </w:pPr>
            <w:r w:rsidRPr="00953DFA">
              <w:rPr>
                <w:rFonts w:ascii="Webdings" w:eastAsia="Webdings" w:hAnsi="Webdings" w:cs="Webdings"/>
                <w:color w:val="EE0000"/>
                <w:sz w:val="20"/>
                <w:szCs w:val="20"/>
                <w:lang w:eastAsia="en-GB"/>
              </w:rPr>
              <w:t>r</w:t>
            </w:r>
          </w:p>
        </w:tc>
      </w:tr>
    </w:tbl>
    <w:p w14:paraId="6F93134B" w14:textId="77777777" w:rsidR="00BA0893" w:rsidRPr="008A7C80" w:rsidRDefault="00BA0893" w:rsidP="00BA0893">
      <w:pPr>
        <w:spacing w:before="0" w:after="160" w:line="240" w:lineRule="auto"/>
        <w:jc w:val="center"/>
        <w:rPr>
          <w:rStyle w:val="IntenseReference"/>
          <w:lang w:eastAsia="zh-TW"/>
        </w:rPr>
      </w:pPr>
      <w:r w:rsidRPr="008A7C80">
        <w:rPr>
          <w:rStyle w:val="IntenseReference"/>
          <w:lang w:eastAsia="zh-TW"/>
        </w:rPr>
        <w:t xml:space="preserve">Table </w:t>
      </w:r>
      <w:r>
        <w:rPr>
          <w:rStyle w:val="IntenseReference"/>
          <w:lang w:eastAsia="zh-TW"/>
        </w:rPr>
        <w:t>2</w:t>
      </w:r>
      <w:r w:rsidRPr="008A7C80">
        <w:rPr>
          <w:rStyle w:val="IntenseReference"/>
          <w:lang w:eastAsia="zh-TW"/>
        </w:rPr>
        <w:t xml:space="preserve"> – </w:t>
      </w:r>
      <w:r>
        <w:rPr>
          <w:rStyle w:val="IntenseReference"/>
          <w:lang w:eastAsia="zh-TW"/>
        </w:rPr>
        <w:t>Internal Roles</w:t>
      </w:r>
    </w:p>
    <w:p w14:paraId="785828B8" w14:textId="77777777" w:rsidR="00FE0909" w:rsidRDefault="00554267" w:rsidP="000A1BDB">
      <w:pPr>
        <w:spacing w:before="100" w:beforeAutospacing="1" w:after="100" w:afterAutospacing="1" w:line="300" w:lineRule="atLeast"/>
        <w:rPr>
          <w:rFonts w:eastAsia="Times New Roman"/>
          <w:b/>
          <w:bCs/>
          <w:szCs w:val="20"/>
        </w:rPr>
      </w:pPr>
      <w:r>
        <w:rPr>
          <w:rFonts w:eastAsia="Times New Roman"/>
          <w:b/>
          <w:bCs/>
          <w:szCs w:val="20"/>
        </w:rPr>
        <w:t>External Roles</w:t>
      </w:r>
    </w:p>
    <w:tbl>
      <w:tblPr>
        <w:tblStyle w:val="DefraGreen"/>
        <w:tblW w:w="5000" w:type="pct"/>
        <w:tblLook w:val="06A0" w:firstRow="1" w:lastRow="0" w:firstColumn="1" w:lastColumn="0" w:noHBand="1" w:noVBand="1"/>
      </w:tblPr>
      <w:tblGrid>
        <w:gridCol w:w="3964"/>
        <w:gridCol w:w="1843"/>
        <w:gridCol w:w="2126"/>
        <w:gridCol w:w="1695"/>
      </w:tblGrid>
      <w:tr w:rsidR="00C143FD" w:rsidRPr="00614BE9" w14:paraId="1D38CD61" w14:textId="77777777" w:rsidTr="00A55AB6">
        <w:trPr>
          <w:cnfStyle w:val="100000000000" w:firstRow="1" w:lastRow="0" w:firstColumn="0" w:lastColumn="0" w:oddVBand="0" w:evenVBand="0" w:oddHBand="0"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2059" w:type="pct"/>
          </w:tcPr>
          <w:p w14:paraId="691F07B6" w14:textId="77777777" w:rsidR="00C143FD" w:rsidRPr="00614BE9" w:rsidRDefault="00C143FD" w:rsidP="00FE0909">
            <w:pPr>
              <w:spacing w:before="100" w:beforeAutospacing="1" w:after="100" w:afterAutospacing="1" w:line="300" w:lineRule="atLeast"/>
              <w:rPr>
                <w:rFonts w:eastAsia="Times New Roman"/>
                <w:b/>
                <w:bCs/>
                <w:sz w:val="20"/>
                <w:szCs w:val="20"/>
              </w:rPr>
            </w:pPr>
            <w:r w:rsidRPr="00614BE9">
              <w:rPr>
                <w:rFonts w:eastAsia="Times New Roman"/>
                <w:b/>
                <w:bCs/>
                <w:sz w:val="20"/>
                <w:szCs w:val="20"/>
              </w:rPr>
              <w:t>Features</w:t>
            </w:r>
          </w:p>
        </w:tc>
        <w:tc>
          <w:tcPr>
            <w:tcW w:w="2941" w:type="pct"/>
            <w:gridSpan w:val="3"/>
          </w:tcPr>
          <w:p w14:paraId="6677CE78" w14:textId="77777777" w:rsidR="00C143FD" w:rsidRPr="00614BE9" w:rsidRDefault="00C143FD" w:rsidP="00A55AB6">
            <w:pPr>
              <w:spacing w:before="100" w:beforeAutospacing="1" w:after="100" w:afterAutospacing="1" w:line="300" w:lineRule="atLeast"/>
              <w:jc w:val="center"/>
              <w:cnfStyle w:val="100000000000" w:firstRow="1" w:lastRow="0" w:firstColumn="0" w:lastColumn="0" w:oddVBand="0" w:evenVBand="0" w:oddHBand="0" w:evenHBand="0" w:firstRowFirstColumn="0" w:firstRowLastColumn="0" w:lastRowFirstColumn="0" w:lastRowLastColumn="0"/>
              <w:rPr>
                <w:rFonts w:eastAsia="Times New Roman"/>
                <w:b/>
                <w:bCs/>
                <w:sz w:val="20"/>
                <w:szCs w:val="20"/>
              </w:rPr>
            </w:pPr>
            <w:r w:rsidRPr="00614BE9">
              <w:rPr>
                <w:rFonts w:eastAsia="Times New Roman"/>
                <w:b/>
                <w:bCs/>
                <w:sz w:val="20"/>
                <w:szCs w:val="20"/>
              </w:rPr>
              <w:t>Roles</w:t>
            </w:r>
          </w:p>
        </w:tc>
      </w:tr>
      <w:tr w:rsidR="00C143FD" w:rsidRPr="00614BE9" w14:paraId="5A1E9362" w14:textId="77777777" w:rsidTr="00C143FD">
        <w:trPr>
          <w:trHeight w:val="345"/>
        </w:trPr>
        <w:tc>
          <w:tcPr>
            <w:cnfStyle w:val="001000000000" w:firstRow="0" w:lastRow="0" w:firstColumn="1" w:lastColumn="0" w:oddVBand="0" w:evenVBand="0" w:oddHBand="0" w:evenHBand="0" w:firstRowFirstColumn="0" w:firstRowLastColumn="0" w:lastRowFirstColumn="0" w:lastRowLastColumn="0"/>
            <w:tcW w:w="2059" w:type="pct"/>
            <w:hideMark/>
          </w:tcPr>
          <w:p w14:paraId="272BB86A" w14:textId="77777777" w:rsidR="00AD7EEB" w:rsidRPr="00614BE9" w:rsidRDefault="00AD7EEB" w:rsidP="00FE0909">
            <w:pPr>
              <w:spacing w:before="100" w:beforeAutospacing="1" w:after="100" w:afterAutospacing="1" w:line="300" w:lineRule="atLeast"/>
              <w:rPr>
                <w:rFonts w:eastAsia="Times New Roman"/>
                <w:b/>
                <w:bCs/>
                <w:sz w:val="20"/>
                <w:szCs w:val="20"/>
              </w:rPr>
            </w:pPr>
          </w:p>
        </w:tc>
        <w:tc>
          <w:tcPr>
            <w:tcW w:w="957" w:type="pct"/>
            <w:shd w:val="clear" w:color="auto" w:fill="CBE9D3"/>
            <w:hideMark/>
          </w:tcPr>
          <w:p w14:paraId="534E7A7F" w14:textId="77777777" w:rsidR="00AD7EEB" w:rsidRPr="00614BE9" w:rsidRDefault="00AD7EEB" w:rsidP="002F37CB">
            <w:pPr>
              <w:spacing w:before="100" w:beforeAutospacing="1" w:after="100" w:afterAutospacing="1" w:line="300" w:lineRule="atLeast"/>
              <w:jc w:val="center"/>
              <w:cnfStyle w:val="000000000000" w:firstRow="0" w:lastRow="0" w:firstColumn="0" w:lastColumn="0" w:oddVBand="0" w:evenVBand="0" w:oddHBand="0" w:evenHBand="0" w:firstRowFirstColumn="0" w:firstRowLastColumn="0" w:lastRowFirstColumn="0" w:lastRowLastColumn="0"/>
              <w:rPr>
                <w:rFonts w:eastAsia="Times New Roman"/>
                <w:b/>
                <w:bCs/>
                <w:sz w:val="20"/>
                <w:szCs w:val="20"/>
              </w:rPr>
            </w:pPr>
            <w:r w:rsidRPr="00614BE9">
              <w:rPr>
                <w:rFonts w:eastAsia="Times New Roman"/>
                <w:b/>
                <w:bCs/>
                <w:sz w:val="20"/>
                <w:szCs w:val="20"/>
              </w:rPr>
              <w:t>Participant</w:t>
            </w:r>
          </w:p>
        </w:tc>
        <w:tc>
          <w:tcPr>
            <w:tcW w:w="1104" w:type="pct"/>
            <w:shd w:val="clear" w:color="auto" w:fill="CBE9D3"/>
            <w:hideMark/>
          </w:tcPr>
          <w:p w14:paraId="04BE38A0" w14:textId="77777777" w:rsidR="00AD7EEB" w:rsidRPr="00614BE9" w:rsidRDefault="00AD7EEB" w:rsidP="002F37CB">
            <w:pPr>
              <w:spacing w:before="100" w:beforeAutospacing="1" w:after="100" w:afterAutospacing="1" w:line="300" w:lineRule="atLeast"/>
              <w:jc w:val="center"/>
              <w:cnfStyle w:val="000000000000" w:firstRow="0" w:lastRow="0" w:firstColumn="0" w:lastColumn="0" w:oddVBand="0" w:evenVBand="0" w:oddHBand="0" w:evenHBand="0" w:firstRowFirstColumn="0" w:firstRowLastColumn="0" w:lastRowFirstColumn="0" w:lastRowLastColumn="0"/>
              <w:rPr>
                <w:rFonts w:eastAsia="Times New Roman"/>
                <w:b/>
                <w:bCs/>
                <w:sz w:val="20"/>
                <w:szCs w:val="20"/>
              </w:rPr>
            </w:pPr>
            <w:r w:rsidRPr="00614BE9">
              <w:rPr>
                <w:rFonts w:eastAsia="Times New Roman"/>
                <w:b/>
                <w:bCs/>
                <w:sz w:val="20"/>
                <w:szCs w:val="20"/>
              </w:rPr>
              <w:t>Test Consultant</w:t>
            </w:r>
          </w:p>
        </w:tc>
        <w:tc>
          <w:tcPr>
            <w:tcW w:w="880" w:type="pct"/>
            <w:shd w:val="clear" w:color="auto" w:fill="CBE9D3"/>
          </w:tcPr>
          <w:p w14:paraId="108F077A" w14:textId="77777777" w:rsidR="00AD7EEB" w:rsidRPr="00614BE9" w:rsidRDefault="00AD7EEB" w:rsidP="002F37CB">
            <w:pPr>
              <w:spacing w:before="100" w:beforeAutospacing="1" w:after="100" w:afterAutospacing="1" w:line="300" w:lineRule="atLeast"/>
              <w:jc w:val="center"/>
              <w:cnfStyle w:val="000000000000" w:firstRow="0" w:lastRow="0" w:firstColumn="0" w:lastColumn="0" w:oddVBand="0" w:evenVBand="0" w:oddHBand="0" w:evenHBand="0" w:firstRowFirstColumn="0" w:firstRowLastColumn="0" w:lastRowFirstColumn="0" w:lastRowLastColumn="0"/>
              <w:rPr>
                <w:rFonts w:eastAsia="Times New Roman"/>
                <w:b/>
                <w:bCs/>
                <w:sz w:val="20"/>
                <w:szCs w:val="20"/>
              </w:rPr>
            </w:pPr>
            <w:r w:rsidRPr="00614BE9">
              <w:rPr>
                <w:rFonts w:eastAsia="Times New Roman"/>
                <w:b/>
                <w:bCs/>
                <w:sz w:val="20"/>
                <w:szCs w:val="20"/>
              </w:rPr>
              <w:t>Viewer</w:t>
            </w:r>
          </w:p>
        </w:tc>
      </w:tr>
      <w:tr w:rsidR="00C143FD" w:rsidRPr="00614BE9" w14:paraId="24607826" w14:textId="77777777" w:rsidTr="00C143FD">
        <w:trPr>
          <w:trHeight w:val="454"/>
        </w:trPr>
        <w:tc>
          <w:tcPr>
            <w:cnfStyle w:val="001000000000" w:firstRow="0" w:lastRow="0" w:firstColumn="1" w:lastColumn="0" w:oddVBand="0" w:evenVBand="0" w:oddHBand="0" w:evenHBand="0" w:firstRowFirstColumn="0" w:firstRowLastColumn="0" w:lastRowFirstColumn="0" w:lastRowLastColumn="0"/>
            <w:tcW w:w="2059" w:type="pct"/>
            <w:hideMark/>
          </w:tcPr>
          <w:p w14:paraId="6208FC0D" w14:textId="77777777" w:rsidR="00AD7EEB" w:rsidRPr="00614BE9" w:rsidRDefault="00AD7EEB" w:rsidP="00D766B6">
            <w:pPr>
              <w:spacing w:before="100" w:beforeAutospacing="1" w:after="100" w:afterAutospacing="1" w:line="300" w:lineRule="atLeast"/>
              <w:rPr>
                <w:rFonts w:eastAsia="Times New Roman"/>
                <w:b/>
                <w:bCs/>
                <w:sz w:val="20"/>
                <w:szCs w:val="20"/>
              </w:rPr>
            </w:pPr>
            <w:r w:rsidRPr="00614BE9">
              <w:rPr>
                <w:rFonts w:eastAsia="Times New Roman"/>
                <w:b/>
                <w:bCs/>
                <w:sz w:val="20"/>
                <w:szCs w:val="20"/>
              </w:rPr>
              <w:t>Home / Help / Profile</w:t>
            </w:r>
          </w:p>
        </w:tc>
        <w:tc>
          <w:tcPr>
            <w:tcW w:w="957" w:type="pct"/>
            <w:vAlign w:val="center"/>
          </w:tcPr>
          <w:p w14:paraId="0DBA7CAE" w14:textId="77777777" w:rsidR="00AD7EEB" w:rsidRPr="00614BE9" w:rsidRDefault="00AD7EEB" w:rsidP="00D766B6">
            <w:pPr>
              <w:spacing w:before="100" w:beforeAutospacing="1" w:after="100" w:afterAutospacing="1" w:line="300" w:lineRule="atLeast"/>
              <w:jc w:val="center"/>
              <w:cnfStyle w:val="000000000000" w:firstRow="0" w:lastRow="0" w:firstColumn="0" w:lastColumn="0" w:oddVBand="0" w:evenVBand="0" w:oddHBand="0" w:evenHBand="0" w:firstRowFirstColumn="0" w:firstRowLastColumn="0" w:lastRowFirstColumn="0" w:lastRowLastColumn="0"/>
              <w:rPr>
                <w:rFonts w:eastAsia="Times New Roman"/>
                <w:b/>
                <w:bCs/>
                <w:sz w:val="20"/>
                <w:szCs w:val="20"/>
              </w:rPr>
            </w:pPr>
            <w:r w:rsidRPr="00614BE9">
              <w:rPr>
                <w:rFonts w:ascii="Aptos Narrow" w:eastAsia="Times New Roman" w:hAnsi="Aptos Narrow"/>
                <w:color w:val="00B050"/>
                <w:sz w:val="20"/>
                <w:szCs w:val="20"/>
                <w:lang w:eastAsia="en-GB"/>
              </w:rPr>
              <w:t>✓</w:t>
            </w:r>
          </w:p>
        </w:tc>
        <w:tc>
          <w:tcPr>
            <w:tcW w:w="1104" w:type="pct"/>
            <w:vAlign w:val="center"/>
          </w:tcPr>
          <w:p w14:paraId="464DDFA6" w14:textId="77777777" w:rsidR="00AD7EEB" w:rsidRPr="00614BE9" w:rsidRDefault="00AD7EEB" w:rsidP="00D766B6">
            <w:pPr>
              <w:spacing w:before="100" w:beforeAutospacing="1" w:after="100" w:afterAutospacing="1" w:line="300" w:lineRule="atLeast"/>
              <w:jc w:val="center"/>
              <w:cnfStyle w:val="000000000000" w:firstRow="0" w:lastRow="0" w:firstColumn="0" w:lastColumn="0" w:oddVBand="0" w:evenVBand="0" w:oddHBand="0" w:evenHBand="0" w:firstRowFirstColumn="0" w:firstRowLastColumn="0" w:lastRowFirstColumn="0" w:lastRowLastColumn="0"/>
              <w:rPr>
                <w:rFonts w:eastAsia="Times New Roman"/>
                <w:b/>
                <w:bCs/>
                <w:sz w:val="20"/>
                <w:szCs w:val="20"/>
              </w:rPr>
            </w:pPr>
            <w:r w:rsidRPr="00614BE9">
              <w:rPr>
                <w:rFonts w:ascii="Aptos Narrow" w:eastAsia="Times New Roman" w:hAnsi="Aptos Narrow"/>
                <w:color w:val="00B050"/>
                <w:sz w:val="20"/>
                <w:szCs w:val="20"/>
                <w:lang w:eastAsia="en-GB"/>
              </w:rPr>
              <w:t>✓</w:t>
            </w:r>
          </w:p>
        </w:tc>
        <w:tc>
          <w:tcPr>
            <w:tcW w:w="880" w:type="pct"/>
            <w:shd w:val="clear" w:color="auto" w:fill="auto"/>
            <w:vAlign w:val="center"/>
          </w:tcPr>
          <w:p w14:paraId="3489C53D" w14:textId="77777777" w:rsidR="00AD7EEB" w:rsidRPr="00614BE9" w:rsidRDefault="00AD7EEB" w:rsidP="00D766B6">
            <w:pPr>
              <w:spacing w:before="100" w:beforeAutospacing="1" w:after="100" w:afterAutospacing="1" w:line="300" w:lineRule="atLeast"/>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olor w:val="00B050"/>
                <w:sz w:val="20"/>
                <w:szCs w:val="20"/>
                <w:lang w:eastAsia="en-GB"/>
              </w:rPr>
            </w:pPr>
            <w:r w:rsidRPr="00614BE9">
              <w:rPr>
                <w:rFonts w:ascii="Aptos Narrow" w:eastAsia="Times New Roman" w:hAnsi="Aptos Narrow"/>
                <w:color w:val="00B050"/>
                <w:sz w:val="20"/>
                <w:szCs w:val="20"/>
                <w:lang w:eastAsia="en-GB"/>
              </w:rPr>
              <w:t>✓</w:t>
            </w:r>
          </w:p>
        </w:tc>
      </w:tr>
      <w:tr w:rsidR="00C143FD" w:rsidRPr="00614BE9" w14:paraId="63F1817C" w14:textId="77777777" w:rsidTr="00C143FD">
        <w:trPr>
          <w:trHeight w:val="454"/>
        </w:trPr>
        <w:tc>
          <w:tcPr>
            <w:cnfStyle w:val="001000000000" w:firstRow="0" w:lastRow="0" w:firstColumn="1" w:lastColumn="0" w:oddVBand="0" w:evenVBand="0" w:oddHBand="0" w:evenHBand="0" w:firstRowFirstColumn="0" w:firstRowLastColumn="0" w:lastRowFirstColumn="0" w:lastRowLastColumn="0"/>
            <w:tcW w:w="2059" w:type="pct"/>
            <w:hideMark/>
          </w:tcPr>
          <w:p w14:paraId="23EE0C1E" w14:textId="77777777" w:rsidR="00AD7EEB" w:rsidRPr="00614BE9" w:rsidRDefault="00AD7EEB" w:rsidP="00D766B6">
            <w:pPr>
              <w:spacing w:before="100" w:beforeAutospacing="1" w:after="100" w:afterAutospacing="1" w:line="300" w:lineRule="atLeast"/>
              <w:rPr>
                <w:rFonts w:eastAsia="Times New Roman"/>
                <w:b/>
                <w:bCs/>
                <w:sz w:val="20"/>
                <w:szCs w:val="20"/>
              </w:rPr>
            </w:pPr>
            <w:r w:rsidRPr="00614BE9">
              <w:rPr>
                <w:rFonts w:eastAsia="Times New Roman"/>
                <w:b/>
                <w:bCs/>
                <w:sz w:val="20"/>
                <w:szCs w:val="20"/>
              </w:rPr>
              <w:t>View Current &amp; Previous Distributions</w:t>
            </w:r>
          </w:p>
        </w:tc>
        <w:tc>
          <w:tcPr>
            <w:tcW w:w="957" w:type="pct"/>
            <w:vAlign w:val="center"/>
          </w:tcPr>
          <w:p w14:paraId="7E53AB38" w14:textId="77777777" w:rsidR="00AD7EEB" w:rsidRPr="00614BE9" w:rsidRDefault="00AD7EEB" w:rsidP="00D766B6">
            <w:pPr>
              <w:spacing w:before="100" w:beforeAutospacing="1" w:after="100" w:afterAutospacing="1" w:line="300" w:lineRule="atLeast"/>
              <w:jc w:val="center"/>
              <w:cnfStyle w:val="000000000000" w:firstRow="0" w:lastRow="0" w:firstColumn="0" w:lastColumn="0" w:oddVBand="0" w:evenVBand="0" w:oddHBand="0" w:evenHBand="0" w:firstRowFirstColumn="0" w:firstRowLastColumn="0" w:lastRowFirstColumn="0" w:lastRowLastColumn="0"/>
              <w:rPr>
                <w:rFonts w:eastAsia="Times New Roman"/>
                <w:b/>
                <w:bCs/>
                <w:sz w:val="20"/>
                <w:szCs w:val="20"/>
              </w:rPr>
            </w:pPr>
            <w:r w:rsidRPr="00614BE9">
              <w:rPr>
                <w:rFonts w:ascii="Aptos Narrow" w:eastAsia="Times New Roman" w:hAnsi="Aptos Narrow"/>
                <w:color w:val="00B050"/>
                <w:sz w:val="20"/>
                <w:szCs w:val="20"/>
                <w:lang w:eastAsia="en-GB"/>
              </w:rPr>
              <w:t>✓</w:t>
            </w:r>
          </w:p>
        </w:tc>
        <w:tc>
          <w:tcPr>
            <w:tcW w:w="1104" w:type="pct"/>
            <w:vAlign w:val="center"/>
          </w:tcPr>
          <w:p w14:paraId="6ADC78C1" w14:textId="77777777" w:rsidR="00AD7EEB" w:rsidRPr="00614BE9" w:rsidRDefault="00AD7EEB" w:rsidP="00D766B6">
            <w:pPr>
              <w:spacing w:before="100" w:beforeAutospacing="1" w:after="100" w:afterAutospacing="1" w:line="300" w:lineRule="atLeast"/>
              <w:jc w:val="center"/>
              <w:cnfStyle w:val="000000000000" w:firstRow="0" w:lastRow="0" w:firstColumn="0" w:lastColumn="0" w:oddVBand="0" w:evenVBand="0" w:oddHBand="0" w:evenHBand="0" w:firstRowFirstColumn="0" w:firstRowLastColumn="0" w:lastRowFirstColumn="0" w:lastRowLastColumn="0"/>
              <w:rPr>
                <w:rFonts w:eastAsia="Times New Roman"/>
                <w:b/>
                <w:bCs/>
                <w:sz w:val="20"/>
                <w:szCs w:val="20"/>
              </w:rPr>
            </w:pPr>
            <w:r w:rsidRPr="00614BE9">
              <w:rPr>
                <w:rFonts w:ascii="Webdings" w:eastAsia="Webdings" w:hAnsi="Webdings" w:cs="Webdings"/>
                <w:color w:val="EE0000"/>
                <w:sz w:val="20"/>
                <w:szCs w:val="20"/>
                <w:lang w:eastAsia="en-GB"/>
              </w:rPr>
              <w:t>r</w:t>
            </w:r>
          </w:p>
        </w:tc>
        <w:tc>
          <w:tcPr>
            <w:tcW w:w="880" w:type="pct"/>
            <w:shd w:val="clear" w:color="auto" w:fill="auto"/>
            <w:vAlign w:val="center"/>
          </w:tcPr>
          <w:p w14:paraId="2711763B" w14:textId="77777777" w:rsidR="00AD7EEB" w:rsidRPr="00614BE9" w:rsidRDefault="00AD7EEB" w:rsidP="00D766B6">
            <w:pPr>
              <w:spacing w:before="100" w:beforeAutospacing="1" w:after="100" w:afterAutospacing="1" w:line="300" w:lineRule="atLeast"/>
              <w:jc w:val="center"/>
              <w:cnfStyle w:val="000000000000" w:firstRow="0" w:lastRow="0" w:firstColumn="0" w:lastColumn="0" w:oddVBand="0" w:evenVBand="0" w:oddHBand="0" w:evenHBand="0" w:firstRowFirstColumn="0" w:firstRowLastColumn="0" w:lastRowFirstColumn="0" w:lastRowLastColumn="0"/>
              <w:rPr>
                <w:rFonts w:ascii="Webdings" w:eastAsia="Webdings" w:hAnsi="Webdings" w:cs="Webdings"/>
                <w:color w:val="EE0000"/>
                <w:sz w:val="20"/>
                <w:szCs w:val="20"/>
                <w:lang w:eastAsia="en-GB"/>
              </w:rPr>
            </w:pPr>
            <w:r w:rsidRPr="00614BE9">
              <w:rPr>
                <w:rFonts w:ascii="Webdings" w:eastAsia="Webdings" w:hAnsi="Webdings" w:cs="Webdings"/>
                <w:color w:val="EE0000"/>
                <w:sz w:val="20"/>
                <w:szCs w:val="20"/>
                <w:lang w:eastAsia="en-GB"/>
              </w:rPr>
              <w:t>r</w:t>
            </w:r>
          </w:p>
        </w:tc>
      </w:tr>
      <w:tr w:rsidR="00C143FD" w:rsidRPr="00614BE9" w14:paraId="6748EA06" w14:textId="77777777" w:rsidTr="00C143FD">
        <w:trPr>
          <w:trHeight w:val="454"/>
        </w:trPr>
        <w:tc>
          <w:tcPr>
            <w:cnfStyle w:val="001000000000" w:firstRow="0" w:lastRow="0" w:firstColumn="1" w:lastColumn="0" w:oddVBand="0" w:evenVBand="0" w:oddHBand="0" w:evenHBand="0" w:firstRowFirstColumn="0" w:firstRowLastColumn="0" w:lastRowFirstColumn="0" w:lastRowLastColumn="0"/>
            <w:tcW w:w="2059" w:type="pct"/>
            <w:hideMark/>
          </w:tcPr>
          <w:p w14:paraId="430159E6" w14:textId="77777777" w:rsidR="00AD7EEB" w:rsidRPr="00614BE9" w:rsidRDefault="00AD7EEB" w:rsidP="00D766B6">
            <w:pPr>
              <w:spacing w:before="100" w:beforeAutospacing="1" w:after="100" w:afterAutospacing="1" w:line="300" w:lineRule="atLeast"/>
              <w:rPr>
                <w:rFonts w:eastAsia="Times New Roman"/>
                <w:b/>
                <w:bCs/>
                <w:sz w:val="20"/>
                <w:szCs w:val="20"/>
              </w:rPr>
            </w:pPr>
            <w:r w:rsidRPr="00614BE9">
              <w:rPr>
                <w:rFonts w:eastAsia="Times New Roman"/>
                <w:b/>
                <w:bCs/>
                <w:sz w:val="20"/>
                <w:szCs w:val="20"/>
              </w:rPr>
              <w:t>Enter / Submit Results</w:t>
            </w:r>
          </w:p>
        </w:tc>
        <w:tc>
          <w:tcPr>
            <w:tcW w:w="957" w:type="pct"/>
            <w:vAlign w:val="center"/>
          </w:tcPr>
          <w:p w14:paraId="25E29CF4" w14:textId="77777777" w:rsidR="00AD7EEB" w:rsidRPr="00614BE9" w:rsidRDefault="00AD7EEB" w:rsidP="00D766B6">
            <w:pPr>
              <w:spacing w:before="100" w:beforeAutospacing="1" w:after="100" w:afterAutospacing="1" w:line="300" w:lineRule="atLeast"/>
              <w:jc w:val="center"/>
              <w:cnfStyle w:val="000000000000" w:firstRow="0" w:lastRow="0" w:firstColumn="0" w:lastColumn="0" w:oddVBand="0" w:evenVBand="0" w:oddHBand="0" w:evenHBand="0" w:firstRowFirstColumn="0" w:firstRowLastColumn="0" w:lastRowFirstColumn="0" w:lastRowLastColumn="0"/>
              <w:rPr>
                <w:rFonts w:eastAsia="Times New Roman"/>
                <w:b/>
                <w:bCs/>
                <w:sz w:val="20"/>
                <w:szCs w:val="20"/>
              </w:rPr>
            </w:pPr>
            <w:r w:rsidRPr="00614BE9">
              <w:rPr>
                <w:rFonts w:ascii="Aptos Narrow" w:eastAsia="Times New Roman" w:hAnsi="Aptos Narrow"/>
                <w:color w:val="00B050"/>
                <w:sz w:val="20"/>
                <w:szCs w:val="20"/>
                <w:lang w:eastAsia="en-GB"/>
              </w:rPr>
              <w:t>✓</w:t>
            </w:r>
          </w:p>
        </w:tc>
        <w:tc>
          <w:tcPr>
            <w:tcW w:w="1104" w:type="pct"/>
            <w:vAlign w:val="center"/>
          </w:tcPr>
          <w:p w14:paraId="01AC12AA" w14:textId="77777777" w:rsidR="00AD7EEB" w:rsidRPr="00614BE9" w:rsidRDefault="00AD7EEB" w:rsidP="00D766B6">
            <w:pPr>
              <w:spacing w:before="100" w:beforeAutospacing="1" w:after="100" w:afterAutospacing="1" w:line="300" w:lineRule="atLeast"/>
              <w:jc w:val="center"/>
              <w:cnfStyle w:val="000000000000" w:firstRow="0" w:lastRow="0" w:firstColumn="0" w:lastColumn="0" w:oddVBand="0" w:evenVBand="0" w:oddHBand="0" w:evenHBand="0" w:firstRowFirstColumn="0" w:firstRowLastColumn="0" w:lastRowFirstColumn="0" w:lastRowLastColumn="0"/>
              <w:rPr>
                <w:rFonts w:eastAsia="Times New Roman"/>
                <w:b/>
                <w:bCs/>
                <w:sz w:val="20"/>
                <w:szCs w:val="20"/>
              </w:rPr>
            </w:pPr>
            <w:r w:rsidRPr="00614BE9">
              <w:rPr>
                <w:rFonts w:ascii="Webdings" w:eastAsia="Webdings" w:hAnsi="Webdings" w:cs="Webdings"/>
                <w:color w:val="EE0000"/>
                <w:sz w:val="20"/>
                <w:szCs w:val="20"/>
                <w:lang w:eastAsia="en-GB"/>
              </w:rPr>
              <w:t>r</w:t>
            </w:r>
          </w:p>
        </w:tc>
        <w:tc>
          <w:tcPr>
            <w:tcW w:w="880" w:type="pct"/>
            <w:shd w:val="clear" w:color="auto" w:fill="auto"/>
            <w:vAlign w:val="center"/>
          </w:tcPr>
          <w:p w14:paraId="4154A4F4" w14:textId="77777777" w:rsidR="00AD7EEB" w:rsidRPr="00614BE9" w:rsidRDefault="00AD7EEB" w:rsidP="00D766B6">
            <w:pPr>
              <w:spacing w:before="100" w:beforeAutospacing="1" w:after="100" w:afterAutospacing="1" w:line="300" w:lineRule="atLeast"/>
              <w:jc w:val="center"/>
              <w:cnfStyle w:val="000000000000" w:firstRow="0" w:lastRow="0" w:firstColumn="0" w:lastColumn="0" w:oddVBand="0" w:evenVBand="0" w:oddHBand="0" w:evenHBand="0" w:firstRowFirstColumn="0" w:firstRowLastColumn="0" w:lastRowFirstColumn="0" w:lastRowLastColumn="0"/>
              <w:rPr>
                <w:rFonts w:ascii="Webdings" w:eastAsia="Webdings" w:hAnsi="Webdings" w:cs="Webdings"/>
                <w:color w:val="EE0000"/>
                <w:sz w:val="20"/>
                <w:szCs w:val="20"/>
                <w:lang w:eastAsia="en-GB"/>
              </w:rPr>
            </w:pPr>
            <w:r w:rsidRPr="00614BE9">
              <w:rPr>
                <w:rFonts w:ascii="Webdings" w:eastAsia="Webdings" w:hAnsi="Webdings" w:cs="Webdings"/>
                <w:color w:val="EE0000"/>
                <w:sz w:val="20"/>
                <w:szCs w:val="20"/>
                <w:lang w:eastAsia="en-GB"/>
              </w:rPr>
              <w:t>r</w:t>
            </w:r>
          </w:p>
        </w:tc>
      </w:tr>
      <w:tr w:rsidR="00C143FD" w:rsidRPr="00614BE9" w14:paraId="75874317" w14:textId="77777777" w:rsidTr="00C143FD">
        <w:trPr>
          <w:trHeight w:val="454"/>
        </w:trPr>
        <w:tc>
          <w:tcPr>
            <w:cnfStyle w:val="001000000000" w:firstRow="0" w:lastRow="0" w:firstColumn="1" w:lastColumn="0" w:oddVBand="0" w:evenVBand="0" w:oddHBand="0" w:evenHBand="0" w:firstRowFirstColumn="0" w:firstRowLastColumn="0" w:lastRowFirstColumn="0" w:lastRowLastColumn="0"/>
            <w:tcW w:w="2059" w:type="pct"/>
            <w:hideMark/>
          </w:tcPr>
          <w:p w14:paraId="7346E0A9" w14:textId="77777777" w:rsidR="00AD7EEB" w:rsidRPr="00614BE9" w:rsidRDefault="00AD7EEB" w:rsidP="00D766B6">
            <w:pPr>
              <w:spacing w:before="100" w:beforeAutospacing="1" w:after="100" w:afterAutospacing="1" w:line="300" w:lineRule="atLeast"/>
              <w:rPr>
                <w:rFonts w:eastAsia="Times New Roman"/>
                <w:b/>
                <w:bCs/>
                <w:sz w:val="20"/>
                <w:szCs w:val="20"/>
              </w:rPr>
            </w:pPr>
            <w:r w:rsidRPr="00614BE9">
              <w:rPr>
                <w:rFonts w:eastAsia="Times New Roman"/>
                <w:b/>
                <w:bCs/>
                <w:sz w:val="20"/>
                <w:szCs w:val="20"/>
              </w:rPr>
              <w:t>View Available Schemes</w:t>
            </w:r>
          </w:p>
        </w:tc>
        <w:tc>
          <w:tcPr>
            <w:tcW w:w="957" w:type="pct"/>
            <w:vAlign w:val="center"/>
          </w:tcPr>
          <w:p w14:paraId="0125B699" w14:textId="77777777" w:rsidR="00AD7EEB" w:rsidRPr="00614BE9" w:rsidRDefault="00AD7EEB" w:rsidP="00D766B6">
            <w:pPr>
              <w:spacing w:before="100" w:beforeAutospacing="1" w:after="100" w:afterAutospacing="1" w:line="300" w:lineRule="atLeast"/>
              <w:jc w:val="center"/>
              <w:cnfStyle w:val="000000000000" w:firstRow="0" w:lastRow="0" w:firstColumn="0" w:lastColumn="0" w:oddVBand="0" w:evenVBand="0" w:oddHBand="0" w:evenHBand="0" w:firstRowFirstColumn="0" w:firstRowLastColumn="0" w:lastRowFirstColumn="0" w:lastRowLastColumn="0"/>
              <w:rPr>
                <w:rFonts w:eastAsia="Times New Roman"/>
                <w:b/>
                <w:bCs/>
                <w:sz w:val="20"/>
                <w:szCs w:val="20"/>
              </w:rPr>
            </w:pPr>
            <w:r w:rsidRPr="00614BE9">
              <w:rPr>
                <w:rFonts w:ascii="Aptos Narrow" w:eastAsia="Times New Roman" w:hAnsi="Aptos Narrow"/>
                <w:color w:val="00B050"/>
                <w:sz w:val="20"/>
                <w:szCs w:val="20"/>
                <w:lang w:eastAsia="en-GB"/>
              </w:rPr>
              <w:t>✓</w:t>
            </w:r>
          </w:p>
        </w:tc>
        <w:tc>
          <w:tcPr>
            <w:tcW w:w="1104" w:type="pct"/>
            <w:vAlign w:val="center"/>
          </w:tcPr>
          <w:p w14:paraId="1EDAC128" w14:textId="77777777" w:rsidR="00AD7EEB" w:rsidRPr="00614BE9" w:rsidRDefault="00AD7EEB" w:rsidP="00D766B6">
            <w:pPr>
              <w:spacing w:before="100" w:beforeAutospacing="1" w:after="100" w:afterAutospacing="1" w:line="300" w:lineRule="atLeast"/>
              <w:jc w:val="center"/>
              <w:cnfStyle w:val="000000000000" w:firstRow="0" w:lastRow="0" w:firstColumn="0" w:lastColumn="0" w:oddVBand="0" w:evenVBand="0" w:oddHBand="0" w:evenHBand="0" w:firstRowFirstColumn="0" w:firstRowLastColumn="0" w:lastRowFirstColumn="0" w:lastRowLastColumn="0"/>
              <w:rPr>
                <w:rFonts w:eastAsia="Times New Roman"/>
                <w:b/>
                <w:bCs/>
                <w:sz w:val="20"/>
                <w:szCs w:val="20"/>
              </w:rPr>
            </w:pPr>
            <w:r w:rsidRPr="00614BE9">
              <w:rPr>
                <w:rFonts w:ascii="Webdings" w:eastAsia="Webdings" w:hAnsi="Webdings" w:cs="Webdings"/>
                <w:color w:val="EE0000"/>
                <w:sz w:val="20"/>
                <w:szCs w:val="20"/>
                <w:lang w:eastAsia="en-GB"/>
              </w:rPr>
              <w:t>r</w:t>
            </w:r>
          </w:p>
        </w:tc>
        <w:tc>
          <w:tcPr>
            <w:tcW w:w="880" w:type="pct"/>
            <w:shd w:val="clear" w:color="auto" w:fill="auto"/>
            <w:vAlign w:val="center"/>
          </w:tcPr>
          <w:p w14:paraId="4930F080" w14:textId="77777777" w:rsidR="00AD7EEB" w:rsidRPr="00614BE9" w:rsidRDefault="00AD7EEB" w:rsidP="00D766B6">
            <w:pPr>
              <w:spacing w:before="100" w:beforeAutospacing="1" w:after="100" w:afterAutospacing="1" w:line="300" w:lineRule="atLeast"/>
              <w:jc w:val="center"/>
              <w:cnfStyle w:val="000000000000" w:firstRow="0" w:lastRow="0" w:firstColumn="0" w:lastColumn="0" w:oddVBand="0" w:evenVBand="0" w:oddHBand="0" w:evenHBand="0" w:firstRowFirstColumn="0" w:firstRowLastColumn="0" w:lastRowFirstColumn="0" w:lastRowLastColumn="0"/>
              <w:rPr>
                <w:rFonts w:ascii="Webdings" w:eastAsia="Webdings" w:hAnsi="Webdings" w:cs="Webdings"/>
                <w:color w:val="EE0000"/>
                <w:sz w:val="20"/>
                <w:szCs w:val="20"/>
                <w:lang w:eastAsia="en-GB"/>
              </w:rPr>
            </w:pPr>
            <w:r w:rsidRPr="00614BE9">
              <w:rPr>
                <w:rFonts w:ascii="Webdings" w:eastAsia="Webdings" w:hAnsi="Webdings" w:cs="Webdings"/>
                <w:color w:val="EE0000"/>
                <w:sz w:val="20"/>
                <w:szCs w:val="20"/>
                <w:lang w:eastAsia="en-GB"/>
              </w:rPr>
              <w:t>r</w:t>
            </w:r>
          </w:p>
        </w:tc>
      </w:tr>
      <w:tr w:rsidR="00C143FD" w:rsidRPr="00614BE9" w14:paraId="73AFEE4E" w14:textId="77777777" w:rsidTr="00C143FD">
        <w:trPr>
          <w:trHeight w:val="454"/>
        </w:trPr>
        <w:tc>
          <w:tcPr>
            <w:cnfStyle w:val="001000000000" w:firstRow="0" w:lastRow="0" w:firstColumn="1" w:lastColumn="0" w:oddVBand="0" w:evenVBand="0" w:oddHBand="0" w:evenHBand="0" w:firstRowFirstColumn="0" w:firstRowLastColumn="0" w:lastRowFirstColumn="0" w:lastRowLastColumn="0"/>
            <w:tcW w:w="2059" w:type="pct"/>
            <w:hideMark/>
          </w:tcPr>
          <w:p w14:paraId="6125B0C1" w14:textId="77777777" w:rsidR="00AD7EEB" w:rsidRPr="00614BE9" w:rsidRDefault="00AD7EEB" w:rsidP="00D766B6">
            <w:pPr>
              <w:spacing w:before="100" w:beforeAutospacing="1" w:after="100" w:afterAutospacing="1" w:line="300" w:lineRule="atLeast"/>
              <w:rPr>
                <w:rFonts w:eastAsia="Times New Roman"/>
                <w:b/>
                <w:bCs/>
                <w:sz w:val="20"/>
                <w:szCs w:val="20"/>
              </w:rPr>
            </w:pPr>
            <w:r w:rsidRPr="00614BE9">
              <w:rPr>
                <w:rFonts w:eastAsia="Times New Roman"/>
                <w:b/>
                <w:bCs/>
                <w:sz w:val="20"/>
                <w:szCs w:val="20"/>
              </w:rPr>
              <w:t>Pending Contract Orders</w:t>
            </w:r>
          </w:p>
        </w:tc>
        <w:tc>
          <w:tcPr>
            <w:tcW w:w="957" w:type="pct"/>
            <w:vAlign w:val="center"/>
          </w:tcPr>
          <w:p w14:paraId="7DFACF6D" w14:textId="77777777" w:rsidR="00AD7EEB" w:rsidRPr="00614BE9" w:rsidRDefault="00AD7EEB" w:rsidP="00D766B6">
            <w:pPr>
              <w:spacing w:before="100" w:beforeAutospacing="1" w:after="100" w:afterAutospacing="1" w:line="300" w:lineRule="atLeast"/>
              <w:jc w:val="center"/>
              <w:cnfStyle w:val="000000000000" w:firstRow="0" w:lastRow="0" w:firstColumn="0" w:lastColumn="0" w:oddVBand="0" w:evenVBand="0" w:oddHBand="0" w:evenHBand="0" w:firstRowFirstColumn="0" w:firstRowLastColumn="0" w:lastRowFirstColumn="0" w:lastRowLastColumn="0"/>
              <w:rPr>
                <w:rFonts w:eastAsia="Times New Roman"/>
                <w:b/>
                <w:bCs/>
                <w:sz w:val="20"/>
                <w:szCs w:val="20"/>
              </w:rPr>
            </w:pPr>
            <w:r w:rsidRPr="00614BE9">
              <w:rPr>
                <w:rFonts w:ascii="Aptos Narrow" w:eastAsia="Times New Roman" w:hAnsi="Aptos Narrow"/>
                <w:color w:val="00B050"/>
                <w:sz w:val="20"/>
                <w:szCs w:val="20"/>
                <w:lang w:eastAsia="en-GB"/>
              </w:rPr>
              <w:t>✓</w:t>
            </w:r>
          </w:p>
        </w:tc>
        <w:tc>
          <w:tcPr>
            <w:tcW w:w="1104" w:type="pct"/>
            <w:vAlign w:val="center"/>
          </w:tcPr>
          <w:p w14:paraId="19F47758" w14:textId="77777777" w:rsidR="00AD7EEB" w:rsidRPr="00614BE9" w:rsidRDefault="00AD7EEB" w:rsidP="00D766B6">
            <w:pPr>
              <w:spacing w:before="100" w:beforeAutospacing="1" w:after="100" w:afterAutospacing="1" w:line="300" w:lineRule="atLeast"/>
              <w:jc w:val="center"/>
              <w:cnfStyle w:val="000000000000" w:firstRow="0" w:lastRow="0" w:firstColumn="0" w:lastColumn="0" w:oddVBand="0" w:evenVBand="0" w:oddHBand="0" w:evenHBand="0" w:firstRowFirstColumn="0" w:firstRowLastColumn="0" w:lastRowFirstColumn="0" w:lastRowLastColumn="0"/>
              <w:rPr>
                <w:rFonts w:eastAsia="Times New Roman"/>
                <w:b/>
                <w:bCs/>
                <w:sz w:val="20"/>
                <w:szCs w:val="20"/>
              </w:rPr>
            </w:pPr>
            <w:r w:rsidRPr="00614BE9">
              <w:rPr>
                <w:rFonts w:ascii="Webdings" w:eastAsia="Webdings" w:hAnsi="Webdings" w:cs="Webdings"/>
                <w:color w:val="EE0000"/>
                <w:sz w:val="20"/>
                <w:szCs w:val="20"/>
                <w:lang w:eastAsia="en-GB"/>
              </w:rPr>
              <w:t>r</w:t>
            </w:r>
          </w:p>
        </w:tc>
        <w:tc>
          <w:tcPr>
            <w:tcW w:w="880" w:type="pct"/>
            <w:shd w:val="clear" w:color="auto" w:fill="auto"/>
            <w:vAlign w:val="center"/>
          </w:tcPr>
          <w:p w14:paraId="52933047" w14:textId="77777777" w:rsidR="00AD7EEB" w:rsidRPr="00614BE9" w:rsidRDefault="00AD7EEB" w:rsidP="00D766B6">
            <w:pPr>
              <w:spacing w:before="100" w:beforeAutospacing="1" w:after="100" w:afterAutospacing="1" w:line="300" w:lineRule="atLeast"/>
              <w:jc w:val="center"/>
              <w:cnfStyle w:val="000000000000" w:firstRow="0" w:lastRow="0" w:firstColumn="0" w:lastColumn="0" w:oddVBand="0" w:evenVBand="0" w:oddHBand="0" w:evenHBand="0" w:firstRowFirstColumn="0" w:firstRowLastColumn="0" w:lastRowFirstColumn="0" w:lastRowLastColumn="0"/>
              <w:rPr>
                <w:rFonts w:ascii="Webdings" w:eastAsia="Webdings" w:hAnsi="Webdings" w:cs="Webdings"/>
                <w:color w:val="EE0000"/>
                <w:sz w:val="20"/>
                <w:szCs w:val="20"/>
                <w:lang w:eastAsia="en-GB"/>
              </w:rPr>
            </w:pPr>
            <w:r w:rsidRPr="00614BE9">
              <w:rPr>
                <w:rFonts w:ascii="Webdings" w:eastAsia="Webdings" w:hAnsi="Webdings" w:cs="Webdings"/>
                <w:color w:val="EE0000"/>
                <w:sz w:val="20"/>
                <w:szCs w:val="20"/>
                <w:lang w:eastAsia="en-GB"/>
              </w:rPr>
              <w:t>r</w:t>
            </w:r>
          </w:p>
        </w:tc>
      </w:tr>
      <w:tr w:rsidR="00C143FD" w:rsidRPr="00614BE9" w14:paraId="5EBE9657" w14:textId="77777777" w:rsidTr="00C143FD">
        <w:trPr>
          <w:trHeight w:val="454"/>
        </w:trPr>
        <w:tc>
          <w:tcPr>
            <w:cnfStyle w:val="001000000000" w:firstRow="0" w:lastRow="0" w:firstColumn="1" w:lastColumn="0" w:oddVBand="0" w:evenVBand="0" w:oddHBand="0" w:evenHBand="0" w:firstRowFirstColumn="0" w:firstRowLastColumn="0" w:lastRowFirstColumn="0" w:lastRowLastColumn="0"/>
            <w:tcW w:w="2059" w:type="pct"/>
            <w:hideMark/>
          </w:tcPr>
          <w:p w14:paraId="3F56105C" w14:textId="77777777" w:rsidR="00AD7EEB" w:rsidRPr="00614BE9" w:rsidRDefault="00AD7EEB" w:rsidP="00D766B6">
            <w:pPr>
              <w:spacing w:before="100" w:beforeAutospacing="1" w:after="100" w:afterAutospacing="1" w:line="300" w:lineRule="atLeast"/>
              <w:rPr>
                <w:rFonts w:eastAsia="Times New Roman"/>
                <w:b/>
                <w:bCs/>
                <w:sz w:val="20"/>
                <w:szCs w:val="20"/>
              </w:rPr>
            </w:pPr>
            <w:r w:rsidRPr="00614BE9">
              <w:rPr>
                <w:rFonts w:eastAsia="Times New Roman"/>
                <w:b/>
                <w:bCs/>
                <w:sz w:val="20"/>
                <w:szCs w:val="20"/>
              </w:rPr>
              <w:t>Edit Participant / Customer Details</w:t>
            </w:r>
          </w:p>
        </w:tc>
        <w:tc>
          <w:tcPr>
            <w:tcW w:w="957" w:type="pct"/>
            <w:vAlign w:val="center"/>
          </w:tcPr>
          <w:p w14:paraId="63BE7428" w14:textId="77777777" w:rsidR="00AD7EEB" w:rsidRPr="00614BE9" w:rsidRDefault="00AD7EEB" w:rsidP="00D766B6">
            <w:pPr>
              <w:spacing w:before="100" w:beforeAutospacing="1" w:after="100" w:afterAutospacing="1" w:line="300" w:lineRule="atLeast"/>
              <w:jc w:val="center"/>
              <w:cnfStyle w:val="000000000000" w:firstRow="0" w:lastRow="0" w:firstColumn="0" w:lastColumn="0" w:oddVBand="0" w:evenVBand="0" w:oddHBand="0" w:evenHBand="0" w:firstRowFirstColumn="0" w:firstRowLastColumn="0" w:lastRowFirstColumn="0" w:lastRowLastColumn="0"/>
              <w:rPr>
                <w:rFonts w:eastAsia="Times New Roman"/>
                <w:b/>
                <w:bCs/>
                <w:sz w:val="20"/>
                <w:szCs w:val="20"/>
              </w:rPr>
            </w:pPr>
            <w:r w:rsidRPr="00614BE9">
              <w:rPr>
                <w:rFonts w:ascii="Aptos Narrow" w:eastAsia="Times New Roman" w:hAnsi="Aptos Narrow"/>
                <w:color w:val="00B050"/>
                <w:sz w:val="20"/>
                <w:szCs w:val="20"/>
                <w:lang w:eastAsia="en-GB"/>
              </w:rPr>
              <w:t>✓</w:t>
            </w:r>
          </w:p>
        </w:tc>
        <w:tc>
          <w:tcPr>
            <w:tcW w:w="1104" w:type="pct"/>
            <w:vAlign w:val="center"/>
          </w:tcPr>
          <w:p w14:paraId="1C7B2176" w14:textId="77777777" w:rsidR="00AD7EEB" w:rsidRPr="00614BE9" w:rsidRDefault="00AD7EEB" w:rsidP="00D766B6">
            <w:pPr>
              <w:spacing w:before="100" w:beforeAutospacing="1" w:after="100" w:afterAutospacing="1" w:line="300" w:lineRule="atLeast"/>
              <w:jc w:val="center"/>
              <w:cnfStyle w:val="000000000000" w:firstRow="0" w:lastRow="0" w:firstColumn="0" w:lastColumn="0" w:oddVBand="0" w:evenVBand="0" w:oddHBand="0" w:evenHBand="0" w:firstRowFirstColumn="0" w:firstRowLastColumn="0" w:lastRowFirstColumn="0" w:lastRowLastColumn="0"/>
              <w:rPr>
                <w:rFonts w:eastAsia="Times New Roman"/>
                <w:b/>
                <w:bCs/>
                <w:sz w:val="20"/>
                <w:szCs w:val="20"/>
              </w:rPr>
            </w:pPr>
            <w:r w:rsidRPr="00614BE9">
              <w:rPr>
                <w:rFonts w:ascii="Webdings" w:eastAsia="Webdings" w:hAnsi="Webdings" w:cs="Webdings"/>
                <w:color w:val="EE0000"/>
                <w:sz w:val="20"/>
                <w:szCs w:val="20"/>
                <w:lang w:eastAsia="en-GB"/>
              </w:rPr>
              <w:t>r</w:t>
            </w:r>
          </w:p>
        </w:tc>
        <w:tc>
          <w:tcPr>
            <w:tcW w:w="880" w:type="pct"/>
            <w:shd w:val="clear" w:color="auto" w:fill="auto"/>
            <w:vAlign w:val="center"/>
          </w:tcPr>
          <w:p w14:paraId="3ABF7A2B" w14:textId="77777777" w:rsidR="00AD7EEB" w:rsidRPr="00614BE9" w:rsidRDefault="00AD7EEB" w:rsidP="00D766B6">
            <w:pPr>
              <w:spacing w:before="100" w:beforeAutospacing="1" w:after="100" w:afterAutospacing="1" w:line="300" w:lineRule="atLeast"/>
              <w:jc w:val="center"/>
              <w:cnfStyle w:val="000000000000" w:firstRow="0" w:lastRow="0" w:firstColumn="0" w:lastColumn="0" w:oddVBand="0" w:evenVBand="0" w:oddHBand="0" w:evenHBand="0" w:firstRowFirstColumn="0" w:firstRowLastColumn="0" w:lastRowFirstColumn="0" w:lastRowLastColumn="0"/>
              <w:rPr>
                <w:rFonts w:ascii="Webdings" w:eastAsia="Webdings" w:hAnsi="Webdings" w:cs="Webdings"/>
                <w:color w:val="EE0000"/>
                <w:sz w:val="20"/>
                <w:szCs w:val="20"/>
                <w:lang w:eastAsia="en-GB"/>
              </w:rPr>
            </w:pPr>
            <w:r w:rsidRPr="00614BE9">
              <w:rPr>
                <w:rFonts w:ascii="Webdings" w:eastAsia="Webdings" w:hAnsi="Webdings" w:cs="Webdings"/>
                <w:color w:val="EE0000"/>
                <w:sz w:val="20"/>
                <w:szCs w:val="20"/>
                <w:lang w:eastAsia="en-GB"/>
              </w:rPr>
              <w:t>r</w:t>
            </w:r>
          </w:p>
        </w:tc>
      </w:tr>
      <w:tr w:rsidR="00C143FD" w:rsidRPr="00614BE9" w14:paraId="2DB78F23" w14:textId="77777777" w:rsidTr="00C143FD">
        <w:trPr>
          <w:trHeight w:val="454"/>
        </w:trPr>
        <w:tc>
          <w:tcPr>
            <w:cnfStyle w:val="001000000000" w:firstRow="0" w:lastRow="0" w:firstColumn="1" w:lastColumn="0" w:oddVBand="0" w:evenVBand="0" w:oddHBand="0" w:evenHBand="0" w:firstRowFirstColumn="0" w:firstRowLastColumn="0" w:lastRowFirstColumn="0" w:lastRowLastColumn="0"/>
            <w:tcW w:w="2059" w:type="pct"/>
            <w:hideMark/>
          </w:tcPr>
          <w:p w14:paraId="509A75D3" w14:textId="77777777" w:rsidR="00AD7EEB" w:rsidRPr="00614BE9" w:rsidRDefault="00AD7EEB" w:rsidP="00D766B6">
            <w:pPr>
              <w:spacing w:before="100" w:beforeAutospacing="1" w:after="100" w:afterAutospacing="1" w:line="300" w:lineRule="atLeast"/>
              <w:rPr>
                <w:rFonts w:eastAsia="Times New Roman"/>
                <w:b/>
                <w:bCs/>
                <w:sz w:val="20"/>
                <w:szCs w:val="20"/>
              </w:rPr>
            </w:pPr>
            <w:r w:rsidRPr="00614BE9">
              <w:rPr>
                <w:rFonts w:eastAsia="Times New Roman"/>
                <w:b/>
                <w:bCs/>
                <w:sz w:val="20"/>
                <w:szCs w:val="20"/>
              </w:rPr>
              <w:t>Enter Test Consultant Comments</w:t>
            </w:r>
          </w:p>
        </w:tc>
        <w:tc>
          <w:tcPr>
            <w:tcW w:w="957" w:type="pct"/>
            <w:vAlign w:val="center"/>
          </w:tcPr>
          <w:p w14:paraId="50A700E9" w14:textId="77777777" w:rsidR="00AD7EEB" w:rsidRPr="00614BE9" w:rsidRDefault="00AD7EEB" w:rsidP="00D766B6">
            <w:pPr>
              <w:spacing w:before="100" w:beforeAutospacing="1" w:after="100" w:afterAutospacing="1" w:line="300" w:lineRule="atLeast"/>
              <w:jc w:val="center"/>
              <w:cnfStyle w:val="000000000000" w:firstRow="0" w:lastRow="0" w:firstColumn="0" w:lastColumn="0" w:oddVBand="0" w:evenVBand="0" w:oddHBand="0" w:evenHBand="0" w:firstRowFirstColumn="0" w:firstRowLastColumn="0" w:lastRowFirstColumn="0" w:lastRowLastColumn="0"/>
              <w:rPr>
                <w:rFonts w:eastAsia="Times New Roman"/>
                <w:b/>
                <w:bCs/>
                <w:sz w:val="20"/>
                <w:szCs w:val="20"/>
              </w:rPr>
            </w:pPr>
            <w:r w:rsidRPr="00614BE9">
              <w:rPr>
                <w:rFonts w:ascii="Aptos Narrow" w:eastAsia="Times New Roman" w:hAnsi="Aptos Narrow"/>
                <w:color w:val="00B050"/>
                <w:sz w:val="20"/>
                <w:szCs w:val="20"/>
                <w:lang w:eastAsia="en-GB"/>
              </w:rPr>
              <w:t>✓</w:t>
            </w:r>
          </w:p>
        </w:tc>
        <w:tc>
          <w:tcPr>
            <w:tcW w:w="1104" w:type="pct"/>
            <w:vAlign w:val="center"/>
          </w:tcPr>
          <w:p w14:paraId="31DABBA5" w14:textId="77777777" w:rsidR="00AD7EEB" w:rsidRPr="00614BE9" w:rsidRDefault="00AD7EEB" w:rsidP="00D766B6">
            <w:pPr>
              <w:spacing w:before="100" w:beforeAutospacing="1" w:after="100" w:afterAutospacing="1" w:line="300" w:lineRule="atLeast"/>
              <w:jc w:val="center"/>
              <w:cnfStyle w:val="000000000000" w:firstRow="0" w:lastRow="0" w:firstColumn="0" w:lastColumn="0" w:oddVBand="0" w:evenVBand="0" w:oddHBand="0" w:evenHBand="0" w:firstRowFirstColumn="0" w:firstRowLastColumn="0" w:lastRowFirstColumn="0" w:lastRowLastColumn="0"/>
              <w:rPr>
                <w:rFonts w:eastAsia="Times New Roman"/>
                <w:b/>
                <w:bCs/>
                <w:sz w:val="20"/>
                <w:szCs w:val="20"/>
              </w:rPr>
            </w:pPr>
            <w:r w:rsidRPr="00614BE9">
              <w:rPr>
                <w:rFonts w:ascii="Webdings" w:eastAsia="Webdings" w:hAnsi="Webdings" w:cs="Webdings"/>
                <w:color w:val="EE0000"/>
                <w:sz w:val="20"/>
                <w:szCs w:val="20"/>
                <w:lang w:eastAsia="en-GB"/>
              </w:rPr>
              <w:t>r</w:t>
            </w:r>
          </w:p>
        </w:tc>
        <w:tc>
          <w:tcPr>
            <w:tcW w:w="880" w:type="pct"/>
            <w:shd w:val="clear" w:color="auto" w:fill="auto"/>
            <w:vAlign w:val="center"/>
          </w:tcPr>
          <w:p w14:paraId="2F5D69FB" w14:textId="77777777" w:rsidR="00AD7EEB" w:rsidRPr="00614BE9" w:rsidRDefault="00AD7EEB" w:rsidP="00D766B6">
            <w:pPr>
              <w:spacing w:before="100" w:beforeAutospacing="1" w:after="100" w:afterAutospacing="1" w:line="300" w:lineRule="atLeast"/>
              <w:jc w:val="center"/>
              <w:cnfStyle w:val="000000000000" w:firstRow="0" w:lastRow="0" w:firstColumn="0" w:lastColumn="0" w:oddVBand="0" w:evenVBand="0" w:oddHBand="0" w:evenHBand="0" w:firstRowFirstColumn="0" w:firstRowLastColumn="0" w:lastRowFirstColumn="0" w:lastRowLastColumn="0"/>
              <w:rPr>
                <w:rFonts w:ascii="Webdings" w:eastAsia="Webdings" w:hAnsi="Webdings" w:cs="Webdings"/>
                <w:color w:val="EE0000"/>
                <w:sz w:val="20"/>
                <w:szCs w:val="20"/>
                <w:lang w:eastAsia="en-GB"/>
              </w:rPr>
            </w:pPr>
            <w:r w:rsidRPr="00614BE9">
              <w:rPr>
                <w:rFonts w:ascii="Webdings" w:eastAsia="Webdings" w:hAnsi="Webdings" w:cs="Webdings"/>
                <w:color w:val="EE0000"/>
                <w:sz w:val="20"/>
                <w:szCs w:val="20"/>
                <w:lang w:eastAsia="en-GB"/>
              </w:rPr>
              <w:t>r</w:t>
            </w:r>
          </w:p>
        </w:tc>
      </w:tr>
      <w:tr w:rsidR="00C143FD" w:rsidRPr="00614BE9" w14:paraId="6291448A" w14:textId="77777777" w:rsidTr="00C143FD">
        <w:trPr>
          <w:trHeight w:val="454"/>
        </w:trPr>
        <w:tc>
          <w:tcPr>
            <w:cnfStyle w:val="001000000000" w:firstRow="0" w:lastRow="0" w:firstColumn="1" w:lastColumn="0" w:oddVBand="0" w:evenVBand="0" w:oddHBand="0" w:evenHBand="0" w:firstRowFirstColumn="0" w:firstRowLastColumn="0" w:lastRowFirstColumn="0" w:lastRowLastColumn="0"/>
            <w:tcW w:w="2059" w:type="pct"/>
            <w:hideMark/>
          </w:tcPr>
          <w:p w14:paraId="75FAFA18" w14:textId="77777777" w:rsidR="00AD7EEB" w:rsidRPr="00614BE9" w:rsidRDefault="00AD7EEB" w:rsidP="00D766B6">
            <w:pPr>
              <w:spacing w:before="100" w:beforeAutospacing="1" w:after="100" w:afterAutospacing="1" w:line="300" w:lineRule="atLeast"/>
              <w:rPr>
                <w:rFonts w:eastAsia="Times New Roman"/>
                <w:b/>
                <w:bCs/>
                <w:sz w:val="20"/>
                <w:szCs w:val="20"/>
              </w:rPr>
            </w:pPr>
            <w:r w:rsidRPr="00614BE9">
              <w:rPr>
                <w:rFonts w:eastAsia="Times New Roman"/>
                <w:b/>
                <w:bCs/>
                <w:sz w:val="20"/>
                <w:szCs w:val="20"/>
              </w:rPr>
              <w:t>Distribution Comments Overview</w:t>
            </w:r>
          </w:p>
        </w:tc>
        <w:tc>
          <w:tcPr>
            <w:tcW w:w="957" w:type="pct"/>
            <w:vAlign w:val="center"/>
          </w:tcPr>
          <w:p w14:paraId="38595664" w14:textId="77777777" w:rsidR="00AD7EEB" w:rsidRPr="00614BE9" w:rsidRDefault="00AD7EEB" w:rsidP="00D766B6">
            <w:pPr>
              <w:spacing w:before="100" w:beforeAutospacing="1" w:after="100" w:afterAutospacing="1" w:line="300" w:lineRule="atLeast"/>
              <w:jc w:val="center"/>
              <w:cnfStyle w:val="000000000000" w:firstRow="0" w:lastRow="0" w:firstColumn="0" w:lastColumn="0" w:oddVBand="0" w:evenVBand="0" w:oddHBand="0" w:evenHBand="0" w:firstRowFirstColumn="0" w:firstRowLastColumn="0" w:lastRowFirstColumn="0" w:lastRowLastColumn="0"/>
              <w:rPr>
                <w:rFonts w:eastAsia="Times New Roman"/>
                <w:b/>
                <w:bCs/>
                <w:sz w:val="20"/>
                <w:szCs w:val="20"/>
              </w:rPr>
            </w:pPr>
            <w:r w:rsidRPr="00614BE9">
              <w:rPr>
                <w:rFonts w:ascii="Webdings" w:eastAsia="Webdings" w:hAnsi="Webdings" w:cs="Webdings"/>
                <w:color w:val="EE0000"/>
                <w:sz w:val="20"/>
                <w:szCs w:val="20"/>
                <w:lang w:eastAsia="en-GB"/>
              </w:rPr>
              <w:t>r</w:t>
            </w:r>
          </w:p>
        </w:tc>
        <w:tc>
          <w:tcPr>
            <w:tcW w:w="1104" w:type="pct"/>
            <w:vAlign w:val="center"/>
          </w:tcPr>
          <w:p w14:paraId="565414EA" w14:textId="77777777" w:rsidR="00AD7EEB" w:rsidRPr="00614BE9" w:rsidRDefault="00AD7EEB" w:rsidP="00D766B6">
            <w:pPr>
              <w:spacing w:before="100" w:beforeAutospacing="1" w:after="100" w:afterAutospacing="1" w:line="300" w:lineRule="atLeast"/>
              <w:jc w:val="center"/>
              <w:cnfStyle w:val="000000000000" w:firstRow="0" w:lastRow="0" w:firstColumn="0" w:lastColumn="0" w:oddVBand="0" w:evenVBand="0" w:oddHBand="0" w:evenHBand="0" w:firstRowFirstColumn="0" w:firstRowLastColumn="0" w:lastRowFirstColumn="0" w:lastRowLastColumn="0"/>
              <w:rPr>
                <w:rFonts w:eastAsia="Times New Roman"/>
                <w:b/>
                <w:bCs/>
                <w:sz w:val="20"/>
                <w:szCs w:val="20"/>
              </w:rPr>
            </w:pPr>
            <w:r w:rsidRPr="00614BE9">
              <w:rPr>
                <w:rFonts w:ascii="Aptos Narrow" w:eastAsia="Times New Roman" w:hAnsi="Aptos Narrow"/>
                <w:color w:val="00B050"/>
                <w:sz w:val="20"/>
                <w:szCs w:val="20"/>
                <w:lang w:eastAsia="en-GB"/>
              </w:rPr>
              <w:t>✓</w:t>
            </w:r>
          </w:p>
        </w:tc>
        <w:tc>
          <w:tcPr>
            <w:tcW w:w="880" w:type="pct"/>
            <w:shd w:val="clear" w:color="auto" w:fill="auto"/>
            <w:vAlign w:val="center"/>
          </w:tcPr>
          <w:p w14:paraId="72B345FF" w14:textId="77777777" w:rsidR="00AD7EEB" w:rsidRPr="00614BE9" w:rsidRDefault="00AD7EEB" w:rsidP="00D766B6">
            <w:pPr>
              <w:spacing w:before="100" w:beforeAutospacing="1" w:after="100" w:afterAutospacing="1" w:line="300" w:lineRule="atLeast"/>
              <w:jc w:val="center"/>
              <w:cnfStyle w:val="000000000000" w:firstRow="0" w:lastRow="0" w:firstColumn="0" w:lastColumn="0" w:oddVBand="0" w:evenVBand="0" w:oddHBand="0" w:evenHBand="0" w:firstRowFirstColumn="0" w:firstRowLastColumn="0" w:lastRowFirstColumn="0" w:lastRowLastColumn="0"/>
              <w:rPr>
                <w:rFonts w:ascii="Webdings" w:eastAsia="Webdings" w:hAnsi="Webdings" w:cs="Webdings"/>
                <w:color w:val="EE0000"/>
                <w:sz w:val="20"/>
                <w:szCs w:val="20"/>
                <w:lang w:eastAsia="en-GB"/>
              </w:rPr>
            </w:pPr>
            <w:r w:rsidRPr="00614BE9">
              <w:rPr>
                <w:rFonts w:ascii="Webdings" w:eastAsia="Webdings" w:hAnsi="Webdings" w:cs="Webdings"/>
                <w:color w:val="EE0000"/>
                <w:sz w:val="20"/>
                <w:szCs w:val="20"/>
                <w:lang w:eastAsia="en-GB"/>
              </w:rPr>
              <w:t>r</w:t>
            </w:r>
          </w:p>
        </w:tc>
      </w:tr>
      <w:tr w:rsidR="00C143FD" w:rsidRPr="00614BE9" w14:paraId="4ECCB288" w14:textId="77777777" w:rsidTr="00C143FD">
        <w:trPr>
          <w:trHeight w:val="454"/>
        </w:trPr>
        <w:tc>
          <w:tcPr>
            <w:cnfStyle w:val="001000000000" w:firstRow="0" w:lastRow="0" w:firstColumn="1" w:lastColumn="0" w:oddVBand="0" w:evenVBand="0" w:oddHBand="0" w:evenHBand="0" w:firstRowFirstColumn="0" w:firstRowLastColumn="0" w:lastRowFirstColumn="0" w:lastRowLastColumn="0"/>
            <w:tcW w:w="2059" w:type="pct"/>
            <w:hideMark/>
          </w:tcPr>
          <w:p w14:paraId="79FF5A8A" w14:textId="77777777" w:rsidR="00AD7EEB" w:rsidRPr="00614BE9" w:rsidRDefault="00AD7EEB" w:rsidP="00D766B6">
            <w:pPr>
              <w:spacing w:before="100" w:beforeAutospacing="1" w:after="100" w:afterAutospacing="1" w:line="300" w:lineRule="atLeast"/>
              <w:rPr>
                <w:rFonts w:eastAsia="Times New Roman"/>
                <w:b/>
                <w:bCs/>
                <w:sz w:val="20"/>
                <w:szCs w:val="20"/>
              </w:rPr>
            </w:pPr>
            <w:r w:rsidRPr="00614BE9">
              <w:rPr>
                <w:rFonts w:eastAsia="Times New Roman"/>
                <w:b/>
                <w:bCs/>
                <w:sz w:val="20"/>
                <w:szCs w:val="20"/>
              </w:rPr>
              <w:t>View / Search Tabulations</w:t>
            </w:r>
          </w:p>
        </w:tc>
        <w:tc>
          <w:tcPr>
            <w:tcW w:w="957" w:type="pct"/>
            <w:vAlign w:val="center"/>
          </w:tcPr>
          <w:p w14:paraId="54415C5D" w14:textId="77777777" w:rsidR="00AD7EEB" w:rsidRPr="00614BE9" w:rsidRDefault="00AD7EEB" w:rsidP="00D766B6">
            <w:pPr>
              <w:spacing w:before="100" w:beforeAutospacing="1" w:after="100" w:afterAutospacing="1" w:line="300" w:lineRule="atLeast"/>
              <w:jc w:val="center"/>
              <w:cnfStyle w:val="000000000000" w:firstRow="0" w:lastRow="0" w:firstColumn="0" w:lastColumn="0" w:oddVBand="0" w:evenVBand="0" w:oddHBand="0" w:evenHBand="0" w:firstRowFirstColumn="0" w:firstRowLastColumn="0" w:lastRowFirstColumn="0" w:lastRowLastColumn="0"/>
              <w:rPr>
                <w:rFonts w:eastAsia="Times New Roman"/>
                <w:b/>
                <w:bCs/>
                <w:sz w:val="20"/>
                <w:szCs w:val="20"/>
              </w:rPr>
            </w:pPr>
            <w:r w:rsidRPr="00614BE9">
              <w:rPr>
                <w:rFonts w:ascii="Webdings" w:eastAsia="Webdings" w:hAnsi="Webdings" w:cs="Webdings"/>
                <w:color w:val="EE0000"/>
                <w:sz w:val="20"/>
                <w:szCs w:val="20"/>
                <w:lang w:eastAsia="en-GB"/>
              </w:rPr>
              <w:t>r</w:t>
            </w:r>
          </w:p>
        </w:tc>
        <w:tc>
          <w:tcPr>
            <w:tcW w:w="1104" w:type="pct"/>
            <w:vAlign w:val="center"/>
          </w:tcPr>
          <w:p w14:paraId="6A813BC4" w14:textId="77777777" w:rsidR="00AD7EEB" w:rsidRPr="00614BE9" w:rsidRDefault="00AD7EEB" w:rsidP="00D766B6">
            <w:pPr>
              <w:spacing w:before="100" w:beforeAutospacing="1" w:after="100" w:afterAutospacing="1" w:line="300" w:lineRule="atLeast"/>
              <w:jc w:val="center"/>
              <w:cnfStyle w:val="000000000000" w:firstRow="0" w:lastRow="0" w:firstColumn="0" w:lastColumn="0" w:oddVBand="0" w:evenVBand="0" w:oddHBand="0" w:evenHBand="0" w:firstRowFirstColumn="0" w:firstRowLastColumn="0" w:lastRowFirstColumn="0" w:lastRowLastColumn="0"/>
              <w:rPr>
                <w:rFonts w:eastAsia="Times New Roman"/>
                <w:b/>
                <w:bCs/>
                <w:sz w:val="20"/>
                <w:szCs w:val="20"/>
              </w:rPr>
            </w:pPr>
            <w:r w:rsidRPr="00614BE9">
              <w:rPr>
                <w:rFonts w:ascii="Webdings" w:eastAsia="Webdings" w:hAnsi="Webdings" w:cs="Webdings"/>
                <w:color w:val="EE0000"/>
                <w:sz w:val="20"/>
                <w:szCs w:val="20"/>
                <w:lang w:eastAsia="en-GB"/>
              </w:rPr>
              <w:t>r</w:t>
            </w:r>
          </w:p>
        </w:tc>
        <w:tc>
          <w:tcPr>
            <w:tcW w:w="880" w:type="pct"/>
            <w:shd w:val="clear" w:color="auto" w:fill="auto"/>
            <w:vAlign w:val="center"/>
          </w:tcPr>
          <w:p w14:paraId="7ADEC230" w14:textId="77777777" w:rsidR="00AD7EEB" w:rsidRPr="00614BE9" w:rsidRDefault="00AD7EEB" w:rsidP="00D766B6">
            <w:pPr>
              <w:spacing w:before="100" w:beforeAutospacing="1" w:after="100" w:afterAutospacing="1" w:line="300" w:lineRule="atLeast"/>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olor w:val="00B050"/>
                <w:sz w:val="20"/>
                <w:szCs w:val="20"/>
                <w:lang w:eastAsia="en-GB"/>
              </w:rPr>
            </w:pPr>
            <w:r w:rsidRPr="00614BE9">
              <w:rPr>
                <w:rFonts w:ascii="Aptos Narrow" w:eastAsia="Times New Roman" w:hAnsi="Aptos Narrow"/>
                <w:color w:val="00B050"/>
                <w:sz w:val="20"/>
                <w:szCs w:val="20"/>
                <w:lang w:eastAsia="en-GB"/>
              </w:rPr>
              <w:t>✓</w:t>
            </w:r>
          </w:p>
        </w:tc>
      </w:tr>
      <w:tr w:rsidR="00C143FD" w:rsidRPr="00614BE9" w14:paraId="77BC2E97" w14:textId="77777777" w:rsidTr="00C143FD">
        <w:trPr>
          <w:trHeight w:val="454"/>
        </w:trPr>
        <w:tc>
          <w:tcPr>
            <w:cnfStyle w:val="001000000000" w:firstRow="0" w:lastRow="0" w:firstColumn="1" w:lastColumn="0" w:oddVBand="0" w:evenVBand="0" w:oddHBand="0" w:evenHBand="0" w:firstRowFirstColumn="0" w:firstRowLastColumn="0" w:lastRowFirstColumn="0" w:lastRowLastColumn="0"/>
            <w:tcW w:w="2059" w:type="pct"/>
            <w:hideMark/>
          </w:tcPr>
          <w:p w14:paraId="1DE9F86E" w14:textId="77777777" w:rsidR="00AD7EEB" w:rsidRPr="00614BE9" w:rsidRDefault="00AD7EEB" w:rsidP="00D766B6">
            <w:pPr>
              <w:spacing w:before="100" w:beforeAutospacing="1" w:after="100" w:afterAutospacing="1" w:line="300" w:lineRule="atLeast"/>
              <w:rPr>
                <w:rFonts w:eastAsia="Times New Roman"/>
                <w:b/>
                <w:bCs/>
                <w:sz w:val="20"/>
                <w:szCs w:val="20"/>
              </w:rPr>
            </w:pPr>
            <w:r w:rsidRPr="00614BE9">
              <w:rPr>
                <w:rFonts w:eastAsia="Times New Roman"/>
                <w:b/>
                <w:bCs/>
                <w:sz w:val="20"/>
                <w:szCs w:val="20"/>
              </w:rPr>
              <w:t>View Tabulation Detail &amp; Attachments</w:t>
            </w:r>
          </w:p>
        </w:tc>
        <w:tc>
          <w:tcPr>
            <w:tcW w:w="957" w:type="pct"/>
            <w:vAlign w:val="center"/>
          </w:tcPr>
          <w:p w14:paraId="33EC5274" w14:textId="77777777" w:rsidR="00AD7EEB" w:rsidRPr="00614BE9" w:rsidRDefault="00AD7EEB" w:rsidP="00D766B6">
            <w:pPr>
              <w:spacing w:before="100" w:beforeAutospacing="1" w:after="100" w:afterAutospacing="1" w:line="300" w:lineRule="atLeast"/>
              <w:jc w:val="center"/>
              <w:cnfStyle w:val="000000000000" w:firstRow="0" w:lastRow="0" w:firstColumn="0" w:lastColumn="0" w:oddVBand="0" w:evenVBand="0" w:oddHBand="0" w:evenHBand="0" w:firstRowFirstColumn="0" w:firstRowLastColumn="0" w:lastRowFirstColumn="0" w:lastRowLastColumn="0"/>
              <w:rPr>
                <w:rFonts w:eastAsia="Times New Roman"/>
                <w:b/>
                <w:bCs/>
                <w:sz w:val="20"/>
                <w:szCs w:val="20"/>
              </w:rPr>
            </w:pPr>
            <w:r w:rsidRPr="00614BE9">
              <w:rPr>
                <w:rFonts w:ascii="Webdings" w:eastAsia="Webdings" w:hAnsi="Webdings" w:cs="Webdings"/>
                <w:color w:val="EE0000"/>
                <w:sz w:val="20"/>
                <w:szCs w:val="20"/>
                <w:lang w:eastAsia="en-GB"/>
              </w:rPr>
              <w:t>r</w:t>
            </w:r>
          </w:p>
        </w:tc>
        <w:tc>
          <w:tcPr>
            <w:tcW w:w="1104" w:type="pct"/>
            <w:vAlign w:val="center"/>
          </w:tcPr>
          <w:p w14:paraId="0C23F25A" w14:textId="77777777" w:rsidR="00AD7EEB" w:rsidRPr="00614BE9" w:rsidRDefault="00AD7EEB" w:rsidP="00D766B6">
            <w:pPr>
              <w:spacing w:before="100" w:beforeAutospacing="1" w:after="100" w:afterAutospacing="1" w:line="300" w:lineRule="atLeast"/>
              <w:jc w:val="center"/>
              <w:cnfStyle w:val="000000000000" w:firstRow="0" w:lastRow="0" w:firstColumn="0" w:lastColumn="0" w:oddVBand="0" w:evenVBand="0" w:oddHBand="0" w:evenHBand="0" w:firstRowFirstColumn="0" w:firstRowLastColumn="0" w:lastRowFirstColumn="0" w:lastRowLastColumn="0"/>
              <w:rPr>
                <w:rFonts w:eastAsia="Times New Roman"/>
                <w:b/>
                <w:bCs/>
                <w:sz w:val="20"/>
                <w:szCs w:val="20"/>
              </w:rPr>
            </w:pPr>
            <w:r w:rsidRPr="00614BE9">
              <w:rPr>
                <w:rFonts w:ascii="Webdings" w:eastAsia="Webdings" w:hAnsi="Webdings" w:cs="Webdings"/>
                <w:color w:val="EE0000"/>
                <w:sz w:val="20"/>
                <w:szCs w:val="20"/>
                <w:lang w:eastAsia="en-GB"/>
              </w:rPr>
              <w:t>r</w:t>
            </w:r>
          </w:p>
        </w:tc>
        <w:tc>
          <w:tcPr>
            <w:tcW w:w="880" w:type="pct"/>
            <w:shd w:val="clear" w:color="auto" w:fill="auto"/>
            <w:vAlign w:val="center"/>
          </w:tcPr>
          <w:p w14:paraId="5A1521BD" w14:textId="77777777" w:rsidR="00AD7EEB" w:rsidRPr="00614BE9" w:rsidRDefault="00AD7EEB" w:rsidP="00D766B6">
            <w:pPr>
              <w:spacing w:before="100" w:beforeAutospacing="1" w:after="100" w:afterAutospacing="1" w:line="300" w:lineRule="atLeast"/>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olor w:val="00B050"/>
                <w:sz w:val="20"/>
                <w:szCs w:val="20"/>
                <w:lang w:eastAsia="en-GB"/>
              </w:rPr>
            </w:pPr>
            <w:r w:rsidRPr="00614BE9">
              <w:rPr>
                <w:rFonts w:ascii="Aptos Narrow" w:eastAsia="Times New Roman" w:hAnsi="Aptos Narrow"/>
                <w:color w:val="00B050"/>
                <w:sz w:val="20"/>
                <w:szCs w:val="20"/>
                <w:lang w:eastAsia="en-GB"/>
              </w:rPr>
              <w:t>✓</w:t>
            </w:r>
          </w:p>
        </w:tc>
      </w:tr>
      <w:tr w:rsidR="00C143FD" w:rsidRPr="00614BE9" w14:paraId="55322624" w14:textId="77777777" w:rsidTr="00C143FD">
        <w:trPr>
          <w:trHeight w:val="454"/>
        </w:trPr>
        <w:tc>
          <w:tcPr>
            <w:cnfStyle w:val="001000000000" w:firstRow="0" w:lastRow="0" w:firstColumn="1" w:lastColumn="0" w:oddVBand="0" w:evenVBand="0" w:oddHBand="0" w:evenHBand="0" w:firstRowFirstColumn="0" w:firstRowLastColumn="0" w:lastRowFirstColumn="0" w:lastRowLastColumn="0"/>
            <w:tcW w:w="2059" w:type="pct"/>
            <w:hideMark/>
          </w:tcPr>
          <w:p w14:paraId="09545C62" w14:textId="77777777" w:rsidR="00AD7EEB" w:rsidRPr="00614BE9" w:rsidRDefault="00AD7EEB" w:rsidP="00D766B6">
            <w:pPr>
              <w:spacing w:before="100" w:beforeAutospacing="1" w:after="100" w:afterAutospacing="1" w:line="300" w:lineRule="atLeast"/>
              <w:rPr>
                <w:rFonts w:eastAsia="Times New Roman"/>
                <w:b/>
                <w:bCs/>
                <w:sz w:val="20"/>
                <w:szCs w:val="20"/>
              </w:rPr>
            </w:pPr>
            <w:r w:rsidRPr="00614BE9">
              <w:rPr>
                <w:rFonts w:eastAsia="Times New Roman"/>
                <w:b/>
                <w:bCs/>
                <w:sz w:val="20"/>
                <w:szCs w:val="20"/>
              </w:rPr>
              <w:t>Assessment Results (Charts)</w:t>
            </w:r>
          </w:p>
        </w:tc>
        <w:tc>
          <w:tcPr>
            <w:tcW w:w="957" w:type="pct"/>
            <w:vAlign w:val="center"/>
          </w:tcPr>
          <w:p w14:paraId="0468C2F1" w14:textId="77777777" w:rsidR="00AD7EEB" w:rsidRPr="00614BE9" w:rsidRDefault="00AD7EEB" w:rsidP="00D766B6">
            <w:pPr>
              <w:spacing w:before="100" w:beforeAutospacing="1" w:after="100" w:afterAutospacing="1" w:line="300" w:lineRule="atLeast"/>
              <w:jc w:val="center"/>
              <w:cnfStyle w:val="000000000000" w:firstRow="0" w:lastRow="0" w:firstColumn="0" w:lastColumn="0" w:oddVBand="0" w:evenVBand="0" w:oddHBand="0" w:evenHBand="0" w:firstRowFirstColumn="0" w:firstRowLastColumn="0" w:lastRowFirstColumn="0" w:lastRowLastColumn="0"/>
              <w:rPr>
                <w:rFonts w:eastAsia="Times New Roman"/>
                <w:b/>
                <w:bCs/>
                <w:sz w:val="20"/>
                <w:szCs w:val="20"/>
              </w:rPr>
            </w:pPr>
            <w:r w:rsidRPr="00614BE9">
              <w:rPr>
                <w:rFonts w:ascii="Webdings" w:eastAsia="Webdings" w:hAnsi="Webdings" w:cs="Webdings"/>
                <w:color w:val="EE0000"/>
                <w:sz w:val="20"/>
                <w:szCs w:val="20"/>
                <w:lang w:eastAsia="en-GB"/>
              </w:rPr>
              <w:t>r</w:t>
            </w:r>
          </w:p>
        </w:tc>
        <w:tc>
          <w:tcPr>
            <w:tcW w:w="1104" w:type="pct"/>
            <w:vAlign w:val="center"/>
          </w:tcPr>
          <w:p w14:paraId="420B58E3" w14:textId="77777777" w:rsidR="00AD7EEB" w:rsidRPr="00614BE9" w:rsidRDefault="00AD7EEB" w:rsidP="00D766B6">
            <w:pPr>
              <w:spacing w:before="100" w:beforeAutospacing="1" w:after="100" w:afterAutospacing="1" w:line="300" w:lineRule="atLeast"/>
              <w:jc w:val="center"/>
              <w:cnfStyle w:val="000000000000" w:firstRow="0" w:lastRow="0" w:firstColumn="0" w:lastColumn="0" w:oddVBand="0" w:evenVBand="0" w:oddHBand="0" w:evenHBand="0" w:firstRowFirstColumn="0" w:firstRowLastColumn="0" w:lastRowFirstColumn="0" w:lastRowLastColumn="0"/>
              <w:rPr>
                <w:rFonts w:eastAsia="Times New Roman"/>
                <w:b/>
                <w:bCs/>
                <w:sz w:val="20"/>
                <w:szCs w:val="20"/>
              </w:rPr>
            </w:pPr>
            <w:r w:rsidRPr="00614BE9">
              <w:rPr>
                <w:rFonts w:ascii="Webdings" w:eastAsia="Webdings" w:hAnsi="Webdings" w:cs="Webdings"/>
                <w:color w:val="EE0000"/>
                <w:sz w:val="20"/>
                <w:szCs w:val="20"/>
                <w:lang w:eastAsia="en-GB"/>
              </w:rPr>
              <w:t>r</w:t>
            </w:r>
          </w:p>
        </w:tc>
        <w:tc>
          <w:tcPr>
            <w:tcW w:w="880" w:type="pct"/>
            <w:shd w:val="clear" w:color="auto" w:fill="auto"/>
            <w:vAlign w:val="center"/>
          </w:tcPr>
          <w:p w14:paraId="485DE54A" w14:textId="77777777" w:rsidR="00AD7EEB" w:rsidRPr="00614BE9" w:rsidRDefault="00AD7EEB" w:rsidP="00D766B6">
            <w:pPr>
              <w:spacing w:before="100" w:beforeAutospacing="1" w:after="100" w:afterAutospacing="1" w:line="300" w:lineRule="atLeast"/>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olor w:val="00B050"/>
                <w:sz w:val="20"/>
                <w:szCs w:val="20"/>
                <w:lang w:eastAsia="en-GB"/>
              </w:rPr>
            </w:pPr>
            <w:r w:rsidRPr="00614BE9">
              <w:rPr>
                <w:rFonts w:ascii="Aptos Narrow" w:eastAsia="Times New Roman" w:hAnsi="Aptos Narrow"/>
                <w:color w:val="00B050"/>
                <w:sz w:val="20"/>
                <w:szCs w:val="20"/>
                <w:lang w:eastAsia="en-GB"/>
              </w:rPr>
              <w:t>✓</w:t>
            </w:r>
          </w:p>
        </w:tc>
      </w:tr>
    </w:tbl>
    <w:p w14:paraId="7FEE203F" w14:textId="77777777" w:rsidR="00BA0893" w:rsidRPr="008A7C80" w:rsidRDefault="00BA0893" w:rsidP="00BA0893">
      <w:pPr>
        <w:spacing w:before="0" w:after="160" w:line="240" w:lineRule="auto"/>
        <w:jc w:val="center"/>
        <w:rPr>
          <w:rStyle w:val="IntenseReference"/>
          <w:lang w:eastAsia="zh-TW"/>
        </w:rPr>
      </w:pPr>
      <w:r w:rsidRPr="008A7C80">
        <w:rPr>
          <w:rStyle w:val="IntenseReference"/>
          <w:lang w:eastAsia="zh-TW"/>
        </w:rPr>
        <w:t xml:space="preserve">Table </w:t>
      </w:r>
      <w:r>
        <w:rPr>
          <w:rStyle w:val="IntenseReference"/>
          <w:lang w:eastAsia="zh-TW"/>
        </w:rPr>
        <w:t>3</w:t>
      </w:r>
      <w:r w:rsidRPr="008A7C80">
        <w:rPr>
          <w:rStyle w:val="IntenseReference"/>
          <w:lang w:eastAsia="zh-TW"/>
        </w:rPr>
        <w:t xml:space="preserve"> – </w:t>
      </w:r>
      <w:r>
        <w:rPr>
          <w:rStyle w:val="IntenseReference"/>
          <w:lang w:eastAsia="zh-TW"/>
        </w:rPr>
        <w:t>External Roles</w:t>
      </w:r>
    </w:p>
    <w:p w14:paraId="6D5803AD" w14:textId="77777777" w:rsidR="000A1BDB" w:rsidRPr="00D22154" w:rsidRDefault="000A1BDB" w:rsidP="000A1BDB">
      <w:pPr>
        <w:spacing w:before="100" w:beforeAutospacing="1" w:after="100" w:afterAutospacing="1" w:line="300" w:lineRule="atLeast"/>
        <w:rPr>
          <w:rFonts w:eastAsia="Times New Roman"/>
          <w:b/>
          <w:bCs/>
          <w:szCs w:val="20"/>
        </w:rPr>
      </w:pPr>
      <w:r w:rsidRPr="00D22154">
        <w:rPr>
          <w:rFonts w:eastAsia="Times New Roman"/>
          <w:b/>
          <w:bCs/>
          <w:szCs w:val="20"/>
        </w:rPr>
        <w:t xml:space="preserve">To Be User Role Mapping using </w:t>
      </w:r>
      <w:r w:rsidR="00420BDD" w:rsidRPr="002F220B">
        <w:rPr>
          <w:rFonts w:eastAsia="Times New Roman"/>
          <w:b/>
          <w:bCs/>
          <w:szCs w:val="20"/>
        </w:rPr>
        <w:t>Microsoft</w:t>
      </w:r>
      <w:r w:rsidR="00051713">
        <w:rPr>
          <w:rFonts w:eastAsia="Times New Roman"/>
          <w:b/>
          <w:bCs/>
          <w:szCs w:val="20"/>
        </w:rPr>
        <w:t xml:space="preserve"> Entra ID</w:t>
      </w:r>
      <w:r w:rsidR="00420BDD">
        <w:rPr>
          <w:rFonts w:eastAsia="Times New Roman"/>
          <w:b/>
          <w:bCs/>
          <w:szCs w:val="20"/>
        </w:rPr>
        <w:t xml:space="preserve"> (SAML 2.0)</w:t>
      </w:r>
      <w:r w:rsidR="00051713">
        <w:rPr>
          <w:rFonts w:eastAsia="Times New Roman"/>
          <w:b/>
          <w:bCs/>
          <w:szCs w:val="20"/>
        </w:rPr>
        <w:t xml:space="preserve"> SSO</w:t>
      </w:r>
    </w:p>
    <w:p w14:paraId="6491E82D" w14:textId="77777777" w:rsidR="002E694C" w:rsidRDefault="002E694C" w:rsidP="000A1BDB">
      <w:pPr>
        <w:rPr>
          <w:rFonts w:eastAsia="Times New Roman"/>
          <w:szCs w:val="20"/>
        </w:rPr>
      </w:pPr>
      <w:r w:rsidRPr="002E694C">
        <w:rPr>
          <w:rFonts w:eastAsia="Times New Roman"/>
          <w:szCs w:val="20"/>
        </w:rPr>
        <w:t>Internal and external users are distinguished entirely by network routing: APHA corporate users reach the Internal Portal through private Direct Connect/MPLS paths via Transit Gateway, while external users reach the External Portal via WAF</w:t>
      </w:r>
      <w:r w:rsidRPr="002E694C">
        <w:rPr>
          <w:rFonts w:ascii="Cambria Math" w:eastAsia="Times New Roman" w:hAnsi="Cambria Math" w:cs="Cambria Math"/>
          <w:szCs w:val="20"/>
        </w:rPr>
        <w:t>‑</w:t>
      </w:r>
      <w:r w:rsidRPr="002E694C">
        <w:rPr>
          <w:rFonts w:eastAsia="Times New Roman"/>
          <w:szCs w:val="20"/>
        </w:rPr>
        <w:t xml:space="preserve">protected public ALB. </w:t>
      </w:r>
    </w:p>
    <w:p w14:paraId="4C84E894" w14:textId="77777777" w:rsidR="00C64436" w:rsidRDefault="00C64436" w:rsidP="00C64436">
      <w:pPr>
        <w:rPr>
          <w:rFonts w:eastAsia="Times New Roman"/>
          <w:szCs w:val="20"/>
        </w:rPr>
      </w:pPr>
      <w:r w:rsidRPr="00452BAA">
        <w:rPr>
          <w:rFonts w:eastAsia="Times New Roman"/>
          <w:szCs w:val="20"/>
        </w:rPr>
        <w:t>Internal users will access the PT</w:t>
      </w:r>
      <w:r w:rsidRPr="00452BAA">
        <w:rPr>
          <w:rFonts w:ascii="Cambria Math" w:eastAsia="Times New Roman" w:hAnsi="Cambria Math" w:cs="Cambria Math"/>
          <w:szCs w:val="20"/>
        </w:rPr>
        <w:t>‑</w:t>
      </w:r>
      <w:r w:rsidRPr="00452BAA">
        <w:rPr>
          <w:rFonts w:eastAsia="Times New Roman"/>
          <w:szCs w:val="20"/>
        </w:rPr>
        <w:t xml:space="preserve">LIMS Internal Portal from Defra/APHA corporate systems and authenticate using </w:t>
      </w:r>
      <w:r w:rsidR="00943BEB" w:rsidRPr="002F220B">
        <w:rPr>
          <w:rFonts w:eastAsia="Times New Roman"/>
          <w:b/>
          <w:bCs/>
          <w:szCs w:val="20"/>
        </w:rPr>
        <w:t xml:space="preserve">Microsoft </w:t>
      </w:r>
      <w:r w:rsidRPr="00F605D7">
        <w:rPr>
          <w:rFonts w:eastAsia="Times New Roman"/>
          <w:b/>
          <w:bCs/>
          <w:szCs w:val="20"/>
        </w:rPr>
        <w:t>Entra ID</w:t>
      </w:r>
      <w:r w:rsidRPr="00452BAA">
        <w:rPr>
          <w:rFonts w:eastAsia="Times New Roman"/>
          <w:szCs w:val="20"/>
        </w:rPr>
        <w:t xml:space="preserve"> (SAML 2.0) with their </w:t>
      </w:r>
      <w:r w:rsidRPr="00F605D7">
        <w:rPr>
          <w:rFonts w:eastAsia="Times New Roman"/>
          <w:b/>
          <w:bCs/>
          <w:szCs w:val="20"/>
        </w:rPr>
        <w:t>defra.gov.uk email</w:t>
      </w:r>
      <w:r w:rsidRPr="00452BAA">
        <w:rPr>
          <w:rFonts w:eastAsia="Times New Roman"/>
          <w:szCs w:val="20"/>
        </w:rPr>
        <w:t xml:space="preserve"> accounts. The legacy Windows Authentication model is replaced with SAML-based authentication integrated directly into the PT</w:t>
      </w:r>
      <w:r w:rsidRPr="00452BAA">
        <w:rPr>
          <w:rFonts w:ascii="Cambria Math" w:eastAsia="Times New Roman" w:hAnsi="Cambria Math" w:cs="Cambria Math"/>
          <w:szCs w:val="20"/>
        </w:rPr>
        <w:t>‑</w:t>
      </w:r>
      <w:r w:rsidRPr="00452BAA">
        <w:rPr>
          <w:rFonts w:eastAsia="Times New Roman"/>
          <w:szCs w:val="20"/>
        </w:rPr>
        <w:t xml:space="preserve">LIMS Internal Portal, requiring minimal application code changes. The Internal Portal consumes the SAML assertions after successful authentication, extracts </w:t>
      </w:r>
      <w:r>
        <w:rPr>
          <w:rFonts w:eastAsia="Times New Roman"/>
          <w:szCs w:val="20"/>
        </w:rPr>
        <w:t xml:space="preserve">the </w:t>
      </w:r>
      <w:r w:rsidRPr="00452BAA">
        <w:rPr>
          <w:rFonts w:eastAsia="Times New Roman"/>
          <w:szCs w:val="20"/>
        </w:rPr>
        <w:t>identity and role claims, and uses these claims for session establishment and authorization.</w:t>
      </w:r>
    </w:p>
    <w:tbl>
      <w:tblPr>
        <w:tblW w:w="9585" w:type="dxa"/>
        <w:tblBorders>
          <w:top w:val="outset" w:sz="6" w:space="0" w:color="auto"/>
          <w:left w:val="outset" w:sz="6" w:space="0" w:color="auto"/>
          <w:bottom w:val="outset" w:sz="6" w:space="0" w:color="auto"/>
          <w:right w:val="outset" w:sz="6" w:space="0" w:color="auto"/>
        </w:tblBorders>
        <w:tblCellMar>
          <w:left w:w="57" w:type="dxa"/>
          <w:right w:w="57" w:type="dxa"/>
        </w:tblCellMar>
        <w:tblLook w:val="04A0" w:firstRow="1" w:lastRow="0" w:firstColumn="1" w:lastColumn="0" w:noHBand="0" w:noVBand="1"/>
      </w:tblPr>
      <w:tblGrid>
        <w:gridCol w:w="1693"/>
        <w:gridCol w:w="3686"/>
        <w:gridCol w:w="850"/>
        <w:gridCol w:w="993"/>
        <w:gridCol w:w="1134"/>
        <w:gridCol w:w="1229"/>
      </w:tblGrid>
      <w:tr w:rsidR="00923C24" w:rsidRPr="00614BE9" w14:paraId="40E108BB" w14:textId="77777777">
        <w:trPr>
          <w:trHeight w:val="300"/>
        </w:trPr>
        <w:tc>
          <w:tcPr>
            <w:tcW w:w="1693" w:type="dxa"/>
            <w:tcBorders>
              <w:top w:val="single" w:sz="6" w:space="0" w:color="00B050"/>
              <w:left w:val="single" w:sz="6" w:space="0" w:color="00B050"/>
              <w:bottom w:val="single" w:sz="6" w:space="0" w:color="00B050"/>
              <w:right w:val="single" w:sz="6" w:space="0" w:color="00B050"/>
            </w:tcBorders>
            <w:shd w:val="clear" w:color="auto" w:fill="00B050"/>
            <w:hideMark/>
          </w:tcPr>
          <w:p w14:paraId="21DB54A1" w14:textId="77777777" w:rsidR="00923C24" w:rsidRPr="00614BE9" w:rsidRDefault="00923C24">
            <w:pPr>
              <w:rPr>
                <w:rFonts w:eastAsia="Times New Roman"/>
                <w:b/>
                <w:bCs/>
                <w:color w:val="FFFFFF" w:themeColor="background1"/>
                <w:szCs w:val="20"/>
              </w:rPr>
            </w:pPr>
            <w:r w:rsidRPr="00614BE9">
              <w:rPr>
                <w:rFonts w:eastAsia="Times New Roman"/>
                <w:b/>
                <w:bCs/>
                <w:color w:val="FFFFFF" w:themeColor="background1"/>
                <w:szCs w:val="20"/>
              </w:rPr>
              <w:t>Specification  </w:t>
            </w:r>
          </w:p>
        </w:tc>
        <w:tc>
          <w:tcPr>
            <w:tcW w:w="3686" w:type="dxa"/>
            <w:tcBorders>
              <w:top w:val="single" w:sz="6" w:space="0" w:color="00B050"/>
              <w:left w:val="single" w:sz="6" w:space="0" w:color="00B050"/>
              <w:bottom w:val="single" w:sz="6" w:space="0" w:color="00B050"/>
              <w:right w:val="single" w:sz="6" w:space="0" w:color="00B050"/>
            </w:tcBorders>
            <w:shd w:val="clear" w:color="auto" w:fill="00B050"/>
            <w:hideMark/>
          </w:tcPr>
          <w:p w14:paraId="764A5650" w14:textId="77777777" w:rsidR="00923C24" w:rsidRPr="00614BE9" w:rsidRDefault="00923C24">
            <w:pPr>
              <w:rPr>
                <w:rFonts w:eastAsia="Times New Roman"/>
                <w:b/>
                <w:bCs/>
                <w:color w:val="FFFFFF" w:themeColor="background1"/>
                <w:szCs w:val="20"/>
              </w:rPr>
            </w:pPr>
            <w:r w:rsidRPr="00614BE9">
              <w:rPr>
                <w:rFonts w:eastAsia="Times New Roman"/>
                <w:b/>
                <w:bCs/>
                <w:color w:val="FFFFFF" w:themeColor="background1"/>
                <w:szCs w:val="20"/>
              </w:rPr>
              <w:t>Description </w:t>
            </w:r>
          </w:p>
        </w:tc>
        <w:tc>
          <w:tcPr>
            <w:tcW w:w="850" w:type="dxa"/>
            <w:tcBorders>
              <w:top w:val="single" w:sz="6" w:space="0" w:color="00B050"/>
              <w:left w:val="single" w:sz="6" w:space="0" w:color="00B050"/>
              <w:bottom w:val="single" w:sz="6" w:space="0" w:color="00B050"/>
              <w:right w:val="single" w:sz="6" w:space="0" w:color="00B050"/>
            </w:tcBorders>
            <w:shd w:val="clear" w:color="auto" w:fill="00B050"/>
            <w:hideMark/>
          </w:tcPr>
          <w:p w14:paraId="1CDE3340" w14:textId="77777777" w:rsidR="00923C24" w:rsidRPr="00614BE9" w:rsidRDefault="00923C24">
            <w:pPr>
              <w:rPr>
                <w:rFonts w:eastAsia="Times New Roman"/>
                <w:b/>
                <w:bCs/>
                <w:color w:val="FFFFFF" w:themeColor="background1"/>
                <w:szCs w:val="20"/>
              </w:rPr>
            </w:pPr>
            <w:r w:rsidRPr="00614BE9">
              <w:rPr>
                <w:rFonts w:eastAsia="Times New Roman"/>
                <w:b/>
                <w:bCs/>
                <w:color w:val="FFFFFF" w:themeColor="background1"/>
                <w:szCs w:val="20"/>
              </w:rPr>
              <w:t>Dev </w:t>
            </w:r>
          </w:p>
        </w:tc>
        <w:tc>
          <w:tcPr>
            <w:tcW w:w="993" w:type="dxa"/>
            <w:tcBorders>
              <w:top w:val="single" w:sz="6" w:space="0" w:color="00B050"/>
              <w:left w:val="single" w:sz="6" w:space="0" w:color="00B050"/>
              <w:bottom w:val="single" w:sz="6" w:space="0" w:color="00B050"/>
              <w:right w:val="single" w:sz="6" w:space="0" w:color="00B050"/>
            </w:tcBorders>
            <w:shd w:val="clear" w:color="auto" w:fill="00B050"/>
            <w:hideMark/>
          </w:tcPr>
          <w:p w14:paraId="1360DF37" w14:textId="77777777" w:rsidR="00923C24" w:rsidRPr="00614BE9" w:rsidRDefault="00923C24">
            <w:pPr>
              <w:rPr>
                <w:rFonts w:eastAsia="Times New Roman"/>
                <w:b/>
                <w:bCs/>
                <w:color w:val="FFFFFF" w:themeColor="background1"/>
                <w:szCs w:val="20"/>
              </w:rPr>
            </w:pPr>
            <w:r w:rsidRPr="00614BE9">
              <w:rPr>
                <w:rFonts w:eastAsia="Times New Roman"/>
                <w:b/>
                <w:bCs/>
                <w:color w:val="FFFFFF" w:themeColor="background1"/>
                <w:szCs w:val="20"/>
              </w:rPr>
              <w:t>Test </w:t>
            </w:r>
          </w:p>
        </w:tc>
        <w:tc>
          <w:tcPr>
            <w:tcW w:w="1134" w:type="dxa"/>
            <w:tcBorders>
              <w:top w:val="single" w:sz="6" w:space="0" w:color="00B050"/>
              <w:left w:val="single" w:sz="6" w:space="0" w:color="00B050"/>
              <w:bottom w:val="single" w:sz="6" w:space="0" w:color="00B050"/>
              <w:right w:val="single" w:sz="6" w:space="0" w:color="00B050"/>
            </w:tcBorders>
            <w:shd w:val="clear" w:color="auto" w:fill="00B050"/>
            <w:hideMark/>
          </w:tcPr>
          <w:p w14:paraId="066006F8" w14:textId="77777777" w:rsidR="00923C24" w:rsidRPr="00614BE9" w:rsidRDefault="00923C24">
            <w:pPr>
              <w:rPr>
                <w:rFonts w:eastAsia="Times New Roman"/>
                <w:b/>
                <w:bCs/>
                <w:color w:val="FFFFFF" w:themeColor="background1"/>
                <w:szCs w:val="20"/>
              </w:rPr>
            </w:pPr>
            <w:r w:rsidRPr="00614BE9">
              <w:rPr>
                <w:rFonts w:eastAsia="Times New Roman"/>
                <w:b/>
                <w:bCs/>
                <w:color w:val="FFFFFF" w:themeColor="background1"/>
                <w:szCs w:val="20"/>
              </w:rPr>
              <w:t>Pre</w:t>
            </w:r>
            <w:r w:rsidR="003702E3">
              <w:rPr>
                <w:rFonts w:eastAsia="Times New Roman"/>
                <w:b/>
                <w:bCs/>
                <w:color w:val="FFFFFF" w:themeColor="background1"/>
                <w:szCs w:val="20"/>
              </w:rPr>
              <w:t>-</w:t>
            </w:r>
            <w:r w:rsidRPr="00614BE9">
              <w:rPr>
                <w:rFonts w:eastAsia="Times New Roman"/>
                <w:b/>
                <w:bCs/>
                <w:color w:val="FFFFFF" w:themeColor="background1"/>
                <w:szCs w:val="20"/>
              </w:rPr>
              <w:t>Prod </w:t>
            </w:r>
          </w:p>
        </w:tc>
        <w:tc>
          <w:tcPr>
            <w:tcW w:w="1229" w:type="dxa"/>
            <w:tcBorders>
              <w:top w:val="single" w:sz="6" w:space="0" w:color="00B050"/>
              <w:left w:val="single" w:sz="6" w:space="0" w:color="00B050"/>
              <w:bottom w:val="single" w:sz="6" w:space="0" w:color="00B050"/>
              <w:right w:val="single" w:sz="6" w:space="0" w:color="00B050"/>
            </w:tcBorders>
            <w:shd w:val="clear" w:color="auto" w:fill="00B050"/>
            <w:hideMark/>
          </w:tcPr>
          <w:p w14:paraId="2CF7FE3C" w14:textId="77777777" w:rsidR="00923C24" w:rsidRPr="00614BE9" w:rsidRDefault="00923C24">
            <w:pPr>
              <w:rPr>
                <w:rFonts w:eastAsia="Times New Roman"/>
                <w:b/>
                <w:bCs/>
                <w:color w:val="FFFFFF" w:themeColor="background1"/>
                <w:szCs w:val="20"/>
              </w:rPr>
            </w:pPr>
            <w:r w:rsidRPr="00614BE9">
              <w:rPr>
                <w:rFonts w:eastAsia="Times New Roman"/>
                <w:b/>
                <w:bCs/>
                <w:color w:val="FFFFFF" w:themeColor="background1"/>
                <w:szCs w:val="20"/>
              </w:rPr>
              <w:t>Prod </w:t>
            </w:r>
          </w:p>
        </w:tc>
      </w:tr>
      <w:tr w:rsidR="00923C24" w:rsidRPr="00614BE9" w14:paraId="42F7733B" w14:textId="77777777">
        <w:trPr>
          <w:trHeight w:val="300"/>
        </w:trPr>
        <w:tc>
          <w:tcPr>
            <w:tcW w:w="1693" w:type="dxa"/>
            <w:tcBorders>
              <w:top w:val="single" w:sz="6" w:space="0" w:color="00B050"/>
              <w:left w:val="single" w:sz="6" w:space="0" w:color="00B050"/>
              <w:bottom w:val="single" w:sz="6" w:space="0" w:color="00B050"/>
              <w:right w:val="single" w:sz="6" w:space="0" w:color="00B050"/>
            </w:tcBorders>
            <w:shd w:val="clear" w:color="auto" w:fill="CBE9D3"/>
            <w:hideMark/>
          </w:tcPr>
          <w:p w14:paraId="1418CBF9" w14:textId="77777777" w:rsidR="00923C24" w:rsidRPr="00614BE9" w:rsidRDefault="00923C24">
            <w:pPr>
              <w:rPr>
                <w:rFonts w:eastAsia="Times New Roman"/>
                <w:b/>
                <w:bCs/>
                <w:szCs w:val="20"/>
                <w:lang w:val="it-IT"/>
              </w:rPr>
            </w:pPr>
            <w:r w:rsidRPr="00614BE9">
              <w:rPr>
                <w:rFonts w:eastAsia="Times New Roman"/>
                <w:b/>
                <w:bCs/>
                <w:szCs w:val="20"/>
                <w:lang w:val="it-IT"/>
              </w:rPr>
              <w:t>Azure AD (Entra ID) Integration </w:t>
            </w:r>
          </w:p>
        </w:tc>
        <w:tc>
          <w:tcPr>
            <w:tcW w:w="3686" w:type="dxa"/>
            <w:tcBorders>
              <w:top w:val="single" w:sz="6" w:space="0" w:color="00B050"/>
              <w:left w:val="single" w:sz="6" w:space="0" w:color="00B050"/>
              <w:bottom w:val="single" w:sz="6" w:space="0" w:color="00B050"/>
              <w:right w:val="single" w:sz="6" w:space="0" w:color="00B050"/>
            </w:tcBorders>
            <w:shd w:val="clear" w:color="auto" w:fill="FFFFFF"/>
            <w:hideMark/>
          </w:tcPr>
          <w:p w14:paraId="1655C15D" w14:textId="77777777" w:rsidR="00923C24" w:rsidRPr="00614BE9" w:rsidRDefault="00923C24">
            <w:pPr>
              <w:rPr>
                <w:rFonts w:eastAsia="Times New Roman"/>
                <w:szCs w:val="20"/>
              </w:rPr>
            </w:pPr>
            <w:r w:rsidRPr="00614BE9">
              <w:rPr>
                <w:rFonts w:eastAsia="Times New Roman"/>
                <w:szCs w:val="20"/>
              </w:rPr>
              <w:t>Implement SAML/OIDC integration with DEFRA SSO, using per</w:t>
            </w:r>
            <w:r w:rsidRPr="00614BE9">
              <w:rPr>
                <w:rFonts w:eastAsia="Times New Roman"/>
                <w:szCs w:val="20"/>
              </w:rPr>
              <w:noBreakHyphen/>
              <w:t>environment redirect URIs. </w:t>
            </w:r>
          </w:p>
        </w:tc>
        <w:tc>
          <w:tcPr>
            <w:tcW w:w="850" w:type="dxa"/>
            <w:tcBorders>
              <w:top w:val="single" w:sz="6" w:space="0" w:color="00B050"/>
              <w:left w:val="single" w:sz="6" w:space="0" w:color="00B050"/>
              <w:bottom w:val="single" w:sz="6" w:space="0" w:color="00B050"/>
              <w:right w:val="single" w:sz="6" w:space="0" w:color="00B050"/>
            </w:tcBorders>
            <w:shd w:val="clear" w:color="auto" w:fill="FFFFFF"/>
            <w:hideMark/>
          </w:tcPr>
          <w:p w14:paraId="72E7BF36" w14:textId="77777777" w:rsidR="00923C24" w:rsidRPr="00614BE9" w:rsidRDefault="00923C24">
            <w:pPr>
              <w:rPr>
                <w:rFonts w:eastAsia="Times New Roman"/>
                <w:szCs w:val="20"/>
              </w:rPr>
            </w:pPr>
            <w:r w:rsidRPr="00614BE9">
              <w:rPr>
                <w:rFonts w:eastAsia="Times New Roman"/>
                <w:szCs w:val="20"/>
              </w:rPr>
              <w:t>SAML Test </w:t>
            </w:r>
          </w:p>
        </w:tc>
        <w:tc>
          <w:tcPr>
            <w:tcW w:w="993" w:type="dxa"/>
            <w:tcBorders>
              <w:top w:val="single" w:sz="6" w:space="0" w:color="00B050"/>
              <w:left w:val="single" w:sz="6" w:space="0" w:color="00B050"/>
              <w:bottom w:val="single" w:sz="6" w:space="0" w:color="00B050"/>
              <w:right w:val="single" w:sz="6" w:space="0" w:color="00B050"/>
            </w:tcBorders>
            <w:shd w:val="clear" w:color="auto" w:fill="FFFFFF"/>
            <w:hideMark/>
          </w:tcPr>
          <w:p w14:paraId="3F9F5DD3" w14:textId="77777777" w:rsidR="00923C24" w:rsidRPr="00614BE9" w:rsidRDefault="00923C24">
            <w:pPr>
              <w:rPr>
                <w:rFonts w:eastAsia="Times New Roman"/>
                <w:szCs w:val="20"/>
              </w:rPr>
            </w:pPr>
            <w:r w:rsidRPr="00614BE9">
              <w:rPr>
                <w:rFonts w:eastAsia="Times New Roman"/>
                <w:szCs w:val="20"/>
              </w:rPr>
              <w:t>SAML QA </w:t>
            </w:r>
          </w:p>
        </w:tc>
        <w:tc>
          <w:tcPr>
            <w:tcW w:w="1134" w:type="dxa"/>
            <w:tcBorders>
              <w:top w:val="single" w:sz="6" w:space="0" w:color="00B050"/>
              <w:left w:val="single" w:sz="6" w:space="0" w:color="00B050"/>
              <w:bottom w:val="single" w:sz="6" w:space="0" w:color="00B050"/>
              <w:right w:val="single" w:sz="6" w:space="0" w:color="00B050"/>
            </w:tcBorders>
            <w:shd w:val="clear" w:color="auto" w:fill="FFFFFF"/>
            <w:hideMark/>
          </w:tcPr>
          <w:p w14:paraId="5FDF2E02" w14:textId="77777777" w:rsidR="00923C24" w:rsidRPr="00614BE9" w:rsidRDefault="00923C24">
            <w:pPr>
              <w:rPr>
                <w:rFonts w:eastAsia="Times New Roman"/>
                <w:szCs w:val="20"/>
              </w:rPr>
            </w:pPr>
            <w:r w:rsidRPr="00614BE9">
              <w:rPr>
                <w:rFonts w:eastAsia="Times New Roman"/>
                <w:szCs w:val="20"/>
              </w:rPr>
              <w:t>DEFRA SAML </w:t>
            </w:r>
          </w:p>
        </w:tc>
        <w:tc>
          <w:tcPr>
            <w:tcW w:w="1229" w:type="dxa"/>
            <w:tcBorders>
              <w:top w:val="single" w:sz="6" w:space="0" w:color="00B050"/>
              <w:left w:val="single" w:sz="6" w:space="0" w:color="00B050"/>
              <w:bottom w:val="single" w:sz="6" w:space="0" w:color="00B050"/>
              <w:right w:val="single" w:sz="6" w:space="0" w:color="00B050"/>
            </w:tcBorders>
            <w:shd w:val="clear" w:color="auto" w:fill="FFFFFF"/>
            <w:hideMark/>
          </w:tcPr>
          <w:p w14:paraId="0FF4F213" w14:textId="77777777" w:rsidR="00923C24" w:rsidRPr="00614BE9" w:rsidRDefault="00923C24">
            <w:pPr>
              <w:rPr>
                <w:rFonts w:eastAsia="Times New Roman"/>
                <w:szCs w:val="20"/>
              </w:rPr>
            </w:pPr>
            <w:r w:rsidRPr="00614BE9">
              <w:rPr>
                <w:rFonts w:eastAsia="Times New Roman"/>
                <w:szCs w:val="20"/>
              </w:rPr>
              <w:t>DEFRA SAML </w:t>
            </w:r>
          </w:p>
        </w:tc>
      </w:tr>
    </w:tbl>
    <w:p w14:paraId="2A0C7E58" w14:textId="77777777" w:rsidR="00DD4CB5" w:rsidRPr="008A7C80" w:rsidRDefault="00DD4CB5" w:rsidP="00DD4CB5">
      <w:pPr>
        <w:spacing w:before="0" w:after="160" w:line="240" w:lineRule="auto"/>
        <w:jc w:val="center"/>
        <w:rPr>
          <w:rStyle w:val="IntenseReference"/>
          <w:lang w:eastAsia="zh-TW"/>
        </w:rPr>
      </w:pPr>
      <w:r w:rsidRPr="008A7C80">
        <w:rPr>
          <w:rStyle w:val="IntenseReference"/>
          <w:lang w:eastAsia="zh-TW"/>
        </w:rPr>
        <w:t xml:space="preserve">Table </w:t>
      </w:r>
      <w:r>
        <w:rPr>
          <w:rStyle w:val="IntenseReference"/>
          <w:lang w:eastAsia="zh-TW"/>
        </w:rPr>
        <w:t>4</w:t>
      </w:r>
      <w:r w:rsidRPr="008A7C80">
        <w:rPr>
          <w:rStyle w:val="IntenseReference"/>
          <w:lang w:eastAsia="zh-TW"/>
        </w:rPr>
        <w:t xml:space="preserve"> –</w:t>
      </w:r>
      <w:r>
        <w:rPr>
          <w:rStyle w:val="IntenseReference"/>
          <w:lang w:eastAsia="zh-TW"/>
        </w:rPr>
        <w:t xml:space="preserve"> </w:t>
      </w:r>
      <w:r w:rsidR="00D81087">
        <w:rPr>
          <w:rStyle w:val="IntenseReference"/>
          <w:lang w:eastAsia="zh-TW"/>
        </w:rPr>
        <w:t xml:space="preserve">To Be User </w:t>
      </w:r>
      <w:r>
        <w:rPr>
          <w:rStyle w:val="IntenseReference"/>
          <w:lang w:eastAsia="zh-TW"/>
        </w:rPr>
        <w:t>Role Mapping</w:t>
      </w:r>
      <w:r w:rsidR="00D81087">
        <w:rPr>
          <w:rStyle w:val="IntenseReference"/>
          <w:lang w:eastAsia="zh-TW"/>
        </w:rPr>
        <w:t xml:space="preserve"> Using Defra SAML 2.0</w:t>
      </w:r>
    </w:p>
    <w:p w14:paraId="3C57BCA0" w14:textId="77777777" w:rsidR="00E643E5" w:rsidRPr="00E643E5" w:rsidRDefault="00E643E5" w:rsidP="00C64436">
      <w:pPr>
        <w:rPr>
          <w:rFonts w:eastAsia="Times New Roman"/>
          <w:b/>
          <w:bCs/>
          <w:szCs w:val="20"/>
        </w:rPr>
      </w:pPr>
      <w:r w:rsidRPr="00E643E5">
        <w:rPr>
          <w:rFonts w:eastAsia="Times New Roman"/>
          <w:b/>
          <w:bCs/>
          <w:szCs w:val="20"/>
        </w:rPr>
        <w:t>Internal User</w:t>
      </w:r>
      <w:r w:rsidR="00C048BC">
        <w:rPr>
          <w:rFonts w:eastAsia="Times New Roman"/>
          <w:b/>
          <w:bCs/>
          <w:szCs w:val="20"/>
        </w:rPr>
        <w:t xml:space="preserve"> Role</w:t>
      </w:r>
      <w:r w:rsidRPr="00E643E5">
        <w:rPr>
          <w:rFonts w:eastAsia="Times New Roman"/>
          <w:b/>
          <w:bCs/>
          <w:szCs w:val="20"/>
        </w:rPr>
        <w:t>s (To-Be)</w:t>
      </w:r>
    </w:p>
    <w:p w14:paraId="0CEC2AFB" w14:textId="77777777" w:rsidR="00E643E5" w:rsidRDefault="003523D2" w:rsidP="00C64436">
      <w:pPr>
        <w:rPr>
          <w:rFonts w:eastAsia="Times New Roman"/>
          <w:szCs w:val="20"/>
        </w:rPr>
      </w:pPr>
      <w:r>
        <w:rPr>
          <w:rFonts w:eastAsia="Times New Roman"/>
          <w:szCs w:val="20"/>
        </w:rPr>
        <w:t xml:space="preserve">The internal roles remain same in the to-be state of PT-LIMS application. </w:t>
      </w:r>
    </w:p>
    <w:p w14:paraId="5B39A564" w14:textId="77777777" w:rsidR="00C048BC" w:rsidRPr="00AD7EEB" w:rsidRDefault="00E643E5" w:rsidP="00C64436">
      <w:pPr>
        <w:rPr>
          <w:rFonts w:eastAsia="Times New Roman"/>
          <w:b/>
          <w:bCs/>
          <w:szCs w:val="20"/>
        </w:rPr>
      </w:pPr>
      <w:r w:rsidRPr="00AD7EEB">
        <w:rPr>
          <w:rFonts w:eastAsia="Times New Roman"/>
          <w:b/>
          <w:bCs/>
          <w:szCs w:val="20"/>
        </w:rPr>
        <w:t>Exter</w:t>
      </w:r>
      <w:r w:rsidR="00C048BC" w:rsidRPr="00AD7EEB">
        <w:rPr>
          <w:rFonts w:eastAsia="Times New Roman"/>
          <w:b/>
          <w:bCs/>
          <w:szCs w:val="20"/>
        </w:rPr>
        <w:t>nal User Roles (To-Be)</w:t>
      </w:r>
    </w:p>
    <w:p w14:paraId="4D8ACEBC" w14:textId="77777777" w:rsidR="00205881" w:rsidRDefault="003523D2" w:rsidP="00C64436">
      <w:pPr>
        <w:rPr>
          <w:rFonts w:eastAsia="Times New Roman"/>
          <w:szCs w:val="20"/>
        </w:rPr>
      </w:pPr>
      <w:r>
        <w:rPr>
          <w:rFonts w:eastAsia="Times New Roman"/>
          <w:szCs w:val="20"/>
        </w:rPr>
        <w:t>There will be on</w:t>
      </w:r>
      <w:r w:rsidR="00AD7EEB">
        <w:rPr>
          <w:rFonts w:eastAsia="Times New Roman"/>
          <w:szCs w:val="20"/>
        </w:rPr>
        <w:t>e new role for the external users</w:t>
      </w:r>
      <w:r w:rsidR="00387C44">
        <w:rPr>
          <w:rFonts w:eastAsia="Times New Roman"/>
          <w:szCs w:val="20"/>
        </w:rPr>
        <w:t xml:space="preserve"> in the to-be state of PT-LIMS application</w:t>
      </w:r>
      <w:r w:rsidR="00AD7EEB">
        <w:rPr>
          <w:rFonts w:eastAsia="Times New Roman"/>
          <w:szCs w:val="20"/>
        </w:rPr>
        <w:t xml:space="preserve">. </w:t>
      </w:r>
      <w:r w:rsidR="009E0FEC">
        <w:rPr>
          <w:rFonts w:eastAsia="Times New Roman"/>
          <w:szCs w:val="20"/>
        </w:rPr>
        <w:t xml:space="preserve">This </w:t>
      </w:r>
      <w:r w:rsidR="00D20D27">
        <w:rPr>
          <w:rFonts w:eastAsia="Times New Roman"/>
          <w:szCs w:val="20"/>
        </w:rPr>
        <w:t>new role is called Lab user</w:t>
      </w:r>
      <w:r w:rsidR="00C857F6">
        <w:rPr>
          <w:rFonts w:eastAsia="Times New Roman"/>
          <w:szCs w:val="20"/>
        </w:rPr>
        <w:t xml:space="preserve">. It will have the same </w:t>
      </w:r>
      <w:r w:rsidR="00B10FD1">
        <w:rPr>
          <w:rFonts w:eastAsia="Times New Roman"/>
          <w:szCs w:val="20"/>
        </w:rPr>
        <w:t>privileges as the participant</w:t>
      </w:r>
      <w:r w:rsidR="00A8266A">
        <w:rPr>
          <w:rFonts w:eastAsia="Times New Roman"/>
          <w:szCs w:val="20"/>
        </w:rPr>
        <w:t xml:space="preserve"> role.</w:t>
      </w:r>
    </w:p>
    <w:tbl>
      <w:tblPr>
        <w:tblStyle w:val="DefraGreen"/>
        <w:tblW w:w="5000" w:type="pct"/>
        <w:tblLook w:val="06A0" w:firstRow="1" w:lastRow="0" w:firstColumn="1" w:lastColumn="0" w:noHBand="1" w:noVBand="1"/>
      </w:tblPr>
      <w:tblGrid>
        <w:gridCol w:w="2605"/>
        <w:gridCol w:w="1702"/>
        <w:gridCol w:w="1783"/>
        <w:gridCol w:w="1616"/>
        <w:gridCol w:w="1922"/>
      </w:tblGrid>
      <w:tr w:rsidR="00AD7EEB" w:rsidRPr="00D766B6" w14:paraId="3F095BEB" w14:textId="77777777">
        <w:trPr>
          <w:cnfStyle w:val="100000000000" w:firstRow="1" w:lastRow="0" w:firstColumn="0" w:lastColumn="0" w:oddVBand="0" w:evenVBand="0" w:oddHBand="0"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353" w:type="pct"/>
          </w:tcPr>
          <w:p w14:paraId="6129E13B" w14:textId="77777777" w:rsidR="00AD7EEB" w:rsidRPr="00D766B6" w:rsidRDefault="00AD7EEB">
            <w:pPr>
              <w:spacing w:before="100" w:beforeAutospacing="1" w:after="100" w:afterAutospacing="1" w:line="300" w:lineRule="atLeast"/>
              <w:rPr>
                <w:rFonts w:eastAsia="Times New Roman"/>
                <w:b/>
                <w:bCs/>
                <w:sz w:val="20"/>
                <w:szCs w:val="12"/>
              </w:rPr>
            </w:pPr>
            <w:r w:rsidRPr="00D766B6">
              <w:rPr>
                <w:rFonts w:eastAsia="Times New Roman"/>
                <w:b/>
                <w:bCs/>
                <w:sz w:val="20"/>
                <w:szCs w:val="12"/>
              </w:rPr>
              <w:t>Features</w:t>
            </w:r>
          </w:p>
        </w:tc>
        <w:tc>
          <w:tcPr>
            <w:tcW w:w="3647" w:type="pct"/>
            <w:gridSpan w:val="4"/>
          </w:tcPr>
          <w:p w14:paraId="1EB27398" w14:textId="77777777" w:rsidR="00AD7EEB" w:rsidRPr="00D766B6" w:rsidRDefault="00AD7EEB">
            <w:pPr>
              <w:spacing w:before="100" w:beforeAutospacing="1" w:after="100" w:afterAutospacing="1" w:line="300" w:lineRule="atLeast"/>
              <w:jc w:val="center"/>
              <w:cnfStyle w:val="100000000000" w:firstRow="1" w:lastRow="0" w:firstColumn="0" w:lastColumn="0" w:oddVBand="0" w:evenVBand="0" w:oddHBand="0" w:evenHBand="0" w:firstRowFirstColumn="0" w:firstRowLastColumn="0" w:lastRowFirstColumn="0" w:lastRowLastColumn="0"/>
              <w:rPr>
                <w:rFonts w:eastAsia="Times New Roman"/>
                <w:b/>
                <w:bCs/>
                <w:sz w:val="20"/>
                <w:szCs w:val="12"/>
              </w:rPr>
            </w:pPr>
            <w:r>
              <w:rPr>
                <w:rFonts w:eastAsia="Times New Roman"/>
                <w:b/>
                <w:bCs/>
                <w:sz w:val="20"/>
                <w:szCs w:val="12"/>
              </w:rPr>
              <w:t>Roles</w:t>
            </w:r>
            <w:r w:rsidR="00657EBA">
              <w:rPr>
                <w:rFonts w:eastAsia="Times New Roman"/>
                <w:b/>
                <w:bCs/>
                <w:sz w:val="20"/>
                <w:szCs w:val="12"/>
              </w:rPr>
              <w:t xml:space="preserve"> (To-Be)</w:t>
            </w:r>
          </w:p>
        </w:tc>
      </w:tr>
      <w:tr w:rsidR="00AD7EEB" w:rsidRPr="00FE0909" w14:paraId="18F3C8B1" w14:textId="77777777">
        <w:trPr>
          <w:trHeight w:val="345"/>
        </w:trPr>
        <w:tc>
          <w:tcPr>
            <w:cnfStyle w:val="001000000000" w:firstRow="0" w:lastRow="0" w:firstColumn="1" w:lastColumn="0" w:oddVBand="0" w:evenVBand="0" w:oddHBand="0" w:evenHBand="0" w:firstRowFirstColumn="0" w:firstRowLastColumn="0" w:lastRowFirstColumn="0" w:lastRowLastColumn="0"/>
            <w:tcW w:w="1353" w:type="pct"/>
            <w:hideMark/>
          </w:tcPr>
          <w:p w14:paraId="65182E12" w14:textId="77777777" w:rsidR="00AD7EEB" w:rsidRPr="00FE0909" w:rsidRDefault="00AD7EEB">
            <w:pPr>
              <w:spacing w:before="100" w:beforeAutospacing="1" w:after="100" w:afterAutospacing="1" w:line="300" w:lineRule="atLeast"/>
              <w:rPr>
                <w:rFonts w:eastAsia="Times New Roman"/>
                <w:b/>
                <w:bCs/>
                <w:sz w:val="20"/>
                <w:szCs w:val="20"/>
              </w:rPr>
            </w:pPr>
            <w:r>
              <w:rPr>
                <w:rFonts w:eastAsia="Times New Roman"/>
                <w:b/>
                <w:bCs/>
                <w:sz w:val="20"/>
                <w:szCs w:val="20"/>
              </w:rPr>
              <w:t>Features</w:t>
            </w:r>
          </w:p>
        </w:tc>
        <w:tc>
          <w:tcPr>
            <w:tcW w:w="884" w:type="pct"/>
            <w:shd w:val="clear" w:color="auto" w:fill="CBE9D3"/>
            <w:hideMark/>
          </w:tcPr>
          <w:p w14:paraId="6BAC515D" w14:textId="77777777" w:rsidR="00AD7EEB" w:rsidRPr="00FE0909" w:rsidRDefault="00AD7EEB">
            <w:pPr>
              <w:spacing w:before="100" w:beforeAutospacing="1" w:after="100" w:afterAutospacing="1" w:line="300" w:lineRule="atLeast"/>
              <w:jc w:val="center"/>
              <w:cnfStyle w:val="000000000000" w:firstRow="0" w:lastRow="0" w:firstColumn="0" w:lastColumn="0" w:oddVBand="0" w:evenVBand="0" w:oddHBand="0" w:evenHBand="0" w:firstRowFirstColumn="0" w:firstRowLastColumn="0" w:lastRowFirstColumn="0" w:lastRowLastColumn="0"/>
              <w:rPr>
                <w:rFonts w:eastAsia="Times New Roman"/>
                <w:b/>
                <w:bCs/>
                <w:sz w:val="20"/>
                <w:szCs w:val="20"/>
              </w:rPr>
            </w:pPr>
            <w:r w:rsidRPr="00FE0909">
              <w:rPr>
                <w:rFonts w:eastAsia="Times New Roman"/>
                <w:b/>
                <w:bCs/>
                <w:sz w:val="20"/>
                <w:szCs w:val="20"/>
              </w:rPr>
              <w:t>Participant</w:t>
            </w:r>
          </w:p>
        </w:tc>
        <w:tc>
          <w:tcPr>
            <w:tcW w:w="926" w:type="pct"/>
            <w:shd w:val="clear" w:color="auto" w:fill="CBE9D3"/>
            <w:hideMark/>
          </w:tcPr>
          <w:p w14:paraId="4CBA3B0B" w14:textId="77777777" w:rsidR="00AD7EEB" w:rsidRPr="00FE0909" w:rsidRDefault="00AD7EEB">
            <w:pPr>
              <w:spacing w:before="100" w:beforeAutospacing="1" w:after="100" w:afterAutospacing="1" w:line="300" w:lineRule="atLeast"/>
              <w:jc w:val="center"/>
              <w:cnfStyle w:val="000000000000" w:firstRow="0" w:lastRow="0" w:firstColumn="0" w:lastColumn="0" w:oddVBand="0" w:evenVBand="0" w:oddHBand="0" w:evenHBand="0" w:firstRowFirstColumn="0" w:firstRowLastColumn="0" w:lastRowFirstColumn="0" w:lastRowLastColumn="0"/>
              <w:rPr>
                <w:rFonts w:eastAsia="Times New Roman"/>
                <w:b/>
                <w:bCs/>
                <w:sz w:val="20"/>
                <w:szCs w:val="20"/>
              </w:rPr>
            </w:pPr>
            <w:r w:rsidRPr="00FE0909">
              <w:rPr>
                <w:rFonts w:eastAsia="Times New Roman"/>
                <w:b/>
                <w:bCs/>
                <w:sz w:val="20"/>
                <w:szCs w:val="20"/>
              </w:rPr>
              <w:t>Test Consultant</w:t>
            </w:r>
          </w:p>
        </w:tc>
        <w:tc>
          <w:tcPr>
            <w:tcW w:w="839" w:type="pct"/>
            <w:shd w:val="clear" w:color="auto" w:fill="CBE9D3"/>
          </w:tcPr>
          <w:p w14:paraId="1F78022B" w14:textId="77777777" w:rsidR="00AD7EEB" w:rsidRPr="00803124" w:rsidRDefault="00AD7EEB">
            <w:pPr>
              <w:spacing w:before="100" w:beforeAutospacing="1" w:after="100" w:afterAutospacing="1" w:line="300" w:lineRule="atLeast"/>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themeColor="text1"/>
                <w:szCs w:val="20"/>
              </w:rPr>
            </w:pPr>
            <w:r w:rsidRPr="00803124">
              <w:rPr>
                <w:rFonts w:eastAsia="Times New Roman"/>
                <w:b/>
                <w:bCs/>
                <w:color w:val="000000" w:themeColor="text1"/>
                <w:sz w:val="20"/>
                <w:szCs w:val="12"/>
              </w:rPr>
              <w:t>Viewer</w:t>
            </w:r>
          </w:p>
        </w:tc>
        <w:tc>
          <w:tcPr>
            <w:tcW w:w="998" w:type="pct"/>
            <w:shd w:val="clear" w:color="auto" w:fill="CBE9D3"/>
            <w:hideMark/>
          </w:tcPr>
          <w:p w14:paraId="59F7F80C" w14:textId="77777777" w:rsidR="00AD7EEB" w:rsidRPr="00FE0909" w:rsidRDefault="00AD7EEB">
            <w:pPr>
              <w:spacing w:before="100" w:beforeAutospacing="1" w:after="100" w:afterAutospacing="1" w:line="300" w:lineRule="atLeast"/>
              <w:jc w:val="center"/>
              <w:cnfStyle w:val="000000000000" w:firstRow="0" w:lastRow="0" w:firstColumn="0" w:lastColumn="0" w:oddVBand="0" w:evenVBand="0" w:oddHBand="0" w:evenHBand="0" w:firstRowFirstColumn="0" w:firstRowLastColumn="0" w:lastRowFirstColumn="0" w:lastRowLastColumn="0"/>
              <w:rPr>
                <w:rFonts w:eastAsia="Times New Roman"/>
                <w:b/>
                <w:bCs/>
                <w:sz w:val="20"/>
                <w:szCs w:val="20"/>
              </w:rPr>
            </w:pPr>
            <w:r>
              <w:rPr>
                <w:rFonts w:eastAsia="Times New Roman"/>
                <w:b/>
                <w:bCs/>
                <w:sz w:val="20"/>
                <w:szCs w:val="20"/>
              </w:rPr>
              <w:t>Lab User *</w:t>
            </w:r>
          </w:p>
        </w:tc>
      </w:tr>
      <w:tr w:rsidR="00AD7EEB" w:rsidRPr="00FE0909" w14:paraId="6A0220D9" w14:textId="77777777">
        <w:trPr>
          <w:trHeight w:val="454"/>
        </w:trPr>
        <w:tc>
          <w:tcPr>
            <w:cnfStyle w:val="001000000000" w:firstRow="0" w:lastRow="0" w:firstColumn="1" w:lastColumn="0" w:oddVBand="0" w:evenVBand="0" w:oddHBand="0" w:evenHBand="0" w:firstRowFirstColumn="0" w:firstRowLastColumn="0" w:lastRowFirstColumn="0" w:lastRowLastColumn="0"/>
            <w:tcW w:w="1353" w:type="pct"/>
            <w:hideMark/>
          </w:tcPr>
          <w:p w14:paraId="5B66EA18" w14:textId="77777777" w:rsidR="00AD7EEB" w:rsidRPr="00FE0909" w:rsidRDefault="00AD7EEB">
            <w:pPr>
              <w:spacing w:before="100" w:beforeAutospacing="1" w:after="100" w:afterAutospacing="1" w:line="300" w:lineRule="atLeast"/>
              <w:rPr>
                <w:rFonts w:eastAsia="Times New Roman"/>
                <w:b/>
                <w:bCs/>
                <w:sz w:val="20"/>
                <w:szCs w:val="20"/>
              </w:rPr>
            </w:pPr>
            <w:r w:rsidRPr="00FE0909">
              <w:rPr>
                <w:rFonts w:eastAsia="Times New Roman"/>
                <w:b/>
                <w:bCs/>
                <w:sz w:val="20"/>
                <w:szCs w:val="20"/>
              </w:rPr>
              <w:t>Home / Help / Profile</w:t>
            </w:r>
          </w:p>
        </w:tc>
        <w:tc>
          <w:tcPr>
            <w:tcW w:w="884" w:type="pct"/>
            <w:vAlign w:val="center"/>
          </w:tcPr>
          <w:p w14:paraId="162F729D" w14:textId="77777777" w:rsidR="00AD7EEB" w:rsidRPr="00FE0909" w:rsidRDefault="00AD7EEB">
            <w:pPr>
              <w:spacing w:before="100" w:beforeAutospacing="1" w:after="100" w:afterAutospacing="1" w:line="300" w:lineRule="atLeast"/>
              <w:jc w:val="center"/>
              <w:cnfStyle w:val="000000000000" w:firstRow="0" w:lastRow="0" w:firstColumn="0" w:lastColumn="0" w:oddVBand="0" w:evenVBand="0" w:oddHBand="0" w:evenHBand="0" w:firstRowFirstColumn="0" w:firstRowLastColumn="0" w:lastRowFirstColumn="0" w:lastRowLastColumn="0"/>
              <w:rPr>
                <w:rFonts w:eastAsia="Times New Roman"/>
                <w:b/>
                <w:bCs/>
                <w:sz w:val="20"/>
                <w:szCs w:val="20"/>
              </w:rPr>
            </w:pPr>
            <w:r w:rsidRPr="00813EB4">
              <w:rPr>
                <w:rFonts w:ascii="Aptos Narrow" w:eastAsia="Times New Roman" w:hAnsi="Aptos Narrow"/>
                <w:color w:val="00B050"/>
                <w:lang w:eastAsia="en-GB"/>
              </w:rPr>
              <w:t>✓</w:t>
            </w:r>
          </w:p>
        </w:tc>
        <w:tc>
          <w:tcPr>
            <w:tcW w:w="926" w:type="pct"/>
            <w:vAlign w:val="center"/>
          </w:tcPr>
          <w:p w14:paraId="354CA6FC" w14:textId="77777777" w:rsidR="00AD7EEB" w:rsidRPr="00FE0909" w:rsidRDefault="00AD7EEB">
            <w:pPr>
              <w:spacing w:before="100" w:beforeAutospacing="1" w:after="100" w:afterAutospacing="1" w:line="300" w:lineRule="atLeast"/>
              <w:jc w:val="center"/>
              <w:cnfStyle w:val="000000000000" w:firstRow="0" w:lastRow="0" w:firstColumn="0" w:lastColumn="0" w:oddVBand="0" w:evenVBand="0" w:oddHBand="0" w:evenHBand="0" w:firstRowFirstColumn="0" w:firstRowLastColumn="0" w:lastRowFirstColumn="0" w:lastRowLastColumn="0"/>
              <w:rPr>
                <w:rFonts w:eastAsia="Times New Roman"/>
                <w:b/>
                <w:bCs/>
                <w:sz w:val="20"/>
                <w:szCs w:val="20"/>
              </w:rPr>
            </w:pPr>
            <w:r w:rsidRPr="0055211F">
              <w:rPr>
                <w:rFonts w:ascii="Aptos Narrow" w:eastAsia="Times New Roman" w:hAnsi="Aptos Narrow"/>
                <w:color w:val="00B050"/>
                <w:lang w:eastAsia="en-GB"/>
              </w:rPr>
              <w:t>✓</w:t>
            </w:r>
          </w:p>
        </w:tc>
        <w:tc>
          <w:tcPr>
            <w:tcW w:w="839" w:type="pct"/>
            <w:shd w:val="clear" w:color="auto" w:fill="auto"/>
            <w:vAlign w:val="center"/>
          </w:tcPr>
          <w:p w14:paraId="58AEE2FE" w14:textId="77777777" w:rsidR="00AD7EEB" w:rsidRPr="0055211F" w:rsidRDefault="00AD7EEB">
            <w:pPr>
              <w:spacing w:before="100" w:beforeAutospacing="1" w:after="100" w:afterAutospacing="1" w:line="300" w:lineRule="atLeast"/>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olor w:val="00B050"/>
                <w:lang w:eastAsia="en-GB"/>
              </w:rPr>
            </w:pPr>
            <w:r w:rsidRPr="0055211F">
              <w:rPr>
                <w:rFonts w:ascii="Aptos Narrow" w:eastAsia="Times New Roman" w:hAnsi="Aptos Narrow"/>
                <w:color w:val="00B050"/>
                <w:lang w:eastAsia="en-GB"/>
              </w:rPr>
              <w:t>✓</w:t>
            </w:r>
          </w:p>
        </w:tc>
        <w:tc>
          <w:tcPr>
            <w:tcW w:w="998" w:type="pct"/>
            <w:vAlign w:val="center"/>
          </w:tcPr>
          <w:p w14:paraId="4847151F" w14:textId="77777777" w:rsidR="00AD7EEB" w:rsidRPr="00FE0909" w:rsidRDefault="00AD7EEB">
            <w:pPr>
              <w:spacing w:before="100" w:beforeAutospacing="1" w:after="100" w:afterAutospacing="1" w:line="300" w:lineRule="atLeast"/>
              <w:jc w:val="center"/>
              <w:cnfStyle w:val="000000000000" w:firstRow="0" w:lastRow="0" w:firstColumn="0" w:lastColumn="0" w:oddVBand="0" w:evenVBand="0" w:oddHBand="0" w:evenHBand="0" w:firstRowFirstColumn="0" w:firstRowLastColumn="0" w:lastRowFirstColumn="0" w:lastRowLastColumn="0"/>
              <w:rPr>
                <w:rFonts w:eastAsia="Times New Roman"/>
                <w:b/>
                <w:bCs/>
                <w:sz w:val="20"/>
                <w:szCs w:val="20"/>
              </w:rPr>
            </w:pPr>
            <w:r w:rsidRPr="00813EB4">
              <w:rPr>
                <w:rFonts w:ascii="Aptos Narrow" w:eastAsia="Times New Roman" w:hAnsi="Aptos Narrow"/>
                <w:color w:val="00B050"/>
                <w:lang w:eastAsia="en-GB"/>
              </w:rPr>
              <w:t>✓</w:t>
            </w:r>
          </w:p>
        </w:tc>
      </w:tr>
      <w:tr w:rsidR="00AD7EEB" w:rsidRPr="00FE0909" w14:paraId="77BB1C87" w14:textId="77777777">
        <w:trPr>
          <w:trHeight w:val="454"/>
        </w:trPr>
        <w:tc>
          <w:tcPr>
            <w:cnfStyle w:val="001000000000" w:firstRow="0" w:lastRow="0" w:firstColumn="1" w:lastColumn="0" w:oddVBand="0" w:evenVBand="0" w:oddHBand="0" w:evenHBand="0" w:firstRowFirstColumn="0" w:firstRowLastColumn="0" w:lastRowFirstColumn="0" w:lastRowLastColumn="0"/>
            <w:tcW w:w="1353" w:type="pct"/>
            <w:hideMark/>
          </w:tcPr>
          <w:p w14:paraId="6EB315D2" w14:textId="77777777" w:rsidR="00AD7EEB" w:rsidRPr="00FE0909" w:rsidRDefault="00AD7EEB">
            <w:pPr>
              <w:spacing w:before="100" w:beforeAutospacing="1" w:after="100" w:afterAutospacing="1" w:line="300" w:lineRule="atLeast"/>
              <w:rPr>
                <w:rFonts w:eastAsia="Times New Roman"/>
                <w:b/>
                <w:bCs/>
                <w:sz w:val="20"/>
                <w:szCs w:val="20"/>
              </w:rPr>
            </w:pPr>
            <w:r w:rsidRPr="00FE0909">
              <w:rPr>
                <w:rFonts w:eastAsia="Times New Roman"/>
                <w:b/>
                <w:bCs/>
                <w:sz w:val="20"/>
                <w:szCs w:val="20"/>
              </w:rPr>
              <w:t>View Current &amp; Previous Distributions</w:t>
            </w:r>
          </w:p>
        </w:tc>
        <w:tc>
          <w:tcPr>
            <w:tcW w:w="884" w:type="pct"/>
            <w:vAlign w:val="center"/>
          </w:tcPr>
          <w:p w14:paraId="67591631" w14:textId="77777777" w:rsidR="00AD7EEB" w:rsidRPr="00FE0909" w:rsidRDefault="00AD7EEB">
            <w:pPr>
              <w:spacing w:before="100" w:beforeAutospacing="1" w:after="100" w:afterAutospacing="1" w:line="300" w:lineRule="atLeast"/>
              <w:jc w:val="center"/>
              <w:cnfStyle w:val="000000000000" w:firstRow="0" w:lastRow="0" w:firstColumn="0" w:lastColumn="0" w:oddVBand="0" w:evenVBand="0" w:oddHBand="0" w:evenHBand="0" w:firstRowFirstColumn="0" w:firstRowLastColumn="0" w:lastRowFirstColumn="0" w:lastRowLastColumn="0"/>
              <w:rPr>
                <w:rFonts w:eastAsia="Times New Roman"/>
                <w:b/>
                <w:bCs/>
                <w:sz w:val="20"/>
                <w:szCs w:val="20"/>
              </w:rPr>
            </w:pPr>
            <w:r w:rsidRPr="00813EB4">
              <w:rPr>
                <w:rFonts w:ascii="Aptos Narrow" w:eastAsia="Times New Roman" w:hAnsi="Aptos Narrow"/>
                <w:color w:val="00B050"/>
                <w:lang w:eastAsia="en-GB"/>
              </w:rPr>
              <w:t>✓</w:t>
            </w:r>
          </w:p>
        </w:tc>
        <w:tc>
          <w:tcPr>
            <w:tcW w:w="926" w:type="pct"/>
            <w:vAlign w:val="center"/>
          </w:tcPr>
          <w:p w14:paraId="5FB54E35" w14:textId="77777777" w:rsidR="00AD7EEB" w:rsidRPr="00FE0909" w:rsidRDefault="00AD7EEB">
            <w:pPr>
              <w:spacing w:before="100" w:beforeAutospacing="1" w:after="100" w:afterAutospacing="1" w:line="300" w:lineRule="atLeast"/>
              <w:jc w:val="center"/>
              <w:cnfStyle w:val="000000000000" w:firstRow="0" w:lastRow="0" w:firstColumn="0" w:lastColumn="0" w:oddVBand="0" w:evenVBand="0" w:oddHBand="0" w:evenHBand="0" w:firstRowFirstColumn="0" w:firstRowLastColumn="0" w:lastRowFirstColumn="0" w:lastRowLastColumn="0"/>
              <w:rPr>
                <w:rFonts w:eastAsia="Times New Roman"/>
                <w:b/>
                <w:bCs/>
                <w:sz w:val="20"/>
                <w:szCs w:val="20"/>
              </w:rPr>
            </w:pPr>
            <w:r w:rsidRPr="00F1525B">
              <w:rPr>
                <w:rFonts w:ascii="Webdings" w:eastAsia="Webdings" w:hAnsi="Webdings" w:cs="Webdings"/>
                <w:color w:val="EE0000"/>
                <w:sz w:val="16"/>
                <w:szCs w:val="16"/>
                <w:lang w:eastAsia="en-GB"/>
              </w:rPr>
              <w:t>r</w:t>
            </w:r>
          </w:p>
        </w:tc>
        <w:tc>
          <w:tcPr>
            <w:tcW w:w="839" w:type="pct"/>
            <w:shd w:val="clear" w:color="auto" w:fill="auto"/>
            <w:vAlign w:val="center"/>
          </w:tcPr>
          <w:p w14:paraId="4986437C" w14:textId="77777777" w:rsidR="00AD7EEB" w:rsidRPr="00372C63" w:rsidRDefault="00AD7EEB">
            <w:pPr>
              <w:spacing w:before="100" w:beforeAutospacing="1" w:after="100" w:afterAutospacing="1" w:line="300" w:lineRule="atLeast"/>
              <w:jc w:val="center"/>
              <w:cnfStyle w:val="000000000000" w:firstRow="0" w:lastRow="0" w:firstColumn="0" w:lastColumn="0" w:oddVBand="0" w:evenVBand="0" w:oddHBand="0" w:evenHBand="0" w:firstRowFirstColumn="0" w:firstRowLastColumn="0" w:lastRowFirstColumn="0" w:lastRowLastColumn="0"/>
              <w:rPr>
                <w:rFonts w:ascii="Webdings" w:eastAsia="Webdings" w:hAnsi="Webdings" w:cs="Webdings"/>
                <w:color w:val="EE0000"/>
                <w:sz w:val="16"/>
                <w:szCs w:val="16"/>
                <w:lang w:eastAsia="en-GB"/>
              </w:rPr>
            </w:pPr>
            <w:r w:rsidRPr="00372C63">
              <w:rPr>
                <w:rFonts w:ascii="Webdings" w:eastAsia="Webdings" w:hAnsi="Webdings" w:cs="Webdings"/>
                <w:color w:val="EE0000"/>
                <w:sz w:val="16"/>
                <w:szCs w:val="16"/>
                <w:lang w:eastAsia="en-GB"/>
              </w:rPr>
              <w:t>r</w:t>
            </w:r>
          </w:p>
        </w:tc>
        <w:tc>
          <w:tcPr>
            <w:tcW w:w="998" w:type="pct"/>
            <w:vAlign w:val="center"/>
          </w:tcPr>
          <w:p w14:paraId="3ED7CC08" w14:textId="77777777" w:rsidR="00AD7EEB" w:rsidRPr="00FE0909" w:rsidRDefault="00AD7EEB">
            <w:pPr>
              <w:spacing w:before="100" w:beforeAutospacing="1" w:after="100" w:afterAutospacing="1" w:line="300" w:lineRule="atLeast"/>
              <w:jc w:val="center"/>
              <w:cnfStyle w:val="000000000000" w:firstRow="0" w:lastRow="0" w:firstColumn="0" w:lastColumn="0" w:oddVBand="0" w:evenVBand="0" w:oddHBand="0" w:evenHBand="0" w:firstRowFirstColumn="0" w:firstRowLastColumn="0" w:lastRowFirstColumn="0" w:lastRowLastColumn="0"/>
              <w:rPr>
                <w:rFonts w:eastAsia="Times New Roman"/>
                <w:b/>
                <w:bCs/>
                <w:sz w:val="20"/>
                <w:szCs w:val="20"/>
              </w:rPr>
            </w:pPr>
            <w:r w:rsidRPr="00813EB4">
              <w:rPr>
                <w:rFonts w:ascii="Aptos Narrow" w:eastAsia="Times New Roman" w:hAnsi="Aptos Narrow"/>
                <w:color w:val="00B050"/>
                <w:lang w:eastAsia="en-GB"/>
              </w:rPr>
              <w:t>✓</w:t>
            </w:r>
          </w:p>
        </w:tc>
      </w:tr>
      <w:tr w:rsidR="00AD7EEB" w:rsidRPr="00FE0909" w14:paraId="75DAB116" w14:textId="77777777">
        <w:trPr>
          <w:trHeight w:val="454"/>
        </w:trPr>
        <w:tc>
          <w:tcPr>
            <w:cnfStyle w:val="001000000000" w:firstRow="0" w:lastRow="0" w:firstColumn="1" w:lastColumn="0" w:oddVBand="0" w:evenVBand="0" w:oddHBand="0" w:evenHBand="0" w:firstRowFirstColumn="0" w:firstRowLastColumn="0" w:lastRowFirstColumn="0" w:lastRowLastColumn="0"/>
            <w:tcW w:w="1353" w:type="pct"/>
            <w:hideMark/>
          </w:tcPr>
          <w:p w14:paraId="60426E23" w14:textId="77777777" w:rsidR="00AD7EEB" w:rsidRPr="00FE0909" w:rsidRDefault="00AD7EEB">
            <w:pPr>
              <w:spacing w:before="100" w:beforeAutospacing="1" w:after="100" w:afterAutospacing="1" w:line="300" w:lineRule="atLeast"/>
              <w:rPr>
                <w:rFonts w:eastAsia="Times New Roman"/>
                <w:b/>
                <w:bCs/>
                <w:sz w:val="20"/>
                <w:szCs w:val="20"/>
              </w:rPr>
            </w:pPr>
            <w:r w:rsidRPr="00FE0909">
              <w:rPr>
                <w:rFonts w:eastAsia="Times New Roman"/>
                <w:b/>
                <w:bCs/>
                <w:sz w:val="20"/>
                <w:szCs w:val="20"/>
              </w:rPr>
              <w:t>Enter / Submit Results</w:t>
            </w:r>
          </w:p>
        </w:tc>
        <w:tc>
          <w:tcPr>
            <w:tcW w:w="884" w:type="pct"/>
            <w:vAlign w:val="center"/>
          </w:tcPr>
          <w:p w14:paraId="6F8821BC" w14:textId="77777777" w:rsidR="00AD7EEB" w:rsidRPr="00FE0909" w:rsidRDefault="00AD7EEB">
            <w:pPr>
              <w:spacing w:before="100" w:beforeAutospacing="1" w:after="100" w:afterAutospacing="1" w:line="300" w:lineRule="atLeast"/>
              <w:jc w:val="center"/>
              <w:cnfStyle w:val="000000000000" w:firstRow="0" w:lastRow="0" w:firstColumn="0" w:lastColumn="0" w:oddVBand="0" w:evenVBand="0" w:oddHBand="0" w:evenHBand="0" w:firstRowFirstColumn="0" w:firstRowLastColumn="0" w:lastRowFirstColumn="0" w:lastRowLastColumn="0"/>
              <w:rPr>
                <w:rFonts w:eastAsia="Times New Roman"/>
                <w:b/>
                <w:bCs/>
                <w:sz w:val="20"/>
                <w:szCs w:val="20"/>
              </w:rPr>
            </w:pPr>
            <w:r w:rsidRPr="00813EB4">
              <w:rPr>
                <w:rFonts w:ascii="Aptos Narrow" w:eastAsia="Times New Roman" w:hAnsi="Aptos Narrow"/>
                <w:color w:val="00B050"/>
                <w:lang w:eastAsia="en-GB"/>
              </w:rPr>
              <w:t>✓</w:t>
            </w:r>
          </w:p>
        </w:tc>
        <w:tc>
          <w:tcPr>
            <w:tcW w:w="926" w:type="pct"/>
            <w:vAlign w:val="center"/>
          </w:tcPr>
          <w:p w14:paraId="54830E26" w14:textId="77777777" w:rsidR="00AD7EEB" w:rsidRPr="00FE0909" w:rsidRDefault="00AD7EEB">
            <w:pPr>
              <w:spacing w:before="100" w:beforeAutospacing="1" w:after="100" w:afterAutospacing="1" w:line="300" w:lineRule="atLeast"/>
              <w:jc w:val="center"/>
              <w:cnfStyle w:val="000000000000" w:firstRow="0" w:lastRow="0" w:firstColumn="0" w:lastColumn="0" w:oddVBand="0" w:evenVBand="0" w:oddHBand="0" w:evenHBand="0" w:firstRowFirstColumn="0" w:firstRowLastColumn="0" w:lastRowFirstColumn="0" w:lastRowLastColumn="0"/>
              <w:rPr>
                <w:rFonts w:eastAsia="Times New Roman"/>
                <w:b/>
                <w:bCs/>
                <w:sz w:val="20"/>
                <w:szCs w:val="20"/>
              </w:rPr>
            </w:pPr>
            <w:r w:rsidRPr="00F1525B">
              <w:rPr>
                <w:rFonts w:ascii="Webdings" w:eastAsia="Webdings" w:hAnsi="Webdings" w:cs="Webdings"/>
                <w:color w:val="EE0000"/>
                <w:sz w:val="16"/>
                <w:szCs w:val="16"/>
                <w:lang w:eastAsia="en-GB"/>
              </w:rPr>
              <w:t>r</w:t>
            </w:r>
          </w:p>
        </w:tc>
        <w:tc>
          <w:tcPr>
            <w:tcW w:w="839" w:type="pct"/>
            <w:shd w:val="clear" w:color="auto" w:fill="auto"/>
            <w:vAlign w:val="center"/>
          </w:tcPr>
          <w:p w14:paraId="42C2B460" w14:textId="77777777" w:rsidR="00AD7EEB" w:rsidRPr="00372C63" w:rsidRDefault="00AD7EEB">
            <w:pPr>
              <w:spacing w:before="100" w:beforeAutospacing="1" w:after="100" w:afterAutospacing="1" w:line="300" w:lineRule="atLeast"/>
              <w:jc w:val="center"/>
              <w:cnfStyle w:val="000000000000" w:firstRow="0" w:lastRow="0" w:firstColumn="0" w:lastColumn="0" w:oddVBand="0" w:evenVBand="0" w:oddHBand="0" w:evenHBand="0" w:firstRowFirstColumn="0" w:firstRowLastColumn="0" w:lastRowFirstColumn="0" w:lastRowLastColumn="0"/>
              <w:rPr>
                <w:rFonts w:ascii="Webdings" w:eastAsia="Webdings" w:hAnsi="Webdings" w:cs="Webdings"/>
                <w:color w:val="EE0000"/>
                <w:sz w:val="16"/>
                <w:szCs w:val="16"/>
                <w:lang w:eastAsia="en-GB"/>
              </w:rPr>
            </w:pPr>
            <w:r w:rsidRPr="00372C63">
              <w:rPr>
                <w:rFonts w:ascii="Webdings" w:eastAsia="Webdings" w:hAnsi="Webdings" w:cs="Webdings"/>
                <w:color w:val="EE0000"/>
                <w:sz w:val="16"/>
                <w:szCs w:val="16"/>
                <w:lang w:eastAsia="en-GB"/>
              </w:rPr>
              <w:t>r</w:t>
            </w:r>
          </w:p>
        </w:tc>
        <w:tc>
          <w:tcPr>
            <w:tcW w:w="998" w:type="pct"/>
            <w:vAlign w:val="center"/>
          </w:tcPr>
          <w:p w14:paraId="428EA848" w14:textId="77777777" w:rsidR="00AD7EEB" w:rsidRPr="00FE0909" w:rsidRDefault="00AD7EEB">
            <w:pPr>
              <w:spacing w:before="100" w:beforeAutospacing="1" w:after="100" w:afterAutospacing="1" w:line="300" w:lineRule="atLeast"/>
              <w:jc w:val="center"/>
              <w:cnfStyle w:val="000000000000" w:firstRow="0" w:lastRow="0" w:firstColumn="0" w:lastColumn="0" w:oddVBand="0" w:evenVBand="0" w:oddHBand="0" w:evenHBand="0" w:firstRowFirstColumn="0" w:firstRowLastColumn="0" w:lastRowFirstColumn="0" w:lastRowLastColumn="0"/>
              <w:rPr>
                <w:rFonts w:eastAsia="Times New Roman"/>
                <w:b/>
                <w:bCs/>
                <w:sz w:val="20"/>
                <w:szCs w:val="20"/>
              </w:rPr>
            </w:pPr>
            <w:r w:rsidRPr="00813EB4">
              <w:rPr>
                <w:rFonts w:ascii="Aptos Narrow" w:eastAsia="Times New Roman" w:hAnsi="Aptos Narrow"/>
                <w:color w:val="00B050"/>
                <w:lang w:eastAsia="en-GB"/>
              </w:rPr>
              <w:t>✓</w:t>
            </w:r>
          </w:p>
        </w:tc>
      </w:tr>
      <w:tr w:rsidR="00AD7EEB" w:rsidRPr="00FE0909" w14:paraId="1AEB0EA7" w14:textId="77777777">
        <w:trPr>
          <w:trHeight w:val="454"/>
        </w:trPr>
        <w:tc>
          <w:tcPr>
            <w:cnfStyle w:val="001000000000" w:firstRow="0" w:lastRow="0" w:firstColumn="1" w:lastColumn="0" w:oddVBand="0" w:evenVBand="0" w:oddHBand="0" w:evenHBand="0" w:firstRowFirstColumn="0" w:firstRowLastColumn="0" w:lastRowFirstColumn="0" w:lastRowLastColumn="0"/>
            <w:tcW w:w="1353" w:type="pct"/>
            <w:hideMark/>
          </w:tcPr>
          <w:p w14:paraId="61C89E83" w14:textId="77777777" w:rsidR="00AD7EEB" w:rsidRPr="00FE0909" w:rsidRDefault="00AD7EEB">
            <w:pPr>
              <w:spacing w:before="100" w:beforeAutospacing="1" w:after="100" w:afterAutospacing="1" w:line="300" w:lineRule="atLeast"/>
              <w:rPr>
                <w:rFonts w:eastAsia="Times New Roman"/>
                <w:b/>
                <w:bCs/>
                <w:sz w:val="20"/>
                <w:szCs w:val="20"/>
              </w:rPr>
            </w:pPr>
            <w:r w:rsidRPr="00FE0909">
              <w:rPr>
                <w:rFonts w:eastAsia="Times New Roman"/>
                <w:b/>
                <w:bCs/>
                <w:sz w:val="20"/>
                <w:szCs w:val="20"/>
              </w:rPr>
              <w:t>View Available Schemes</w:t>
            </w:r>
          </w:p>
        </w:tc>
        <w:tc>
          <w:tcPr>
            <w:tcW w:w="884" w:type="pct"/>
            <w:vAlign w:val="center"/>
          </w:tcPr>
          <w:p w14:paraId="6875FBA7" w14:textId="77777777" w:rsidR="00AD7EEB" w:rsidRPr="00FE0909" w:rsidRDefault="00AD7EEB">
            <w:pPr>
              <w:spacing w:before="100" w:beforeAutospacing="1" w:after="100" w:afterAutospacing="1" w:line="300" w:lineRule="atLeast"/>
              <w:jc w:val="center"/>
              <w:cnfStyle w:val="000000000000" w:firstRow="0" w:lastRow="0" w:firstColumn="0" w:lastColumn="0" w:oddVBand="0" w:evenVBand="0" w:oddHBand="0" w:evenHBand="0" w:firstRowFirstColumn="0" w:firstRowLastColumn="0" w:lastRowFirstColumn="0" w:lastRowLastColumn="0"/>
              <w:rPr>
                <w:rFonts w:eastAsia="Times New Roman"/>
                <w:b/>
                <w:bCs/>
                <w:sz w:val="20"/>
                <w:szCs w:val="20"/>
              </w:rPr>
            </w:pPr>
            <w:r w:rsidRPr="00813EB4">
              <w:rPr>
                <w:rFonts w:ascii="Aptos Narrow" w:eastAsia="Times New Roman" w:hAnsi="Aptos Narrow"/>
                <w:color w:val="00B050"/>
                <w:lang w:eastAsia="en-GB"/>
              </w:rPr>
              <w:t>✓</w:t>
            </w:r>
          </w:p>
        </w:tc>
        <w:tc>
          <w:tcPr>
            <w:tcW w:w="926" w:type="pct"/>
            <w:vAlign w:val="center"/>
          </w:tcPr>
          <w:p w14:paraId="11441D5F" w14:textId="77777777" w:rsidR="00AD7EEB" w:rsidRPr="00FE0909" w:rsidRDefault="00AD7EEB">
            <w:pPr>
              <w:spacing w:before="100" w:beforeAutospacing="1" w:after="100" w:afterAutospacing="1" w:line="300" w:lineRule="atLeast"/>
              <w:jc w:val="center"/>
              <w:cnfStyle w:val="000000000000" w:firstRow="0" w:lastRow="0" w:firstColumn="0" w:lastColumn="0" w:oddVBand="0" w:evenVBand="0" w:oddHBand="0" w:evenHBand="0" w:firstRowFirstColumn="0" w:firstRowLastColumn="0" w:lastRowFirstColumn="0" w:lastRowLastColumn="0"/>
              <w:rPr>
                <w:rFonts w:eastAsia="Times New Roman"/>
                <w:b/>
                <w:bCs/>
                <w:sz w:val="20"/>
                <w:szCs w:val="20"/>
              </w:rPr>
            </w:pPr>
            <w:r w:rsidRPr="00F1525B">
              <w:rPr>
                <w:rFonts w:ascii="Webdings" w:eastAsia="Webdings" w:hAnsi="Webdings" w:cs="Webdings"/>
                <w:color w:val="EE0000"/>
                <w:sz w:val="16"/>
                <w:szCs w:val="16"/>
                <w:lang w:eastAsia="en-GB"/>
              </w:rPr>
              <w:t>r</w:t>
            </w:r>
          </w:p>
        </w:tc>
        <w:tc>
          <w:tcPr>
            <w:tcW w:w="839" w:type="pct"/>
            <w:shd w:val="clear" w:color="auto" w:fill="auto"/>
            <w:vAlign w:val="center"/>
          </w:tcPr>
          <w:p w14:paraId="7D2787F8" w14:textId="77777777" w:rsidR="00AD7EEB" w:rsidRPr="00372C63" w:rsidRDefault="00AD7EEB">
            <w:pPr>
              <w:spacing w:before="100" w:beforeAutospacing="1" w:after="100" w:afterAutospacing="1" w:line="300" w:lineRule="atLeast"/>
              <w:jc w:val="center"/>
              <w:cnfStyle w:val="000000000000" w:firstRow="0" w:lastRow="0" w:firstColumn="0" w:lastColumn="0" w:oddVBand="0" w:evenVBand="0" w:oddHBand="0" w:evenHBand="0" w:firstRowFirstColumn="0" w:firstRowLastColumn="0" w:lastRowFirstColumn="0" w:lastRowLastColumn="0"/>
              <w:rPr>
                <w:rFonts w:ascii="Webdings" w:eastAsia="Webdings" w:hAnsi="Webdings" w:cs="Webdings"/>
                <w:color w:val="EE0000"/>
                <w:sz w:val="16"/>
                <w:szCs w:val="16"/>
                <w:lang w:eastAsia="en-GB"/>
              </w:rPr>
            </w:pPr>
            <w:r w:rsidRPr="00372C63">
              <w:rPr>
                <w:rFonts w:ascii="Webdings" w:eastAsia="Webdings" w:hAnsi="Webdings" w:cs="Webdings"/>
                <w:color w:val="EE0000"/>
                <w:sz w:val="16"/>
                <w:szCs w:val="16"/>
                <w:lang w:eastAsia="en-GB"/>
              </w:rPr>
              <w:t>r</w:t>
            </w:r>
          </w:p>
        </w:tc>
        <w:tc>
          <w:tcPr>
            <w:tcW w:w="998" w:type="pct"/>
            <w:vAlign w:val="center"/>
          </w:tcPr>
          <w:p w14:paraId="709839B7" w14:textId="77777777" w:rsidR="00AD7EEB" w:rsidRPr="00FE0909" w:rsidRDefault="00AD7EEB">
            <w:pPr>
              <w:spacing w:before="100" w:beforeAutospacing="1" w:after="100" w:afterAutospacing="1" w:line="300" w:lineRule="atLeast"/>
              <w:jc w:val="center"/>
              <w:cnfStyle w:val="000000000000" w:firstRow="0" w:lastRow="0" w:firstColumn="0" w:lastColumn="0" w:oddVBand="0" w:evenVBand="0" w:oddHBand="0" w:evenHBand="0" w:firstRowFirstColumn="0" w:firstRowLastColumn="0" w:lastRowFirstColumn="0" w:lastRowLastColumn="0"/>
              <w:rPr>
                <w:rFonts w:eastAsia="Times New Roman"/>
                <w:b/>
                <w:bCs/>
                <w:sz w:val="20"/>
                <w:szCs w:val="20"/>
              </w:rPr>
            </w:pPr>
            <w:r w:rsidRPr="00813EB4">
              <w:rPr>
                <w:rFonts w:ascii="Aptos Narrow" w:eastAsia="Times New Roman" w:hAnsi="Aptos Narrow"/>
                <w:color w:val="00B050"/>
                <w:lang w:eastAsia="en-GB"/>
              </w:rPr>
              <w:t>✓</w:t>
            </w:r>
          </w:p>
        </w:tc>
      </w:tr>
      <w:tr w:rsidR="00AD7EEB" w:rsidRPr="00FE0909" w14:paraId="75E21E02" w14:textId="77777777">
        <w:trPr>
          <w:trHeight w:val="454"/>
        </w:trPr>
        <w:tc>
          <w:tcPr>
            <w:cnfStyle w:val="001000000000" w:firstRow="0" w:lastRow="0" w:firstColumn="1" w:lastColumn="0" w:oddVBand="0" w:evenVBand="0" w:oddHBand="0" w:evenHBand="0" w:firstRowFirstColumn="0" w:firstRowLastColumn="0" w:lastRowFirstColumn="0" w:lastRowLastColumn="0"/>
            <w:tcW w:w="1353" w:type="pct"/>
            <w:hideMark/>
          </w:tcPr>
          <w:p w14:paraId="469DE92B" w14:textId="77777777" w:rsidR="00AD7EEB" w:rsidRPr="00FE0909" w:rsidRDefault="00AD7EEB">
            <w:pPr>
              <w:spacing w:before="100" w:beforeAutospacing="1" w:after="100" w:afterAutospacing="1" w:line="300" w:lineRule="atLeast"/>
              <w:rPr>
                <w:rFonts w:eastAsia="Times New Roman"/>
                <w:b/>
                <w:bCs/>
                <w:sz w:val="20"/>
                <w:szCs w:val="20"/>
              </w:rPr>
            </w:pPr>
            <w:r w:rsidRPr="00FE0909">
              <w:rPr>
                <w:rFonts w:eastAsia="Times New Roman"/>
                <w:b/>
                <w:bCs/>
                <w:sz w:val="20"/>
                <w:szCs w:val="20"/>
              </w:rPr>
              <w:t>Pending Contract Orders</w:t>
            </w:r>
          </w:p>
        </w:tc>
        <w:tc>
          <w:tcPr>
            <w:tcW w:w="884" w:type="pct"/>
            <w:vAlign w:val="center"/>
          </w:tcPr>
          <w:p w14:paraId="330701EB" w14:textId="77777777" w:rsidR="00AD7EEB" w:rsidRPr="00FE0909" w:rsidRDefault="00AD7EEB">
            <w:pPr>
              <w:spacing w:before="100" w:beforeAutospacing="1" w:after="100" w:afterAutospacing="1" w:line="300" w:lineRule="atLeast"/>
              <w:jc w:val="center"/>
              <w:cnfStyle w:val="000000000000" w:firstRow="0" w:lastRow="0" w:firstColumn="0" w:lastColumn="0" w:oddVBand="0" w:evenVBand="0" w:oddHBand="0" w:evenHBand="0" w:firstRowFirstColumn="0" w:firstRowLastColumn="0" w:lastRowFirstColumn="0" w:lastRowLastColumn="0"/>
              <w:rPr>
                <w:rFonts w:eastAsia="Times New Roman"/>
                <w:b/>
                <w:bCs/>
                <w:sz w:val="20"/>
                <w:szCs w:val="20"/>
              </w:rPr>
            </w:pPr>
            <w:r w:rsidRPr="00813EB4">
              <w:rPr>
                <w:rFonts w:ascii="Aptos Narrow" w:eastAsia="Times New Roman" w:hAnsi="Aptos Narrow"/>
                <w:color w:val="00B050"/>
                <w:lang w:eastAsia="en-GB"/>
              </w:rPr>
              <w:t>✓</w:t>
            </w:r>
          </w:p>
        </w:tc>
        <w:tc>
          <w:tcPr>
            <w:tcW w:w="926" w:type="pct"/>
            <w:vAlign w:val="center"/>
          </w:tcPr>
          <w:p w14:paraId="2EE17268" w14:textId="77777777" w:rsidR="00AD7EEB" w:rsidRPr="00FE0909" w:rsidRDefault="00AD7EEB">
            <w:pPr>
              <w:spacing w:before="100" w:beforeAutospacing="1" w:after="100" w:afterAutospacing="1" w:line="300" w:lineRule="atLeast"/>
              <w:jc w:val="center"/>
              <w:cnfStyle w:val="000000000000" w:firstRow="0" w:lastRow="0" w:firstColumn="0" w:lastColumn="0" w:oddVBand="0" w:evenVBand="0" w:oddHBand="0" w:evenHBand="0" w:firstRowFirstColumn="0" w:firstRowLastColumn="0" w:lastRowFirstColumn="0" w:lastRowLastColumn="0"/>
              <w:rPr>
                <w:rFonts w:eastAsia="Times New Roman"/>
                <w:b/>
                <w:bCs/>
                <w:sz w:val="20"/>
                <w:szCs w:val="20"/>
              </w:rPr>
            </w:pPr>
            <w:r w:rsidRPr="00F1525B">
              <w:rPr>
                <w:rFonts w:ascii="Webdings" w:eastAsia="Webdings" w:hAnsi="Webdings" w:cs="Webdings"/>
                <w:color w:val="EE0000"/>
                <w:sz w:val="16"/>
                <w:szCs w:val="16"/>
                <w:lang w:eastAsia="en-GB"/>
              </w:rPr>
              <w:t>r</w:t>
            </w:r>
          </w:p>
        </w:tc>
        <w:tc>
          <w:tcPr>
            <w:tcW w:w="839" w:type="pct"/>
            <w:shd w:val="clear" w:color="auto" w:fill="auto"/>
            <w:vAlign w:val="center"/>
          </w:tcPr>
          <w:p w14:paraId="19EED80D" w14:textId="77777777" w:rsidR="00AD7EEB" w:rsidRPr="00372C63" w:rsidRDefault="00AD7EEB">
            <w:pPr>
              <w:spacing w:before="100" w:beforeAutospacing="1" w:after="100" w:afterAutospacing="1" w:line="300" w:lineRule="atLeast"/>
              <w:jc w:val="center"/>
              <w:cnfStyle w:val="000000000000" w:firstRow="0" w:lastRow="0" w:firstColumn="0" w:lastColumn="0" w:oddVBand="0" w:evenVBand="0" w:oddHBand="0" w:evenHBand="0" w:firstRowFirstColumn="0" w:firstRowLastColumn="0" w:lastRowFirstColumn="0" w:lastRowLastColumn="0"/>
              <w:rPr>
                <w:rFonts w:ascii="Webdings" w:eastAsia="Webdings" w:hAnsi="Webdings" w:cs="Webdings"/>
                <w:color w:val="EE0000"/>
                <w:sz w:val="16"/>
                <w:szCs w:val="16"/>
                <w:lang w:eastAsia="en-GB"/>
              </w:rPr>
            </w:pPr>
            <w:r w:rsidRPr="00372C63">
              <w:rPr>
                <w:rFonts w:ascii="Webdings" w:eastAsia="Webdings" w:hAnsi="Webdings" w:cs="Webdings"/>
                <w:color w:val="EE0000"/>
                <w:sz w:val="16"/>
                <w:szCs w:val="16"/>
                <w:lang w:eastAsia="en-GB"/>
              </w:rPr>
              <w:t>r</w:t>
            </w:r>
          </w:p>
        </w:tc>
        <w:tc>
          <w:tcPr>
            <w:tcW w:w="998" w:type="pct"/>
            <w:vAlign w:val="center"/>
          </w:tcPr>
          <w:p w14:paraId="7AE31D25" w14:textId="77777777" w:rsidR="00AD7EEB" w:rsidRPr="00FE0909" w:rsidRDefault="00AD7EEB">
            <w:pPr>
              <w:spacing w:before="100" w:beforeAutospacing="1" w:after="100" w:afterAutospacing="1" w:line="300" w:lineRule="atLeast"/>
              <w:jc w:val="center"/>
              <w:cnfStyle w:val="000000000000" w:firstRow="0" w:lastRow="0" w:firstColumn="0" w:lastColumn="0" w:oddVBand="0" w:evenVBand="0" w:oddHBand="0" w:evenHBand="0" w:firstRowFirstColumn="0" w:firstRowLastColumn="0" w:lastRowFirstColumn="0" w:lastRowLastColumn="0"/>
              <w:rPr>
                <w:rFonts w:eastAsia="Times New Roman"/>
                <w:b/>
                <w:bCs/>
                <w:sz w:val="20"/>
                <w:szCs w:val="20"/>
              </w:rPr>
            </w:pPr>
            <w:r w:rsidRPr="00813EB4">
              <w:rPr>
                <w:rFonts w:ascii="Aptos Narrow" w:eastAsia="Times New Roman" w:hAnsi="Aptos Narrow"/>
                <w:color w:val="00B050"/>
                <w:lang w:eastAsia="en-GB"/>
              </w:rPr>
              <w:t>✓</w:t>
            </w:r>
          </w:p>
        </w:tc>
      </w:tr>
      <w:tr w:rsidR="00AD7EEB" w:rsidRPr="00FE0909" w14:paraId="3875173D" w14:textId="77777777">
        <w:trPr>
          <w:trHeight w:val="454"/>
        </w:trPr>
        <w:tc>
          <w:tcPr>
            <w:cnfStyle w:val="001000000000" w:firstRow="0" w:lastRow="0" w:firstColumn="1" w:lastColumn="0" w:oddVBand="0" w:evenVBand="0" w:oddHBand="0" w:evenHBand="0" w:firstRowFirstColumn="0" w:firstRowLastColumn="0" w:lastRowFirstColumn="0" w:lastRowLastColumn="0"/>
            <w:tcW w:w="1353" w:type="pct"/>
            <w:hideMark/>
          </w:tcPr>
          <w:p w14:paraId="7EA61F72" w14:textId="77777777" w:rsidR="00AD7EEB" w:rsidRPr="00FE0909" w:rsidRDefault="00AD7EEB">
            <w:pPr>
              <w:spacing w:before="100" w:beforeAutospacing="1" w:after="100" w:afterAutospacing="1" w:line="300" w:lineRule="atLeast"/>
              <w:rPr>
                <w:rFonts w:eastAsia="Times New Roman"/>
                <w:b/>
                <w:bCs/>
                <w:sz w:val="20"/>
                <w:szCs w:val="20"/>
              </w:rPr>
            </w:pPr>
            <w:r w:rsidRPr="00FE0909">
              <w:rPr>
                <w:rFonts w:eastAsia="Times New Roman"/>
                <w:b/>
                <w:bCs/>
                <w:sz w:val="20"/>
                <w:szCs w:val="20"/>
              </w:rPr>
              <w:t>Edit Participant / Customer Details</w:t>
            </w:r>
          </w:p>
        </w:tc>
        <w:tc>
          <w:tcPr>
            <w:tcW w:w="884" w:type="pct"/>
            <w:vAlign w:val="center"/>
          </w:tcPr>
          <w:p w14:paraId="461147D5" w14:textId="77777777" w:rsidR="00AD7EEB" w:rsidRPr="00FE0909" w:rsidRDefault="00AD7EEB">
            <w:pPr>
              <w:spacing w:before="100" w:beforeAutospacing="1" w:after="100" w:afterAutospacing="1" w:line="300" w:lineRule="atLeast"/>
              <w:jc w:val="center"/>
              <w:cnfStyle w:val="000000000000" w:firstRow="0" w:lastRow="0" w:firstColumn="0" w:lastColumn="0" w:oddVBand="0" w:evenVBand="0" w:oddHBand="0" w:evenHBand="0" w:firstRowFirstColumn="0" w:firstRowLastColumn="0" w:lastRowFirstColumn="0" w:lastRowLastColumn="0"/>
              <w:rPr>
                <w:rFonts w:eastAsia="Times New Roman"/>
                <w:b/>
                <w:bCs/>
                <w:sz w:val="20"/>
                <w:szCs w:val="20"/>
              </w:rPr>
            </w:pPr>
            <w:r w:rsidRPr="00813EB4">
              <w:rPr>
                <w:rFonts w:ascii="Aptos Narrow" w:eastAsia="Times New Roman" w:hAnsi="Aptos Narrow"/>
                <w:color w:val="00B050"/>
                <w:lang w:eastAsia="en-GB"/>
              </w:rPr>
              <w:t>✓</w:t>
            </w:r>
          </w:p>
        </w:tc>
        <w:tc>
          <w:tcPr>
            <w:tcW w:w="926" w:type="pct"/>
            <w:vAlign w:val="center"/>
          </w:tcPr>
          <w:p w14:paraId="1FFD941E" w14:textId="77777777" w:rsidR="00AD7EEB" w:rsidRPr="00FE0909" w:rsidRDefault="00AD7EEB">
            <w:pPr>
              <w:spacing w:before="100" w:beforeAutospacing="1" w:after="100" w:afterAutospacing="1" w:line="300" w:lineRule="atLeast"/>
              <w:jc w:val="center"/>
              <w:cnfStyle w:val="000000000000" w:firstRow="0" w:lastRow="0" w:firstColumn="0" w:lastColumn="0" w:oddVBand="0" w:evenVBand="0" w:oddHBand="0" w:evenHBand="0" w:firstRowFirstColumn="0" w:firstRowLastColumn="0" w:lastRowFirstColumn="0" w:lastRowLastColumn="0"/>
              <w:rPr>
                <w:rFonts w:eastAsia="Times New Roman"/>
                <w:b/>
                <w:bCs/>
                <w:sz w:val="20"/>
                <w:szCs w:val="20"/>
              </w:rPr>
            </w:pPr>
            <w:r w:rsidRPr="00F1525B">
              <w:rPr>
                <w:rFonts w:ascii="Webdings" w:eastAsia="Webdings" w:hAnsi="Webdings" w:cs="Webdings"/>
                <w:color w:val="EE0000"/>
                <w:sz w:val="16"/>
                <w:szCs w:val="16"/>
                <w:lang w:eastAsia="en-GB"/>
              </w:rPr>
              <w:t>r</w:t>
            </w:r>
          </w:p>
        </w:tc>
        <w:tc>
          <w:tcPr>
            <w:tcW w:w="839" w:type="pct"/>
            <w:shd w:val="clear" w:color="auto" w:fill="auto"/>
            <w:vAlign w:val="center"/>
          </w:tcPr>
          <w:p w14:paraId="5E27FF4A" w14:textId="77777777" w:rsidR="00AD7EEB" w:rsidRPr="00372C63" w:rsidRDefault="00AD7EEB">
            <w:pPr>
              <w:spacing w:before="100" w:beforeAutospacing="1" w:after="100" w:afterAutospacing="1" w:line="300" w:lineRule="atLeast"/>
              <w:jc w:val="center"/>
              <w:cnfStyle w:val="000000000000" w:firstRow="0" w:lastRow="0" w:firstColumn="0" w:lastColumn="0" w:oddVBand="0" w:evenVBand="0" w:oddHBand="0" w:evenHBand="0" w:firstRowFirstColumn="0" w:firstRowLastColumn="0" w:lastRowFirstColumn="0" w:lastRowLastColumn="0"/>
              <w:rPr>
                <w:rFonts w:ascii="Webdings" w:eastAsia="Webdings" w:hAnsi="Webdings" w:cs="Webdings"/>
                <w:color w:val="EE0000"/>
                <w:sz w:val="16"/>
                <w:szCs w:val="16"/>
                <w:lang w:eastAsia="en-GB"/>
              </w:rPr>
            </w:pPr>
            <w:r w:rsidRPr="00372C63">
              <w:rPr>
                <w:rFonts w:ascii="Webdings" w:eastAsia="Webdings" w:hAnsi="Webdings" w:cs="Webdings"/>
                <w:color w:val="EE0000"/>
                <w:sz w:val="16"/>
                <w:szCs w:val="16"/>
                <w:lang w:eastAsia="en-GB"/>
              </w:rPr>
              <w:t>r</w:t>
            </w:r>
          </w:p>
        </w:tc>
        <w:tc>
          <w:tcPr>
            <w:tcW w:w="998" w:type="pct"/>
            <w:vAlign w:val="center"/>
          </w:tcPr>
          <w:p w14:paraId="3F79A328" w14:textId="77777777" w:rsidR="00AD7EEB" w:rsidRPr="00FE0909" w:rsidRDefault="00AD7EEB">
            <w:pPr>
              <w:spacing w:before="100" w:beforeAutospacing="1" w:after="100" w:afterAutospacing="1" w:line="300" w:lineRule="atLeast"/>
              <w:jc w:val="center"/>
              <w:cnfStyle w:val="000000000000" w:firstRow="0" w:lastRow="0" w:firstColumn="0" w:lastColumn="0" w:oddVBand="0" w:evenVBand="0" w:oddHBand="0" w:evenHBand="0" w:firstRowFirstColumn="0" w:firstRowLastColumn="0" w:lastRowFirstColumn="0" w:lastRowLastColumn="0"/>
              <w:rPr>
                <w:rFonts w:eastAsia="Times New Roman"/>
                <w:b/>
                <w:bCs/>
                <w:sz w:val="20"/>
                <w:szCs w:val="20"/>
              </w:rPr>
            </w:pPr>
            <w:r w:rsidRPr="00813EB4">
              <w:rPr>
                <w:rFonts w:ascii="Aptos Narrow" w:eastAsia="Times New Roman" w:hAnsi="Aptos Narrow"/>
                <w:color w:val="00B050"/>
                <w:lang w:eastAsia="en-GB"/>
              </w:rPr>
              <w:t>✓</w:t>
            </w:r>
          </w:p>
        </w:tc>
      </w:tr>
      <w:tr w:rsidR="00AD7EEB" w:rsidRPr="00FE0909" w14:paraId="779C88BD" w14:textId="77777777">
        <w:trPr>
          <w:trHeight w:val="454"/>
        </w:trPr>
        <w:tc>
          <w:tcPr>
            <w:cnfStyle w:val="001000000000" w:firstRow="0" w:lastRow="0" w:firstColumn="1" w:lastColumn="0" w:oddVBand="0" w:evenVBand="0" w:oddHBand="0" w:evenHBand="0" w:firstRowFirstColumn="0" w:firstRowLastColumn="0" w:lastRowFirstColumn="0" w:lastRowLastColumn="0"/>
            <w:tcW w:w="1353" w:type="pct"/>
            <w:hideMark/>
          </w:tcPr>
          <w:p w14:paraId="7F09539A" w14:textId="77777777" w:rsidR="00AD7EEB" w:rsidRPr="00FE0909" w:rsidRDefault="00AD7EEB">
            <w:pPr>
              <w:spacing w:before="100" w:beforeAutospacing="1" w:after="100" w:afterAutospacing="1" w:line="300" w:lineRule="atLeast"/>
              <w:rPr>
                <w:rFonts w:eastAsia="Times New Roman"/>
                <w:b/>
                <w:bCs/>
                <w:sz w:val="20"/>
                <w:szCs w:val="20"/>
              </w:rPr>
            </w:pPr>
            <w:r w:rsidRPr="00FE0909">
              <w:rPr>
                <w:rFonts w:eastAsia="Times New Roman"/>
                <w:b/>
                <w:bCs/>
                <w:sz w:val="20"/>
                <w:szCs w:val="20"/>
              </w:rPr>
              <w:t>Enter Test Consultant Comments</w:t>
            </w:r>
          </w:p>
        </w:tc>
        <w:tc>
          <w:tcPr>
            <w:tcW w:w="884" w:type="pct"/>
            <w:vAlign w:val="center"/>
          </w:tcPr>
          <w:p w14:paraId="23D92FFC" w14:textId="77777777" w:rsidR="00AD7EEB" w:rsidRPr="00FE0909" w:rsidRDefault="00AD7EEB">
            <w:pPr>
              <w:spacing w:before="100" w:beforeAutospacing="1" w:after="100" w:afterAutospacing="1" w:line="300" w:lineRule="atLeast"/>
              <w:jc w:val="center"/>
              <w:cnfStyle w:val="000000000000" w:firstRow="0" w:lastRow="0" w:firstColumn="0" w:lastColumn="0" w:oddVBand="0" w:evenVBand="0" w:oddHBand="0" w:evenHBand="0" w:firstRowFirstColumn="0" w:firstRowLastColumn="0" w:lastRowFirstColumn="0" w:lastRowLastColumn="0"/>
              <w:rPr>
                <w:rFonts w:eastAsia="Times New Roman"/>
                <w:b/>
                <w:bCs/>
                <w:sz w:val="20"/>
                <w:szCs w:val="20"/>
              </w:rPr>
            </w:pPr>
            <w:r w:rsidRPr="00813EB4">
              <w:rPr>
                <w:rFonts w:ascii="Aptos Narrow" w:eastAsia="Times New Roman" w:hAnsi="Aptos Narrow"/>
                <w:color w:val="00B050"/>
                <w:lang w:eastAsia="en-GB"/>
              </w:rPr>
              <w:t>✓</w:t>
            </w:r>
          </w:p>
        </w:tc>
        <w:tc>
          <w:tcPr>
            <w:tcW w:w="926" w:type="pct"/>
            <w:vAlign w:val="center"/>
          </w:tcPr>
          <w:p w14:paraId="5E12A5BF" w14:textId="77777777" w:rsidR="00AD7EEB" w:rsidRPr="00FE0909" w:rsidRDefault="00AD7EEB">
            <w:pPr>
              <w:spacing w:before="100" w:beforeAutospacing="1" w:after="100" w:afterAutospacing="1" w:line="300" w:lineRule="atLeast"/>
              <w:jc w:val="center"/>
              <w:cnfStyle w:val="000000000000" w:firstRow="0" w:lastRow="0" w:firstColumn="0" w:lastColumn="0" w:oddVBand="0" w:evenVBand="0" w:oddHBand="0" w:evenHBand="0" w:firstRowFirstColumn="0" w:firstRowLastColumn="0" w:lastRowFirstColumn="0" w:lastRowLastColumn="0"/>
              <w:rPr>
                <w:rFonts w:eastAsia="Times New Roman"/>
                <w:b/>
                <w:bCs/>
                <w:sz w:val="20"/>
                <w:szCs w:val="20"/>
              </w:rPr>
            </w:pPr>
            <w:r w:rsidRPr="00F1525B">
              <w:rPr>
                <w:rFonts w:ascii="Webdings" w:eastAsia="Webdings" w:hAnsi="Webdings" w:cs="Webdings"/>
                <w:color w:val="EE0000"/>
                <w:sz w:val="16"/>
                <w:szCs w:val="16"/>
                <w:lang w:eastAsia="en-GB"/>
              </w:rPr>
              <w:t>r</w:t>
            </w:r>
          </w:p>
        </w:tc>
        <w:tc>
          <w:tcPr>
            <w:tcW w:w="839" w:type="pct"/>
            <w:shd w:val="clear" w:color="auto" w:fill="auto"/>
            <w:vAlign w:val="center"/>
          </w:tcPr>
          <w:p w14:paraId="0C6D6A01" w14:textId="77777777" w:rsidR="00AD7EEB" w:rsidRPr="00372C63" w:rsidRDefault="00AD7EEB">
            <w:pPr>
              <w:spacing w:before="100" w:beforeAutospacing="1" w:after="100" w:afterAutospacing="1" w:line="300" w:lineRule="atLeast"/>
              <w:jc w:val="center"/>
              <w:cnfStyle w:val="000000000000" w:firstRow="0" w:lastRow="0" w:firstColumn="0" w:lastColumn="0" w:oddVBand="0" w:evenVBand="0" w:oddHBand="0" w:evenHBand="0" w:firstRowFirstColumn="0" w:firstRowLastColumn="0" w:lastRowFirstColumn="0" w:lastRowLastColumn="0"/>
              <w:rPr>
                <w:rFonts w:ascii="Webdings" w:eastAsia="Webdings" w:hAnsi="Webdings" w:cs="Webdings"/>
                <w:color w:val="EE0000"/>
                <w:sz w:val="16"/>
                <w:szCs w:val="16"/>
                <w:lang w:eastAsia="en-GB"/>
              </w:rPr>
            </w:pPr>
            <w:r w:rsidRPr="00372C63">
              <w:rPr>
                <w:rFonts w:ascii="Webdings" w:eastAsia="Webdings" w:hAnsi="Webdings" w:cs="Webdings"/>
                <w:color w:val="EE0000"/>
                <w:sz w:val="16"/>
                <w:szCs w:val="16"/>
                <w:lang w:eastAsia="en-GB"/>
              </w:rPr>
              <w:t>r</w:t>
            </w:r>
          </w:p>
        </w:tc>
        <w:tc>
          <w:tcPr>
            <w:tcW w:w="998" w:type="pct"/>
            <w:vAlign w:val="center"/>
          </w:tcPr>
          <w:p w14:paraId="5C886521" w14:textId="77777777" w:rsidR="00AD7EEB" w:rsidRPr="00FE0909" w:rsidRDefault="00AD7EEB">
            <w:pPr>
              <w:spacing w:before="100" w:beforeAutospacing="1" w:after="100" w:afterAutospacing="1" w:line="300" w:lineRule="atLeast"/>
              <w:jc w:val="center"/>
              <w:cnfStyle w:val="000000000000" w:firstRow="0" w:lastRow="0" w:firstColumn="0" w:lastColumn="0" w:oddVBand="0" w:evenVBand="0" w:oddHBand="0" w:evenHBand="0" w:firstRowFirstColumn="0" w:firstRowLastColumn="0" w:lastRowFirstColumn="0" w:lastRowLastColumn="0"/>
              <w:rPr>
                <w:rFonts w:eastAsia="Times New Roman"/>
                <w:b/>
                <w:bCs/>
                <w:sz w:val="20"/>
                <w:szCs w:val="20"/>
              </w:rPr>
            </w:pPr>
            <w:r w:rsidRPr="00813EB4">
              <w:rPr>
                <w:rFonts w:ascii="Aptos Narrow" w:eastAsia="Times New Roman" w:hAnsi="Aptos Narrow"/>
                <w:color w:val="00B050"/>
                <w:lang w:eastAsia="en-GB"/>
              </w:rPr>
              <w:t>✓</w:t>
            </w:r>
          </w:p>
        </w:tc>
      </w:tr>
      <w:tr w:rsidR="00AD7EEB" w:rsidRPr="00FE0909" w14:paraId="422FA8E0" w14:textId="77777777">
        <w:trPr>
          <w:trHeight w:val="454"/>
        </w:trPr>
        <w:tc>
          <w:tcPr>
            <w:cnfStyle w:val="001000000000" w:firstRow="0" w:lastRow="0" w:firstColumn="1" w:lastColumn="0" w:oddVBand="0" w:evenVBand="0" w:oddHBand="0" w:evenHBand="0" w:firstRowFirstColumn="0" w:firstRowLastColumn="0" w:lastRowFirstColumn="0" w:lastRowLastColumn="0"/>
            <w:tcW w:w="1353" w:type="pct"/>
            <w:hideMark/>
          </w:tcPr>
          <w:p w14:paraId="4B36AE20" w14:textId="77777777" w:rsidR="00AD7EEB" w:rsidRPr="00FE0909" w:rsidRDefault="00AD7EEB">
            <w:pPr>
              <w:spacing w:before="100" w:beforeAutospacing="1" w:after="100" w:afterAutospacing="1" w:line="300" w:lineRule="atLeast"/>
              <w:rPr>
                <w:rFonts w:eastAsia="Times New Roman"/>
                <w:b/>
                <w:bCs/>
                <w:sz w:val="20"/>
                <w:szCs w:val="20"/>
              </w:rPr>
            </w:pPr>
            <w:r w:rsidRPr="00FE0909">
              <w:rPr>
                <w:rFonts w:eastAsia="Times New Roman"/>
                <w:b/>
                <w:bCs/>
                <w:sz w:val="20"/>
                <w:szCs w:val="20"/>
              </w:rPr>
              <w:t>Distribution Comments Overview</w:t>
            </w:r>
          </w:p>
        </w:tc>
        <w:tc>
          <w:tcPr>
            <w:tcW w:w="884" w:type="pct"/>
            <w:vAlign w:val="center"/>
          </w:tcPr>
          <w:p w14:paraId="0BC2D805" w14:textId="77777777" w:rsidR="00AD7EEB" w:rsidRPr="00FE0909" w:rsidRDefault="00AD7EEB">
            <w:pPr>
              <w:spacing w:before="100" w:beforeAutospacing="1" w:after="100" w:afterAutospacing="1" w:line="300" w:lineRule="atLeast"/>
              <w:jc w:val="center"/>
              <w:cnfStyle w:val="000000000000" w:firstRow="0" w:lastRow="0" w:firstColumn="0" w:lastColumn="0" w:oddVBand="0" w:evenVBand="0" w:oddHBand="0" w:evenHBand="0" w:firstRowFirstColumn="0" w:firstRowLastColumn="0" w:lastRowFirstColumn="0" w:lastRowLastColumn="0"/>
              <w:rPr>
                <w:rFonts w:eastAsia="Times New Roman"/>
                <w:b/>
                <w:bCs/>
                <w:sz w:val="20"/>
                <w:szCs w:val="20"/>
              </w:rPr>
            </w:pPr>
            <w:r w:rsidRPr="007D7D0E">
              <w:rPr>
                <w:rFonts w:ascii="Webdings" w:eastAsia="Webdings" w:hAnsi="Webdings" w:cs="Webdings"/>
                <w:color w:val="EE0000"/>
                <w:sz w:val="16"/>
                <w:szCs w:val="16"/>
                <w:lang w:eastAsia="en-GB"/>
              </w:rPr>
              <w:t>r</w:t>
            </w:r>
          </w:p>
        </w:tc>
        <w:tc>
          <w:tcPr>
            <w:tcW w:w="926" w:type="pct"/>
            <w:vAlign w:val="center"/>
          </w:tcPr>
          <w:p w14:paraId="4CE5FBDA" w14:textId="77777777" w:rsidR="00AD7EEB" w:rsidRPr="00FE0909" w:rsidRDefault="00AD7EEB">
            <w:pPr>
              <w:spacing w:before="100" w:beforeAutospacing="1" w:after="100" w:afterAutospacing="1" w:line="300" w:lineRule="atLeast"/>
              <w:jc w:val="center"/>
              <w:cnfStyle w:val="000000000000" w:firstRow="0" w:lastRow="0" w:firstColumn="0" w:lastColumn="0" w:oddVBand="0" w:evenVBand="0" w:oddHBand="0" w:evenHBand="0" w:firstRowFirstColumn="0" w:firstRowLastColumn="0" w:lastRowFirstColumn="0" w:lastRowLastColumn="0"/>
              <w:rPr>
                <w:rFonts w:eastAsia="Times New Roman"/>
                <w:b/>
                <w:bCs/>
                <w:sz w:val="20"/>
                <w:szCs w:val="20"/>
              </w:rPr>
            </w:pPr>
            <w:r w:rsidRPr="00813EB4">
              <w:rPr>
                <w:rFonts w:ascii="Aptos Narrow" w:eastAsia="Times New Roman" w:hAnsi="Aptos Narrow"/>
                <w:color w:val="00B050"/>
                <w:lang w:eastAsia="en-GB"/>
              </w:rPr>
              <w:t>✓</w:t>
            </w:r>
          </w:p>
        </w:tc>
        <w:tc>
          <w:tcPr>
            <w:tcW w:w="839" w:type="pct"/>
            <w:shd w:val="clear" w:color="auto" w:fill="auto"/>
            <w:vAlign w:val="center"/>
          </w:tcPr>
          <w:p w14:paraId="2DFBB157" w14:textId="77777777" w:rsidR="00AD7EEB" w:rsidRPr="00372C63" w:rsidRDefault="00AD7EEB">
            <w:pPr>
              <w:spacing w:before="100" w:beforeAutospacing="1" w:after="100" w:afterAutospacing="1" w:line="300" w:lineRule="atLeast"/>
              <w:jc w:val="center"/>
              <w:cnfStyle w:val="000000000000" w:firstRow="0" w:lastRow="0" w:firstColumn="0" w:lastColumn="0" w:oddVBand="0" w:evenVBand="0" w:oddHBand="0" w:evenHBand="0" w:firstRowFirstColumn="0" w:firstRowLastColumn="0" w:lastRowFirstColumn="0" w:lastRowLastColumn="0"/>
              <w:rPr>
                <w:rFonts w:ascii="Webdings" w:eastAsia="Webdings" w:hAnsi="Webdings" w:cs="Webdings"/>
                <w:color w:val="EE0000"/>
                <w:sz w:val="16"/>
                <w:szCs w:val="16"/>
                <w:lang w:eastAsia="en-GB"/>
              </w:rPr>
            </w:pPr>
            <w:r w:rsidRPr="00372C63">
              <w:rPr>
                <w:rFonts w:ascii="Webdings" w:eastAsia="Webdings" w:hAnsi="Webdings" w:cs="Webdings"/>
                <w:color w:val="EE0000"/>
                <w:sz w:val="16"/>
                <w:szCs w:val="16"/>
                <w:lang w:eastAsia="en-GB"/>
              </w:rPr>
              <w:t>r</w:t>
            </w:r>
          </w:p>
        </w:tc>
        <w:tc>
          <w:tcPr>
            <w:tcW w:w="998" w:type="pct"/>
            <w:vAlign w:val="center"/>
          </w:tcPr>
          <w:p w14:paraId="2BCF1399" w14:textId="77777777" w:rsidR="00AD7EEB" w:rsidRPr="00FE0909" w:rsidRDefault="00AD7EEB">
            <w:pPr>
              <w:spacing w:before="100" w:beforeAutospacing="1" w:after="100" w:afterAutospacing="1" w:line="300" w:lineRule="atLeast"/>
              <w:jc w:val="center"/>
              <w:cnfStyle w:val="000000000000" w:firstRow="0" w:lastRow="0" w:firstColumn="0" w:lastColumn="0" w:oddVBand="0" w:evenVBand="0" w:oddHBand="0" w:evenHBand="0" w:firstRowFirstColumn="0" w:firstRowLastColumn="0" w:lastRowFirstColumn="0" w:lastRowLastColumn="0"/>
              <w:rPr>
                <w:rFonts w:eastAsia="Times New Roman"/>
                <w:b/>
                <w:bCs/>
                <w:sz w:val="20"/>
                <w:szCs w:val="20"/>
              </w:rPr>
            </w:pPr>
            <w:r w:rsidRPr="007D7D0E">
              <w:rPr>
                <w:rFonts w:ascii="Webdings" w:eastAsia="Webdings" w:hAnsi="Webdings" w:cs="Webdings"/>
                <w:color w:val="EE0000"/>
                <w:sz w:val="16"/>
                <w:szCs w:val="16"/>
                <w:lang w:eastAsia="en-GB"/>
              </w:rPr>
              <w:t>r</w:t>
            </w:r>
          </w:p>
        </w:tc>
      </w:tr>
      <w:tr w:rsidR="00AD7EEB" w:rsidRPr="00FE0909" w14:paraId="7A4F455C" w14:textId="77777777">
        <w:trPr>
          <w:trHeight w:val="454"/>
        </w:trPr>
        <w:tc>
          <w:tcPr>
            <w:cnfStyle w:val="001000000000" w:firstRow="0" w:lastRow="0" w:firstColumn="1" w:lastColumn="0" w:oddVBand="0" w:evenVBand="0" w:oddHBand="0" w:evenHBand="0" w:firstRowFirstColumn="0" w:firstRowLastColumn="0" w:lastRowFirstColumn="0" w:lastRowLastColumn="0"/>
            <w:tcW w:w="1353" w:type="pct"/>
            <w:hideMark/>
          </w:tcPr>
          <w:p w14:paraId="396E807A" w14:textId="77777777" w:rsidR="00AD7EEB" w:rsidRPr="00FE0909" w:rsidRDefault="00AD7EEB">
            <w:pPr>
              <w:spacing w:before="100" w:beforeAutospacing="1" w:after="100" w:afterAutospacing="1" w:line="300" w:lineRule="atLeast"/>
              <w:rPr>
                <w:rFonts w:eastAsia="Times New Roman"/>
                <w:b/>
                <w:bCs/>
                <w:sz w:val="20"/>
                <w:szCs w:val="20"/>
              </w:rPr>
            </w:pPr>
            <w:r w:rsidRPr="00FE0909">
              <w:rPr>
                <w:rFonts w:eastAsia="Times New Roman"/>
                <w:b/>
                <w:bCs/>
                <w:sz w:val="20"/>
                <w:szCs w:val="20"/>
              </w:rPr>
              <w:t>View / Search Tabulations</w:t>
            </w:r>
          </w:p>
        </w:tc>
        <w:tc>
          <w:tcPr>
            <w:tcW w:w="884" w:type="pct"/>
            <w:vAlign w:val="center"/>
          </w:tcPr>
          <w:p w14:paraId="5F439FC3" w14:textId="77777777" w:rsidR="00AD7EEB" w:rsidRPr="00FE0909" w:rsidRDefault="00AD7EEB">
            <w:pPr>
              <w:spacing w:before="100" w:beforeAutospacing="1" w:after="100" w:afterAutospacing="1" w:line="300" w:lineRule="atLeast"/>
              <w:jc w:val="center"/>
              <w:cnfStyle w:val="000000000000" w:firstRow="0" w:lastRow="0" w:firstColumn="0" w:lastColumn="0" w:oddVBand="0" w:evenVBand="0" w:oddHBand="0" w:evenHBand="0" w:firstRowFirstColumn="0" w:firstRowLastColumn="0" w:lastRowFirstColumn="0" w:lastRowLastColumn="0"/>
              <w:rPr>
                <w:rFonts w:eastAsia="Times New Roman"/>
                <w:b/>
                <w:bCs/>
                <w:sz w:val="20"/>
                <w:szCs w:val="20"/>
              </w:rPr>
            </w:pPr>
            <w:r w:rsidRPr="007D7D0E">
              <w:rPr>
                <w:rFonts w:ascii="Webdings" w:eastAsia="Webdings" w:hAnsi="Webdings" w:cs="Webdings"/>
                <w:color w:val="EE0000"/>
                <w:sz w:val="16"/>
                <w:szCs w:val="16"/>
                <w:lang w:eastAsia="en-GB"/>
              </w:rPr>
              <w:t>r</w:t>
            </w:r>
          </w:p>
        </w:tc>
        <w:tc>
          <w:tcPr>
            <w:tcW w:w="926" w:type="pct"/>
            <w:vAlign w:val="center"/>
          </w:tcPr>
          <w:p w14:paraId="4054D4B5" w14:textId="77777777" w:rsidR="00AD7EEB" w:rsidRPr="00FE0909" w:rsidRDefault="00AD7EEB">
            <w:pPr>
              <w:spacing w:before="100" w:beforeAutospacing="1" w:after="100" w:afterAutospacing="1" w:line="300" w:lineRule="atLeast"/>
              <w:jc w:val="center"/>
              <w:cnfStyle w:val="000000000000" w:firstRow="0" w:lastRow="0" w:firstColumn="0" w:lastColumn="0" w:oddVBand="0" w:evenVBand="0" w:oddHBand="0" w:evenHBand="0" w:firstRowFirstColumn="0" w:firstRowLastColumn="0" w:lastRowFirstColumn="0" w:lastRowLastColumn="0"/>
              <w:rPr>
                <w:rFonts w:eastAsia="Times New Roman"/>
                <w:b/>
                <w:bCs/>
                <w:sz w:val="20"/>
                <w:szCs w:val="20"/>
              </w:rPr>
            </w:pPr>
            <w:r w:rsidRPr="00867AB4">
              <w:rPr>
                <w:rFonts w:ascii="Webdings" w:eastAsia="Webdings" w:hAnsi="Webdings" w:cs="Webdings"/>
                <w:color w:val="EE0000"/>
                <w:sz w:val="16"/>
                <w:szCs w:val="16"/>
                <w:lang w:eastAsia="en-GB"/>
              </w:rPr>
              <w:t>r</w:t>
            </w:r>
          </w:p>
        </w:tc>
        <w:tc>
          <w:tcPr>
            <w:tcW w:w="839" w:type="pct"/>
            <w:shd w:val="clear" w:color="auto" w:fill="auto"/>
            <w:vAlign w:val="center"/>
          </w:tcPr>
          <w:p w14:paraId="1170E791" w14:textId="77777777" w:rsidR="00AD7EEB" w:rsidRPr="00154969" w:rsidRDefault="00AD7EEB">
            <w:pPr>
              <w:spacing w:before="100" w:beforeAutospacing="1" w:after="100" w:afterAutospacing="1" w:line="300" w:lineRule="atLeast"/>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olor w:val="00B050"/>
                <w:lang w:eastAsia="en-GB"/>
              </w:rPr>
            </w:pPr>
            <w:r w:rsidRPr="00154969">
              <w:rPr>
                <w:rFonts w:ascii="Aptos Narrow" w:eastAsia="Times New Roman" w:hAnsi="Aptos Narrow"/>
                <w:color w:val="00B050"/>
                <w:lang w:eastAsia="en-GB"/>
              </w:rPr>
              <w:t>✓</w:t>
            </w:r>
          </w:p>
        </w:tc>
        <w:tc>
          <w:tcPr>
            <w:tcW w:w="998" w:type="pct"/>
            <w:vAlign w:val="center"/>
          </w:tcPr>
          <w:p w14:paraId="337067EA" w14:textId="77777777" w:rsidR="00AD7EEB" w:rsidRPr="00FE0909" w:rsidRDefault="00AD7EEB">
            <w:pPr>
              <w:spacing w:before="100" w:beforeAutospacing="1" w:after="100" w:afterAutospacing="1" w:line="300" w:lineRule="atLeast"/>
              <w:jc w:val="center"/>
              <w:cnfStyle w:val="000000000000" w:firstRow="0" w:lastRow="0" w:firstColumn="0" w:lastColumn="0" w:oddVBand="0" w:evenVBand="0" w:oddHBand="0" w:evenHBand="0" w:firstRowFirstColumn="0" w:firstRowLastColumn="0" w:lastRowFirstColumn="0" w:lastRowLastColumn="0"/>
              <w:rPr>
                <w:rFonts w:eastAsia="Times New Roman"/>
                <w:b/>
                <w:bCs/>
                <w:sz w:val="20"/>
                <w:szCs w:val="20"/>
              </w:rPr>
            </w:pPr>
            <w:r w:rsidRPr="007D7D0E">
              <w:rPr>
                <w:rFonts w:ascii="Webdings" w:eastAsia="Webdings" w:hAnsi="Webdings" w:cs="Webdings"/>
                <w:color w:val="EE0000"/>
                <w:sz w:val="16"/>
                <w:szCs w:val="16"/>
                <w:lang w:eastAsia="en-GB"/>
              </w:rPr>
              <w:t>r</w:t>
            </w:r>
          </w:p>
        </w:tc>
      </w:tr>
      <w:tr w:rsidR="00AD7EEB" w:rsidRPr="00FE0909" w14:paraId="533A9875" w14:textId="77777777">
        <w:trPr>
          <w:trHeight w:val="454"/>
        </w:trPr>
        <w:tc>
          <w:tcPr>
            <w:cnfStyle w:val="001000000000" w:firstRow="0" w:lastRow="0" w:firstColumn="1" w:lastColumn="0" w:oddVBand="0" w:evenVBand="0" w:oddHBand="0" w:evenHBand="0" w:firstRowFirstColumn="0" w:firstRowLastColumn="0" w:lastRowFirstColumn="0" w:lastRowLastColumn="0"/>
            <w:tcW w:w="1353" w:type="pct"/>
            <w:hideMark/>
          </w:tcPr>
          <w:p w14:paraId="4E24D3F4" w14:textId="77777777" w:rsidR="00AD7EEB" w:rsidRPr="00FE0909" w:rsidRDefault="00AD7EEB">
            <w:pPr>
              <w:spacing w:before="100" w:beforeAutospacing="1" w:after="100" w:afterAutospacing="1" w:line="300" w:lineRule="atLeast"/>
              <w:rPr>
                <w:rFonts w:eastAsia="Times New Roman"/>
                <w:b/>
                <w:bCs/>
                <w:sz w:val="20"/>
                <w:szCs w:val="20"/>
              </w:rPr>
            </w:pPr>
            <w:r w:rsidRPr="00FE0909">
              <w:rPr>
                <w:rFonts w:eastAsia="Times New Roman"/>
                <w:b/>
                <w:bCs/>
                <w:sz w:val="20"/>
                <w:szCs w:val="20"/>
              </w:rPr>
              <w:t>View Tabulation Detail &amp; Attachments</w:t>
            </w:r>
          </w:p>
        </w:tc>
        <w:tc>
          <w:tcPr>
            <w:tcW w:w="884" w:type="pct"/>
            <w:vAlign w:val="center"/>
          </w:tcPr>
          <w:p w14:paraId="75E4294E" w14:textId="77777777" w:rsidR="00AD7EEB" w:rsidRPr="00FE0909" w:rsidRDefault="00AD7EEB">
            <w:pPr>
              <w:spacing w:before="100" w:beforeAutospacing="1" w:after="100" w:afterAutospacing="1" w:line="300" w:lineRule="atLeast"/>
              <w:jc w:val="center"/>
              <w:cnfStyle w:val="000000000000" w:firstRow="0" w:lastRow="0" w:firstColumn="0" w:lastColumn="0" w:oddVBand="0" w:evenVBand="0" w:oddHBand="0" w:evenHBand="0" w:firstRowFirstColumn="0" w:firstRowLastColumn="0" w:lastRowFirstColumn="0" w:lastRowLastColumn="0"/>
              <w:rPr>
                <w:rFonts w:eastAsia="Times New Roman"/>
                <w:b/>
                <w:bCs/>
                <w:sz w:val="20"/>
                <w:szCs w:val="20"/>
              </w:rPr>
            </w:pPr>
            <w:r w:rsidRPr="007D7D0E">
              <w:rPr>
                <w:rFonts w:ascii="Webdings" w:eastAsia="Webdings" w:hAnsi="Webdings" w:cs="Webdings"/>
                <w:color w:val="EE0000"/>
                <w:sz w:val="16"/>
                <w:szCs w:val="16"/>
                <w:lang w:eastAsia="en-GB"/>
              </w:rPr>
              <w:t>r</w:t>
            </w:r>
          </w:p>
        </w:tc>
        <w:tc>
          <w:tcPr>
            <w:tcW w:w="926" w:type="pct"/>
            <w:vAlign w:val="center"/>
          </w:tcPr>
          <w:p w14:paraId="4D11843B" w14:textId="77777777" w:rsidR="00AD7EEB" w:rsidRPr="00FE0909" w:rsidRDefault="00AD7EEB">
            <w:pPr>
              <w:spacing w:before="100" w:beforeAutospacing="1" w:after="100" w:afterAutospacing="1" w:line="300" w:lineRule="atLeast"/>
              <w:jc w:val="center"/>
              <w:cnfStyle w:val="000000000000" w:firstRow="0" w:lastRow="0" w:firstColumn="0" w:lastColumn="0" w:oddVBand="0" w:evenVBand="0" w:oddHBand="0" w:evenHBand="0" w:firstRowFirstColumn="0" w:firstRowLastColumn="0" w:lastRowFirstColumn="0" w:lastRowLastColumn="0"/>
              <w:rPr>
                <w:rFonts w:eastAsia="Times New Roman"/>
                <w:b/>
                <w:bCs/>
                <w:sz w:val="20"/>
                <w:szCs w:val="20"/>
              </w:rPr>
            </w:pPr>
            <w:r w:rsidRPr="00867AB4">
              <w:rPr>
                <w:rFonts w:ascii="Webdings" w:eastAsia="Webdings" w:hAnsi="Webdings" w:cs="Webdings"/>
                <w:color w:val="EE0000"/>
                <w:sz w:val="16"/>
                <w:szCs w:val="16"/>
                <w:lang w:eastAsia="en-GB"/>
              </w:rPr>
              <w:t>r</w:t>
            </w:r>
          </w:p>
        </w:tc>
        <w:tc>
          <w:tcPr>
            <w:tcW w:w="839" w:type="pct"/>
            <w:shd w:val="clear" w:color="auto" w:fill="auto"/>
            <w:vAlign w:val="center"/>
          </w:tcPr>
          <w:p w14:paraId="340A9EAE" w14:textId="77777777" w:rsidR="00AD7EEB" w:rsidRPr="00154969" w:rsidRDefault="00AD7EEB">
            <w:pPr>
              <w:spacing w:before="100" w:beforeAutospacing="1" w:after="100" w:afterAutospacing="1" w:line="300" w:lineRule="atLeast"/>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olor w:val="00B050"/>
                <w:lang w:eastAsia="en-GB"/>
              </w:rPr>
            </w:pPr>
            <w:r w:rsidRPr="00154969">
              <w:rPr>
                <w:rFonts w:ascii="Aptos Narrow" w:eastAsia="Times New Roman" w:hAnsi="Aptos Narrow"/>
                <w:color w:val="00B050"/>
                <w:lang w:eastAsia="en-GB"/>
              </w:rPr>
              <w:t>✓</w:t>
            </w:r>
          </w:p>
        </w:tc>
        <w:tc>
          <w:tcPr>
            <w:tcW w:w="998" w:type="pct"/>
            <w:vAlign w:val="center"/>
          </w:tcPr>
          <w:p w14:paraId="16764B7C" w14:textId="77777777" w:rsidR="00AD7EEB" w:rsidRPr="00FE0909" w:rsidRDefault="00AD7EEB">
            <w:pPr>
              <w:spacing w:before="100" w:beforeAutospacing="1" w:after="100" w:afterAutospacing="1" w:line="300" w:lineRule="atLeast"/>
              <w:jc w:val="center"/>
              <w:cnfStyle w:val="000000000000" w:firstRow="0" w:lastRow="0" w:firstColumn="0" w:lastColumn="0" w:oddVBand="0" w:evenVBand="0" w:oddHBand="0" w:evenHBand="0" w:firstRowFirstColumn="0" w:firstRowLastColumn="0" w:lastRowFirstColumn="0" w:lastRowLastColumn="0"/>
              <w:rPr>
                <w:rFonts w:eastAsia="Times New Roman"/>
                <w:b/>
                <w:bCs/>
                <w:sz w:val="20"/>
                <w:szCs w:val="20"/>
              </w:rPr>
            </w:pPr>
            <w:r w:rsidRPr="007D7D0E">
              <w:rPr>
                <w:rFonts w:ascii="Webdings" w:eastAsia="Webdings" w:hAnsi="Webdings" w:cs="Webdings"/>
                <w:color w:val="EE0000"/>
                <w:sz w:val="16"/>
                <w:szCs w:val="16"/>
                <w:lang w:eastAsia="en-GB"/>
              </w:rPr>
              <w:t>r</w:t>
            </w:r>
          </w:p>
        </w:tc>
      </w:tr>
      <w:tr w:rsidR="00AD7EEB" w:rsidRPr="00FE0909" w14:paraId="3396C73D" w14:textId="77777777">
        <w:trPr>
          <w:trHeight w:val="454"/>
        </w:trPr>
        <w:tc>
          <w:tcPr>
            <w:cnfStyle w:val="001000000000" w:firstRow="0" w:lastRow="0" w:firstColumn="1" w:lastColumn="0" w:oddVBand="0" w:evenVBand="0" w:oddHBand="0" w:evenHBand="0" w:firstRowFirstColumn="0" w:firstRowLastColumn="0" w:lastRowFirstColumn="0" w:lastRowLastColumn="0"/>
            <w:tcW w:w="1353" w:type="pct"/>
            <w:hideMark/>
          </w:tcPr>
          <w:p w14:paraId="09F79421" w14:textId="77777777" w:rsidR="00AD7EEB" w:rsidRPr="00FE0909" w:rsidRDefault="00AD7EEB">
            <w:pPr>
              <w:spacing w:before="100" w:beforeAutospacing="1" w:after="100" w:afterAutospacing="1" w:line="300" w:lineRule="atLeast"/>
              <w:rPr>
                <w:rFonts w:eastAsia="Times New Roman"/>
                <w:b/>
                <w:bCs/>
                <w:sz w:val="20"/>
                <w:szCs w:val="20"/>
              </w:rPr>
            </w:pPr>
            <w:r w:rsidRPr="00FE0909">
              <w:rPr>
                <w:rFonts w:eastAsia="Times New Roman"/>
                <w:b/>
                <w:bCs/>
                <w:sz w:val="20"/>
                <w:szCs w:val="20"/>
              </w:rPr>
              <w:t>Assessment Results (Charts)</w:t>
            </w:r>
          </w:p>
        </w:tc>
        <w:tc>
          <w:tcPr>
            <w:tcW w:w="884" w:type="pct"/>
            <w:vAlign w:val="center"/>
          </w:tcPr>
          <w:p w14:paraId="79FA5E5F" w14:textId="77777777" w:rsidR="00AD7EEB" w:rsidRPr="00FE0909" w:rsidRDefault="00AD7EEB">
            <w:pPr>
              <w:spacing w:before="100" w:beforeAutospacing="1" w:after="100" w:afterAutospacing="1" w:line="300" w:lineRule="atLeast"/>
              <w:jc w:val="center"/>
              <w:cnfStyle w:val="000000000000" w:firstRow="0" w:lastRow="0" w:firstColumn="0" w:lastColumn="0" w:oddVBand="0" w:evenVBand="0" w:oddHBand="0" w:evenHBand="0" w:firstRowFirstColumn="0" w:firstRowLastColumn="0" w:lastRowFirstColumn="0" w:lastRowLastColumn="0"/>
              <w:rPr>
                <w:rFonts w:eastAsia="Times New Roman"/>
                <w:b/>
                <w:bCs/>
                <w:sz w:val="20"/>
                <w:szCs w:val="20"/>
              </w:rPr>
            </w:pPr>
            <w:r w:rsidRPr="007D7D0E">
              <w:rPr>
                <w:rFonts w:ascii="Webdings" w:eastAsia="Webdings" w:hAnsi="Webdings" w:cs="Webdings"/>
                <w:color w:val="EE0000"/>
                <w:sz w:val="16"/>
                <w:szCs w:val="16"/>
                <w:lang w:eastAsia="en-GB"/>
              </w:rPr>
              <w:t>r</w:t>
            </w:r>
          </w:p>
        </w:tc>
        <w:tc>
          <w:tcPr>
            <w:tcW w:w="926" w:type="pct"/>
            <w:vAlign w:val="center"/>
          </w:tcPr>
          <w:p w14:paraId="15035F0C" w14:textId="77777777" w:rsidR="00AD7EEB" w:rsidRPr="00FE0909" w:rsidRDefault="00AD7EEB">
            <w:pPr>
              <w:spacing w:before="100" w:beforeAutospacing="1" w:after="100" w:afterAutospacing="1" w:line="300" w:lineRule="atLeast"/>
              <w:jc w:val="center"/>
              <w:cnfStyle w:val="000000000000" w:firstRow="0" w:lastRow="0" w:firstColumn="0" w:lastColumn="0" w:oddVBand="0" w:evenVBand="0" w:oddHBand="0" w:evenHBand="0" w:firstRowFirstColumn="0" w:firstRowLastColumn="0" w:lastRowFirstColumn="0" w:lastRowLastColumn="0"/>
              <w:rPr>
                <w:rFonts w:eastAsia="Times New Roman"/>
                <w:b/>
                <w:bCs/>
                <w:sz w:val="20"/>
                <w:szCs w:val="20"/>
              </w:rPr>
            </w:pPr>
            <w:r w:rsidRPr="00867AB4">
              <w:rPr>
                <w:rFonts w:ascii="Webdings" w:eastAsia="Webdings" w:hAnsi="Webdings" w:cs="Webdings"/>
                <w:color w:val="EE0000"/>
                <w:sz w:val="16"/>
                <w:szCs w:val="16"/>
                <w:lang w:eastAsia="en-GB"/>
              </w:rPr>
              <w:t>r</w:t>
            </w:r>
          </w:p>
        </w:tc>
        <w:tc>
          <w:tcPr>
            <w:tcW w:w="839" w:type="pct"/>
            <w:shd w:val="clear" w:color="auto" w:fill="auto"/>
            <w:vAlign w:val="center"/>
          </w:tcPr>
          <w:p w14:paraId="3D61FE7D" w14:textId="77777777" w:rsidR="00AD7EEB" w:rsidRPr="00154969" w:rsidRDefault="00AD7EEB">
            <w:pPr>
              <w:spacing w:before="100" w:beforeAutospacing="1" w:after="100" w:afterAutospacing="1" w:line="300" w:lineRule="atLeast"/>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olor w:val="00B050"/>
                <w:lang w:eastAsia="en-GB"/>
              </w:rPr>
            </w:pPr>
            <w:r w:rsidRPr="00154969">
              <w:rPr>
                <w:rFonts w:ascii="Aptos Narrow" w:eastAsia="Times New Roman" w:hAnsi="Aptos Narrow"/>
                <w:color w:val="00B050"/>
                <w:lang w:eastAsia="en-GB"/>
              </w:rPr>
              <w:t>✓</w:t>
            </w:r>
          </w:p>
        </w:tc>
        <w:tc>
          <w:tcPr>
            <w:tcW w:w="998" w:type="pct"/>
            <w:vAlign w:val="center"/>
          </w:tcPr>
          <w:p w14:paraId="736CE4EA" w14:textId="77777777" w:rsidR="00AD7EEB" w:rsidRPr="00FE0909" w:rsidRDefault="00AD7EEB">
            <w:pPr>
              <w:spacing w:before="100" w:beforeAutospacing="1" w:after="100" w:afterAutospacing="1" w:line="300" w:lineRule="atLeast"/>
              <w:jc w:val="center"/>
              <w:cnfStyle w:val="000000000000" w:firstRow="0" w:lastRow="0" w:firstColumn="0" w:lastColumn="0" w:oddVBand="0" w:evenVBand="0" w:oddHBand="0" w:evenHBand="0" w:firstRowFirstColumn="0" w:firstRowLastColumn="0" w:lastRowFirstColumn="0" w:lastRowLastColumn="0"/>
              <w:rPr>
                <w:rFonts w:eastAsia="Times New Roman"/>
                <w:b/>
                <w:bCs/>
                <w:sz w:val="20"/>
                <w:szCs w:val="20"/>
              </w:rPr>
            </w:pPr>
            <w:r w:rsidRPr="007D7D0E">
              <w:rPr>
                <w:rFonts w:ascii="Webdings" w:eastAsia="Webdings" w:hAnsi="Webdings" w:cs="Webdings"/>
                <w:color w:val="EE0000"/>
                <w:sz w:val="16"/>
                <w:szCs w:val="16"/>
                <w:lang w:eastAsia="en-GB"/>
              </w:rPr>
              <w:t>r</w:t>
            </w:r>
          </w:p>
        </w:tc>
      </w:tr>
    </w:tbl>
    <w:p w14:paraId="3A664E18" w14:textId="77777777" w:rsidR="00D81087" w:rsidRPr="008A7C80" w:rsidRDefault="00D81087" w:rsidP="00D81087">
      <w:pPr>
        <w:spacing w:before="0" w:after="160" w:line="240" w:lineRule="auto"/>
        <w:jc w:val="center"/>
        <w:rPr>
          <w:rStyle w:val="IntenseReference"/>
          <w:lang w:eastAsia="zh-TW"/>
        </w:rPr>
      </w:pPr>
      <w:r w:rsidRPr="008A7C80">
        <w:rPr>
          <w:rStyle w:val="IntenseReference"/>
          <w:lang w:eastAsia="zh-TW"/>
        </w:rPr>
        <w:t xml:space="preserve">Table </w:t>
      </w:r>
      <w:r w:rsidR="00490285">
        <w:rPr>
          <w:rStyle w:val="IntenseReference"/>
          <w:lang w:eastAsia="zh-TW"/>
        </w:rPr>
        <w:t>5</w:t>
      </w:r>
      <w:r w:rsidRPr="008A7C80">
        <w:rPr>
          <w:rStyle w:val="IntenseReference"/>
          <w:lang w:eastAsia="zh-TW"/>
        </w:rPr>
        <w:t xml:space="preserve"> –</w:t>
      </w:r>
      <w:r>
        <w:rPr>
          <w:rStyle w:val="IntenseReference"/>
          <w:lang w:eastAsia="zh-TW"/>
        </w:rPr>
        <w:t xml:space="preserve"> To Be </w:t>
      </w:r>
      <w:r w:rsidR="00D517B5">
        <w:rPr>
          <w:rStyle w:val="IntenseReference"/>
          <w:lang w:eastAsia="zh-TW"/>
        </w:rPr>
        <w:t xml:space="preserve">External </w:t>
      </w:r>
      <w:r>
        <w:rPr>
          <w:rStyle w:val="IntenseReference"/>
          <w:lang w:eastAsia="zh-TW"/>
        </w:rPr>
        <w:t>User Role Mapping</w:t>
      </w:r>
    </w:p>
    <w:p w14:paraId="01CECDE2" w14:textId="77777777" w:rsidR="00923C24" w:rsidRDefault="00923C24" w:rsidP="00923C24">
      <w:pPr>
        <w:spacing w:before="100" w:beforeAutospacing="1" w:after="100" w:afterAutospacing="1" w:line="300" w:lineRule="atLeast"/>
        <w:rPr>
          <w:rFonts w:eastAsia="Times New Roman"/>
          <w:b/>
          <w:bCs/>
          <w:szCs w:val="20"/>
        </w:rPr>
      </w:pPr>
      <w:r>
        <w:rPr>
          <w:rFonts w:eastAsia="Times New Roman"/>
          <w:b/>
          <w:bCs/>
          <w:szCs w:val="20"/>
        </w:rPr>
        <w:t xml:space="preserve">*Note: </w:t>
      </w:r>
      <w:r w:rsidRPr="00AE446C">
        <w:rPr>
          <w:rFonts w:eastAsia="Times New Roman"/>
          <w:b/>
          <w:bCs/>
          <w:szCs w:val="20"/>
          <w:u w:val="single"/>
        </w:rPr>
        <w:t>Lab User</w:t>
      </w:r>
      <w:r w:rsidRPr="005A3D5F">
        <w:rPr>
          <w:rFonts w:eastAsia="Times New Roman"/>
          <w:szCs w:val="20"/>
        </w:rPr>
        <w:t xml:space="preserve"> is the new </w:t>
      </w:r>
      <w:r>
        <w:rPr>
          <w:rFonts w:eastAsia="Times New Roman"/>
          <w:szCs w:val="20"/>
        </w:rPr>
        <w:t xml:space="preserve">external user </w:t>
      </w:r>
      <w:r w:rsidRPr="005A3D5F">
        <w:rPr>
          <w:rFonts w:eastAsia="Times New Roman"/>
          <w:szCs w:val="20"/>
        </w:rPr>
        <w:t>role in</w:t>
      </w:r>
      <w:r>
        <w:rPr>
          <w:rFonts w:eastAsia="Times New Roman"/>
          <w:szCs w:val="20"/>
        </w:rPr>
        <w:t>troduced as part of the enhancements. The business ask is to enable multiple user logins who are connected to one participant / lab. Each of the users will have unique email and login details. The users will be added in Customer identity and should be able to login separately and access and/or submit the results for the same participant / lab.</w:t>
      </w:r>
    </w:p>
    <w:p w14:paraId="75BCFE70" w14:textId="77777777" w:rsidR="005D1331" w:rsidRPr="003B0D39" w:rsidRDefault="003B0D39" w:rsidP="000A1BDB">
      <w:pPr>
        <w:rPr>
          <w:rFonts w:eastAsia="Times New Roman"/>
          <w:b/>
          <w:bCs/>
          <w:szCs w:val="20"/>
        </w:rPr>
      </w:pPr>
      <w:r w:rsidRPr="003B0D39">
        <w:rPr>
          <w:rFonts w:eastAsia="Times New Roman"/>
          <w:b/>
          <w:bCs/>
          <w:szCs w:val="20"/>
        </w:rPr>
        <w:t>System Architecture Diagram</w:t>
      </w:r>
    </w:p>
    <w:p w14:paraId="6E79F663" w14:textId="77777777" w:rsidR="00310837" w:rsidRDefault="006527A0" w:rsidP="000C32E3">
      <w:pPr>
        <w:rPr>
          <w:szCs w:val="20"/>
          <w:lang w:eastAsia="en-GB"/>
        </w:rPr>
      </w:pPr>
      <w:r w:rsidRPr="006527A0">
        <w:rPr>
          <w:noProof/>
          <w:szCs w:val="20"/>
          <w:lang w:eastAsia="en-GB"/>
        </w:rPr>
        <w:drawing>
          <wp:inline distT="0" distB="0" distL="0" distR="0" wp14:anchorId="1459EBDF" wp14:editId="2C69C97D">
            <wp:extent cx="6120130" cy="2226310"/>
            <wp:effectExtent l="0" t="0" r="0" b="0"/>
            <wp:docPr id="3" name="Picture 2">
              <a:extLst xmlns:a="http://schemas.openxmlformats.org/drawingml/2006/main">
                <a:ext uri="{FF2B5EF4-FFF2-40B4-BE49-F238E27FC236}">
                  <a16:creationId xmlns:a16="http://schemas.microsoft.com/office/drawing/2014/main" id="{4D97EC51-AF85-A807-A6AE-6D8B126E7E4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4D97EC51-AF85-A807-A6AE-6D8B126E7E4F}"/>
                        </a:ext>
                      </a:extLst>
                    </pic:cNvPr>
                    <pic:cNvPicPr>
                      <a:picLocks noChangeAspect="1"/>
                    </pic:cNvPicPr>
                  </pic:nvPicPr>
                  <pic:blipFill>
                    <a:blip r:embed="rId14"/>
                    <a:stretch>
                      <a:fillRect/>
                    </a:stretch>
                  </pic:blipFill>
                  <pic:spPr>
                    <a:xfrm>
                      <a:off x="0" y="0"/>
                      <a:ext cx="6120130" cy="2226310"/>
                    </a:xfrm>
                    <a:prstGeom prst="rect">
                      <a:avLst/>
                    </a:prstGeom>
                  </pic:spPr>
                </pic:pic>
              </a:graphicData>
            </a:graphic>
          </wp:inline>
        </w:drawing>
      </w:r>
    </w:p>
    <w:p w14:paraId="57EE33B7" w14:textId="77777777" w:rsidR="005338E3" w:rsidRPr="006A657E" w:rsidRDefault="005338E3" w:rsidP="005338E3">
      <w:pPr>
        <w:spacing w:before="0" w:after="160" w:line="240" w:lineRule="auto"/>
        <w:jc w:val="center"/>
        <w:rPr>
          <w:rStyle w:val="IntenseReference"/>
          <w:lang w:eastAsia="zh-TW"/>
        </w:rPr>
      </w:pPr>
      <w:r w:rsidRPr="006A657E">
        <w:rPr>
          <w:rStyle w:val="IntenseReference"/>
          <w:lang w:eastAsia="zh-TW"/>
        </w:rPr>
        <w:t>Figure 1 – System Architecture</w:t>
      </w:r>
    </w:p>
    <w:p w14:paraId="6842E824" w14:textId="77777777" w:rsidR="006527A0" w:rsidRDefault="00DD3AB4" w:rsidP="000C32E3">
      <w:pPr>
        <w:rPr>
          <w:szCs w:val="20"/>
          <w:lang w:eastAsia="en-GB"/>
        </w:rPr>
      </w:pPr>
      <w:r w:rsidRPr="00DD3AB4">
        <w:rPr>
          <w:szCs w:val="20"/>
          <w:lang w:eastAsia="en-GB"/>
        </w:rPr>
        <w:t>We have explained the components in detail below.</w:t>
      </w:r>
    </w:p>
    <w:p w14:paraId="69D0A629" w14:textId="77777777" w:rsidR="00C93850" w:rsidRPr="00110A9E" w:rsidRDefault="00C93850" w:rsidP="00085947">
      <w:pPr>
        <w:pStyle w:val="Content"/>
        <w:ind w:firstLine="284"/>
        <w:rPr>
          <w:rFonts w:ascii="Arial" w:hAnsi="Arial" w:cs="Arial"/>
          <w:b/>
          <w:bCs/>
          <w:sz w:val="20"/>
          <w:szCs w:val="22"/>
          <w:u w:val="single"/>
          <w:lang w:eastAsia="en-GB"/>
        </w:rPr>
      </w:pPr>
      <w:r w:rsidRPr="00110A9E">
        <w:rPr>
          <w:rFonts w:ascii="Arial" w:hAnsi="Arial" w:cs="Arial"/>
          <w:b/>
          <w:bCs/>
          <w:sz w:val="20"/>
          <w:szCs w:val="22"/>
          <w:u w:val="single"/>
          <w:lang w:eastAsia="en-GB"/>
        </w:rPr>
        <w:t>Step 1 – External User Access to PT-LIMS External Portal</w:t>
      </w:r>
    </w:p>
    <w:p w14:paraId="0483611E" w14:textId="77777777" w:rsidR="00C93850" w:rsidRPr="00E912A9" w:rsidRDefault="00C93850" w:rsidP="00085947">
      <w:pPr>
        <w:pStyle w:val="Content"/>
        <w:ind w:firstLine="284"/>
        <w:rPr>
          <w:rFonts w:ascii="Arial" w:hAnsi="Arial" w:cs="Arial"/>
          <w:b/>
          <w:bCs/>
          <w:sz w:val="20"/>
          <w:szCs w:val="22"/>
          <w:lang w:eastAsia="en-GB"/>
        </w:rPr>
      </w:pPr>
      <w:r w:rsidRPr="00E912A9">
        <w:rPr>
          <w:rFonts w:ascii="Arial" w:hAnsi="Arial" w:cs="Arial"/>
          <w:b/>
          <w:bCs/>
          <w:sz w:val="20"/>
          <w:szCs w:val="22"/>
          <w:lang w:eastAsia="en-GB"/>
        </w:rPr>
        <w:t>Route 53 Public DNS</w:t>
      </w:r>
    </w:p>
    <w:p w14:paraId="3F3176CB" w14:textId="77777777" w:rsidR="00C93850" w:rsidRPr="00C93850" w:rsidRDefault="00C93850" w:rsidP="007E19A4">
      <w:pPr>
        <w:pStyle w:val="Content"/>
        <w:ind w:left="284"/>
        <w:rPr>
          <w:rFonts w:ascii="Arial" w:hAnsi="Arial" w:cs="Arial"/>
          <w:sz w:val="20"/>
          <w:szCs w:val="22"/>
          <w:lang w:eastAsia="en-GB"/>
        </w:rPr>
      </w:pPr>
      <w:r w:rsidRPr="00C93850">
        <w:rPr>
          <w:rFonts w:ascii="Arial" w:hAnsi="Arial" w:cs="Arial"/>
          <w:sz w:val="20"/>
          <w:szCs w:val="22"/>
          <w:lang w:eastAsia="en-GB"/>
        </w:rPr>
        <w:t>External users initiate access by resolving the P</w:t>
      </w:r>
      <w:r w:rsidR="00E85CA8">
        <w:rPr>
          <w:rFonts w:ascii="Arial" w:hAnsi="Arial" w:cs="Arial"/>
          <w:sz w:val="20"/>
          <w:szCs w:val="22"/>
          <w:lang w:eastAsia="en-GB"/>
        </w:rPr>
        <w:t>T-</w:t>
      </w:r>
      <w:r w:rsidRPr="00C93850">
        <w:rPr>
          <w:rFonts w:ascii="Arial" w:hAnsi="Arial" w:cs="Arial"/>
          <w:sz w:val="20"/>
          <w:szCs w:val="22"/>
          <w:lang w:eastAsia="en-GB"/>
        </w:rPr>
        <w:t>LIMS External Portal URL via Route 53 public hosted zones. DNS routing ensures traffic is directed to the correct AWS public ALB endpoint.</w:t>
      </w:r>
    </w:p>
    <w:p w14:paraId="67A71ABE" w14:textId="77777777" w:rsidR="00C93850" w:rsidRPr="00A438D6" w:rsidRDefault="00C93850" w:rsidP="00085947">
      <w:pPr>
        <w:pStyle w:val="Content"/>
        <w:ind w:firstLine="284"/>
        <w:rPr>
          <w:rFonts w:ascii="Arial" w:hAnsi="Arial" w:cs="Arial"/>
          <w:b/>
          <w:bCs/>
          <w:sz w:val="20"/>
          <w:szCs w:val="22"/>
          <w:lang w:eastAsia="en-GB"/>
        </w:rPr>
      </w:pPr>
      <w:r w:rsidRPr="00A438D6">
        <w:rPr>
          <w:rFonts w:ascii="Arial" w:hAnsi="Arial" w:cs="Arial"/>
          <w:b/>
          <w:bCs/>
          <w:sz w:val="20"/>
          <w:szCs w:val="22"/>
          <w:lang w:eastAsia="en-GB"/>
        </w:rPr>
        <w:t>Internet Gateway (Hub VPC)</w:t>
      </w:r>
    </w:p>
    <w:p w14:paraId="10B9D26D" w14:textId="77777777" w:rsidR="00C93850" w:rsidRPr="00C93850" w:rsidRDefault="00C93850" w:rsidP="007E19A4">
      <w:pPr>
        <w:pStyle w:val="Content"/>
        <w:ind w:left="284"/>
        <w:rPr>
          <w:rFonts w:ascii="Arial" w:hAnsi="Arial" w:cs="Arial"/>
          <w:sz w:val="20"/>
          <w:szCs w:val="22"/>
          <w:lang w:eastAsia="en-GB"/>
        </w:rPr>
      </w:pPr>
      <w:r w:rsidRPr="00C93850">
        <w:rPr>
          <w:rFonts w:ascii="Arial" w:hAnsi="Arial" w:cs="Arial"/>
          <w:sz w:val="20"/>
          <w:szCs w:val="22"/>
          <w:lang w:eastAsia="en-GB"/>
        </w:rPr>
        <w:t>All incoming external traffic flows through the Internet Gateway into the Hub VPC public subnets. No backend resources are exposed publicly.</w:t>
      </w:r>
    </w:p>
    <w:p w14:paraId="43CA6C8D" w14:textId="77777777" w:rsidR="00C93850" w:rsidRPr="0034038D" w:rsidRDefault="00C93850" w:rsidP="00085947">
      <w:pPr>
        <w:pStyle w:val="Content"/>
        <w:ind w:firstLine="284"/>
        <w:rPr>
          <w:rFonts w:ascii="Arial" w:hAnsi="Arial" w:cs="Arial"/>
          <w:b/>
          <w:bCs/>
          <w:sz w:val="20"/>
          <w:szCs w:val="22"/>
          <w:lang w:eastAsia="en-GB"/>
        </w:rPr>
      </w:pPr>
      <w:r w:rsidRPr="0034038D">
        <w:rPr>
          <w:rFonts w:ascii="Arial" w:hAnsi="Arial" w:cs="Arial"/>
          <w:b/>
          <w:bCs/>
          <w:sz w:val="20"/>
          <w:szCs w:val="22"/>
          <w:lang w:eastAsia="en-GB"/>
        </w:rPr>
        <w:t>AWS WAF Web ACL</w:t>
      </w:r>
    </w:p>
    <w:p w14:paraId="47B3259A" w14:textId="77777777" w:rsidR="00C93850" w:rsidRPr="00C93850" w:rsidRDefault="00C93850" w:rsidP="007E19A4">
      <w:pPr>
        <w:pStyle w:val="Content"/>
        <w:ind w:left="284"/>
        <w:rPr>
          <w:rFonts w:ascii="Arial" w:hAnsi="Arial" w:cs="Arial"/>
          <w:sz w:val="20"/>
          <w:szCs w:val="22"/>
          <w:lang w:eastAsia="en-GB"/>
        </w:rPr>
      </w:pPr>
      <w:r w:rsidRPr="00C93850">
        <w:rPr>
          <w:rFonts w:ascii="Arial" w:hAnsi="Arial" w:cs="Arial"/>
          <w:sz w:val="20"/>
          <w:szCs w:val="22"/>
          <w:lang w:eastAsia="en-GB"/>
        </w:rPr>
        <w:t>Before reaching the application, all traffic is inspected by AWS WAF attached to the public ALB. WAF applies AWS Managed Rules and APH</w:t>
      </w:r>
      <w:r w:rsidR="00365CD5">
        <w:rPr>
          <w:rFonts w:ascii="Arial" w:hAnsi="Arial" w:cs="Arial"/>
          <w:sz w:val="20"/>
          <w:szCs w:val="22"/>
          <w:lang w:eastAsia="en-GB"/>
        </w:rPr>
        <w:t>A-</w:t>
      </w:r>
      <w:r w:rsidRPr="00C93850">
        <w:rPr>
          <w:rFonts w:ascii="Arial" w:hAnsi="Arial" w:cs="Arial"/>
          <w:sz w:val="20"/>
          <w:szCs w:val="22"/>
          <w:lang w:eastAsia="en-GB"/>
        </w:rPr>
        <w:t>specific custom rules to block malicious patterns, bots, and OWASP Top 10 threats.</w:t>
      </w:r>
    </w:p>
    <w:p w14:paraId="3EB6709E" w14:textId="77777777" w:rsidR="00C93850" w:rsidRPr="00085947" w:rsidRDefault="00C93850" w:rsidP="00085947">
      <w:pPr>
        <w:pStyle w:val="Content"/>
        <w:ind w:left="284"/>
        <w:rPr>
          <w:rFonts w:ascii="Arial" w:hAnsi="Arial" w:cs="Arial"/>
          <w:b/>
          <w:bCs/>
          <w:sz w:val="20"/>
          <w:szCs w:val="22"/>
          <w:lang w:eastAsia="en-GB"/>
        </w:rPr>
      </w:pPr>
      <w:r w:rsidRPr="00085947">
        <w:rPr>
          <w:rFonts w:ascii="Arial" w:hAnsi="Arial" w:cs="Arial"/>
          <w:b/>
          <w:bCs/>
          <w:sz w:val="20"/>
          <w:szCs w:val="22"/>
          <w:lang w:eastAsia="en-GB"/>
        </w:rPr>
        <w:t>Public Application Load Balancer (Hub VPC)</w:t>
      </w:r>
    </w:p>
    <w:p w14:paraId="780B37E9" w14:textId="77777777" w:rsidR="00C93850" w:rsidRPr="00C93850" w:rsidRDefault="00B83C51" w:rsidP="001F71FD">
      <w:pPr>
        <w:pStyle w:val="Content"/>
        <w:ind w:left="284"/>
        <w:rPr>
          <w:rFonts w:ascii="Arial" w:hAnsi="Arial" w:cs="Arial"/>
          <w:sz w:val="20"/>
          <w:szCs w:val="22"/>
          <w:lang w:eastAsia="en-GB"/>
        </w:rPr>
      </w:pPr>
      <w:r w:rsidRPr="004A2B0D">
        <w:rPr>
          <w:rFonts w:ascii="Arial" w:hAnsi="Arial" w:cs="Arial"/>
          <w:sz w:val="20"/>
          <w:lang w:eastAsia="en-GB"/>
        </w:rPr>
        <w:t>The external Application Load Balancer (ALB), hosted in the Transit Gateway (TGW) account/VPC, forwards inbound traffic to a Network Load Balancer (NLB) within the PT</w:t>
      </w:r>
      <w:r w:rsidRPr="004A2B0D">
        <w:rPr>
          <w:rFonts w:ascii="Arial" w:hAnsi="Arial" w:cs="Arial"/>
          <w:sz w:val="20"/>
          <w:lang w:eastAsia="en-GB"/>
        </w:rPr>
        <w:noBreakHyphen/>
        <w:t xml:space="preserve">LIMS Spoke VPC. The NLB then routes traffic to the internal ALB, which is responsible for forwarding requests to the ECS Fargate </w:t>
      </w:r>
      <w:r w:rsidR="008747C5">
        <w:rPr>
          <w:rFonts w:ascii="Arial" w:hAnsi="Arial" w:cs="Arial"/>
          <w:sz w:val="20"/>
          <w:szCs w:val="22"/>
          <w:lang w:eastAsia="en-GB"/>
        </w:rPr>
        <w:t>services.</w:t>
      </w:r>
    </w:p>
    <w:p w14:paraId="616CCFAB" w14:textId="77777777" w:rsidR="00C93850" w:rsidRPr="00085947" w:rsidRDefault="00C93850" w:rsidP="00085947">
      <w:pPr>
        <w:pStyle w:val="Content"/>
        <w:ind w:left="284"/>
        <w:rPr>
          <w:rFonts w:ascii="Arial" w:hAnsi="Arial" w:cs="Arial"/>
          <w:b/>
          <w:bCs/>
          <w:sz w:val="20"/>
          <w:szCs w:val="22"/>
          <w:lang w:eastAsia="en-GB"/>
        </w:rPr>
      </w:pPr>
      <w:r w:rsidRPr="00085947">
        <w:rPr>
          <w:rFonts w:ascii="Arial" w:hAnsi="Arial" w:cs="Arial"/>
          <w:b/>
          <w:bCs/>
          <w:sz w:val="20"/>
          <w:szCs w:val="22"/>
          <w:lang w:eastAsia="en-GB"/>
        </w:rPr>
        <w:t>Functionality Summary</w:t>
      </w:r>
    </w:p>
    <w:p w14:paraId="2667ADDC" w14:textId="77777777" w:rsidR="00CC3027" w:rsidRDefault="001812EC" w:rsidP="007E19A4">
      <w:pPr>
        <w:pStyle w:val="Content"/>
        <w:ind w:left="284"/>
        <w:rPr>
          <w:rFonts w:ascii="Arial" w:hAnsi="Arial" w:cs="Arial"/>
          <w:sz w:val="20"/>
          <w:lang w:eastAsia="en-GB"/>
        </w:rPr>
      </w:pPr>
      <w:r w:rsidRPr="004A2B0D">
        <w:rPr>
          <w:rFonts w:ascii="Arial" w:hAnsi="Arial" w:cs="Arial"/>
          <w:sz w:val="20"/>
          <w:lang w:eastAsia="en-GB"/>
        </w:rPr>
        <w:t>External users access the PT</w:t>
      </w:r>
      <w:r w:rsidRPr="004A2B0D">
        <w:rPr>
          <w:rFonts w:ascii="Arial" w:hAnsi="Arial" w:cs="Arial"/>
          <w:sz w:val="20"/>
          <w:lang w:eastAsia="en-GB"/>
        </w:rPr>
        <w:noBreakHyphen/>
        <w:t>LIMS External Portal via DNS resolution provided by Route 53. Traffic is routed over HTTPS through AWS WAF and an Application Load Balancer before being forwarded to the Amazon ECS Fargate service hosting the application. Amazon</w:t>
      </w:r>
      <w:r w:rsidRPr="00C93850">
        <w:rPr>
          <w:rFonts w:ascii="Arial" w:hAnsi="Arial" w:cs="Arial"/>
          <w:sz w:val="20"/>
          <w:szCs w:val="22"/>
          <w:lang w:eastAsia="en-GB"/>
        </w:rPr>
        <w:t xml:space="preserve"> </w:t>
      </w:r>
      <w:r w:rsidR="00CC3027" w:rsidRPr="00C93850">
        <w:rPr>
          <w:rFonts w:ascii="Arial" w:hAnsi="Arial" w:cs="Arial"/>
          <w:sz w:val="20"/>
          <w:szCs w:val="22"/>
          <w:lang w:eastAsia="en-GB"/>
        </w:rPr>
        <w:t xml:space="preserve">CloudWatch and Security Hub providing </w:t>
      </w:r>
      <w:r w:rsidR="0012647F">
        <w:rPr>
          <w:rFonts w:ascii="Arial" w:hAnsi="Arial" w:cs="Arial"/>
          <w:sz w:val="20"/>
          <w:szCs w:val="22"/>
          <w:lang w:eastAsia="en-GB"/>
        </w:rPr>
        <w:t>logging</w:t>
      </w:r>
      <w:r w:rsidR="00CC3027" w:rsidRPr="00C93850">
        <w:rPr>
          <w:rFonts w:ascii="Arial" w:hAnsi="Arial" w:cs="Arial"/>
          <w:sz w:val="20"/>
          <w:szCs w:val="22"/>
          <w:lang w:eastAsia="en-GB"/>
        </w:rPr>
        <w:t xml:space="preserve"> </w:t>
      </w:r>
      <w:r w:rsidR="00CC3027" w:rsidRPr="004A2B0D">
        <w:rPr>
          <w:rFonts w:ascii="Arial" w:hAnsi="Arial" w:cs="Arial"/>
          <w:sz w:val="20"/>
          <w:lang w:eastAsia="en-GB"/>
        </w:rPr>
        <w:t>monitoring, and aggregated security visibility across the environment.</w:t>
      </w:r>
    </w:p>
    <w:p w14:paraId="7285A97C" w14:textId="77777777" w:rsidR="002F50B4" w:rsidRDefault="002F50B4" w:rsidP="007E19A4">
      <w:pPr>
        <w:pStyle w:val="Content"/>
        <w:ind w:left="284"/>
        <w:rPr>
          <w:rFonts w:ascii="Arial" w:hAnsi="Arial" w:cs="Arial"/>
          <w:sz w:val="20"/>
          <w:szCs w:val="22"/>
          <w:lang w:eastAsia="en-GB"/>
        </w:rPr>
      </w:pPr>
      <w:r w:rsidRPr="002F50B4">
        <w:rPr>
          <w:rFonts w:ascii="Arial" w:hAnsi="Arial" w:cs="Arial"/>
          <w:sz w:val="20"/>
          <w:szCs w:val="22"/>
          <w:lang w:eastAsia="en-GB"/>
        </w:rPr>
        <w:t>External access follows the path Route 53 (DNS) → AWS WAF → Application Load Balancer → ECS Fargate.</w:t>
      </w:r>
    </w:p>
    <w:p w14:paraId="0CC3EEB7" w14:textId="77777777" w:rsidR="00801BB7" w:rsidRPr="00801BB7" w:rsidRDefault="00801BB7" w:rsidP="00801BB7">
      <w:pPr>
        <w:pStyle w:val="Content"/>
        <w:ind w:firstLine="284"/>
        <w:rPr>
          <w:rFonts w:ascii="Arial" w:hAnsi="Arial" w:cs="Arial"/>
          <w:b/>
          <w:bCs/>
          <w:sz w:val="20"/>
          <w:szCs w:val="22"/>
          <w:u w:val="single"/>
          <w:lang w:eastAsia="en-GB"/>
        </w:rPr>
      </w:pPr>
      <w:r w:rsidRPr="00801BB7">
        <w:rPr>
          <w:rFonts w:ascii="Arial" w:hAnsi="Arial" w:cs="Arial"/>
          <w:b/>
          <w:bCs/>
          <w:sz w:val="20"/>
          <w:szCs w:val="22"/>
          <w:u w:val="single"/>
          <w:lang w:eastAsia="en-GB"/>
        </w:rPr>
        <w:t>Step 2 – Internal User Access to PT</w:t>
      </w:r>
      <w:r w:rsidRPr="00801BB7">
        <w:rPr>
          <w:rFonts w:ascii="Cambria Math" w:hAnsi="Cambria Math" w:cs="Cambria Math"/>
          <w:b/>
          <w:bCs/>
          <w:sz w:val="20"/>
          <w:szCs w:val="22"/>
          <w:u w:val="single"/>
          <w:lang w:eastAsia="en-GB"/>
        </w:rPr>
        <w:t>‑</w:t>
      </w:r>
      <w:r w:rsidRPr="00801BB7">
        <w:rPr>
          <w:rFonts w:ascii="Arial" w:hAnsi="Arial" w:cs="Arial"/>
          <w:b/>
          <w:bCs/>
          <w:sz w:val="20"/>
          <w:szCs w:val="22"/>
          <w:u w:val="single"/>
          <w:lang w:eastAsia="en-GB"/>
        </w:rPr>
        <w:t>LIMS Internal Portal</w:t>
      </w:r>
    </w:p>
    <w:p w14:paraId="53A98EE9" w14:textId="77777777" w:rsidR="00801BB7" w:rsidRPr="00801BB7" w:rsidRDefault="00801BB7" w:rsidP="007033D6">
      <w:pPr>
        <w:pStyle w:val="Content"/>
        <w:ind w:left="284"/>
        <w:rPr>
          <w:rFonts w:ascii="Arial" w:hAnsi="Arial" w:cs="Arial"/>
          <w:b/>
          <w:bCs/>
          <w:sz w:val="20"/>
          <w:szCs w:val="22"/>
          <w:lang w:eastAsia="en-GB"/>
        </w:rPr>
      </w:pPr>
      <w:r w:rsidRPr="00801BB7">
        <w:rPr>
          <w:rFonts w:ascii="Arial" w:hAnsi="Arial" w:cs="Arial"/>
          <w:b/>
          <w:bCs/>
          <w:sz w:val="20"/>
          <w:szCs w:val="22"/>
          <w:lang w:eastAsia="en-GB"/>
        </w:rPr>
        <w:t>APHA Network (On</w:t>
      </w:r>
      <w:r w:rsidRPr="00801BB7">
        <w:rPr>
          <w:rFonts w:ascii="Cambria Math" w:hAnsi="Cambria Math" w:cs="Cambria Math"/>
          <w:b/>
          <w:bCs/>
          <w:sz w:val="20"/>
          <w:szCs w:val="22"/>
          <w:lang w:eastAsia="en-GB"/>
        </w:rPr>
        <w:t>‑</w:t>
      </w:r>
      <w:r w:rsidRPr="00801BB7">
        <w:rPr>
          <w:rFonts w:ascii="Arial" w:hAnsi="Arial" w:cs="Arial"/>
          <w:b/>
          <w:bCs/>
          <w:sz w:val="20"/>
          <w:szCs w:val="22"/>
          <w:lang w:eastAsia="en-GB"/>
        </w:rPr>
        <w:t>Prem)</w:t>
      </w:r>
    </w:p>
    <w:p w14:paraId="2ADC75D6" w14:textId="77777777" w:rsidR="00801BB7" w:rsidRPr="00801BB7" w:rsidRDefault="00801BB7" w:rsidP="007033D6">
      <w:pPr>
        <w:pStyle w:val="Content"/>
        <w:ind w:left="709"/>
        <w:rPr>
          <w:rFonts w:ascii="Arial" w:hAnsi="Arial" w:cs="Arial"/>
          <w:sz w:val="20"/>
          <w:szCs w:val="22"/>
          <w:lang w:eastAsia="en-GB"/>
        </w:rPr>
      </w:pPr>
      <w:r w:rsidRPr="00801BB7">
        <w:rPr>
          <w:rFonts w:ascii="Arial" w:hAnsi="Arial" w:cs="Arial"/>
          <w:sz w:val="20"/>
          <w:szCs w:val="22"/>
          <w:lang w:eastAsia="en-GB"/>
        </w:rPr>
        <w:t xml:space="preserve">Internal users begin within the APHA corporate network. Windows Authentication is retired; internal identity now flows through </w:t>
      </w:r>
      <w:r w:rsidR="00943BEB" w:rsidRPr="002F220B">
        <w:rPr>
          <w:rFonts w:ascii="Arial" w:hAnsi="Arial" w:cs="Arial"/>
          <w:sz w:val="20"/>
          <w:szCs w:val="22"/>
          <w:lang w:eastAsia="en-GB"/>
        </w:rPr>
        <w:t>Microsoft Entra ID (</w:t>
      </w:r>
      <w:r w:rsidRPr="002F220B">
        <w:rPr>
          <w:rFonts w:ascii="Arial" w:hAnsi="Arial" w:cs="Arial"/>
          <w:sz w:val="20"/>
          <w:szCs w:val="22"/>
          <w:lang w:eastAsia="en-GB"/>
        </w:rPr>
        <w:t>SAML 2.0).</w:t>
      </w:r>
    </w:p>
    <w:p w14:paraId="66A14983" w14:textId="77777777" w:rsidR="00801BB7" w:rsidRPr="00DC7921" w:rsidRDefault="00801BB7" w:rsidP="007033D6">
      <w:pPr>
        <w:pStyle w:val="Content"/>
        <w:ind w:left="284"/>
        <w:rPr>
          <w:rFonts w:ascii="Arial" w:hAnsi="Arial" w:cs="Arial"/>
          <w:b/>
          <w:bCs/>
          <w:sz w:val="20"/>
          <w:szCs w:val="22"/>
          <w:lang w:eastAsia="en-GB"/>
        </w:rPr>
      </w:pPr>
      <w:r w:rsidRPr="00DC7921">
        <w:rPr>
          <w:rFonts w:ascii="Arial" w:hAnsi="Arial" w:cs="Arial"/>
          <w:b/>
          <w:bCs/>
          <w:sz w:val="20"/>
          <w:szCs w:val="22"/>
          <w:lang w:eastAsia="en-GB"/>
        </w:rPr>
        <w:t>Private Path via Direct Connect / MPLS → Transit Gateway</w:t>
      </w:r>
    </w:p>
    <w:p w14:paraId="548E1E53" w14:textId="77777777" w:rsidR="00801BB7" w:rsidRPr="00801BB7" w:rsidRDefault="00801BB7" w:rsidP="007033D6">
      <w:pPr>
        <w:pStyle w:val="Content"/>
        <w:ind w:left="709"/>
        <w:rPr>
          <w:rFonts w:ascii="Arial" w:hAnsi="Arial" w:cs="Arial"/>
          <w:sz w:val="20"/>
          <w:szCs w:val="22"/>
          <w:lang w:eastAsia="en-GB"/>
        </w:rPr>
      </w:pPr>
      <w:r w:rsidRPr="00801BB7">
        <w:rPr>
          <w:rFonts w:ascii="Arial" w:hAnsi="Arial" w:cs="Arial"/>
          <w:sz w:val="20"/>
          <w:szCs w:val="22"/>
          <w:lang w:eastAsia="en-GB"/>
        </w:rPr>
        <w:t>All internal user traffic routes through APHA’s hybrid network (MPLS/Direct Connect) into AWS via Transit Gateway.</w:t>
      </w:r>
      <w:r w:rsidR="00890240">
        <w:rPr>
          <w:rFonts w:ascii="Arial" w:hAnsi="Arial" w:cs="Arial"/>
          <w:sz w:val="20"/>
          <w:szCs w:val="22"/>
          <w:lang w:eastAsia="en-GB"/>
        </w:rPr>
        <w:t xml:space="preserve"> </w:t>
      </w:r>
      <w:r w:rsidRPr="00801BB7">
        <w:rPr>
          <w:rFonts w:ascii="Arial" w:hAnsi="Arial" w:cs="Arial"/>
          <w:sz w:val="20"/>
          <w:szCs w:val="22"/>
          <w:lang w:eastAsia="en-GB"/>
        </w:rPr>
        <w:t>No internal access traverses the public internet.</w:t>
      </w:r>
    </w:p>
    <w:p w14:paraId="6B2E3A08" w14:textId="77777777" w:rsidR="00801BB7" w:rsidRPr="00DC7921" w:rsidRDefault="00801BB7" w:rsidP="007033D6">
      <w:pPr>
        <w:pStyle w:val="Content"/>
        <w:ind w:left="284"/>
        <w:rPr>
          <w:rFonts w:ascii="Arial" w:hAnsi="Arial" w:cs="Arial"/>
          <w:b/>
          <w:bCs/>
          <w:sz w:val="20"/>
          <w:szCs w:val="22"/>
          <w:lang w:eastAsia="en-GB"/>
        </w:rPr>
      </w:pPr>
      <w:r w:rsidRPr="00DC7921">
        <w:rPr>
          <w:rFonts w:ascii="Arial" w:hAnsi="Arial" w:cs="Arial"/>
          <w:b/>
          <w:bCs/>
          <w:sz w:val="20"/>
          <w:szCs w:val="22"/>
          <w:lang w:eastAsia="en-GB"/>
        </w:rPr>
        <w:t>Transit Gateway (Hub)</w:t>
      </w:r>
    </w:p>
    <w:p w14:paraId="6775239D" w14:textId="77777777" w:rsidR="00801BB7" w:rsidRPr="00801BB7" w:rsidRDefault="00801BB7" w:rsidP="007033D6">
      <w:pPr>
        <w:pStyle w:val="Content"/>
        <w:ind w:left="709"/>
        <w:rPr>
          <w:rFonts w:ascii="Arial" w:hAnsi="Arial" w:cs="Arial"/>
          <w:sz w:val="20"/>
          <w:szCs w:val="22"/>
          <w:lang w:eastAsia="en-GB"/>
        </w:rPr>
      </w:pPr>
      <w:r w:rsidRPr="00801BB7">
        <w:rPr>
          <w:rFonts w:ascii="Arial" w:hAnsi="Arial" w:cs="Arial"/>
          <w:sz w:val="20"/>
          <w:szCs w:val="22"/>
          <w:lang w:eastAsia="en-GB"/>
        </w:rPr>
        <w:t>TGW enforces network segmentation and controls routing. Only authorised APHA CIDRs may reach the internal ALB/NLB and ECS Fargate workloads.</w:t>
      </w:r>
    </w:p>
    <w:p w14:paraId="13E42EA8" w14:textId="77777777" w:rsidR="00801BB7" w:rsidRPr="00DC7921" w:rsidRDefault="00801BB7" w:rsidP="007033D6">
      <w:pPr>
        <w:pStyle w:val="Content"/>
        <w:ind w:left="284"/>
        <w:rPr>
          <w:rFonts w:ascii="Arial" w:hAnsi="Arial" w:cs="Arial"/>
          <w:b/>
          <w:bCs/>
          <w:sz w:val="20"/>
          <w:szCs w:val="22"/>
          <w:lang w:eastAsia="en-GB"/>
        </w:rPr>
      </w:pPr>
      <w:r w:rsidRPr="00DC7921">
        <w:rPr>
          <w:rFonts w:ascii="Arial" w:hAnsi="Arial" w:cs="Arial"/>
          <w:b/>
          <w:bCs/>
          <w:sz w:val="20"/>
          <w:szCs w:val="22"/>
          <w:lang w:eastAsia="en-GB"/>
        </w:rPr>
        <w:t>Internal ALB / NLB (Spoke VPC)</w:t>
      </w:r>
    </w:p>
    <w:p w14:paraId="33DE96BC" w14:textId="77777777" w:rsidR="00801BB7" w:rsidRPr="00801BB7" w:rsidRDefault="00801BB7" w:rsidP="007033D6">
      <w:pPr>
        <w:pStyle w:val="Content"/>
        <w:ind w:left="709"/>
        <w:rPr>
          <w:rFonts w:ascii="Arial" w:hAnsi="Arial" w:cs="Arial"/>
          <w:sz w:val="20"/>
          <w:szCs w:val="22"/>
          <w:lang w:eastAsia="en-GB"/>
        </w:rPr>
      </w:pPr>
      <w:r w:rsidRPr="00801BB7">
        <w:rPr>
          <w:rFonts w:ascii="Arial" w:hAnsi="Arial" w:cs="Arial"/>
          <w:sz w:val="20"/>
          <w:szCs w:val="22"/>
          <w:lang w:eastAsia="en-GB"/>
        </w:rPr>
        <w:t>The Internal Portal is exposed only to APHA networks, not externally. The internal ALB/NLB forwards traffic to the Internal Portal ECS Fargate service within private subnets.</w:t>
      </w:r>
    </w:p>
    <w:p w14:paraId="7D496A82" w14:textId="77777777" w:rsidR="00801BB7" w:rsidRPr="00DC7921" w:rsidRDefault="00801BB7" w:rsidP="007033D6">
      <w:pPr>
        <w:pStyle w:val="Content"/>
        <w:ind w:left="284"/>
        <w:rPr>
          <w:rFonts w:ascii="Arial" w:hAnsi="Arial" w:cs="Arial"/>
          <w:b/>
          <w:bCs/>
          <w:sz w:val="20"/>
          <w:szCs w:val="22"/>
          <w:lang w:eastAsia="en-GB"/>
        </w:rPr>
      </w:pPr>
      <w:r w:rsidRPr="00DC7921">
        <w:rPr>
          <w:rFonts w:ascii="Arial" w:hAnsi="Arial" w:cs="Arial"/>
          <w:b/>
          <w:bCs/>
          <w:sz w:val="20"/>
          <w:szCs w:val="22"/>
          <w:lang w:eastAsia="en-GB"/>
        </w:rPr>
        <w:t>Functionality Summary</w:t>
      </w:r>
    </w:p>
    <w:p w14:paraId="0487F09F" w14:textId="77777777" w:rsidR="00085947" w:rsidRDefault="00801BB7" w:rsidP="007033D6">
      <w:pPr>
        <w:pStyle w:val="Content"/>
        <w:ind w:left="709"/>
        <w:rPr>
          <w:rFonts w:ascii="Arial" w:hAnsi="Arial" w:cs="Arial"/>
          <w:sz w:val="20"/>
          <w:szCs w:val="22"/>
          <w:lang w:eastAsia="en-GB"/>
        </w:rPr>
      </w:pPr>
      <w:r w:rsidRPr="00801BB7">
        <w:rPr>
          <w:rFonts w:ascii="Arial" w:hAnsi="Arial" w:cs="Arial"/>
          <w:sz w:val="20"/>
          <w:szCs w:val="22"/>
          <w:lang w:eastAsia="en-GB"/>
        </w:rPr>
        <w:t>Internal portal access is strictly private, routed through APHA → TGW → internal load balancer → ECS Fargate, with identity enforced via SAML 2.0 → Entra ID.</w:t>
      </w:r>
    </w:p>
    <w:p w14:paraId="6E26ACBF" w14:textId="77777777" w:rsidR="001C4C21" w:rsidRPr="001C4C21" w:rsidRDefault="001C4C21" w:rsidP="001C4C21">
      <w:pPr>
        <w:pStyle w:val="Content"/>
        <w:ind w:firstLine="284"/>
        <w:rPr>
          <w:rFonts w:ascii="Arial" w:hAnsi="Arial" w:cs="Arial"/>
          <w:b/>
          <w:bCs/>
          <w:sz w:val="20"/>
          <w:szCs w:val="22"/>
          <w:u w:val="single"/>
          <w:lang w:eastAsia="en-GB"/>
        </w:rPr>
      </w:pPr>
      <w:r w:rsidRPr="001C4C21">
        <w:rPr>
          <w:rFonts w:ascii="Arial" w:hAnsi="Arial" w:cs="Arial"/>
          <w:b/>
          <w:bCs/>
          <w:sz w:val="20"/>
          <w:szCs w:val="22"/>
          <w:u w:val="single"/>
          <w:lang w:eastAsia="en-GB"/>
        </w:rPr>
        <w:t>Step 3 – Application Tier Processing (Two Fargate Services)</w:t>
      </w:r>
    </w:p>
    <w:p w14:paraId="5CBE02F0" w14:textId="77777777" w:rsidR="001C4C21" w:rsidRPr="00FC3FDB" w:rsidRDefault="001C4C21" w:rsidP="006204FA">
      <w:pPr>
        <w:pStyle w:val="Content"/>
        <w:ind w:left="284"/>
        <w:rPr>
          <w:rFonts w:ascii="Arial" w:hAnsi="Arial" w:cs="Arial"/>
          <w:b/>
          <w:bCs/>
          <w:sz w:val="20"/>
          <w:lang w:eastAsia="en-GB"/>
        </w:rPr>
      </w:pPr>
      <w:r w:rsidRPr="00FC3FDB">
        <w:rPr>
          <w:rFonts w:ascii="Arial" w:hAnsi="Arial" w:cs="Arial"/>
          <w:b/>
          <w:bCs/>
          <w:sz w:val="20"/>
          <w:lang w:eastAsia="en-GB"/>
        </w:rPr>
        <w:t>ECS Cluster (Spoke VPC) – AWS Fargate Launch Type</w:t>
      </w:r>
    </w:p>
    <w:p w14:paraId="00838C14" w14:textId="77777777" w:rsidR="00C3503B" w:rsidRPr="00FC3FDB" w:rsidRDefault="001C4C21" w:rsidP="008F09F7">
      <w:pPr>
        <w:pStyle w:val="Content"/>
        <w:ind w:firstLine="284"/>
        <w:rPr>
          <w:rFonts w:ascii="Arial" w:hAnsi="Arial" w:cs="Arial"/>
          <w:sz w:val="20"/>
          <w:lang w:eastAsia="en-GB"/>
        </w:rPr>
      </w:pPr>
      <w:r w:rsidRPr="00FC3FDB">
        <w:rPr>
          <w:rFonts w:ascii="Arial" w:hAnsi="Arial" w:cs="Arial"/>
          <w:sz w:val="20"/>
          <w:lang w:eastAsia="en-GB"/>
        </w:rPr>
        <w:t>The cluster hosts:</w:t>
      </w:r>
    </w:p>
    <w:tbl>
      <w:tblPr>
        <w:tblStyle w:val="DefraGreen4"/>
        <w:tblW w:w="9355" w:type="dxa"/>
        <w:tblInd w:w="279" w:type="dxa"/>
        <w:tblLook w:val="04A0" w:firstRow="1" w:lastRow="0" w:firstColumn="1" w:lastColumn="0" w:noHBand="0" w:noVBand="1"/>
      </w:tblPr>
      <w:tblGrid>
        <w:gridCol w:w="3544"/>
        <w:gridCol w:w="2835"/>
        <w:gridCol w:w="2976"/>
      </w:tblGrid>
      <w:tr w:rsidR="006204FA" w:rsidRPr="006204FA" w14:paraId="638C33CA" w14:textId="77777777" w:rsidTr="0084363A">
        <w:trPr>
          <w:cnfStyle w:val="100000000000" w:firstRow="1" w:lastRow="0" w:firstColumn="0" w:lastColumn="0" w:oddVBand="0" w:evenVBand="0" w:oddHBand="0"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3544" w:type="dxa"/>
            <w:noWrap/>
            <w:hideMark/>
          </w:tcPr>
          <w:p w14:paraId="51A19B67" w14:textId="77777777" w:rsidR="004A0A87" w:rsidRPr="00FC3FDB" w:rsidRDefault="004A0A87" w:rsidP="006204FA">
            <w:pPr>
              <w:spacing w:before="0" w:after="0" w:line="240" w:lineRule="auto"/>
              <w:ind w:left="709"/>
              <w:rPr>
                <w:rFonts w:eastAsia="Times New Roman" w:cs="Arial"/>
                <w:b/>
                <w:bCs/>
                <w:color w:val="FFFFFF" w:themeColor="background1"/>
                <w:sz w:val="20"/>
                <w:szCs w:val="20"/>
                <w:lang w:eastAsia="en-GB"/>
              </w:rPr>
            </w:pPr>
            <w:r w:rsidRPr="00FC3FDB">
              <w:rPr>
                <w:rFonts w:eastAsia="Times New Roman" w:cs="Arial"/>
                <w:b/>
                <w:bCs/>
                <w:color w:val="FFFFFF" w:themeColor="background1"/>
                <w:sz w:val="20"/>
                <w:szCs w:val="20"/>
                <w:lang w:eastAsia="en-GB"/>
              </w:rPr>
              <w:t>Service</w:t>
            </w:r>
          </w:p>
        </w:tc>
        <w:tc>
          <w:tcPr>
            <w:tcW w:w="2835" w:type="dxa"/>
            <w:noWrap/>
            <w:hideMark/>
          </w:tcPr>
          <w:p w14:paraId="3FD3AAD7" w14:textId="77777777" w:rsidR="004A0A87" w:rsidRPr="00FC3FDB" w:rsidRDefault="004A0A87" w:rsidP="006204FA">
            <w:pPr>
              <w:spacing w:before="0" w:after="0" w:line="240" w:lineRule="auto"/>
              <w:ind w:left="709"/>
              <w:cnfStyle w:val="100000000000" w:firstRow="1" w:lastRow="0" w:firstColumn="0" w:lastColumn="0" w:oddVBand="0" w:evenVBand="0" w:oddHBand="0" w:evenHBand="0" w:firstRowFirstColumn="0" w:firstRowLastColumn="0" w:lastRowFirstColumn="0" w:lastRowLastColumn="0"/>
              <w:rPr>
                <w:rFonts w:eastAsia="Times New Roman" w:cs="Arial"/>
                <w:b/>
                <w:bCs/>
                <w:color w:val="FFFFFF" w:themeColor="background1"/>
                <w:sz w:val="20"/>
                <w:szCs w:val="20"/>
                <w:lang w:eastAsia="en-GB"/>
              </w:rPr>
            </w:pPr>
            <w:r w:rsidRPr="00FC3FDB">
              <w:rPr>
                <w:rFonts w:eastAsia="Times New Roman" w:cs="Arial"/>
                <w:b/>
                <w:bCs/>
                <w:color w:val="FFFFFF" w:themeColor="background1"/>
                <w:sz w:val="20"/>
                <w:szCs w:val="20"/>
                <w:lang w:eastAsia="en-GB"/>
              </w:rPr>
              <w:t>Purpose</w:t>
            </w:r>
          </w:p>
        </w:tc>
        <w:tc>
          <w:tcPr>
            <w:tcW w:w="2976" w:type="dxa"/>
            <w:noWrap/>
            <w:hideMark/>
          </w:tcPr>
          <w:p w14:paraId="364DD90A" w14:textId="77777777" w:rsidR="004A0A87" w:rsidRPr="00FC3FDB" w:rsidRDefault="004A0A87" w:rsidP="006204FA">
            <w:pPr>
              <w:spacing w:before="0" w:after="0" w:line="240" w:lineRule="auto"/>
              <w:ind w:left="709"/>
              <w:cnfStyle w:val="100000000000" w:firstRow="1" w:lastRow="0" w:firstColumn="0" w:lastColumn="0" w:oddVBand="0" w:evenVBand="0" w:oddHBand="0" w:evenHBand="0" w:firstRowFirstColumn="0" w:firstRowLastColumn="0" w:lastRowFirstColumn="0" w:lastRowLastColumn="0"/>
              <w:rPr>
                <w:rFonts w:eastAsia="Times New Roman" w:cs="Arial"/>
                <w:b/>
                <w:bCs/>
                <w:color w:val="FFFFFF" w:themeColor="background1"/>
                <w:sz w:val="20"/>
                <w:szCs w:val="20"/>
                <w:lang w:eastAsia="en-GB"/>
              </w:rPr>
            </w:pPr>
            <w:r w:rsidRPr="00FC3FDB">
              <w:rPr>
                <w:rFonts w:eastAsia="Times New Roman" w:cs="Arial"/>
                <w:b/>
                <w:bCs/>
                <w:color w:val="FFFFFF" w:themeColor="background1"/>
                <w:sz w:val="20"/>
                <w:szCs w:val="20"/>
                <w:lang w:eastAsia="en-GB"/>
              </w:rPr>
              <w:t>Identity</w:t>
            </w:r>
          </w:p>
        </w:tc>
      </w:tr>
      <w:tr w:rsidR="004A0A87" w:rsidRPr="004A0A87" w14:paraId="06B4A9AF" w14:textId="77777777" w:rsidTr="0084363A">
        <w:trPr>
          <w:trHeight w:val="640"/>
        </w:trPr>
        <w:tc>
          <w:tcPr>
            <w:cnfStyle w:val="001000000000" w:firstRow="0" w:lastRow="0" w:firstColumn="1" w:lastColumn="0" w:oddVBand="0" w:evenVBand="0" w:oddHBand="0" w:evenHBand="0" w:firstRowFirstColumn="0" w:firstRowLastColumn="0" w:lastRowFirstColumn="0" w:lastRowLastColumn="0"/>
            <w:tcW w:w="3544" w:type="dxa"/>
            <w:noWrap/>
            <w:hideMark/>
          </w:tcPr>
          <w:p w14:paraId="14ABC073" w14:textId="77777777" w:rsidR="004A0A87" w:rsidRPr="00FC3FDB" w:rsidRDefault="004A0A87" w:rsidP="007A23E2">
            <w:pPr>
              <w:spacing w:before="0" w:after="0" w:line="240" w:lineRule="auto"/>
              <w:ind w:left="31"/>
              <w:rPr>
                <w:rFonts w:eastAsia="Times New Roman" w:cs="Arial"/>
                <w:color w:val="000000"/>
                <w:sz w:val="20"/>
                <w:szCs w:val="20"/>
                <w:lang w:eastAsia="en-GB"/>
              </w:rPr>
            </w:pPr>
            <w:r w:rsidRPr="00FC3FDB">
              <w:rPr>
                <w:rFonts w:eastAsia="Times New Roman" w:cs="Arial"/>
                <w:color w:val="000000"/>
                <w:sz w:val="20"/>
                <w:szCs w:val="20"/>
                <w:lang w:eastAsia="en-GB"/>
              </w:rPr>
              <w:t>PT</w:t>
            </w:r>
            <w:r w:rsidRPr="00FC3FDB">
              <w:rPr>
                <w:rFonts w:eastAsia="Times New Roman" w:cs="Arial"/>
                <w:color w:val="000000"/>
                <w:sz w:val="20"/>
                <w:szCs w:val="20"/>
                <w:lang w:eastAsia="en-GB"/>
              </w:rPr>
              <w:noBreakHyphen/>
              <w:t>LIMS External Portal (Fargate)</w:t>
            </w:r>
          </w:p>
        </w:tc>
        <w:tc>
          <w:tcPr>
            <w:tcW w:w="2835" w:type="dxa"/>
            <w:noWrap/>
            <w:hideMark/>
          </w:tcPr>
          <w:p w14:paraId="1C02BD1E" w14:textId="77777777" w:rsidR="004A0A87" w:rsidRPr="00FC3FDB" w:rsidRDefault="004A0A87" w:rsidP="007A23E2">
            <w:pPr>
              <w:spacing w:before="0" w:after="0" w:line="240" w:lineRule="auto"/>
              <w:ind w:left="31"/>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n-GB"/>
              </w:rPr>
            </w:pPr>
            <w:r w:rsidRPr="00FC3FDB">
              <w:rPr>
                <w:rFonts w:eastAsia="Times New Roman" w:cs="Arial"/>
                <w:color w:val="000000"/>
                <w:sz w:val="20"/>
                <w:szCs w:val="20"/>
                <w:lang w:eastAsia="en-GB"/>
              </w:rPr>
              <w:t>Public</w:t>
            </w:r>
            <w:r w:rsidRPr="00FC3FDB">
              <w:rPr>
                <w:rFonts w:eastAsia="Times New Roman" w:cs="Arial"/>
                <w:color w:val="000000"/>
                <w:sz w:val="20"/>
                <w:szCs w:val="20"/>
                <w:lang w:eastAsia="en-GB"/>
              </w:rPr>
              <w:noBreakHyphen/>
              <w:t>facing portal for global laboratories</w:t>
            </w:r>
          </w:p>
        </w:tc>
        <w:tc>
          <w:tcPr>
            <w:tcW w:w="2976" w:type="dxa"/>
            <w:noWrap/>
            <w:hideMark/>
          </w:tcPr>
          <w:p w14:paraId="301DEA5C" w14:textId="77777777" w:rsidR="004A0A87" w:rsidRPr="00FC3FDB" w:rsidRDefault="004A0A87" w:rsidP="007A23E2">
            <w:pPr>
              <w:spacing w:before="0" w:after="0" w:line="240" w:lineRule="auto"/>
              <w:ind w:left="175"/>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n-GB"/>
              </w:rPr>
            </w:pPr>
            <w:r w:rsidRPr="00FC3FDB">
              <w:rPr>
                <w:rFonts w:eastAsia="Times New Roman" w:cs="Arial"/>
                <w:color w:val="000000"/>
                <w:sz w:val="20"/>
                <w:szCs w:val="20"/>
                <w:lang w:eastAsia="en-GB"/>
              </w:rPr>
              <w:t>Gov UK One</w:t>
            </w:r>
            <w:r w:rsidR="00500FAC">
              <w:rPr>
                <w:rFonts w:eastAsia="Times New Roman" w:cs="Arial"/>
                <w:color w:val="000000"/>
                <w:sz w:val="20"/>
                <w:szCs w:val="20"/>
                <w:lang w:eastAsia="en-GB"/>
              </w:rPr>
              <w:t xml:space="preserve"> </w:t>
            </w:r>
            <w:r w:rsidRPr="00FC3FDB">
              <w:rPr>
                <w:rFonts w:eastAsia="Times New Roman" w:cs="Arial"/>
                <w:color w:val="000000"/>
                <w:sz w:val="20"/>
                <w:szCs w:val="20"/>
                <w:lang w:eastAsia="en-GB"/>
              </w:rPr>
              <w:t>Login (OIDC)</w:t>
            </w:r>
          </w:p>
        </w:tc>
      </w:tr>
      <w:tr w:rsidR="004A0A87" w:rsidRPr="004A0A87" w14:paraId="613ED23E" w14:textId="77777777" w:rsidTr="0084363A">
        <w:trPr>
          <w:trHeight w:val="649"/>
        </w:trPr>
        <w:tc>
          <w:tcPr>
            <w:cnfStyle w:val="001000000000" w:firstRow="0" w:lastRow="0" w:firstColumn="1" w:lastColumn="0" w:oddVBand="0" w:evenVBand="0" w:oddHBand="0" w:evenHBand="0" w:firstRowFirstColumn="0" w:firstRowLastColumn="0" w:lastRowFirstColumn="0" w:lastRowLastColumn="0"/>
            <w:tcW w:w="3544" w:type="dxa"/>
            <w:noWrap/>
            <w:hideMark/>
          </w:tcPr>
          <w:p w14:paraId="5BDE6561" w14:textId="77777777" w:rsidR="004A0A87" w:rsidRPr="00FC3FDB" w:rsidRDefault="004A0A87" w:rsidP="007A23E2">
            <w:pPr>
              <w:spacing w:before="0" w:after="0" w:line="240" w:lineRule="auto"/>
              <w:ind w:left="31"/>
              <w:rPr>
                <w:rFonts w:eastAsia="Times New Roman" w:cs="Arial"/>
                <w:color w:val="000000"/>
                <w:sz w:val="20"/>
                <w:szCs w:val="20"/>
                <w:lang w:eastAsia="en-GB"/>
              </w:rPr>
            </w:pPr>
            <w:r w:rsidRPr="00FC3FDB">
              <w:rPr>
                <w:rFonts w:eastAsia="Times New Roman" w:cs="Arial"/>
                <w:color w:val="000000"/>
                <w:sz w:val="20"/>
                <w:szCs w:val="20"/>
                <w:lang w:eastAsia="en-GB"/>
              </w:rPr>
              <w:t>PT</w:t>
            </w:r>
            <w:r w:rsidRPr="00FC3FDB">
              <w:rPr>
                <w:rFonts w:eastAsia="Times New Roman" w:cs="Arial"/>
                <w:color w:val="000000"/>
                <w:sz w:val="20"/>
                <w:szCs w:val="20"/>
                <w:lang w:eastAsia="en-GB"/>
              </w:rPr>
              <w:noBreakHyphen/>
              <w:t>LIMS Internal Portal (Fargate)</w:t>
            </w:r>
          </w:p>
        </w:tc>
        <w:tc>
          <w:tcPr>
            <w:tcW w:w="2835" w:type="dxa"/>
            <w:noWrap/>
            <w:hideMark/>
          </w:tcPr>
          <w:p w14:paraId="7DE42D06" w14:textId="77777777" w:rsidR="004A0A87" w:rsidRPr="00FC3FDB" w:rsidRDefault="004A0A87" w:rsidP="007A23E2">
            <w:pPr>
              <w:spacing w:before="0" w:after="0" w:line="240" w:lineRule="auto"/>
              <w:ind w:left="31"/>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n-GB"/>
              </w:rPr>
            </w:pPr>
            <w:r w:rsidRPr="00FC3FDB">
              <w:rPr>
                <w:rFonts w:eastAsia="Times New Roman" w:cs="Arial"/>
                <w:color w:val="000000"/>
                <w:sz w:val="20"/>
                <w:szCs w:val="20"/>
                <w:lang w:eastAsia="en-GB"/>
              </w:rPr>
              <w:t>Internal APHA portal with admin capabilities</w:t>
            </w:r>
          </w:p>
        </w:tc>
        <w:tc>
          <w:tcPr>
            <w:tcW w:w="2976" w:type="dxa"/>
            <w:noWrap/>
            <w:hideMark/>
          </w:tcPr>
          <w:p w14:paraId="35A049DF" w14:textId="77777777" w:rsidR="004A0A87" w:rsidRPr="00FC3FDB" w:rsidRDefault="0068436D" w:rsidP="007A23E2">
            <w:pPr>
              <w:spacing w:before="0" w:after="0" w:line="240" w:lineRule="auto"/>
              <w:ind w:left="175"/>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n-GB"/>
              </w:rPr>
            </w:pPr>
            <w:r w:rsidRPr="002F220B">
              <w:rPr>
                <w:rFonts w:eastAsia="Times New Roman" w:cs="Arial"/>
                <w:color w:val="000000"/>
                <w:sz w:val="20"/>
                <w:szCs w:val="20"/>
                <w:lang w:eastAsia="en-GB"/>
              </w:rPr>
              <w:t>Microsoft</w:t>
            </w:r>
            <w:r w:rsidR="004A0A87" w:rsidRPr="00FC3FDB">
              <w:rPr>
                <w:rFonts w:eastAsia="Times New Roman" w:cs="Arial"/>
                <w:color w:val="000000"/>
                <w:sz w:val="20"/>
                <w:szCs w:val="20"/>
                <w:lang w:eastAsia="en-GB"/>
              </w:rPr>
              <w:t xml:space="preserve"> Entra ID (SAML 2.0)</w:t>
            </w:r>
          </w:p>
        </w:tc>
      </w:tr>
    </w:tbl>
    <w:p w14:paraId="42147362" w14:textId="77777777" w:rsidR="006A11DB" w:rsidRDefault="006A11DB" w:rsidP="006A11DB">
      <w:pPr>
        <w:spacing w:before="0" w:after="160" w:line="240" w:lineRule="auto"/>
        <w:jc w:val="center"/>
        <w:rPr>
          <w:rStyle w:val="IntenseReference"/>
          <w:lang w:eastAsia="zh-TW"/>
        </w:rPr>
      </w:pPr>
      <w:r w:rsidRPr="008A7C80">
        <w:rPr>
          <w:rStyle w:val="IntenseReference"/>
          <w:lang w:eastAsia="zh-TW"/>
        </w:rPr>
        <w:t xml:space="preserve">Table </w:t>
      </w:r>
      <w:r w:rsidR="00490285">
        <w:rPr>
          <w:rStyle w:val="IntenseReference"/>
          <w:lang w:eastAsia="zh-TW"/>
        </w:rPr>
        <w:t>6</w:t>
      </w:r>
      <w:r w:rsidRPr="008A7C80">
        <w:rPr>
          <w:rStyle w:val="IntenseReference"/>
          <w:lang w:eastAsia="zh-TW"/>
        </w:rPr>
        <w:t xml:space="preserve"> </w:t>
      </w:r>
      <w:r w:rsidR="006C05B4">
        <w:rPr>
          <w:rStyle w:val="IntenseReference"/>
          <w:lang w:eastAsia="zh-TW"/>
        </w:rPr>
        <w:t xml:space="preserve">– </w:t>
      </w:r>
      <w:r>
        <w:rPr>
          <w:rStyle w:val="IntenseReference"/>
          <w:lang w:eastAsia="zh-TW"/>
        </w:rPr>
        <w:t xml:space="preserve">AWS Fargate </w:t>
      </w:r>
      <w:r w:rsidR="00202C13">
        <w:rPr>
          <w:rStyle w:val="IntenseReference"/>
          <w:lang w:eastAsia="zh-TW"/>
        </w:rPr>
        <w:t>L</w:t>
      </w:r>
      <w:r>
        <w:rPr>
          <w:rStyle w:val="IntenseReference"/>
          <w:lang w:eastAsia="zh-TW"/>
        </w:rPr>
        <w:t xml:space="preserve">aunch </w:t>
      </w:r>
      <w:r w:rsidR="00202C13">
        <w:rPr>
          <w:rStyle w:val="IntenseReference"/>
          <w:lang w:eastAsia="zh-TW"/>
        </w:rPr>
        <w:t>T</w:t>
      </w:r>
      <w:r>
        <w:rPr>
          <w:rStyle w:val="IntenseReference"/>
          <w:lang w:eastAsia="zh-TW"/>
        </w:rPr>
        <w:t>ype</w:t>
      </w:r>
    </w:p>
    <w:p w14:paraId="259B4ECB" w14:textId="77777777" w:rsidR="001C4C21" w:rsidRPr="00CC767A" w:rsidRDefault="001C4C21" w:rsidP="007F6441">
      <w:pPr>
        <w:pStyle w:val="Content"/>
        <w:ind w:firstLine="284"/>
        <w:rPr>
          <w:rFonts w:ascii="Arial" w:hAnsi="Arial" w:cs="Arial"/>
          <w:sz w:val="20"/>
          <w:szCs w:val="22"/>
          <w:lang w:eastAsia="en-GB"/>
        </w:rPr>
      </w:pPr>
      <w:r w:rsidRPr="00CC767A">
        <w:rPr>
          <w:rFonts w:ascii="Arial" w:hAnsi="Arial" w:cs="Arial"/>
          <w:sz w:val="20"/>
          <w:szCs w:val="22"/>
          <w:lang w:eastAsia="en-GB"/>
        </w:rPr>
        <w:t>Both services are deployed in private subnets, ensuring zero public endpoint exposure.</w:t>
      </w:r>
    </w:p>
    <w:p w14:paraId="522A9391" w14:textId="77777777" w:rsidR="001C4C21" w:rsidRPr="00CC767A" w:rsidRDefault="001C4C21" w:rsidP="005A2EB0">
      <w:pPr>
        <w:pStyle w:val="Content"/>
        <w:ind w:left="284"/>
        <w:rPr>
          <w:rFonts w:ascii="Arial" w:hAnsi="Arial" w:cs="Arial"/>
          <w:b/>
          <w:bCs/>
          <w:sz w:val="20"/>
          <w:szCs w:val="22"/>
          <w:lang w:eastAsia="en-GB"/>
        </w:rPr>
      </w:pPr>
      <w:r w:rsidRPr="00CC767A">
        <w:rPr>
          <w:rFonts w:ascii="Arial" w:hAnsi="Arial" w:cs="Arial"/>
          <w:b/>
          <w:bCs/>
          <w:sz w:val="20"/>
          <w:szCs w:val="22"/>
          <w:lang w:eastAsia="en-GB"/>
        </w:rPr>
        <w:t>Business Logic Execution</w:t>
      </w:r>
    </w:p>
    <w:p w14:paraId="466C0900" w14:textId="77777777" w:rsidR="001C4C21" w:rsidRPr="00CC767A" w:rsidRDefault="001C4C21" w:rsidP="003A742A">
      <w:pPr>
        <w:pStyle w:val="Content"/>
        <w:ind w:left="709"/>
        <w:rPr>
          <w:rFonts w:ascii="Arial" w:hAnsi="Arial" w:cs="Arial"/>
          <w:sz w:val="20"/>
          <w:szCs w:val="22"/>
          <w:lang w:eastAsia="en-GB"/>
        </w:rPr>
      </w:pPr>
      <w:r w:rsidRPr="00CC767A">
        <w:rPr>
          <w:rFonts w:ascii="Arial" w:hAnsi="Arial" w:cs="Arial"/>
          <w:sz w:val="20"/>
          <w:szCs w:val="22"/>
          <w:lang w:eastAsia="en-GB"/>
        </w:rPr>
        <w:t>Each containerised application:</w:t>
      </w:r>
    </w:p>
    <w:p w14:paraId="39A23159" w14:textId="77777777" w:rsidR="001C4C21" w:rsidRPr="00CC767A" w:rsidRDefault="001C4C21">
      <w:pPr>
        <w:pStyle w:val="Content"/>
        <w:numPr>
          <w:ilvl w:val="0"/>
          <w:numId w:val="69"/>
        </w:numPr>
        <w:rPr>
          <w:rFonts w:ascii="Arial" w:hAnsi="Arial" w:cs="Arial"/>
          <w:sz w:val="20"/>
          <w:szCs w:val="22"/>
          <w:lang w:eastAsia="en-GB"/>
        </w:rPr>
      </w:pPr>
      <w:r w:rsidRPr="00CC767A">
        <w:rPr>
          <w:rFonts w:ascii="Arial" w:hAnsi="Arial" w:cs="Arial"/>
          <w:sz w:val="20"/>
          <w:szCs w:val="22"/>
          <w:lang w:eastAsia="en-GB"/>
        </w:rPr>
        <w:t xml:space="preserve">Executes .NET </w:t>
      </w:r>
      <w:r w:rsidR="00F3543A" w:rsidRPr="002F220B">
        <w:rPr>
          <w:rFonts w:ascii="Arial" w:hAnsi="Arial" w:cs="Arial"/>
          <w:sz w:val="20"/>
          <w:szCs w:val="22"/>
          <w:lang w:eastAsia="en-GB"/>
        </w:rPr>
        <w:t>10</w:t>
      </w:r>
      <w:r w:rsidRPr="00CC767A">
        <w:rPr>
          <w:rFonts w:ascii="Arial" w:hAnsi="Arial" w:cs="Arial"/>
          <w:sz w:val="20"/>
          <w:szCs w:val="22"/>
          <w:lang w:eastAsia="en-GB"/>
        </w:rPr>
        <w:t xml:space="preserve"> workloads</w:t>
      </w:r>
    </w:p>
    <w:p w14:paraId="1E4BEFD6" w14:textId="77777777" w:rsidR="001C4C21" w:rsidRPr="00CC767A" w:rsidRDefault="001C4C21">
      <w:pPr>
        <w:pStyle w:val="Content"/>
        <w:numPr>
          <w:ilvl w:val="0"/>
          <w:numId w:val="69"/>
        </w:numPr>
        <w:rPr>
          <w:rFonts w:ascii="Arial" w:hAnsi="Arial" w:cs="Arial"/>
          <w:sz w:val="20"/>
          <w:szCs w:val="22"/>
          <w:lang w:eastAsia="en-GB"/>
        </w:rPr>
      </w:pPr>
      <w:r w:rsidRPr="00CC767A">
        <w:rPr>
          <w:rFonts w:ascii="Arial" w:hAnsi="Arial" w:cs="Arial"/>
          <w:sz w:val="20"/>
          <w:szCs w:val="22"/>
          <w:lang w:eastAsia="en-GB"/>
        </w:rPr>
        <w:t>Connects securely to RDS SQL Server via private IA</w:t>
      </w:r>
      <w:r w:rsidR="007F6441" w:rsidRPr="00CC767A">
        <w:rPr>
          <w:rFonts w:ascii="Arial" w:hAnsi="Arial" w:cs="Arial"/>
          <w:sz w:val="20"/>
          <w:szCs w:val="22"/>
          <w:lang w:eastAsia="en-GB"/>
        </w:rPr>
        <w:t>M-</w:t>
      </w:r>
      <w:r w:rsidRPr="00CC767A">
        <w:rPr>
          <w:rFonts w:ascii="Arial" w:hAnsi="Arial" w:cs="Arial"/>
          <w:sz w:val="20"/>
          <w:szCs w:val="22"/>
          <w:lang w:eastAsia="en-GB"/>
        </w:rPr>
        <w:t>scoped access</w:t>
      </w:r>
    </w:p>
    <w:p w14:paraId="623CA9AD" w14:textId="77777777" w:rsidR="001C4C21" w:rsidRPr="00CC767A" w:rsidRDefault="001C4C21">
      <w:pPr>
        <w:pStyle w:val="Content"/>
        <w:numPr>
          <w:ilvl w:val="0"/>
          <w:numId w:val="69"/>
        </w:numPr>
        <w:rPr>
          <w:rFonts w:ascii="Arial" w:hAnsi="Arial" w:cs="Arial"/>
          <w:sz w:val="20"/>
          <w:szCs w:val="22"/>
          <w:lang w:eastAsia="en-GB"/>
        </w:rPr>
      </w:pPr>
      <w:r w:rsidRPr="00CC767A">
        <w:rPr>
          <w:rFonts w:ascii="Arial" w:hAnsi="Arial" w:cs="Arial"/>
          <w:sz w:val="20"/>
          <w:szCs w:val="22"/>
          <w:lang w:eastAsia="en-GB"/>
        </w:rPr>
        <w:t>Performs CRUD operations on shared P</w:t>
      </w:r>
      <w:r w:rsidR="007F6441" w:rsidRPr="00CC767A">
        <w:rPr>
          <w:rFonts w:ascii="Arial" w:hAnsi="Arial" w:cs="Arial"/>
          <w:sz w:val="20"/>
          <w:szCs w:val="22"/>
          <w:lang w:eastAsia="en-GB"/>
        </w:rPr>
        <w:t>T-</w:t>
      </w:r>
      <w:r w:rsidRPr="00CC767A">
        <w:rPr>
          <w:rFonts w:ascii="Arial" w:hAnsi="Arial" w:cs="Arial"/>
          <w:sz w:val="20"/>
          <w:szCs w:val="22"/>
          <w:lang w:eastAsia="en-GB"/>
        </w:rPr>
        <w:t>LIMS database</w:t>
      </w:r>
    </w:p>
    <w:p w14:paraId="4C462FE2" w14:textId="77777777" w:rsidR="001C4C21" w:rsidRPr="00CC767A" w:rsidRDefault="001C4C21">
      <w:pPr>
        <w:pStyle w:val="Content"/>
        <w:numPr>
          <w:ilvl w:val="0"/>
          <w:numId w:val="69"/>
        </w:numPr>
        <w:rPr>
          <w:rFonts w:ascii="Arial" w:hAnsi="Arial" w:cs="Arial"/>
          <w:sz w:val="20"/>
          <w:szCs w:val="22"/>
          <w:lang w:eastAsia="en-GB"/>
        </w:rPr>
      </w:pPr>
      <w:r w:rsidRPr="00CC767A">
        <w:rPr>
          <w:rFonts w:ascii="Arial" w:hAnsi="Arial" w:cs="Arial"/>
          <w:sz w:val="20"/>
          <w:szCs w:val="22"/>
          <w:lang w:eastAsia="en-GB"/>
        </w:rPr>
        <w:t>Generates PDF reports via modern PDF rendering mechanism</w:t>
      </w:r>
    </w:p>
    <w:p w14:paraId="3BA7C95E" w14:textId="77777777" w:rsidR="001C4C21" w:rsidRPr="00CC767A" w:rsidRDefault="001C4C21">
      <w:pPr>
        <w:pStyle w:val="Content"/>
        <w:numPr>
          <w:ilvl w:val="0"/>
          <w:numId w:val="69"/>
        </w:numPr>
        <w:rPr>
          <w:rFonts w:ascii="Arial" w:hAnsi="Arial" w:cs="Arial"/>
          <w:lang w:eastAsia="en-GB"/>
        </w:rPr>
      </w:pPr>
      <w:r w:rsidRPr="00CC767A">
        <w:rPr>
          <w:rFonts w:ascii="Arial" w:hAnsi="Arial" w:cs="Arial"/>
          <w:sz w:val="20"/>
          <w:szCs w:val="22"/>
          <w:lang w:eastAsia="en-GB"/>
        </w:rPr>
        <w:t>Produces application logs streamed to CloudWatch</w:t>
      </w:r>
    </w:p>
    <w:p w14:paraId="2EE4F3F1" w14:textId="77777777" w:rsidR="001C4C21" w:rsidRPr="00CC767A" w:rsidRDefault="001C4C21" w:rsidP="005A2EB0">
      <w:pPr>
        <w:pStyle w:val="Content"/>
        <w:ind w:left="284"/>
        <w:rPr>
          <w:rFonts w:ascii="Arial" w:hAnsi="Arial" w:cs="Arial"/>
          <w:b/>
          <w:bCs/>
          <w:sz w:val="20"/>
          <w:szCs w:val="22"/>
          <w:lang w:eastAsia="en-GB"/>
        </w:rPr>
      </w:pPr>
      <w:r w:rsidRPr="00CC767A">
        <w:rPr>
          <w:rFonts w:ascii="Arial" w:hAnsi="Arial" w:cs="Arial"/>
          <w:b/>
          <w:bCs/>
          <w:sz w:val="20"/>
          <w:szCs w:val="22"/>
          <w:lang w:eastAsia="en-GB"/>
        </w:rPr>
        <w:t>API / Su</w:t>
      </w:r>
      <w:r w:rsidR="00CC767A" w:rsidRPr="00CC767A">
        <w:rPr>
          <w:rFonts w:ascii="Arial" w:hAnsi="Arial" w:cs="Arial"/>
          <w:b/>
          <w:bCs/>
          <w:sz w:val="20"/>
          <w:szCs w:val="22"/>
          <w:lang w:eastAsia="en-GB"/>
        </w:rPr>
        <w:t>b-</w:t>
      </w:r>
      <w:r w:rsidRPr="00CC767A">
        <w:rPr>
          <w:rFonts w:ascii="Arial" w:hAnsi="Arial" w:cs="Arial"/>
          <w:b/>
          <w:bCs/>
          <w:sz w:val="20"/>
          <w:szCs w:val="22"/>
          <w:lang w:eastAsia="en-GB"/>
        </w:rPr>
        <w:t>Module Access</w:t>
      </w:r>
    </w:p>
    <w:p w14:paraId="6260E60C" w14:textId="71C32B4B" w:rsidR="6BB2CFE5" w:rsidRPr="002F220B" w:rsidRDefault="0412D5BB" w:rsidP="002F220B">
      <w:pPr>
        <w:pStyle w:val="Content"/>
        <w:ind w:left="709"/>
      </w:pPr>
      <w:r w:rsidRPr="6BB2CFE5">
        <w:rPr>
          <w:rFonts w:ascii="Arial" w:hAnsi="Arial" w:cs="Arial"/>
          <w:sz w:val="20"/>
          <w:lang w:eastAsia="en-GB"/>
        </w:rPr>
        <w:t>Any internal APIs or shared modules are accessed via internal networking only (no external API Gateway required for P</w:t>
      </w:r>
      <w:r w:rsidR="4AE5BF5C" w:rsidRPr="6BB2CFE5">
        <w:rPr>
          <w:rFonts w:ascii="Arial" w:hAnsi="Arial" w:cs="Arial"/>
          <w:sz w:val="20"/>
          <w:lang w:eastAsia="en-GB"/>
        </w:rPr>
        <w:t>T-</w:t>
      </w:r>
      <w:r w:rsidRPr="6BB2CFE5">
        <w:rPr>
          <w:rFonts w:ascii="Arial" w:hAnsi="Arial" w:cs="Arial"/>
          <w:sz w:val="20"/>
          <w:lang w:eastAsia="en-GB"/>
        </w:rPr>
        <w:t>LIMS).</w:t>
      </w:r>
    </w:p>
    <w:p w14:paraId="3A6649B4" w14:textId="71485BCE" w:rsidR="120732EC" w:rsidRPr="002F220B" w:rsidRDefault="002F220B" w:rsidP="002F220B">
      <w:pPr>
        <w:spacing w:before="210" w:after="210" w:line="300" w:lineRule="auto"/>
        <w:rPr>
          <w:rFonts w:eastAsia="Times New Roman" w:cs="Arial"/>
          <w:b/>
          <w:bCs/>
          <w:lang w:eastAsia="en-GB"/>
        </w:rPr>
      </w:pPr>
      <w:r>
        <w:rPr>
          <w:rFonts w:eastAsia="Times New Roman" w:cs="Arial"/>
          <w:b/>
          <w:bCs/>
          <w:lang w:eastAsia="en-GB"/>
        </w:rPr>
        <w:t xml:space="preserve">     </w:t>
      </w:r>
      <w:r w:rsidR="120732EC" w:rsidRPr="002F220B">
        <w:rPr>
          <w:rFonts w:eastAsia="Times New Roman" w:cs="Arial"/>
          <w:b/>
          <w:bCs/>
          <w:lang w:eastAsia="en-GB"/>
        </w:rPr>
        <w:t>Session Management</w:t>
      </w:r>
    </w:p>
    <w:p w14:paraId="01265516" w14:textId="77777777" w:rsidR="120732EC" w:rsidRPr="002F220B" w:rsidRDefault="120732EC" w:rsidP="002F220B">
      <w:pPr>
        <w:spacing w:before="210" w:after="210" w:line="300" w:lineRule="auto"/>
        <w:ind w:left="720"/>
        <w:rPr>
          <w:rFonts w:eastAsia="Times New Roman" w:cs="Arial"/>
          <w:szCs w:val="20"/>
          <w:lang w:eastAsia="en-GB"/>
        </w:rPr>
      </w:pPr>
      <w:r w:rsidRPr="002F220B">
        <w:rPr>
          <w:rFonts w:eastAsia="Times New Roman" w:cs="Arial"/>
          <w:szCs w:val="20"/>
          <w:lang w:eastAsia="en-GB"/>
        </w:rPr>
        <w:t xml:space="preserve">PT-LIMS is deployed across multiple ECS Fargate tasks and does not store session state within individual containers. Session state and distributed application cache data are maintained in Redis Cache (Amazon </w:t>
      </w:r>
      <w:proofErr w:type="spellStart"/>
      <w:r w:rsidRPr="002F220B">
        <w:rPr>
          <w:rFonts w:eastAsia="Times New Roman" w:cs="Arial"/>
          <w:szCs w:val="20"/>
          <w:lang w:eastAsia="en-GB"/>
        </w:rPr>
        <w:t>ElastiCache</w:t>
      </w:r>
      <w:proofErr w:type="spellEnd"/>
      <w:r w:rsidRPr="002F220B">
        <w:rPr>
          <w:rFonts w:eastAsia="Times New Roman" w:cs="Arial"/>
          <w:szCs w:val="20"/>
          <w:lang w:eastAsia="en-GB"/>
        </w:rPr>
        <w:t xml:space="preserve"> for Redis), allowing all ECS tasks to access shared session information and supporting horizontal scaling without session instability.</w:t>
      </w:r>
    </w:p>
    <w:p w14:paraId="369AE68A" w14:textId="77777777" w:rsidR="6BB2CFE5" w:rsidRDefault="6BB2CFE5" w:rsidP="6BB2CFE5">
      <w:pPr>
        <w:pStyle w:val="Content"/>
        <w:ind w:left="709"/>
        <w:rPr>
          <w:rFonts w:ascii="Arial" w:hAnsi="Arial" w:cs="Arial"/>
          <w:sz w:val="20"/>
          <w:lang w:eastAsia="en-GB"/>
        </w:rPr>
      </w:pPr>
    </w:p>
    <w:p w14:paraId="6F8B02CA" w14:textId="77777777" w:rsidR="007B64D6" w:rsidRPr="00CC767A" w:rsidRDefault="007B64D6" w:rsidP="007B64D6">
      <w:pPr>
        <w:pStyle w:val="Content"/>
        <w:ind w:firstLine="284"/>
        <w:rPr>
          <w:rFonts w:ascii="Arial" w:hAnsi="Arial" w:cs="Arial"/>
          <w:b/>
          <w:bCs/>
          <w:sz w:val="20"/>
          <w:szCs w:val="22"/>
          <w:u w:val="single"/>
          <w:lang w:eastAsia="en-GB"/>
        </w:rPr>
      </w:pPr>
      <w:r w:rsidRPr="00CC767A">
        <w:rPr>
          <w:rFonts w:ascii="Arial" w:hAnsi="Arial" w:cs="Arial"/>
          <w:b/>
          <w:bCs/>
          <w:sz w:val="20"/>
          <w:szCs w:val="22"/>
          <w:u w:val="single"/>
          <w:lang w:eastAsia="en-GB"/>
        </w:rPr>
        <w:t>Step 4 – Background Processing (Scheduled Services to Lambda)</w:t>
      </w:r>
    </w:p>
    <w:p w14:paraId="42F6EFB3" w14:textId="77777777" w:rsidR="007B64D6" w:rsidRPr="00CC767A" w:rsidRDefault="007B64D6" w:rsidP="000924FD">
      <w:pPr>
        <w:pStyle w:val="Content"/>
        <w:ind w:left="284"/>
        <w:rPr>
          <w:rFonts w:ascii="Arial" w:hAnsi="Arial" w:cs="Arial"/>
          <w:sz w:val="20"/>
          <w:lang w:eastAsia="en-GB"/>
        </w:rPr>
      </w:pPr>
      <w:r w:rsidRPr="00CC767A">
        <w:rPr>
          <w:rFonts w:ascii="Arial" w:hAnsi="Arial" w:cs="Arial"/>
          <w:sz w:val="20"/>
          <w:lang w:eastAsia="en-GB"/>
        </w:rPr>
        <w:t xml:space="preserve">Legacy Windows services are replaced with AWS Lambda functions triggered through </w:t>
      </w:r>
      <w:proofErr w:type="spellStart"/>
      <w:r w:rsidRPr="00CC767A">
        <w:rPr>
          <w:rFonts w:ascii="Arial" w:hAnsi="Arial" w:cs="Arial"/>
          <w:sz w:val="20"/>
          <w:lang w:eastAsia="en-GB"/>
        </w:rPr>
        <w:t>EventBridge</w:t>
      </w:r>
      <w:proofErr w:type="spellEnd"/>
      <w:r w:rsidRPr="00CC767A">
        <w:rPr>
          <w:rFonts w:ascii="Arial" w:hAnsi="Arial" w:cs="Arial"/>
          <w:sz w:val="20"/>
          <w:lang w:eastAsia="en-GB"/>
        </w:rPr>
        <w:t>, including:</w:t>
      </w:r>
    </w:p>
    <w:p w14:paraId="16568AA9" w14:textId="77777777" w:rsidR="007B64D6" w:rsidRPr="00BF315A" w:rsidRDefault="007B64D6">
      <w:pPr>
        <w:pStyle w:val="Content"/>
        <w:numPr>
          <w:ilvl w:val="0"/>
          <w:numId w:val="69"/>
        </w:numPr>
        <w:rPr>
          <w:rFonts w:ascii="Arial" w:hAnsi="Arial" w:cs="Arial"/>
          <w:sz w:val="20"/>
          <w:szCs w:val="22"/>
          <w:lang w:eastAsia="en-GB"/>
        </w:rPr>
      </w:pPr>
      <w:r w:rsidRPr="00BF315A">
        <w:rPr>
          <w:rFonts w:ascii="Arial" w:hAnsi="Arial" w:cs="Arial"/>
          <w:sz w:val="20"/>
          <w:szCs w:val="22"/>
          <w:lang w:eastAsia="en-GB"/>
        </w:rPr>
        <w:t>Delete inactive consultant records</w:t>
      </w:r>
    </w:p>
    <w:p w14:paraId="111226B3" w14:textId="77777777" w:rsidR="007B64D6" w:rsidRPr="00BF315A" w:rsidRDefault="007B64D6">
      <w:pPr>
        <w:pStyle w:val="Content"/>
        <w:numPr>
          <w:ilvl w:val="0"/>
          <w:numId w:val="69"/>
        </w:numPr>
        <w:rPr>
          <w:rFonts w:ascii="Arial" w:hAnsi="Arial" w:cs="Arial"/>
          <w:sz w:val="20"/>
          <w:szCs w:val="22"/>
          <w:lang w:eastAsia="en-GB"/>
        </w:rPr>
      </w:pPr>
      <w:r w:rsidRPr="00BF315A">
        <w:rPr>
          <w:rFonts w:ascii="Arial" w:hAnsi="Arial" w:cs="Arial"/>
          <w:sz w:val="20"/>
          <w:szCs w:val="22"/>
          <w:lang w:eastAsia="en-GB"/>
        </w:rPr>
        <w:t>Delete outdated customer data (GDPR compliance)</w:t>
      </w:r>
    </w:p>
    <w:p w14:paraId="00636870" w14:textId="77777777" w:rsidR="007B64D6" w:rsidRPr="00BF315A" w:rsidRDefault="007B64D6">
      <w:pPr>
        <w:pStyle w:val="Content"/>
        <w:numPr>
          <w:ilvl w:val="0"/>
          <w:numId w:val="69"/>
        </w:numPr>
        <w:rPr>
          <w:rFonts w:ascii="Arial" w:hAnsi="Arial" w:cs="Arial"/>
          <w:sz w:val="20"/>
          <w:szCs w:val="22"/>
          <w:lang w:eastAsia="en-GB"/>
        </w:rPr>
      </w:pPr>
      <w:r w:rsidRPr="00BF315A">
        <w:rPr>
          <w:rFonts w:ascii="Arial" w:hAnsi="Arial" w:cs="Arial"/>
          <w:sz w:val="20"/>
          <w:szCs w:val="22"/>
          <w:lang w:eastAsia="en-GB"/>
        </w:rPr>
        <w:t>Delete old attachments</w:t>
      </w:r>
    </w:p>
    <w:p w14:paraId="00AA4823" w14:textId="77777777" w:rsidR="007B64D6" w:rsidRPr="00BF315A" w:rsidRDefault="007B64D6">
      <w:pPr>
        <w:pStyle w:val="Content"/>
        <w:numPr>
          <w:ilvl w:val="0"/>
          <w:numId w:val="69"/>
        </w:numPr>
        <w:rPr>
          <w:rFonts w:ascii="Arial" w:hAnsi="Arial" w:cs="Arial"/>
          <w:sz w:val="20"/>
          <w:szCs w:val="22"/>
          <w:lang w:eastAsia="en-GB"/>
        </w:rPr>
      </w:pPr>
      <w:r w:rsidRPr="00BF315A">
        <w:rPr>
          <w:rFonts w:ascii="Arial" w:hAnsi="Arial" w:cs="Arial"/>
          <w:sz w:val="20"/>
          <w:szCs w:val="22"/>
          <w:lang w:eastAsia="en-GB"/>
        </w:rPr>
        <w:t>Maintain database hygiene</w:t>
      </w:r>
    </w:p>
    <w:p w14:paraId="1F9E2A14" w14:textId="77777777" w:rsidR="0003064F" w:rsidRPr="00CC767A" w:rsidRDefault="007B64D6" w:rsidP="00EE72F0">
      <w:pPr>
        <w:pStyle w:val="Content"/>
        <w:ind w:firstLine="284"/>
        <w:rPr>
          <w:rFonts w:ascii="Arial" w:hAnsi="Arial" w:cs="Arial"/>
          <w:sz w:val="20"/>
          <w:lang w:eastAsia="en-GB"/>
        </w:rPr>
      </w:pPr>
      <w:r w:rsidRPr="00CC767A">
        <w:rPr>
          <w:rFonts w:ascii="Arial" w:hAnsi="Arial" w:cs="Arial"/>
          <w:sz w:val="20"/>
          <w:lang w:eastAsia="en-GB"/>
        </w:rPr>
        <w:t>Lambdas run in private subnets and interact with RDS via IAM roles. All logs route to CloudWatch.</w:t>
      </w:r>
    </w:p>
    <w:p w14:paraId="11C10E6F" w14:textId="77777777" w:rsidR="0065737E" w:rsidRPr="00CC767A" w:rsidRDefault="0065737E" w:rsidP="00936DDD">
      <w:pPr>
        <w:pStyle w:val="Content"/>
        <w:ind w:firstLine="284"/>
        <w:rPr>
          <w:rFonts w:ascii="Arial" w:hAnsi="Arial" w:cs="Arial"/>
          <w:b/>
          <w:bCs/>
          <w:sz w:val="20"/>
          <w:szCs w:val="22"/>
          <w:u w:val="single"/>
          <w:lang w:eastAsia="en-GB"/>
        </w:rPr>
      </w:pPr>
      <w:r w:rsidRPr="00CC767A">
        <w:rPr>
          <w:rFonts w:ascii="Arial" w:hAnsi="Arial" w:cs="Arial"/>
          <w:b/>
          <w:bCs/>
          <w:sz w:val="20"/>
          <w:szCs w:val="22"/>
          <w:u w:val="single"/>
          <w:lang w:eastAsia="en-GB"/>
        </w:rPr>
        <w:t>Step 5 – Data Layer: Amazon RDS SQL Server</w:t>
      </w:r>
    </w:p>
    <w:p w14:paraId="365369A1" w14:textId="77777777" w:rsidR="0065737E" w:rsidRPr="005D24A3" w:rsidRDefault="0065737E" w:rsidP="00936DDD">
      <w:pPr>
        <w:pStyle w:val="Content"/>
        <w:ind w:firstLine="284"/>
        <w:rPr>
          <w:rFonts w:ascii="Arial" w:hAnsi="Arial" w:cs="Arial"/>
          <w:b/>
          <w:bCs/>
          <w:sz w:val="20"/>
          <w:szCs w:val="22"/>
          <w:lang w:eastAsia="en-GB"/>
        </w:rPr>
      </w:pPr>
      <w:r w:rsidRPr="005D24A3">
        <w:rPr>
          <w:rFonts w:ascii="Arial" w:hAnsi="Arial" w:cs="Arial"/>
          <w:b/>
          <w:bCs/>
          <w:sz w:val="20"/>
          <w:szCs w:val="22"/>
          <w:lang w:eastAsia="en-GB"/>
        </w:rPr>
        <w:t>Amazon RDS SQL Server (</w:t>
      </w:r>
      <w:r w:rsidR="000B3F73" w:rsidRPr="005D24A3">
        <w:rPr>
          <w:rFonts w:ascii="Arial" w:hAnsi="Arial" w:cs="Arial"/>
          <w:b/>
          <w:bCs/>
          <w:sz w:val="20"/>
          <w:szCs w:val="22"/>
          <w:lang w:eastAsia="en-GB"/>
        </w:rPr>
        <w:t>multi-AZ</w:t>
      </w:r>
      <w:r w:rsidRPr="005D24A3">
        <w:rPr>
          <w:rFonts w:ascii="Arial" w:hAnsi="Arial" w:cs="Arial"/>
          <w:b/>
          <w:bCs/>
          <w:sz w:val="20"/>
          <w:szCs w:val="22"/>
          <w:lang w:eastAsia="en-GB"/>
        </w:rPr>
        <w:t>)</w:t>
      </w:r>
    </w:p>
    <w:p w14:paraId="39080CE5" w14:textId="77777777" w:rsidR="0065737E" w:rsidRPr="005D24A3" w:rsidRDefault="0065737E" w:rsidP="00CF1D9A">
      <w:pPr>
        <w:pStyle w:val="Content"/>
        <w:ind w:firstLine="720"/>
        <w:rPr>
          <w:rFonts w:ascii="Arial" w:hAnsi="Arial" w:cs="Arial"/>
          <w:sz w:val="20"/>
          <w:szCs w:val="22"/>
          <w:lang w:eastAsia="en-GB"/>
        </w:rPr>
      </w:pPr>
      <w:r w:rsidRPr="005D24A3">
        <w:rPr>
          <w:rFonts w:ascii="Arial" w:hAnsi="Arial" w:cs="Arial"/>
          <w:sz w:val="20"/>
          <w:szCs w:val="22"/>
          <w:lang w:eastAsia="en-GB"/>
        </w:rPr>
        <w:t>The P</w:t>
      </w:r>
      <w:r w:rsidR="005E62C0" w:rsidRPr="005D24A3">
        <w:rPr>
          <w:rFonts w:ascii="Arial" w:hAnsi="Arial" w:cs="Arial"/>
          <w:sz w:val="20"/>
          <w:szCs w:val="22"/>
          <w:lang w:eastAsia="en-GB"/>
        </w:rPr>
        <w:t>T-</w:t>
      </w:r>
      <w:r w:rsidRPr="005D24A3">
        <w:rPr>
          <w:rFonts w:ascii="Arial" w:hAnsi="Arial" w:cs="Arial"/>
          <w:sz w:val="20"/>
          <w:szCs w:val="22"/>
          <w:lang w:eastAsia="en-GB"/>
        </w:rPr>
        <w:t>LIMS SQL Server database is hosted in private subnets with:</w:t>
      </w:r>
    </w:p>
    <w:p w14:paraId="04E38B01" w14:textId="77777777" w:rsidR="0065737E" w:rsidRPr="005D24A3" w:rsidRDefault="0065737E">
      <w:pPr>
        <w:pStyle w:val="Content"/>
        <w:numPr>
          <w:ilvl w:val="0"/>
          <w:numId w:val="70"/>
        </w:numPr>
        <w:rPr>
          <w:rFonts w:ascii="Arial" w:hAnsi="Arial" w:cs="Arial"/>
          <w:sz w:val="20"/>
          <w:szCs w:val="22"/>
          <w:lang w:eastAsia="en-GB"/>
        </w:rPr>
      </w:pPr>
      <w:r w:rsidRPr="005D24A3">
        <w:rPr>
          <w:rFonts w:ascii="Arial" w:hAnsi="Arial" w:cs="Arial"/>
          <w:sz w:val="20"/>
          <w:szCs w:val="22"/>
          <w:lang w:eastAsia="en-GB"/>
        </w:rPr>
        <w:t>Mult</w:t>
      </w:r>
      <w:r w:rsidR="005E62C0" w:rsidRPr="005D24A3">
        <w:rPr>
          <w:rFonts w:ascii="Arial" w:hAnsi="Arial" w:cs="Arial"/>
          <w:sz w:val="20"/>
          <w:szCs w:val="22"/>
          <w:lang w:eastAsia="en-GB"/>
        </w:rPr>
        <w:t>i-</w:t>
      </w:r>
      <w:r w:rsidRPr="005D24A3">
        <w:rPr>
          <w:rFonts w:ascii="Arial" w:hAnsi="Arial" w:cs="Arial"/>
          <w:sz w:val="20"/>
          <w:szCs w:val="22"/>
          <w:lang w:eastAsia="en-GB"/>
        </w:rPr>
        <w:t>AZ automatic failover</w:t>
      </w:r>
    </w:p>
    <w:p w14:paraId="285868BA" w14:textId="77777777" w:rsidR="0065737E" w:rsidRPr="005D24A3" w:rsidRDefault="0065737E">
      <w:pPr>
        <w:pStyle w:val="Content"/>
        <w:numPr>
          <w:ilvl w:val="0"/>
          <w:numId w:val="70"/>
        </w:numPr>
        <w:rPr>
          <w:rFonts w:ascii="Arial" w:hAnsi="Arial" w:cs="Arial"/>
          <w:sz w:val="20"/>
          <w:szCs w:val="22"/>
          <w:lang w:eastAsia="en-GB"/>
        </w:rPr>
      </w:pPr>
      <w:r w:rsidRPr="005D24A3">
        <w:rPr>
          <w:rFonts w:ascii="Arial" w:hAnsi="Arial" w:cs="Arial"/>
          <w:sz w:val="20"/>
          <w:szCs w:val="22"/>
          <w:lang w:eastAsia="en-GB"/>
        </w:rPr>
        <w:t>Automated backups (7–35 days based on environment)</w:t>
      </w:r>
    </w:p>
    <w:p w14:paraId="62B6665C" w14:textId="77777777" w:rsidR="0065737E" w:rsidRPr="005D24A3" w:rsidRDefault="0065737E">
      <w:pPr>
        <w:pStyle w:val="Content"/>
        <w:numPr>
          <w:ilvl w:val="0"/>
          <w:numId w:val="70"/>
        </w:numPr>
        <w:rPr>
          <w:rFonts w:ascii="Arial" w:hAnsi="Arial" w:cs="Arial"/>
          <w:sz w:val="20"/>
          <w:szCs w:val="22"/>
          <w:lang w:eastAsia="en-GB"/>
        </w:rPr>
      </w:pPr>
      <w:r w:rsidRPr="005D24A3">
        <w:rPr>
          <w:rFonts w:ascii="Arial" w:hAnsi="Arial" w:cs="Arial"/>
          <w:sz w:val="20"/>
          <w:szCs w:val="22"/>
          <w:lang w:eastAsia="en-GB"/>
        </w:rPr>
        <w:t>KM</w:t>
      </w:r>
      <w:r w:rsidR="005E62C0" w:rsidRPr="005D24A3">
        <w:rPr>
          <w:rFonts w:ascii="Arial" w:hAnsi="Arial" w:cs="Arial"/>
          <w:sz w:val="20"/>
          <w:szCs w:val="22"/>
          <w:lang w:eastAsia="en-GB"/>
        </w:rPr>
        <w:t>S-</w:t>
      </w:r>
      <w:r w:rsidRPr="005D24A3">
        <w:rPr>
          <w:rFonts w:ascii="Arial" w:hAnsi="Arial" w:cs="Arial"/>
          <w:sz w:val="20"/>
          <w:szCs w:val="22"/>
          <w:lang w:eastAsia="en-GB"/>
        </w:rPr>
        <w:t>based encryption at rest</w:t>
      </w:r>
    </w:p>
    <w:p w14:paraId="0A81B982" w14:textId="77777777" w:rsidR="0065737E" w:rsidRPr="005D24A3" w:rsidRDefault="0065737E">
      <w:pPr>
        <w:pStyle w:val="Content"/>
        <w:numPr>
          <w:ilvl w:val="0"/>
          <w:numId w:val="70"/>
        </w:numPr>
        <w:rPr>
          <w:rFonts w:ascii="Arial" w:hAnsi="Arial" w:cs="Arial"/>
          <w:sz w:val="20"/>
          <w:szCs w:val="22"/>
          <w:lang w:eastAsia="en-GB"/>
        </w:rPr>
      </w:pPr>
      <w:r w:rsidRPr="005D24A3">
        <w:rPr>
          <w:rFonts w:ascii="Arial" w:hAnsi="Arial" w:cs="Arial"/>
          <w:sz w:val="20"/>
          <w:szCs w:val="22"/>
          <w:lang w:eastAsia="en-GB"/>
        </w:rPr>
        <w:t>TLS encryption in transit</w:t>
      </w:r>
    </w:p>
    <w:p w14:paraId="2DB65ACA" w14:textId="77777777" w:rsidR="0065737E" w:rsidRPr="00CC767A" w:rsidRDefault="0065737E">
      <w:pPr>
        <w:pStyle w:val="Content"/>
        <w:numPr>
          <w:ilvl w:val="0"/>
          <w:numId w:val="70"/>
        </w:numPr>
        <w:rPr>
          <w:rFonts w:ascii="Arial" w:hAnsi="Arial" w:cs="Arial"/>
          <w:lang w:eastAsia="en-GB"/>
        </w:rPr>
      </w:pPr>
      <w:r w:rsidRPr="005D24A3">
        <w:rPr>
          <w:rFonts w:ascii="Arial" w:hAnsi="Arial" w:cs="Arial"/>
          <w:sz w:val="20"/>
          <w:szCs w:val="22"/>
          <w:lang w:eastAsia="en-GB"/>
        </w:rPr>
        <w:t>Strict S</w:t>
      </w:r>
      <w:r w:rsidR="00E1165F" w:rsidRPr="005D24A3">
        <w:rPr>
          <w:rFonts w:ascii="Arial" w:hAnsi="Arial" w:cs="Arial"/>
          <w:sz w:val="20"/>
          <w:szCs w:val="22"/>
          <w:lang w:eastAsia="en-GB"/>
        </w:rPr>
        <w:t>G-</w:t>
      </w:r>
      <w:r w:rsidRPr="005D24A3">
        <w:rPr>
          <w:rFonts w:ascii="Arial" w:hAnsi="Arial" w:cs="Arial"/>
          <w:sz w:val="20"/>
          <w:szCs w:val="22"/>
          <w:lang w:eastAsia="en-GB"/>
        </w:rPr>
        <w:t>based access only from ECS and Lambda services</w:t>
      </w:r>
    </w:p>
    <w:p w14:paraId="47C5B174" w14:textId="77777777" w:rsidR="0065737E" w:rsidRPr="00BF54E8" w:rsidRDefault="0065737E" w:rsidP="003A27CA">
      <w:pPr>
        <w:pStyle w:val="Content"/>
        <w:ind w:firstLine="284"/>
        <w:rPr>
          <w:rFonts w:ascii="Arial" w:hAnsi="Arial" w:cs="Arial"/>
          <w:b/>
          <w:bCs/>
          <w:sz w:val="20"/>
          <w:szCs w:val="22"/>
          <w:lang w:eastAsia="en-GB"/>
        </w:rPr>
      </w:pPr>
      <w:r w:rsidRPr="00BF54E8">
        <w:rPr>
          <w:rFonts w:ascii="Arial" w:hAnsi="Arial" w:cs="Arial"/>
          <w:b/>
          <w:bCs/>
          <w:sz w:val="20"/>
          <w:szCs w:val="22"/>
          <w:lang w:eastAsia="en-GB"/>
        </w:rPr>
        <w:t>Database Contents</w:t>
      </w:r>
    </w:p>
    <w:p w14:paraId="06358038" w14:textId="77777777" w:rsidR="0065737E" w:rsidRPr="00BF54E8" w:rsidRDefault="0065737E" w:rsidP="003A27CA">
      <w:pPr>
        <w:pStyle w:val="Content"/>
        <w:ind w:firstLine="720"/>
        <w:rPr>
          <w:rFonts w:ascii="Arial" w:hAnsi="Arial" w:cs="Arial"/>
          <w:sz w:val="20"/>
          <w:szCs w:val="22"/>
          <w:lang w:eastAsia="en-GB"/>
        </w:rPr>
      </w:pPr>
      <w:r w:rsidRPr="00BF54E8">
        <w:rPr>
          <w:rFonts w:ascii="Arial" w:hAnsi="Arial" w:cs="Arial"/>
          <w:sz w:val="20"/>
          <w:szCs w:val="22"/>
          <w:lang w:eastAsia="en-GB"/>
        </w:rPr>
        <w:t>The database stores:</w:t>
      </w:r>
    </w:p>
    <w:p w14:paraId="4D8485FC" w14:textId="77777777" w:rsidR="0065737E" w:rsidRPr="00BF54E8" w:rsidRDefault="0065737E">
      <w:pPr>
        <w:pStyle w:val="Content"/>
        <w:numPr>
          <w:ilvl w:val="0"/>
          <w:numId w:val="53"/>
        </w:numPr>
        <w:rPr>
          <w:rFonts w:ascii="Arial" w:hAnsi="Arial" w:cs="Arial"/>
          <w:sz w:val="20"/>
          <w:szCs w:val="22"/>
          <w:lang w:eastAsia="en-GB"/>
        </w:rPr>
      </w:pPr>
      <w:r w:rsidRPr="00BF54E8">
        <w:rPr>
          <w:rFonts w:ascii="Arial" w:hAnsi="Arial" w:cs="Arial"/>
          <w:sz w:val="20"/>
          <w:szCs w:val="22"/>
          <w:lang w:eastAsia="en-GB"/>
        </w:rPr>
        <w:t>Schemes, distributions, customers, participants</w:t>
      </w:r>
    </w:p>
    <w:p w14:paraId="701503BD" w14:textId="77777777" w:rsidR="0065737E" w:rsidRPr="00BF54E8" w:rsidRDefault="0065737E">
      <w:pPr>
        <w:pStyle w:val="Content"/>
        <w:numPr>
          <w:ilvl w:val="0"/>
          <w:numId w:val="53"/>
        </w:numPr>
        <w:rPr>
          <w:rFonts w:ascii="Arial" w:hAnsi="Arial" w:cs="Arial"/>
          <w:sz w:val="20"/>
          <w:szCs w:val="22"/>
          <w:lang w:eastAsia="en-GB"/>
        </w:rPr>
      </w:pPr>
      <w:r w:rsidRPr="00BF54E8">
        <w:rPr>
          <w:rFonts w:ascii="Arial" w:hAnsi="Arial" w:cs="Arial"/>
          <w:sz w:val="20"/>
          <w:szCs w:val="22"/>
          <w:lang w:eastAsia="en-GB"/>
        </w:rPr>
        <w:t>Laboratory test results</w:t>
      </w:r>
    </w:p>
    <w:p w14:paraId="713D58C7" w14:textId="77777777" w:rsidR="0065737E" w:rsidRPr="00BF54E8" w:rsidRDefault="0065737E">
      <w:pPr>
        <w:pStyle w:val="Content"/>
        <w:numPr>
          <w:ilvl w:val="0"/>
          <w:numId w:val="53"/>
        </w:numPr>
        <w:rPr>
          <w:rFonts w:ascii="Arial" w:hAnsi="Arial" w:cs="Arial"/>
          <w:sz w:val="20"/>
          <w:szCs w:val="22"/>
          <w:lang w:eastAsia="en-GB"/>
        </w:rPr>
      </w:pPr>
      <w:r w:rsidRPr="00BF54E8">
        <w:rPr>
          <w:rFonts w:ascii="Arial" w:hAnsi="Arial" w:cs="Arial"/>
          <w:sz w:val="20"/>
          <w:szCs w:val="22"/>
          <w:lang w:eastAsia="en-GB"/>
        </w:rPr>
        <w:t>Attachments metadata</w:t>
      </w:r>
    </w:p>
    <w:p w14:paraId="5983B284" w14:textId="77777777" w:rsidR="0065737E" w:rsidRPr="00BF54E8" w:rsidRDefault="0065737E">
      <w:pPr>
        <w:pStyle w:val="Content"/>
        <w:numPr>
          <w:ilvl w:val="0"/>
          <w:numId w:val="53"/>
        </w:numPr>
        <w:rPr>
          <w:rFonts w:ascii="Arial" w:hAnsi="Arial" w:cs="Arial"/>
          <w:sz w:val="20"/>
          <w:szCs w:val="22"/>
          <w:lang w:eastAsia="en-GB"/>
        </w:rPr>
      </w:pPr>
      <w:r w:rsidRPr="00BF54E8">
        <w:rPr>
          <w:rFonts w:ascii="Arial" w:hAnsi="Arial" w:cs="Arial"/>
          <w:sz w:val="20"/>
          <w:szCs w:val="22"/>
          <w:lang w:eastAsia="en-GB"/>
        </w:rPr>
        <w:t>User accounts, roles &amp; permissions</w:t>
      </w:r>
    </w:p>
    <w:p w14:paraId="2C646545" w14:textId="77777777" w:rsidR="0065737E" w:rsidRPr="00BF54E8" w:rsidRDefault="0065737E">
      <w:pPr>
        <w:pStyle w:val="Content"/>
        <w:numPr>
          <w:ilvl w:val="0"/>
          <w:numId w:val="53"/>
        </w:numPr>
        <w:rPr>
          <w:rFonts w:ascii="Arial" w:hAnsi="Arial" w:cs="Arial"/>
          <w:sz w:val="20"/>
          <w:szCs w:val="22"/>
          <w:lang w:eastAsia="en-GB"/>
        </w:rPr>
      </w:pPr>
      <w:r w:rsidRPr="00BF54E8">
        <w:rPr>
          <w:rFonts w:ascii="Arial" w:hAnsi="Arial" w:cs="Arial"/>
          <w:sz w:val="20"/>
          <w:szCs w:val="22"/>
          <w:lang w:eastAsia="en-GB"/>
        </w:rPr>
        <w:t>Audit logs</w:t>
      </w:r>
    </w:p>
    <w:p w14:paraId="228DD073" w14:textId="77777777" w:rsidR="0003064F" w:rsidRPr="00CC767A" w:rsidRDefault="0065737E">
      <w:pPr>
        <w:pStyle w:val="Content"/>
        <w:numPr>
          <w:ilvl w:val="0"/>
          <w:numId w:val="53"/>
        </w:numPr>
        <w:rPr>
          <w:rFonts w:ascii="Arial" w:hAnsi="Arial" w:cs="Arial"/>
          <w:lang w:eastAsia="en-GB"/>
        </w:rPr>
      </w:pPr>
      <w:r w:rsidRPr="00BF54E8">
        <w:rPr>
          <w:rFonts w:ascii="Arial" w:hAnsi="Arial" w:cs="Arial"/>
          <w:sz w:val="20"/>
          <w:szCs w:val="22"/>
          <w:lang w:eastAsia="en-GB"/>
        </w:rPr>
        <w:t>SSR</w:t>
      </w:r>
      <w:r w:rsidR="00BF54E8" w:rsidRPr="00BF54E8">
        <w:rPr>
          <w:rFonts w:ascii="Arial" w:hAnsi="Arial" w:cs="Arial"/>
          <w:sz w:val="20"/>
          <w:szCs w:val="22"/>
          <w:lang w:eastAsia="en-GB"/>
        </w:rPr>
        <w:t>S-</w:t>
      </w:r>
      <w:r w:rsidRPr="00BF54E8">
        <w:rPr>
          <w:rFonts w:ascii="Arial" w:hAnsi="Arial" w:cs="Arial"/>
          <w:sz w:val="20"/>
          <w:szCs w:val="22"/>
          <w:lang w:eastAsia="en-GB"/>
        </w:rPr>
        <w:t>originated datasets (being migrated to Power BI datasets)</w:t>
      </w:r>
    </w:p>
    <w:p w14:paraId="35829116" w14:textId="77777777" w:rsidR="0065737E" w:rsidRPr="00CC767A" w:rsidRDefault="0065737E" w:rsidP="00126D77">
      <w:pPr>
        <w:pStyle w:val="Content"/>
        <w:ind w:firstLine="284"/>
        <w:rPr>
          <w:rFonts w:ascii="Arial" w:hAnsi="Arial" w:cs="Arial"/>
          <w:b/>
          <w:bCs/>
          <w:sz w:val="20"/>
          <w:szCs w:val="22"/>
          <w:u w:val="single"/>
          <w:lang w:eastAsia="en-GB"/>
        </w:rPr>
      </w:pPr>
      <w:r w:rsidRPr="00CC767A">
        <w:rPr>
          <w:rFonts w:ascii="Arial" w:hAnsi="Arial" w:cs="Arial"/>
          <w:b/>
          <w:bCs/>
          <w:sz w:val="20"/>
          <w:szCs w:val="22"/>
          <w:u w:val="single"/>
          <w:lang w:eastAsia="en-GB"/>
        </w:rPr>
        <w:t>Step 6 – Outbound Email via Microsoft Graph API</w:t>
      </w:r>
    </w:p>
    <w:p w14:paraId="6D04D381" w14:textId="77777777" w:rsidR="0065737E" w:rsidRPr="00BF54E8" w:rsidRDefault="0065737E" w:rsidP="00126D77">
      <w:pPr>
        <w:pStyle w:val="Content"/>
        <w:ind w:left="426"/>
        <w:rPr>
          <w:rFonts w:ascii="Arial" w:hAnsi="Arial" w:cs="Arial"/>
          <w:sz w:val="20"/>
          <w:szCs w:val="22"/>
          <w:lang w:eastAsia="en-GB"/>
        </w:rPr>
      </w:pPr>
      <w:r w:rsidRPr="00BF54E8">
        <w:rPr>
          <w:rFonts w:ascii="Arial" w:hAnsi="Arial" w:cs="Arial"/>
          <w:sz w:val="20"/>
          <w:szCs w:val="22"/>
          <w:lang w:eastAsia="en-GB"/>
        </w:rPr>
        <w:t>All applicatio</w:t>
      </w:r>
      <w:r w:rsidR="00BF54E8" w:rsidRPr="00BF54E8">
        <w:rPr>
          <w:rFonts w:ascii="Arial" w:hAnsi="Arial" w:cs="Arial"/>
          <w:sz w:val="20"/>
          <w:szCs w:val="22"/>
          <w:lang w:eastAsia="en-GB"/>
        </w:rPr>
        <w:t>n-</w:t>
      </w:r>
      <w:r w:rsidRPr="00BF54E8">
        <w:rPr>
          <w:rFonts w:ascii="Arial" w:hAnsi="Arial" w:cs="Arial"/>
          <w:sz w:val="20"/>
          <w:szCs w:val="22"/>
          <w:lang w:eastAsia="en-GB"/>
        </w:rPr>
        <w:t xml:space="preserve">initiated emails such as onboarding, reminders, and workflow notifications are sent via </w:t>
      </w:r>
      <w:r w:rsidRPr="00BF54E8">
        <w:rPr>
          <w:rFonts w:ascii="Arial" w:hAnsi="Arial" w:cs="Arial"/>
          <w:b/>
          <w:bCs/>
          <w:sz w:val="20"/>
          <w:szCs w:val="22"/>
          <w:lang w:eastAsia="en-GB"/>
        </w:rPr>
        <w:t>Microsoft Graph API</w:t>
      </w:r>
      <w:r w:rsidRPr="00BF54E8">
        <w:rPr>
          <w:rFonts w:ascii="Arial" w:hAnsi="Arial" w:cs="Arial"/>
          <w:sz w:val="20"/>
          <w:szCs w:val="22"/>
          <w:lang w:eastAsia="en-GB"/>
        </w:rPr>
        <w:t>, replacing legacy SMTP that APHA can no longer authorize.</w:t>
      </w:r>
    </w:p>
    <w:p w14:paraId="6D32E5E2" w14:textId="77777777" w:rsidR="0065737E" w:rsidRPr="00BF54E8" w:rsidRDefault="0065737E" w:rsidP="00126D77">
      <w:pPr>
        <w:pStyle w:val="Content"/>
        <w:ind w:left="426"/>
        <w:rPr>
          <w:rFonts w:ascii="Arial" w:hAnsi="Arial" w:cs="Arial"/>
          <w:sz w:val="20"/>
          <w:szCs w:val="22"/>
          <w:lang w:eastAsia="en-GB"/>
        </w:rPr>
      </w:pPr>
      <w:r w:rsidRPr="00BF54E8">
        <w:rPr>
          <w:rFonts w:ascii="Arial" w:hAnsi="Arial" w:cs="Arial"/>
          <w:sz w:val="20"/>
          <w:szCs w:val="22"/>
          <w:lang w:eastAsia="en-GB"/>
        </w:rPr>
        <w:t>This ensures:</w:t>
      </w:r>
    </w:p>
    <w:p w14:paraId="54AA1034" w14:textId="77777777" w:rsidR="0065737E" w:rsidRPr="00BF54E8" w:rsidRDefault="0065737E">
      <w:pPr>
        <w:pStyle w:val="Content"/>
        <w:numPr>
          <w:ilvl w:val="0"/>
          <w:numId w:val="71"/>
        </w:numPr>
        <w:rPr>
          <w:rFonts w:ascii="Arial" w:hAnsi="Arial" w:cs="Arial"/>
          <w:sz w:val="20"/>
          <w:szCs w:val="22"/>
          <w:lang w:eastAsia="en-GB"/>
        </w:rPr>
      </w:pPr>
      <w:r w:rsidRPr="00BF54E8">
        <w:rPr>
          <w:rFonts w:ascii="Arial" w:hAnsi="Arial" w:cs="Arial"/>
          <w:sz w:val="20"/>
          <w:szCs w:val="22"/>
          <w:lang w:eastAsia="en-GB"/>
        </w:rPr>
        <w:t>Modern authentication</w:t>
      </w:r>
    </w:p>
    <w:p w14:paraId="1B3C7389" w14:textId="77777777" w:rsidR="0065737E" w:rsidRPr="00BF54E8" w:rsidRDefault="0065737E">
      <w:pPr>
        <w:pStyle w:val="Content"/>
        <w:numPr>
          <w:ilvl w:val="0"/>
          <w:numId w:val="71"/>
        </w:numPr>
        <w:rPr>
          <w:rFonts w:ascii="Arial" w:hAnsi="Arial" w:cs="Arial"/>
          <w:sz w:val="20"/>
          <w:szCs w:val="22"/>
          <w:lang w:eastAsia="en-GB"/>
        </w:rPr>
      </w:pPr>
      <w:r w:rsidRPr="00BF54E8">
        <w:rPr>
          <w:rFonts w:ascii="Arial" w:hAnsi="Arial" w:cs="Arial"/>
          <w:sz w:val="20"/>
          <w:szCs w:val="22"/>
          <w:lang w:eastAsia="en-GB"/>
        </w:rPr>
        <w:t>DPIA compliance</w:t>
      </w:r>
    </w:p>
    <w:p w14:paraId="7928FDAC" w14:textId="77777777" w:rsidR="0065737E" w:rsidRPr="00BF54E8" w:rsidRDefault="0065737E">
      <w:pPr>
        <w:pStyle w:val="Content"/>
        <w:numPr>
          <w:ilvl w:val="0"/>
          <w:numId w:val="71"/>
        </w:numPr>
        <w:rPr>
          <w:rFonts w:ascii="Arial" w:hAnsi="Arial" w:cs="Arial"/>
          <w:sz w:val="20"/>
          <w:szCs w:val="22"/>
          <w:lang w:eastAsia="en-GB"/>
        </w:rPr>
      </w:pPr>
      <w:r w:rsidRPr="00BF54E8">
        <w:rPr>
          <w:rFonts w:ascii="Arial" w:hAnsi="Arial" w:cs="Arial"/>
          <w:sz w:val="20"/>
          <w:szCs w:val="22"/>
          <w:lang w:eastAsia="en-GB"/>
        </w:rPr>
        <w:t>SPF/DMARC alignment</w:t>
      </w:r>
    </w:p>
    <w:p w14:paraId="3498A473" w14:textId="77777777" w:rsidR="0065737E" w:rsidRPr="00BF54E8" w:rsidRDefault="0065737E">
      <w:pPr>
        <w:pStyle w:val="Content"/>
        <w:numPr>
          <w:ilvl w:val="0"/>
          <w:numId w:val="71"/>
        </w:numPr>
        <w:rPr>
          <w:rFonts w:ascii="Arial" w:hAnsi="Arial" w:cs="Arial"/>
          <w:sz w:val="20"/>
          <w:szCs w:val="22"/>
          <w:lang w:eastAsia="en-GB"/>
        </w:rPr>
      </w:pPr>
      <w:r w:rsidRPr="00BF54E8">
        <w:rPr>
          <w:rFonts w:ascii="Arial" w:hAnsi="Arial" w:cs="Arial"/>
          <w:sz w:val="20"/>
          <w:szCs w:val="22"/>
          <w:lang w:eastAsia="en-GB"/>
        </w:rPr>
        <w:t>Lon</w:t>
      </w:r>
      <w:r w:rsidR="00BF54E8" w:rsidRPr="00BF54E8">
        <w:rPr>
          <w:rFonts w:ascii="Arial" w:hAnsi="Arial" w:cs="Arial"/>
          <w:sz w:val="20"/>
          <w:szCs w:val="22"/>
          <w:lang w:eastAsia="en-GB"/>
        </w:rPr>
        <w:t>g-</w:t>
      </w:r>
      <w:r w:rsidRPr="00BF54E8">
        <w:rPr>
          <w:rFonts w:ascii="Arial" w:hAnsi="Arial" w:cs="Arial"/>
          <w:sz w:val="20"/>
          <w:szCs w:val="22"/>
          <w:lang w:eastAsia="en-GB"/>
        </w:rPr>
        <w:t>term maintainability</w:t>
      </w:r>
    </w:p>
    <w:p w14:paraId="5EE99815" w14:textId="77777777" w:rsidR="002120C7" w:rsidRPr="00CC767A" w:rsidRDefault="002120C7" w:rsidP="002F1740">
      <w:pPr>
        <w:pStyle w:val="Content"/>
        <w:ind w:firstLine="284"/>
        <w:rPr>
          <w:rFonts w:ascii="Arial" w:hAnsi="Arial" w:cs="Arial"/>
          <w:b/>
          <w:bCs/>
          <w:sz w:val="20"/>
          <w:szCs w:val="22"/>
          <w:u w:val="single"/>
          <w:lang w:eastAsia="en-GB"/>
        </w:rPr>
      </w:pPr>
      <w:r w:rsidRPr="00CC767A">
        <w:rPr>
          <w:rFonts w:ascii="Arial" w:hAnsi="Arial" w:cs="Arial"/>
          <w:b/>
          <w:bCs/>
          <w:sz w:val="20"/>
          <w:szCs w:val="22"/>
          <w:u w:val="single"/>
          <w:lang w:eastAsia="en-GB"/>
        </w:rPr>
        <w:t>Step 7 – Monitoring, Logging &amp; Security Controls</w:t>
      </w:r>
    </w:p>
    <w:p w14:paraId="427C4255" w14:textId="77777777" w:rsidR="002120C7" w:rsidRPr="00BF54E8" w:rsidRDefault="002120C7" w:rsidP="002F1740">
      <w:pPr>
        <w:pStyle w:val="Content"/>
        <w:ind w:left="426"/>
        <w:rPr>
          <w:rFonts w:ascii="Arial" w:hAnsi="Arial" w:cs="Arial"/>
          <w:b/>
          <w:bCs/>
          <w:sz w:val="20"/>
          <w:szCs w:val="22"/>
          <w:lang w:eastAsia="en-GB"/>
        </w:rPr>
      </w:pPr>
      <w:r w:rsidRPr="00BF54E8">
        <w:rPr>
          <w:rFonts w:ascii="Arial" w:hAnsi="Arial" w:cs="Arial"/>
          <w:b/>
          <w:bCs/>
          <w:sz w:val="20"/>
          <w:szCs w:val="22"/>
          <w:lang w:eastAsia="en-GB"/>
        </w:rPr>
        <w:t>CloudWatch</w:t>
      </w:r>
    </w:p>
    <w:p w14:paraId="34099584" w14:textId="77777777" w:rsidR="002120C7" w:rsidRPr="00BF54E8" w:rsidRDefault="002120C7">
      <w:pPr>
        <w:pStyle w:val="Content"/>
        <w:numPr>
          <w:ilvl w:val="0"/>
          <w:numId w:val="71"/>
        </w:numPr>
        <w:rPr>
          <w:rFonts w:ascii="Arial" w:hAnsi="Arial" w:cs="Arial"/>
          <w:sz w:val="20"/>
          <w:szCs w:val="22"/>
          <w:lang w:eastAsia="en-GB"/>
        </w:rPr>
      </w:pPr>
      <w:r w:rsidRPr="00BF54E8">
        <w:rPr>
          <w:rFonts w:ascii="Arial" w:hAnsi="Arial" w:cs="Arial"/>
          <w:sz w:val="20"/>
          <w:szCs w:val="22"/>
          <w:lang w:eastAsia="en-GB"/>
        </w:rPr>
        <w:t>ALB/NLB access logs</w:t>
      </w:r>
    </w:p>
    <w:p w14:paraId="6EB9AC3C" w14:textId="77777777" w:rsidR="002120C7" w:rsidRPr="00BF54E8" w:rsidRDefault="002120C7">
      <w:pPr>
        <w:pStyle w:val="Content"/>
        <w:numPr>
          <w:ilvl w:val="0"/>
          <w:numId w:val="71"/>
        </w:numPr>
        <w:rPr>
          <w:rFonts w:ascii="Arial" w:hAnsi="Arial" w:cs="Arial"/>
          <w:sz w:val="20"/>
          <w:szCs w:val="22"/>
          <w:lang w:eastAsia="en-GB"/>
        </w:rPr>
      </w:pPr>
      <w:r w:rsidRPr="00BF54E8">
        <w:rPr>
          <w:rFonts w:ascii="Arial" w:hAnsi="Arial" w:cs="Arial"/>
          <w:sz w:val="20"/>
          <w:szCs w:val="22"/>
          <w:lang w:eastAsia="en-GB"/>
        </w:rPr>
        <w:t>ECS task logs</w:t>
      </w:r>
    </w:p>
    <w:p w14:paraId="64117E58" w14:textId="77777777" w:rsidR="002120C7" w:rsidRPr="00BF54E8" w:rsidRDefault="002120C7">
      <w:pPr>
        <w:pStyle w:val="Content"/>
        <w:numPr>
          <w:ilvl w:val="0"/>
          <w:numId w:val="71"/>
        </w:numPr>
        <w:rPr>
          <w:rFonts w:ascii="Arial" w:hAnsi="Arial" w:cs="Arial"/>
          <w:sz w:val="20"/>
          <w:szCs w:val="22"/>
          <w:lang w:eastAsia="en-GB"/>
        </w:rPr>
      </w:pPr>
      <w:r w:rsidRPr="00BF54E8">
        <w:rPr>
          <w:rFonts w:ascii="Arial" w:hAnsi="Arial" w:cs="Arial"/>
          <w:sz w:val="20"/>
          <w:szCs w:val="22"/>
          <w:lang w:eastAsia="en-GB"/>
        </w:rPr>
        <w:t>Lambda executions</w:t>
      </w:r>
    </w:p>
    <w:p w14:paraId="0E28DC40" w14:textId="77777777" w:rsidR="002120C7" w:rsidRPr="00BF54E8" w:rsidRDefault="002120C7">
      <w:pPr>
        <w:pStyle w:val="Content"/>
        <w:numPr>
          <w:ilvl w:val="0"/>
          <w:numId w:val="71"/>
        </w:numPr>
        <w:rPr>
          <w:rFonts w:ascii="Arial" w:hAnsi="Arial" w:cs="Arial"/>
          <w:sz w:val="20"/>
          <w:szCs w:val="22"/>
          <w:lang w:eastAsia="en-GB"/>
        </w:rPr>
      </w:pPr>
      <w:r w:rsidRPr="00BF54E8">
        <w:rPr>
          <w:rFonts w:ascii="Arial" w:hAnsi="Arial" w:cs="Arial"/>
          <w:sz w:val="20"/>
          <w:szCs w:val="22"/>
          <w:lang w:eastAsia="en-GB"/>
        </w:rPr>
        <w:t>RDS metrics</w:t>
      </w:r>
    </w:p>
    <w:p w14:paraId="50963467" w14:textId="77777777" w:rsidR="002120C7" w:rsidRPr="00BF54E8" w:rsidRDefault="002120C7">
      <w:pPr>
        <w:pStyle w:val="Content"/>
        <w:numPr>
          <w:ilvl w:val="0"/>
          <w:numId w:val="71"/>
        </w:numPr>
        <w:rPr>
          <w:rFonts w:ascii="Arial" w:hAnsi="Arial" w:cs="Arial"/>
          <w:sz w:val="20"/>
          <w:szCs w:val="22"/>
          <w:lang w:eastAsia="en-GB"/>
        </w:rPr>
      </w:pPr>
      <w:r w:rsidRPr="00BF54E8">
        <w:rPr>
          <w:rFonts w:ascii="Arial" w:hAnsi="Arial" w:cs="Arial"/>
          <w:sz w:val="20"/>
          <w:szCs w:val="22"/>
          <w:lang w:eastAsia="en-GB"/>
        </w:rPr>
        <w:t>Custom dashboards</w:t>
      </w:r>
    </w:p>
    <w:p w14:paraId="2D653341" w14:textId="77777777" w:rsidR="002120C7" w:rsidRPr="00BF315A" w:rsidRDefault="002120C7">
      <w:pPr>
        <w:pStyle w:val="Content"/>
        <w:numPr>
          <w:ilvl w:val="0"/>
          <w:numId w:val="71"/>
        </w:numPr>
        <w:rPr>
          <w:rFonts w:ascii="Arial" w:hAnsi="Arial" w:cs="Arial"/>
          <w:sz w:val="20"/>
          <w:szCs w:val="22"/>
          <w:lang w:eastAsia="en-GB"/>
        </w:rPr>
      </w:pPr>
      <w:r w:rsidRPr="00BF54E8">
        <w:rPr>
          <w:rFonts w:ascii="Arial" w:hAnsi="Arial" w:cs="Arial"/>
          <w:sz w:val="20"/>
          <w:szCs w:val="22"/>
          <w:lang w:eastAsia="en-GB"/>
        </w:rPr>
        <w:t>Alarms and anomaly detection</w:t>
      </w:r>
    </w:p>
    <w:p w14:paraId="1E6C044E" w14:textId="77777777" w:rsidR="002120C7" w:rsidRPr="00431750" w:rsidRDefault="002120C7" w:rsidP="0037288D">
      <w:pPr>
        <w:rPr>
          <w:b/>
          <w:bCs/>
          <w:lang w:eastAsia="en-GB"/>
        </w:rPr>
      </w:pPr>
      <w:r w:rsidRPr="00431750">
        <w:rPr>
          <w:b/>
          <w:bCs/>
          <w:lang w:eastAsia="en-GB"/>
        </w:rPr>
        <w:t>Security Hub / GuardDuty</w:t>
      </w:r>
    </w:p>
    <w:p w14:paraId="30EDE6F3" w14:textId="77777777" w:rsidR="002120C7" w:rsidRPr="00431750" w:rsidRDefault="002120C7" w:rsidP="003569A3">
      <w:pPr>
        <w:pStyle w:val="Content"/>
        <w:ind w:left="426" w:firstLine="294"/>
        <w:rPr>
          <w:rFonts w:ascii="Arial" w:hAnsi="Arial" w:cs="Arial"/>
          <w:sz w:val="20"/>
          <w:szCs w:val="22"/>
          <w:lang w:eastAsia="en-GB"/>
        </w:rPr>
      </w:pPr>
      <w:r w:rsidRPr="00431750">
        <w:rPr>
          <w:rFonts w:ascii="Arial" w:hAnsi="Arial" w:cs="Arial"/>
          <w:sz w:val="20"/>
          <w:szCs w:val="22"/>
          <w:lang w:eastAsia="en-GB"/>
        </w:rPr>
        <w:t>Centralised detection of vulnerabilities and threats, including:</w:t>
      </w:r>
    </w:p>
    <w:p w14:paraId="31C1BE1D" w14:textId="77777777" w:rsidR="002120C7" w:rsidRPr="00431750" w:rsidRDefault="002120C7">
      <w:pPr>
        <w:pStyle w:val="Content"/>
        <w:numPr>
          <w:ilvl w:val="0"/>
          <w:numId w:val="71"/>
        </w:numPr>
        <w:rPr>
          <w:rFonts w:ascii="Arial" w:hAnsi="Arial" w:cs="Arial"/>
          <w:sz w:val="20"/>
          <w:szCs w:val="22"/>
          <w:lang w:eastAsia="en-GB"/>
        </w:rPr>
      </w:pPr>
      <w:r w:rsidRPr="00431750">
        <w:rPr>
          <w:rFonts w:ascii="Arial" w:hAnsi="Arial" w:cs="Arial"/>
          <w:sz w:val="20"/>
          <w:szCs w:val="22"/>
          <w:lang w:eastAsia="en-GB"/>
        </w:rPr>
        <w:t>Suspicious API calls</w:t>
      </w:r>
    </w:p>
    <w:p w14:paraId="70A71D19" w14:textId="77777777" w:rsidR="002120C7" w:rsidRPr="00431750" w:rsidRDefault="002120C7">
      <w:pPr>
        <w:pStyle w:val="Content"/>
        <w:numPr>
          <w:ilvl w:val="0"/>
          <w:numId w:val="71"/>
        </w:numPr>
        <w:rPr>
          <w:rFonts w:ascii="Arial" w:hAnsi="Arial" w:cs="Arial"/>
          <w:sz w:val="20"/>
          <w:szCs w:val="22"/>
          <w:lang w:eastAsia="en-GB"/>
        </w:rPr>
      </w:pPr>
      <w:r w:rsidRPr="00431750">
        <w:rPr>
          <w:rFonts w:ascii="Arial" w:hAnsi="Arial" w:cs="Arial"/>
          <w:sz w:val="20"/>
          <w:szCs w:val="22"/>
          <w:lang w:eastAsia="en-GB"/>
        </w:rPr>
        <w:t>Anomalous authentication patterns</w:t>
      </w:r>
    </w:p>
    <w:p w14:paraId="56143B9F" w14:textId="77777777" w:rsidR="002120C7" w:rsidRPr="00BF315A" w:rsidRDefault="002120C7">
      <w:pPr>
        <w:pStyle w:val="Content"/>
        <w:numPr>
          <w:ilvl w:val="0"/>
          <w:numId w:val="71"/>
        </w:numPr>
        <w:rPr>
          <w:rFonts w:ascii="Arial" w:hAnsi="Arial" w:cs="Arial"/>
          <w:sz w:val="20"/>
          <w:szCs w:val="22"/>
          <w:lang w:eastAsia="en-GB"/>
        </w:rPr>
      </w:pPr>
      <w:r w:rsidRPr="00431750">
        <w:rPr>
          <w:rFonts w:ascii="Arial" w:hAnsi="Arial" w:cs="Arial"/>
          <w:sz w:val="20"/>
          <w:szCs w:val="22"/>
          <w:lang w:eastAsia="en-GB"/>
        </w:rPr>
        <w:t>Unusual network flows</w:t>
      </w:r>
    </w:p>
    <w:p w14:paraId="6140200C" w14:textId="77777777" w:rsidR="002120C7" w:rsidRPr="00431750" w:rsidRDefault="002120C7" w:rsidP="003569A3">
      <w:pPr>
        <w:pStyle w:val="Content"/>
        <w:ind w:left="426"/>
        <w:rPr>
          <w:rFonts w:ascii="Arial" w:hAnsi="Arial" w:cs="Arial"/>
          <w:b/>
          <w:bCs/>
          <w:sz w:val="20"/>
          <w:szCs w:val="22"/>
          <w:lang w:eastAsia="en-GB"/>
        </w:rPr>
      </w:pPr>
      <w:r w:rsidRPr="00431750">
        <w:rPr>
          <w:rFonts w:ascii="Arial" w:hAnsi="Arial" w:cs="Arial"/>
          <w:b/>
          <w:bCs/>
          <w:sz w:val="20"/>
          <w:szCs w:val="22"/>
          <w:lang w:eastAsia="en-GB"/>
        </w:rPr>
        <w:t>KMS &amp; Secrets Manager</w:t>
      </w:r>
    </w:p>
    <w:p w14:paraId="741A4BAA" w14:textId="77777777" w:rsidR="002120C7" w:rsidRPr="00431750" w:rsidRDefault="002120C7">
      <w:pPr>
        <w:pStyle w:val="Content"/>
        <w:numPr>
          <w:ilvl w:val="0"/>
          <w:numId w:val="54"/>
        </w:numPr>
        <w:rPr>
          <w:rFonts w:ascii="Arial" w:hAnsi="Arial" w:cs="Arial"/>
          <w:sz w:val="20"/>
          <w:szCs w:val="22"/>
          <w:lang w:eastAsia="en-GB"/>
        </w:rPr>
      </w:pPr>
      <w:r w:rsidRPr="00431750">
        <w:rPr>
          <w:rFonts w:ascii="Arial" w:hAnsi="Arial" w:cs="Arial"/>
          <w:sz w:val="20"/>
          <w:szCs w:val="22"/>
          <w:lang w:eastAsia="en-GB"/>
        </w:rPr>
        <w:t>KMS CMKs for encrypting data, logs, and RDS</w:t>
      </w:r>
    </w:p>
    <w:p w14:paraId="2FD5BAC2" w14:textId="77777777" w:rsidR="002120C7" w:rsidRPr="00CC767A" w:rsidRDefault="002120C7">
      <w:pPr>
        <w:pStyle w:val="Content"/>
        <w:numPr>
          <w:ilvl w:val="0"/>
          <w:numId w:val="54"/>
        </w:numPr>
        <w:rPr>
          <w:rFonts w:ascii="Arial" w:hAnsi="Arial" w:cs="Arial"/>
          <w:lang w:eastAsia="en-GB"/>
        </w:rPr>
      </w:pPr>
      <w:r w:rsidRPr="00431750">
        <w:rPr>
          <w:rFonts w:ascii="Arial" w:hAnsi="Arial" w:cs="Arial"/>
          <w:sz w:val="20"/>
          <w:szCs w:val="22"/>
          <w:lang w:eastAsia="en-GB"/>
        </w:rPr>
        <w:t>Secrets Manager for connection strings, API secrets, and identity tokens</w:t>
      </w:r>
    </w:p>
    <w:p w14:paraId="356A8403" w14:textId="77777777" w:rsidR="002120C7" w:rsidRPr="00431750" w:rsidRDefault="002120C7" w:rsidP="00126D77">
      <w:pPr>
        <w:pStyle w:val="Content"/>
        <w:ind w:left="426"/>
        <w:rPr>
          <w:rFonts w:ascii="Arial" w:hAnsi="Arial" w:cs="Arial"/>
          <w:b/>
          <w:bCs/>
          <w:sz w:val="20"/>
          <w:szCs w:val="22"/>
          <w:lang w:eastAsia="en-GB"/>
        </w:rPr>
      </w:pPr>
      <w:r w:rsidRPr="00431750">
        <w:rPr>
          <w:rFonts w:ascii="Arial" w:hAnsi="Arial" w:cs="Arial"/>
          <w:b/>
          <w:bCs/>
          <w:sz w:val="20"/>
          <w:szCs w:val="22"/>
          <w:lang w:eastAsia="en-GB"/>
        </w:rPr>
        <w:t>VPC Flow Logs</w:t>
      </w:r>
    </w:p>
    <w:p w14:paraId="52573145" w14:textId="77777777" w:rsidR="002120C7" w:rsidRPr="00CC767A" w:rsidRDefault="002120C7" w:rsidP="003569A3">
      <w:pPr>
        <w:pStyle w:val="Content"/>
        <w:ind w:left="426" w:firstLine="294"/>
        <w:rPr>
          <w:rFonts w:ascii="Arial" w:hAnsi="Arial" w:cs="Arial"/>
          <w:lang w:eastAsia="en-GB"/>
        </w:rPr>
      </w:pPr>
      <w:r w:rsidRPr="00431750">
        <w:rPr>
          <w:rFonts w:ascii="Arial" w:hAnsi="Arial" w:cs="Arial"/>
          <w:sz w:val="20"/>
          <w:szCs w:val="22"/>
          <w:lang w:eastAsia="en-GB"/>
        </w:rPr>
        <w:t>Trace all accepted/denied traffic for audit and incident response.</w:t>
      </w:r>
    </w:p>
    <w:tbl>
      <w:tblPr>
        <w:tblStyle w:val="DefraGreen4"/>
        <w:tblW w:w="0" w:type="auto"/>
        <w:tblLook w:val="04A0" w:firstRow="1" w:lastRow="0" w:firstColumn="1" w:lastColumn="0" w:noHBand="0" w:noVBand="1"/>
      </w:tblPr>
      <w:tblGrid>
        <w:gridCol w:w="2796"/>
        <w:gridCol w:w="6164"/>
      </w:tblGrid>
      <w:tr w:rsidR="002120C7" w:rsidRPr="002120C7" w14:paraId="1777F5E0" w14:textId="77777777" w:rsidTr="00020277">
        <w:trPr>
          <w:cnfStyle w:val="100000000000" w:firstRow="1" w:lastRow="0" w:firstColumn="0" w:lastColumn="0" w:oddVBand="0" w:evenVBand="0" w:oddHBand="0" w:evenHBand="0" w:firstRowFirstColumn="0" w:firstRowLastColumn="0" w:lastRowFirstColumn="0" w:lastRowLastColumn="0"/>
          <w:trHeight w:val="353"/>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609F729" w14:textId="77777777" w:rsidR="002120C7" w:rsidRPr="002120C7" w:rsidRDefault="002120C7" w:rsidP="00020277">
            <w:pPr>
              <w:pStyle w:val="Content"/>
              <w:rPr>
                <w:rFonts w:ascii="Arial" w:hAnsi="Arial" w:cs="Arial"/>
                <w:b/>
                <w:bCs/>
                <w:sz w:val="20"/>
                <w:szCs w:val="22"/>
                <w:lang w:eastAsia="en-GB"/>
              </w:rPr>
            </w:pPr>
            <w:r w:rsidRPr="002120C7">
              <w:rPr>
                <w:rFonts w:ascii="Arial" w:hAnsi="Arial" w:cs="Arial"/>
                <w:b/>
                <w:bCs/>
                <w:sz w:val="20"/>
                <w:szCs w:val="22"/>
                <w:lang w:eastAsia="en-GB"/>
              </w:rPr>
              <w:t>Component</w:t>
            </w:r>
          </w:p>
        </w:tc>
        <w:tc>
          <w:tcPr>
            <w:tcW w:w="0" w:type="auto"/>
            <w:vAlign w:val="center"/>
            <w:hideMark/>
          </w:tcPr>
          <w:p w14:paraId="775BCA97" w14:textId="77777777" w:rsidR="002120C7" w:rsidRPr="002120C7" w:rsidRDefault="002120C7" w:rsidP="00020277">
            <w:pPr>
              <w:pStyle w:val="Content"/>
              <w:cnfStyle w:val="100000000000" w:firstRow="1" w:lastRow="0" w:firstColumn="0" w:lastColumn="0" w:oddVBand="0" w:evenVBand="0" w:oddHBand="0" w:evenHBand="0" w:firstRowFirstColumn="0" w:firstRowLastColumn="0" w:lastRowFirstColumn="0" w:lastRowLastColumn="0"/>
              <w:rPr>
                <w:rFonts w:ascii="Arial" w:hAnsi="Arial" w:cs="Arial"/>
                <w:b/>
                <w:bCs/>
                <w:sz w:val="20"/>
                <w:szCs w:val="22"/>
                <w:lang w:eastAsia="en-GB"/>
              </w:rPr>
            </w:pPr>
            <w:r w:rsidRPr="002120C7">
              <w:rPr>
                <w:rFonts w:ascii="Arial" w:hAnsi="Arial" w:cs="Arial"/>
                <w:b/>
                <w:bCs/>
                <w:sz w:val="20"/>
                <w:szCs w:val="22"/>
                <w:lang w:eastAsia="en-GB"/>
              </w:rPr>
              <w:t>Descriptio</w:t>
            </w:r>
            <w:r w:rsidR="00020277">
              <w:rPr>
                <w:rFonts w:ascii="Arial" w:hAnsi="Arial" w:cs="Arial"/>
                <w:b/>
                <w:bCs/>
                <w:sz w:val="20"/>
                <w:szCs w:val="22"/>
                <w:lang w:eastAsia="en-GB"/>
              </w:rPr>
              <w:t>n</w:t>
            </w:r>
          </w:p>
        </w:tc>
      </w:tr>
      <w:tr w:rsidR="002120C7" w:rsidRPr="002120C7" w14:paraId="71154918" w14:textId="77777777" w:rsidTr="002120C7">
        <w:tc>
          <w:tcPr>
            <w:cnfStyle w:val="001000000000" w:firstRow="0" w:lastRow="0" w:firstColumn="1" w:lastColumn="0" w:oddVBand="0" w:evenVBand="0" w:oddHBand="0" w:evenHBand="0" w:firstRowFirstColumn="0" w:firstRowLastColumn="0" w:lastRowFirstColumn="0" w:lastRowLastColumn="0"/>
            <w:tcW w:w="0" w:type="auto"/>
            <w:hideMark/>
          </w:tcPr>
          <w:p w14:paraId="70203EF4" w14:textId="77777777" w:rsidR="002120C7" w:rsidRPr="002120C7" w:rsidRDefault="002120C7" w:rsidP="002120C7">
            <w:pPr>
              <w:pStyle w:val="Content"/>
              <w:rPr>
                <w:rFonts w:ascii="Arial" w:hAnsi="Arial" w:cs="Arial"/>
                <w:sz w:val="20"/>
                <w:szCs w:val="22"/>
                <w:lang w:eastAsia="en-GB"/>
              </w:rPr>
            </w:pPr>
            <w:r w:rsidRPr="002120C7">
              <w:rPr>
                <w:rFonts w:ascii="Arial" w:hAnsi="Arial" w:cs="Arial"/>
                <w:sz w:val="20"/>
                <w:szCs w:val="22"/>
                <w:lang w:eastAsia="en-GB"/>
              </w:rPr>
              <w:t>Route 53 &amp; Internet Gateway</w:t>
            </w:r>
          </w:p>
        </w:tc>
        <w:tc>
          <w:tcPr>
            <w:tcW w:w="0" w:type="auto"/>
            <w:hideMark/>
          </w:tcPr>
          <w:p w14:paraId="201C19C4" w14:textId="77777777" w:rsidR="002120C7" w:rsidRPr="002120C7" w:rsidRDefault="002120C7" w:rsidP="002120C7">
            <w:pPr>
              <w:pStyle w:val="Content"/>
              <w:cnfStyle w:val="000000000000" w:firstRow="0" w:lastRow="0" w:firstColumn="0" w:lastColumn="0" w:oddVBand="0" w:evenVBand="0" w:oddHBand="0" w:evenHBand="0" w:firstRowFirstColumn="0" w:firstRowLastColumn="0" w:lastRowFirstColumn="0" w:lastRowLastColumn="0"/>
              <w:rPr>
                <w:rFonts w:ascii="Arial" w:hAnsi="Arial" w:cs="Arial"/>
                <w:sz w:val="20"/>
                <w:szCs w:val="22"/>
                <w:lang w:eastAsia="en-GB"/>
              </w:rPr>
            </w:pPr>
            <w:r w:rsidRPr="002120C7">
              <w:rPr>
                <w:rFonts w:ascii="Arial" w:hAnsi="Arial" w:cs="Arial"/>
                <w:sz w:val="20"/>
                <w:szCs w:val="22"/>
                <w:lang w:eastAsia="en-GB"/>
              </w:rPr>
              <w:t>Public routing for External Portal only; internal portal is private.</w:t>
            </w:r>
          </w:p>
        </w:tc>
      </w:tr>
      <w:tr w:rsidR="002120C7" w:rsidRPr="002120C7" w14:paraId="2DF4AC6F" w14:textId="77777777" w:rsidTr="002120C7">
        <w:tc>
          <w:tcPr>
            <w:cnfStyle w:val="001000000000" w:firstRow="0" w:lastRow="0" w:firstColumn="1" w:lastColumn="0" w:oddVBand="0" w:evenVBand="0" w:oddHBand="0" w:evenHBand="0" w:firstRowFirstColumn="0" w:firstRowLastColumn="0" w:lastRowFirstColumn="0" w:lastRowLastColumn="0"/>
            <w:tcW w:w="0" w:type="auto"/>
            <w:hideMark/>
          </w:tcPr>
          <w:p w14:paraId="58A21634" w14:textId="77777777" w:rsidR="002120C7" w:rsidRPr="002120C7" w:rsidRDefault="002120C7" w:rsidP="002120C7">
            <w:pPr>
              <w:pStyle w:val="Content"/>
              <w:rPr>
                <w:rFonts w:ascii="Arial" w:hAnsi="Arial" w:cs="Arial"/>
                <w:sz w:val="20"/>
                <w:szCs w:val="22"/>
                <w:lang w:eastAsia="en-GB"/>
              </w:rPr>
            </w:pPr>
            <w:r w:rsidRPr="002120C7">
              <w:rPr>
                <w:rFonts w:ascii="Arial" w:hAnsi="Arial" w:cs="Arial"/>
                <w:sz w:val="20"/>
                <w:szCs w:val="22"/>
                <w:lang w:eastAsia="en-GB"/>
              </w:rPr>
              <w:t>Public ALB + WAF</w:t>
            </w:r>
          </w:p>
        </w:tc>
        <w:tc>
          <w:tcPr>
            <w:tcW w:w="0" w:type="auto"/>
            <w:hideMark/>
          </w:tcPr>
          <w:p w14:paraId="5D3AA5BA" w14:textId="77777777" w:rsidR="002120C7" w:rsidRPr="002120C7" w:rsidRDefault="002120C7" w:rsidP="002120C7">
            <w:pPr>
              <w:pStyle w:val="Content"/>
              <w:cnfStyle w:val="000000000000" w:firstRow="0" w:lastRow="0" w:firstColumn="0" w:lastColumn="0" w:oddVBand="0" w:evenVBand="0" w:oddHBand="0" w:evenHBand="0" w:firstRowFirstColumn="0" w:firstRowLastColumn="0" w:lastRowFirstColumn="0" w:lastRowLastColumn="0"/>
              <w:rPr>
                <w:rFonts w:ascii="Arial" w:hAnsi="Arial" w:cs="Arial"/>
                <w:sz w:val="20"/>
                <w:szCs w:val="22"/>
                <w:lang w:eastAsia="en-GB"/>
              </w:rPr>
            </w:pPr>
            <w:r w:rsidRPr="002120C7">
              <w:rPr>
                <w:rFonts w:ascii="Arial" w:hAnsi="Arial" w:cs="Arial"/>
                <w:sz w:val="20"/>
                <w:szCs w:val="22"/>
                <w:lang w:eastAsia="en-GB"/>
              </w:rPr>
              <w:t>Secured HTTP(S) ingress for External Portal.</w:t>
            </w:r>
          </w:p>
        </w:tc>
      </w:tr>
      <w:tr w:rsidR="002120C7" w:rsidRPr="002120C7" w14:paraId="1AAE0D21" w14:textId="77777777" w:rsidTr="002120C7">
        <w:tc>
          <w:tcPr>
            <w:cnfStyle w:val="001000000000" w:firstRow="0" w:lastRow="0" w:firstColumn="1" w:lastColumn="0" w:oddVBand="0" w:evenVBand="0" w:oddHBand="0" w:evenHBand="0" w:firstRowFirstColumn="0" w:firstRowLastColumn="0" w:lastRowFirstColumn="0" w:lastRowLastColumn="0"/>
            <w:tcW w:w="0" w:type="auto"/>
            <w:hideMark/>
          </w:tcPr>
          <w:p w14:paraId="1E87EC54" w14:textId="77777777" w:rsidR="002120C7" w:rsidRPr="002120C7" w:rsidRDefault="002120C7" w:rsidP="002120C7">
            <w:pPr>
              <w:pStyle w:val="Content"/>
              <w:rPr>
                <w:rFonts w:ascii="Arial" w:hAnsi="Arial" w:cs="Arial"/>
                <w:sz w:val="20"/>
                <w:szCs w:val="22"/>
                <w:lang w:eastAsia="en-GB"/>
              </w:rPr>
            </w:pPr>
            <w:r w:rsidRPr="002120C7">
              <w:rPr>
                <w:rFonts w:ascii="Arial" w:hAnsi="Arial" w:cs="Arial"/>
                <w:sz w:val="20"/>
                <w:szCs w:val="22"/>
                <w:lang w:eastAsia="en-GB"/>
              </w:rPr>
              <w:t>Transit Gateway</w:t>
            </w:r>
          </w:p>
        </w:tc>
        <w:tc>
          <w:tcPr>
            <w:tcW w:w="0" w:type="auto"/>
            <w:hideMark/>
          </w:tcPr>
          <w:p w14:paraId="5F82095D" w14:textId="77777777" w:rsidR="002120C7" w:rsidRPr="002120C7" w:rsidRDefault="002120C7" w:rsidP="002120C7">
            <w:pPr>
              <w:pStyle w:val="Content"/>
              <w:cnfStyle w:val="000000000000" w:firstRow="0" w:lastRow="0" w:firstColumn="0" w:lastColumn="0" w:oddVBand="0" w:evenVBand="0" w:oddHBand="0" w:evenHBand="0" w:firstRowFirstColumn="0" w:firstRowLastColumn="0" w:lastRowFirstColumn="0" w:lastRowLastColumn="0"/>
              <w:rPr>
                <w:rFonts w:ascii="Arial" w:hAnsi="Arial" w:cs="Arial"/>
                <w:sz w:val="20"/>
                <w:szCs w:val="22"/>
                <w:lang w:eastAsia="en-GB"/>
              </w:rPr>
            </w:pPr>
            <w:r w:rsidRPr="002120C7">
              <w:rPr>
                <w:rFonts w:ascii="Arial" w:hAnsi="Arial" w:cs="Arial"/>
                <w:sz w:val="20"/>
                <w:szCs w:val="22"/>
                <w:lang w:eastAsia="en-GB"/>
              </w:rPr>
              <w:t>Hybrid connectivity and routing enforcement.</w:t>
            </w:r>
          </w:p>
        </w:tc>
      </w:tr>
      <w:tr w:rsidR="002120C7" w:rsidRPr="002120C7" w14:paraId="22EA40AC" w14:textId="77777777" w:rsidTr="002120C7">
        <w:tc>
          <w:tcPr>
            <w:cnfStyle w:val="001000000000" w:firstRow="0" w:lastRow="0" w:firstColumn="1" w:lastColumn="0" w:oddVBand="0" w:evenVBand="0" w:oddHBand="0" w:evenHBand="0" w:firstRowFirstColumn="0" w:firstRowLastColumn="0" w:lastRowFirstColumn="0" w:lastRowLastColumn="0"/>
            <w:tcW w:w="0" w:type="auto"/>
            <w:hideMark/>
          </w:tcPr>
          <w:p w14:paraId="223A6463" w14:textId="77777777" w:rsidR="002120C7" w:rsidRPr="002120C7" w:rsidRDefault="002120C7" w:rsidP="002120C7">
            <w:pPr>
              <w:pStyle w:val="Content"/>
              <w:rPr>
                <w:rFonts w:ascii="Arial" w:hAnsi="Arial" w:cs="Arial"/>
                <w:sz w:val="20"/>
                <w:szCs w:val="22"/>
                <w:lang w:eastAsia="en-GB"/>
              </w:rPr>
            </w:pPr>
            <w:r w:rsidRPr="002120C7">
              <w:rPr>
                <w:rFonts w:ascii="Arial" w:hAnsi="Arial" w:cs="Arial"/>
                <w:sz w:val="20"/>
                <w:szCs w:val="22"/>
                <w:lang w:eastAsia="en-GB"/>
              </w:rPr>
              <w:t>Internal ALB/NLB</w:t>
            </w:r>
          </w:p>
        </w:tc>
        <w:tc>
          <w:tcPr>
            <w:tcW w:w="0" w:type="auto"/>
            <w:hideMark/>
          </w:tcPr>
          <w:p w14:paraId="3529E2B0" w14:textId="77777777" w:rsidR="002120C7" w:rsidRPr="002120C7" w:rsidRDefault="002120C7" w:rsidP="002120C7">
            <w:pPr>
              <w:pStyle w:val="Content"/>
              <w:cnfStyle w:val="000000000000" w:firstRow="0" w:lastRow="0" w:firstColumn="0" w:lastColumn="0" w:oddVBand="0" w:evenVBand="0" w:oddHBand="0" w:evenHBand="0" w:firstRowFirstColumn="0" w:firstRowLastColumn="0" w:lastRowFirstColumn="0" w:lastRowLastColumn="0"/>
              <w:rPr>
                <w:rFonts w:ascii="Arial" w:hAnsi="Arial" w:cs="Arial"/>
                <w:sz w:val="20"/>
                <w:szCs w:val="22"/>
                <w:lang w:eastAsia="en-GB"/>
              </w:rPr>
            </w:pPr>
            <w:r w:rsidRPr="002120C7">
              <w:rPr>
                <w:rFonts w:ascii="Arial" w:hAnsi="Arial" w:cs="Arial"/>
                <w:sz w:val="20"/>
                <w:szCs w:val="22"/>
                <w:lang w:eastAsia="en-GB"/>
              </w:rPr>
              <w:t>Private ingress for APHA Internal Portal.</w:t>
            </w:r>
          </w:p>
        </w:tc>
      </w:tr>
      <w:tr w:rsidR="002120C7" w:rsidRPr="002120C7" w14:paraId="2E3572C8" w14:textId="77777777" w:rsidTr="002120C7">
        <w:tc>
          <w:tcPr>
            <w:cnfStyle w:val="001000000000" w:firstRow="0" w:lastRow="0" w:firstColumn="1" w:lastColumn="0" w:oddVBand="0" w:evenVBand="0" w:oddHBand="0" w:evenHBand="0" w:firstRowFirstColumn="0" w:firstRowLastColumn="0" w:lastRowFirstColumn="0" w:lastRowLastColumn="0"/>
            <w:tcW w:w="0" w:type="auto"/>
            <w:hideMark/>
          </w:tcPr>
          <w:p w14:paraId="0FBFCBF2" w14:textId="77777777" w:rsidR="002120C7" w:rsidRPr="002120C7" w:rsidRDefault="002120C7" w:rsidP="002120C7">
            <w:pPr>
              <w:pStyle w:val="Content"/>
              <w:rPr>
                <w:rFonts w:ascii="Arial" w:hAnsi="Arial" w:cs="Arial"/>
                <w:sz w:val="20"/>
                <w:szCs w:val="22"/>
                <w:lang w:eastAsia="en-GB"/>
              </w:rPr>
            </w:pPr>
            <w:r w:rsidRPr="002120C7">
              <w:rPr>
                <w:rFonts w:ascii="Arial" w:hAnsi="Arial" w:cs="Arial"/>
                <w:sz w:val="20"/>
                <w:szCs w:val="22"/>
                <w:lang w:eastAsia="en-GB"/>
              </w:rPr>
              <w:t>ECS Fargate</w:t>
            </w:r>
          </w:p>
        </w:tc>
        <w:tc>
          <w:tcPr>
            <w:tcW w:w="0" w:type="auto"/>
            <w:hideMark/>
          </w:tcPr>
          <w:p w14:paraId="4BFFC500" w14:textId="77777777" w:rsidR="002120C7" w:rsidRPr="002120C7" w:rsidRDefault="002120C7" w:rsidP="002120C7">
            <w:pPr>
              <w:pStyle w:val="Content"/>
              <w:cnfStyle w:val="000000000000" w:firstRow="0" w:lastRow="0" w:firstColumn="0" w:lastColumn="0" w:oddVBand="0" w:evenVBand="0" w:oddHBand="0" w:evenHBand="0" w:firstRowFirstColumn="0" w:firstRowLastColumn="0" w:lastRowFirstColumn="0" w:lastRowLastColumn="0"/>
              <w:rPr>
                <w:rFonts w:ascii="Arial" w:hAnsi="Arial" w:cs="Arial"/>
                <w:sz w:val="20"/>
                <w:szCs w:val="22"/>
                <w:lang w:eastAsia="en-GB"/>
              </w:rPr>
            </w:pPr>
            <w:r w:rsidRPr="002120C7">
              <w:rPr>
                <w:rFonts w:ascii="Arial" w:hAnsi="Arial" w:cs="Arial"/>
                <w:sz w:val="20"/>
                <w:szCs w:val="22"/>
                <w:lang w:eastAsia="en-GB"/>
              </w:rPr>
              <w:t>Hosts two separate PT</w:t>
            </w:r>
            <w:r w:rsidRPr="002120C7">
              <w:rPr>
                <w:rFonts w:ascii="Arial" w:hAnsi="Arial" w:cs="Arial"/>
                <w:sz w:val="20"/>
                <w:szCs w:val="22"/>
                <w:lang w:eastAsia="en-GB"/>
              </w:rPr>
              <w:noBreakHyphen/>
              <w:t>LIMS portals in private subnets.</w:t>
            </w:r>
          </w:p>
        </w:tc>
      </w:tr>
      <w:tr w:rsidR="002120C7" w:rsidRPr="002120C7" w14:paraId="797E7F4A" w14:textId="77777777" w:rsidTr="002120C7">
        <w:tc>
          <w:tcPr>
            <w:cnfStyle w:val="001000000000" w:firstRow="0" w:lastRow="0" w:firstColumn="1" w:lastColumn="0" w:oddVBand="0" w:evenVBand="0" w:oddHBand="0" w:evenHBand="0" w:firstRowFirstColumn="0" w:firstRowLastColumn="0" w:lastRowFirstColumn="0" w:lastRowLastColumn="0"/>
            <w:tcW w:w="0" w:type="auto"/>
            <w:hideMark/>
          </w:tcPr>
          <w:p w14:paraId="53813E11" w14:textId="77777777" w:rsidR="002120C7" w:rsidRPr="002120C7" w:rsidRDefault="002120C7" w:rsidP="002120C7">
            <w:pPr>
              <w:pStyle w:val="Content"/>
              <w:rPr>
                <w:rFonts w:ascii="Arial" w:hAnsi="Arial" w:cs="Arial"/>
                <w:sz w:val="20"/>
                <w:szCs w:val="22"/>
                <w:lang w:eastAsia="en-GB"/>
              </w:rPr>
            </w:pPr>
            <w:r w:rsidRPr="002120C7">
              <w:rPr>
                <w:rFonts w:ascii="Arial" w:hAnsi="Arial" w:cs="Arial"/>
                <w:sz w:val="20"/>
                <w:szCs w:val="22"/>
                <w:lang w:eastAsia="en-GB"/>
              </w:rPr>
              <w:t xml:space="preserve">Lambda + </w:t>
            </w:r>
            <w:proofErr w:type="spellStart"/>
            <w:r w:rsidRPr="002120C7">
              <w:rPr>
                <w:rFonts w:ascii="Arial" w:hAnsi="Arial" w:cs="Arial"/>
                <w:sz w:val="20"/>
                <w:szCs w:val="22"/>
                <w:lang w:eastAsia="en-GB"/>
              </w:rPr>
              <w:t>EventBridge</w:t>
            </w:r>
            <w:proofErr w:type="spellEnd"/>
          </w:p>
        </w:tc>
        <w:tc>
          <w:tcPr>
            <w:tcW w:w="0" w:type="auto"/>
            <w:hideMark/>
          </w:tcPr>
          <w:p w14:paraId="20370318" w14:textId="77777777" w:rsidR="002120C7" w:rsidRPr="002120C7" w:rsidRDefault="002120C7" w:rsidP="002120C7">
            <w:pPr>
              <w:pStyle w:val="Content"/>
              <w:cnfStyle w:val="000000000000" w:firstRow="0" w:lastRow="0" w:firstColumn="0" w:lastColumn="0" w:oddVBand="0" w:evenVBand="0" w:oddHBand="0" w:evenHBand="0" w:firstRowFirstColumn="0" w:firstRowLastColumn="0" w:lastRowFirstColumn="0" w:lastRowLastColumn="0"/>
              <w:rPr>
                <w:rFonts w:ascii="Arial" w:hAnsi="Arial" w:cs="Arial"/>
                <w:sz w:val="20"/>
                <w:szCs w:val="22"/>
                <w:lang w:eastAsia="en-GB"/>
              </w:rPr>
            </w:pPr>
            <w:r w:rsidRPr="002120C7">
              <w:rPr>
                <w:rFonts w:ascii="Arial" w:hAnsi="Arial" w:cs="Arial"/>
                <w:sz w:val="20"/>
                <w:szCs w:val="22"/>
                <w:lang w:eastAsia="en-GB"/>
              </w:rPr>
              <w:t>Cloud</w:t>
            </w:r>
            <w:r w:rsidRPr="002120C7">
              <w:rPr>
                <w:rFonts w:ascii="Arial" w:hAnsi="Arial" w:cs="Arial"/>
                <w:sz w:val="20"/>
                <w:szCs w:val="22"/>
                <w:lang w:eastAsia="en-GB"/>
              </w:rPr>
              <w:noBreakHyphen/>
              <w:t>native replacement for legacy Windows Scheduled Services.</w:t>
            </w:r>
          </w:p>
        </w:tc>
      </w:tr>
      <w:tr w:rsidR="002120C7" w:rsidRPr="002120C7" w14:paraId="6226977C" w14:textId="77777777" w:rsidTr="002120C7">
        <w:tc>
          <w:tcPr>
            <w:cnfStyle w:val="001000000000" w:firstRow="0" w:lastRow="0" w:firstColumn="1" w:lastColumn="0" w:oddVBand="0" w:evenVBand="0" w:oddHBand="0" w:evenHBand="0" w:firstRowFirstColumn="0" w:firstRowLastColumn="0" w:lastRowFirstColumn="0" w:lastRowLastColumn="0"/>
            <w:tcW w:w="0" w:type="auto"/>
            <w:hideMark/>
          </w:tcPr>
          <w:p w14:paraId="04E63658" w14:textId="77777777" w:rsidR="002120C7" w:rsidRPr="002120C7" w:rsidRDefault="002120C7" w:rsidP="002120C7">
            <w:pPr>
              <w:pStyle w:val="Content"/>
              <w:rPr>
                <w:rFonts w:ascii="Arial" w:hAnsi="Arial" w:cs="Arial"/>
                <w:sz w:val="20"/>
                <w:szCs w:val="22"/>
                <w:lang w:eastAsia="en-GB"/>
              </w:rPr>
            </w:pPr>
            <w:r w:rsidRPr="002120C7">
              <w:rPr>
                <w:rFonts w:ascii="Arial" w:hAnsi="Arial" w:cs="Arial"/>
                <w:sz w:val="20"/>
                <w:szCs w:val="22"/>
                <w:lang w:eastAsia="en-GB"/>
              </w:rPr>
              <w:t>Amazon RDS SQL Server</w:t>
            </w:r>
          </w:p>
        </w:tc>
        <w:tc>
          <w:tcPr>
            <w:tcW w:w="0" w:type="auto"/>
            <w:hideMark/>
          </w:tcPr>
          <w:p w14:paraId="0EBF7635" w14:textId="77777777" w:rsidR="002120C7" w:rsidRPr="002120C7" w:rsidRDefault="002120C7" w:rsidP="002120C7">
            <w:pPr>
              <w:pStyle w:val="Content"/>
              <w:cnfStyle w:val="000000000000" w:firstRow="0" w:lastRow="0" w:firstColumn="0" w:lastColumn="0" w:oddVBand="0" w:evenVBand="0" w:oddHBand="0" w:evenHBand="0" w:firstRowFirstColumn="0" w:firstRowLastColumn="0" w:lastRowFirstColumn="0" w:lastRowLastColumn="0"/>
              <w:rPr>
                <w:rFonts w:ascii="Arial" w:hAnsi="Arial" w:cs="Arial"/>
                <w:sz w:val="20"/>
                <w:szCs w:val="22"/>
                <w:lang w:eastAsia="en-GB"/>
              </w:rPr>
            </w:pPr>
            <w:r w:rsidRPr="002120C7">
              <w:rPr>
                <w:rFonts w:ascii="Arial" w:hAnsi="Arial" w:cs="Arial"/>
                <w:sz w:val="20"/>
                <w:szCs w:val="22"/>
                <w:lang w:eastAsia="en-GB"/>
              </w:rPr>
              <w:t>Central shared data tier (Multi</w:t>
            </w:r>
            <w:r w:rsidRPr="002120C7">
              <w:rPr>
                <w:rFonts w:ascii="Arial" w:hAnsi="Arial" w:cs="Arial"/>
                <w:sz w:val="20"/>
                <w:szCs w:val="22"/>
                <w:lang w:eastAsia="en-GB"/>
              </w:rPr>
              <w:noBreakHyphen/>
              <w:t>AZ).</w:t>
            </w:r>
          </w:p>
        </w:tc>
      </w:tr>
      <w:tr w:rsidR="002120C7" w:rsidRPr="002120C7" w14:paraId="6CC3A96B" w14:textId="77777777" w:rsidTr="002120C7">
        <w:tc>
          <w:tcPr>
            <w:cnfStyle w:val="001000000000" w:firstRow="0" w:lastRow="0" w:firstColumn="1" w:lastColumn="0" w:oddVBand="0" w:evenVBand="0" w:oddHBand="0" w:evenHBand="0" w:firstRowFirstColumn="0" w:firstRowLastColumn="0" w:lastRowFirstColumn="0" w:lastRowLastColumn="0"/>
            <w:tcW w:w="0" w:type="auto"/>
            <w:hideMark/>
          </w:tcPr>
          <w:p w14:paraId="7D8E4DC7" w14:textId="77777777" w:rsidR="002120C7" w:rsidRPr="002120C7" w:rsidRDefault="002120C7" w:rsidP="002120C7">
            <w:pPr>
              <w:pStyle w:val="Content"/>
              <w:rPr>
                <w:rFonts w:ascii="Arial" w:hAnsi="Arial" w:cs="Arial"/>
                <w:sz w:val="20"/>
                <w:szCs w:val="22"/>
                <w:lang w:eastAsia="en-GB"/>
              </w:rPr>
            </w:pPr>
            <w:r w:rsidRPr="002120C7">
              <w:rPr>
                <w:rFonts w:ascii="Arial" w:hAnsi="Arial" w:cs="Arial"/>
                <w:sz w:val="20"/>
                <w:szCs w:val="22"/>
                <w:lang w:eastAsia="en-GB"/>
              </w:rPr>
              <w:t>Microsoft Graph API</w:t>
            </w:r>
          </w:p>
        </w:tc>
        <w:tc>
          <w:tcPr>
            <w:tcW w:w="0" w:type="auto"/>
            <w:hideMark/>
          </w:tcPr>
          <w:p w14:paraId="574AD469" w14:textId="77777777" w:rsidR="002120C7" w:rsidRPr="002120C7" w:rsidRDefault="002120C7" w:rsidP="002120C7">
            <w:pPr>
              <w:pStyle w:val="Content"/>
              <w:cnfStyle w:val="000000000000" w:firstRow="0" w:lastRow="0" w:firstColumn="0" w:lastColumn="0" w:oddVBand="0" w:evenVBand="0" w:oddHBand="0" w:evenHBand="0" w:firstRowFirstColumn="0" w:firstRowLastColumn="0" w:lastRowFirstColumn="0" w:lastRowLastColumn="0"/>
              <w:rPr>
                <w:rFonts w:ascii="Arial" w:hAnsi="Arial" w:cs="Arial"/>
                <w:sz w:val="20"/>
                <w:szCs w:val="22"/>
                <w:lang w:eastAsia="en-GB"/>
              </w:rPr>
            </w:pPr>
            <w:r w:rsidRPr="002120C7">
              <w:rPr>
                <w:rFonts w:ascii="Arial" w:hAnsi="Arial" w:cs="Arial"/>
                <w:sz w:val="20"/>
                <w:szCs w:val="22"/>
                <w:lang w:eastAsia="en-GB"/>
              </w:rPr>
              <w:t>Modern email delivery model.</w:t>
            </w:r>
          </w:p>
        </w:tc>
      </w:tr>
      <w:tr w:rsidR="002120C7" w:rsidRPr="002120C7" w14:paraId="2868A74B" w14:textId="77777777" w:rsidTr="00AA25BA">
        <w:trPr>
          <w:trHeight w:val="460"/>
        </w:trPr>
        <w:tc>
          <w:tcPr>
            <w:cnfStyle w:val="001000000000" w:firstRow="0" w:lastRow="0" w:firstColumn="1" w:lastColumn="0" w:oddVBand="0" w:evenVBand="0" w:oddHBand="0" w:evenHBand="0" w:firstRowFirstColumn="0" w:firstRowLastColumn="0" w:lastRowFirstColumn="0" w:lastRowLastColumn="0"/>
            <w:tcW w:w="0" w:type="auto"/>
            <w:hideMark/>
          </w:tcPr>
          <w:p w14:paraId="29474F94" w14:textId="77777777" w:rsidR="002120C7" w:rsidRPr="002120C7" w:rsidRDefault="002120C7" w:rsidP="002120C7">
            <w:pPr>
              <w:pStyle w:val="Content"/>
              <w:rPr>
                <w:rFonts w:ascii="Arial" w:hAnsi="Arial" w:cs="Arial"/>
                <w:sz w:val="20"/>
                <w:szCs w:val="22"/>
                <w:lang w:eastAsia="en-GB"/>
              </w:rPr>
            </w:pPr>
            <w:r w:rsidRPr="002120C7">
              <w:rPr>
                <w:rFonts w:ascii="Arial" w:hAnsi="Arial" w:cs="Arial"/>
                <w:sz w:val="20"/>
                <w:szCs w:val="22"/>
                <w:lang w:eastAsia="en-GB"/>
              </w:rPr>
              <w:t>CloudWatch / Security Hub</w:t>
            </w:r>
          </w:p>
        </w:tc>
        <w:tc>
          <w:tcPr>
            <w:tcW w:w="0" w:type="auto"/>
            <w:hideMark/>
          </w:tcPr>
          <w:p w14:paraId="2FC4B536" w14:textId="77777777" w:rsidR="002120C7" w:rsidRPr="002120C7" w:rsidRDefault="002120C7" w:rsidP="002120C7">
            <w:pPr>
              <w:pStyle w:val="Content"/>
              <w:cnfStyle w:val="000000000000" w:firstRow="0" w:lastRow="0" w:firstColumn="0" w:lastColumn="0" w:oddVBand="0" w:evenVBand="0" w:oddHBand="0" w:evenHBand="0" w:firstRowFirstColumn="0" w:firstRowLastColumn="0" w:lastRowFirstColumn="0" w:lastRowLastColumn="0"/>
              <w:rPr>
                <w:rFonts w:ascii="Arial" w:hAnsi="Arial" w:cs="Arial"/>
                <w:sz w:val="20"/>
                <w:szCs w:val="22"/>
                <w:lang w:eastAsia="en-GB"/>
              </w:rPr>
            </w:pPr>
            <w:r w:rsidRPr="002120C7">
              <w:rPr>
                <w:rFonts w:ascii="Arial" w:hAnsi="Arial" w:cs="Arial"/>
                <w:sz w:val="20"/>
                <w:szCs w:val="22"/>
                <w:lang w:eastAsia="en-GB"/>
              </w:rPr>
              <w:t>Monitoring, alerting, and security posture visibility.</w:t>
            </w:r>
          </w:p>
        </w:tc>
      </w:tr>
      <w:tr w:rsidR="002120C7" w:rsidRPr="002120C7" w14:paraId="12A871AD" w14:textId="77777777" w:rsidTr="00AA25BA">
        <w:trPr>
          <w:trHeight w:val="600"/>
        </w:trPr>
        <w:tc>
          <w:tcPr>
            <w:cnfStyle w:val="001000000000" w:firstRow="0" w:lastRow="0" w:firstColumn="1" w:lastColumn="0" w:oddVBand="0" w:evenVBand="0" w:oddHBand="0" w:evenHBand="0" w:firstRowFirstColumn="0" w:firstRowLastColumn="0" w:lastRowFirstColumn="0" w:lastRowLastColumn="0"/>
            <w:tcW w:w="0" w:type="auto"/>
            <w:hideMark/>
          </w:tcPr>
          <w:p w14:paraId="51E6B772" w14:textId="77777777" w:rsidR="002120C7" w:rsidRPr="002120C7" w:rsidRDefault="002120C7" w:rsidP="002120C7">
            <w:pPr>
              <w:pStyle w:val="Content"/>
              <w:rPr>
                <w:rFonts w:ascii="Arial" w:hAnsi="Arial" w:cs="Arial"/>
                <w:sz w:val="20"/>
                <w:szCs w:val="22"/>
                <w:lang w:eastAsia="en-GB"/>
              </w:rPr>
            </w:pPr>
            <w:r w:rsidRPr="002120C7">
              <w:rPr>
                <w:rFonts w:ascii="Arial" w:hAnsi="Arial" w:cs="Arial"/>
                <w:sz w:val="20"/>
                <w:szCs w:val="22"/>
                <w:lang w:eastAsia="en-GB"/>
              </w:rPr>
              <w:t>IAM, KMS, SGs, NACLs</w:t>
            </w:r>
          </w:p>
        </w:tc>
        <w:tc>
          <w:tcPr>
            <w:tcW w:w="0" w:type="auto"/>
            <w:hideMark/>
          </w:tcPr>
          <w:p w14:paraId="1B186A08" w14:textId="77777777" w:rsidR="002120C7" w:rsidRPr="002120C7" w:rsidRDefault="002120C7" w:rsidP="002120C7">
            <w:pPr>
              <w:pStyle w:val="Content"/>
              <w:cnfStyle w:val="000000000000" w:firstRow="0" w:lastRow="0" w:firstColumn="0" w:lastColumn="0" w:oddVBand="0" w:evenVBand="0" w:oddHBand="0" w:evenHBand="0" w:firstRowFirstColumn="0" w:firstRowLastColumn="0" w:lastRowFirstColumn="0" w:lastRowLastColumn="0"/>
              <w:rPr>
                <w:rFonts w:ascii="Arial" w:hAnsi="Arial" w:cs="Arial"/>
                <w:sz w:val="20"/>
                <w:szCs w:val="22"/>
                <w:lang w:eastAsia="en-GB"/>
              </w:rPr>
            </w:pPr>
            <w:r w:rsidRPr="002120C7">
              <w:rPr>
                <w:rFonts w:ascii="Arial" w:hAnsi="Arial" w:cs="Arial"/>
                <w:sz w:val="20"/>
                <w:szCs w:val="22"/>
                <w:lang w:eastAsia="en-GB"/>
              </w:rPr>
              <w:t>Full secure</w:t>
            </w:r>
            <w:r w:rsidRPr="002120C7">
              <w:rPr>
                <w:rFonts w:ascii="Arial" w:hAnsi="Arial" w:cs="Arial"/>
                <w:sz w:val="20"/>
                <w:szCs w:val="22"/>
                <w:lang w:eastAsia="en-GB"/>
              </w:rPr>
              <w:noBreakHyphen/>
              <w:t>by</w:t>
            </w:r>
            <w:r w:rsidRPr="002120C7">
              <w:rPr>
                <w:rFonts w:ascii="Arial" w:hAnsi="Arial" w:cs="Arial"/>
                <w:sz w:val="20"/>
                <w:szCs w:val="22"/>
                <w:lang w:eastAsia="en-GB"/>
              </w:rPr>
              <w:noBreakHyphen/>
              <w:t>design enforcement.</w:t>
            </w:r>
          </w:p>
        </w:tc>
      </w:tr>
    </w:tbl>
    <w:p w14:paraId="631DB93C" w14:textId="77777777" w:rsidR="00B650D8" w:rsidRPr="008A7C80" w:rsidRDefault="00B650D8" w:rsidP="00B650D8">
      <w:pPr>
        <w:spacing w:before="0" w:after="160" w:line="240" w:lineRule="auto"/>
        <w:jc w:val="center"/>
        <w:rPr>
          <w:rStyle w:val="IntenseReference"/>
          <w:lang w:eastAsia="zh-TW"/>
        </w:rPr>
      </w:pPr>
      <w:r w:rsidRPr="008A7C80">
        <w:rPr>
          <w:rStyle w:val="IntenseReference"/>
          <w:lang w:eastAsia="zh-TW"/>
        </w:rPr>
        <w:t xml:space="preserve">Table </w:t>
      </w:r>
      <w:r w:rsidR="00490285">
        <w:rPr>
          <w:rStyle w:val="IntenseReference"/>
          <w:lang w:eastAsia="zh-TW"/>
        </w:rPr>
        <w:t>7</w:t>
      </w:r>
      <w:r w:rsidRPr="008A7C80">
        <w:rPr>
          <w:rStyle w:val="IntenseReference"/>
          <w:lang w:eastAsia="zh-TW"/>
        </w:rPr>
        <w:t xml:space="preserve"> </w:t>
      </w:r>
      <w:r>
        <w:rPr>
          <w:rStyle w:val="IntenseReference"/>
          <w:lang w:eastAsia="zh-TW"/>
        </w:rPr>
        <w:t>– Monitoring Logging and security controls</w:t>
      </w:r>
    </w:p>
    <w:p w14:paraId="06582644" w14:textId="77777777" w:rsidR="0003064F" w:rsidRPr="00AA25BA" w:rsidRDefault="009F7901" w:rsidP="00953D4C">
      <w:pPr>
        <w:pStyle w:val="Heading3"/>
      </w:pPr>
      <w:bookmarkStart w:id="31" w:name="_Toc228899357"/>
      <w:r w:rsidRPr="00AA25BA">
        <w:t>Service Specifications</w:t>
      </w:r>
      <w:bookmarkEnd w:id="31"/>
    </w:p>
    <w:p w14:paraId="7EC0AEA7" w14:textId="77777777" w:rsidR="009F7901" w:rsidRPr="00AA25BA" w:rsidRDefault="007A7BAB" w:rsidP="00442344">
      <w:pPr>
        <w:pStyle w:val="Content"/>
        <w:rPr>
          <w:rFonts w:ascii="Arial" w:hAnsi="Arial" w:cs="Arial"/>
          <w:b/>
          <w:bCs/>
          <w:sz w:val="20"/>
          <w:lang w:eastAsia="en-GB"/>
        </w:rPr>
      </w:pPr>
      <w:r w:rsidRPr="00AA25BA">
        <w:rPr>
          <w:rFonts w:ascii="Arial" w:hAnsi="Arial" w:cs="Arial"/>
          <w:b/>
          <w:bCs/>
          <w:sz w:val="20"/>
          <w:lang w:eastAsia="en-GB"/>
        </w:rPr>
        <w:t>Core Networking &amp; Ingress Components</w:t>
      </w:r>
    </w:p>
    <w:tbl>
      <w:tblPr>
        <w:tblStyle w:val="DefraGreen"/>
        <w:tblW w:w="0" w:type="auto"/>
        <w:tblLook w:val="04A0" w:firstRow="1" w:lastRow="0" w:firstColumn="1" w:lastColumn="0" w:noHBand="0" w:noVBand="1"/>
      </w:tblPr>
      <w:tblGrid>
        <w:gridCol w:w="1551"/>
        <w:gridCol w:w="2075"/>
        <w:gridCol w:w="1412"/>
        <w:gridCol w:w="1411"/>
        <w:gridCol w:w="1521"/>
        <w:gridCol w:w="1658"/>
      </w:tblGrid>
      <w:tr w:rsidR="004E6BCA" w:rsidRPr="00AA25BA" w14:paraId="2C4080B4" w14:textId="77777777" w:rsidTr="004E6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F94676" w14:textId="77777777" w:rsidR="004E6BCA" w:rsidRPr="00AA25BA" w:rsidRDefault="004E6BCA" w:rsidP="004E6BCA">
            <w:pPr>
              <w:pStyle w:val="Content"/>
              <w:rPr>
                <w:rFonts w:ascii="Arial" w:hAnsi="Arial" w:cs="Arial"/>
                <w:b/>
                <w:bCs/>
                <w:sz w:val="20"/>
                <w:lang w:eastAsia="en-GB"/>
              </w:rPr>
            </w:pPr>
            <w:r w:rsidRPr="00AA25BA">
              <w:rPr>
                <w:rFonts w:ascii="Arial" w:hAnsi="Arial" w:cs="Arial"/>
                <w:b/>
                <w:bCs/>
                <w:sz w:val="20"/>
                <w:lang w:eastAsia="en-GB"/>
              </w:rPr>
              <w:t>Specification</w:t>
            </w:r>
          </w:p>
        </w:tc>
        <w:tc>
          <w:tcPr>
            <w:tcW w:w="0" w:type="auto"/>
            <w:hideMark/>
          </w:tcPr>
          <w:p w14:paraId="3610F835" w14:textId="77777777" w:rsidR="004E6BCA" w:rsidRPr="00AA25BA" w:rsidRDefault="004E6BCA" w:rsidP="004E6BCA">
            <w:pPr>
              <w:pStyle w:val="Content"/>
              <w:cnfStyle w:val="100000000000" w:firstRow="1" w:lastRow="0" w:firstColumn="0" w:lastColumn="0" w:oddVBand="0" w:evenVBand="0" w:oddHBand="0" w:evenHBand="0" w:firstRowFirstColumn="0" w:firstRowLastColumn="0" w:lastRowFirstColumn="0" w:lastRowLastColumn="0"/>
              <w:rPr>
                <w:rFonts w:ascii="Arial" w:hAnsi="Arial" w:cs="Arial"/>
                <w:b/>
                <w:bCs/>
                <w:sz w:val="20"/>
                <w:lang w:eastAsia="en-GB"/>
              </w:rPr>
            </w:pPr>
            <w:r w:rsidRPr="00AA25BA">
              <w:rPr>
                <w:rFonts w:ascii="Arial" w:hAnsi="Arial" w:cs="Arial"/>
                <w:b/>
                <w:bCs/>
                <w:sz w:val="20"/>
                <w:lang w:eastAsia="en-GB"/>
              </w:rPr>
              <w:t>Description</w:t>
            </w:r>
          </w:p>
        </w:tc>
        <w:tc>
          <w:tcPr>
            <w:tcW w:w="0" w:type="auto"/>
            <w:hideMark/>
          </w:tcPr>
          <w:p w14:paraId="440ECCD7" w14:textId="77777777" w:rsidR="004E6BCA" w:rsidRPr="00AA25BA" w:rsidRDefault="004E6BCA" w:rsidP="004E6BCA">
            <w:pPr>
              <w:pStyle w:val="Content"/>
              <w:cnfStyle w:val="100000000000" w:firstRow="1" w:lastRow="0" w:firstColumn="0" w:lastColumn="0" w:oddVBand="0" w:evenVBand="0" w:oddHBand="0" w:evenHBand="0" w:firstRowFirstColumn="0" w:firstRowLastColumn="0" w:lastRowFirstColumn="0" w:lastRowLastColumn="0"/>
              <w:rPr>
                <w:rFonts w:ascii="Arial" w:hAnsi="Arial" w:cs="Arial"/>
                <w:b/>
                <w:bCs/>
                <w:sz w:val="20"/>
                <w:lang w:eastAsia="en-GB"/>
              </w:rPr>
            </w:pPr>
            <w:r w:rsidRPr="00AA25BA">
              <w:rPr>
                <w:rFonts w:ascii="Arial" w:hAnsi="Arial" w:cs="Arial"/>
                <w:b/>
                <w:bCs/>
                <w:sz w:val="20"/>
                <w:lang w:eastAsia="en-GB"/>
              </w:rPr>
              <w:t>Dev</w:t>
            </w:r>
          </w:p>
        </w:tc>
        <w:tc>
          <w:tcPr>
            <w:tcW w:w="0" w:type="auto"/>
            <w:hideMark/>
          </w:tcPr>
          <w:p w14:paraId="06D527CE" w14:textId="77777777" w:rsidR="004E6BCA" w:rsidRPr="00AA25BA" w:rsidRDefault="004E6BCA" w:rsidP="004E6BCA">
            <w:pPr>
              <w:pStyle w:val="Content"/>
              <w:cnfStyle w:val="100000000000" w:firstRow="1" w:lastRow="0" w:firstColumn="0" w:lastColumn="0" w:oddVBand="0" w:evenVBand="0" w:oddHBand="0" w:evenHBand="0" w:firstRowFirstColumn="0" w:firstRowLastColumn="0" w:lastRowFirstColumn="0" w:lastRowLastColumn="0"/>
              <w:rPr>
                <w:rFonts w:ascii="Arial" w:hAnsi="Arial" w:cs="Arial"/>
                <w:b/>
                <w:bCs/>
                <w:sz w:val="20"/>
                <w:lang w:eastAsia="en-GB"/>
              </w:rPr>
            </w:pPr>
            <w:r w:rsidRPr="00AA25BA">
              <w:rPr>
                <w:rFonts w:ascii="Arial" w:hAnsi="Arial" w:cs="Arial"/>
                <w:b/>
                <w:bCs/>
                <w:sz w:val="20"/>
                <w:lang w:eastAsia="en-GB"/>
              </w:rPr>
              <w:t>Test</w:t>
            </w:r>
          </w:p>
        </w:tc>
        <w:tc>
          <w:tcPr>
            <w:tcW w:w="0" w:type="auto"/>
            <w:hideMark/>
          </w:tcPr>
          <w:p w14:paraId="3A64B931" w14:textId="77777777" w:rsidR="004E6BCA" w:rsidRPr="00AA25BA" w:rsidRDefault="004E6BCA" w:rsidP="004E6BCA">
            <w:pPr>
              <w:pStyle w:val="Content"/>
              <w:cnfStyle w:val="100000000000" w:firstRow="1" w:lastRow="0" w:firstColumn="0" w:lastColumn="0" w:oddVBand="0" w:evenVBand="0" w:oddHBand="0" w:evenHBand="0" w:firstRowFirstColumn="0" w:firstRowLastColumn="0" w:lastRowFirstColumn="0" w:lastRowLastColumn="0"/>
              <w:rPr>
                <w:rFonts w:ascii="Arial" w:hAnsi="Arial" w:cs="Arial"/>
                <w:b/>
                <w:bCs/>
                <w:sz w:val="20"/>
                <w:lang w:eastAsia="en-GB"/>
              </w:rPr>
            </w:pPr>
            <w:r w:rsidRPr="00AA25BA">
              <w:rPr>
                <w:rFonts w:ascii="Arial" w:hAnsi="Arial" w:cs="Arial"/>
                <w:b/>
                <w:bCs/>
                <w:sz w:val="20"/>
                <w:lang w:eastAsia="en-GB"/>
              </w:rPr>
              <w:t>Pre</w:t>
            </w:r>
            <w:r w:rsidR="003702E3">
              <w:rPr>
                <w:rFonts w:ascii="Arial" w:hAnsi="Arial" w:cs="Arial"/>
                <w:b/>
                <w:bCs/>
                <w:sz w:val="20"/>
                <w:lang w:eastAsia="en-GB"/>
              </w:rPr>
              <w:t>-</w:t>
            </w:r>
            <w:r w:rsidRPr="00AA25BA">
              <w:rPr>
                <w:rFonts w:ascii="Arial" w:hAnsi="Arial" w:cs="Arial"/>
                <w:b/>
                <w:bCs/>
                <w:sz w:val="20"/>
                <w:lang w:eastAsia="en-GB"/>
              </w:rPr>
              <w:t>Prod</w:t>
            </w:r>
          </w:p>
        </w:tc>
        <w:tc>
          <w:tcPr>
            <w:tcW w:w="0" w:type="auto"/>
            <w:hideMark/>
          </w:tcPr>
          <w:p w14:paraId="45215ED9" w14:textId="77777777" w:rsidR="004E6BCA" w:rsidRPr="00AA25BA" w:rsidRDefault="004E6BCA" w:rsidP="004E6BCA">
            <w:pPr>
              <w:pStyle w:val="Content"/>
              <w:cnfStyle w:val="100000000000" w:firstRow="1" w:lastRow="0" w:firstColumn="0" w:lastColumn="0" w:oddVBand="0" w:evenVBand="0" w:oddHBand="0" w:evenHBand="0" w:firstRowFirstColumn="0" w:firstRowLastColumn="0" w:lastRowFirstColumn="0" w:lastRowLastColumn="0"/>
              <w:rPr>
                <w:rFonts w:ascii="Arial" w:hAnsi="Arial" w:cs="Arial"/>
                <w:b/>
                <w:bCs/>
                <w:sz w:val="20"/>
                <w:lang w:eastAsia="en-GB"/>
              </w:rPr>
            </w:pPr>
            <w:r w:rsidRPr="00AA25BA">
              <w:rPr>
                <w:rFonts w:ascii="Arial" w:hAnsi="Arial" w:cs="Arial"/>
                <w:b/>
                <w:bCs/>
                <w:sz w:val="20"/>
                <w:lang w:eastAsia="en-GB"/>
              </w:rPr>
              <w:t>Prod</w:t>
            </w:r>
          </w:p>
        </w:tc>
      </w:tr>
      <w:tr w:rsidR="004E6BCA" w:rsidRPr="00AA25BA" w14:paraId="3BED5697" w14:textId="77777777" w:rsidTr="004E6BCA">
        <w:tc>
          <w:tcPr>
            <w:cnfStyle w:val="001000000000" w:firstRow="0" w:lastRow="0" w:firstColumn="1" w:lastColumn="0" w:oddVBand="0" w:evenVBand="0" w:oddHBand="0" w:evenHBand="0" w:firstRowFirstColumn="0" w:firstRowLastColumn="0" w:lastRowFirstColumn="0" w:lastRowLastColumn="0"/>
            <w:tcW w:w="0" w:type="auto"/>
            <w:hideMark/>
          </w:tcPr>
          <w:p w14:paraId="41963303" w14:textId="77777777" w:rsidR="004E6BCA" w:rsidRPr="00AA25BA" w:rsidRDefault="004E6BCA" w:rsidP="004E6BCA">
            <w:pPr>
              <w:pStyle w:val="Content"/>
              <w:rPr>
                <w:rFonts w:ascii="Arial" w:hAnsi="Arial" w:cs="Arial"/>
                <w:b/>
                <w:bCs/>
                <w:sz w:val="20"/>
                <w:lang w:eastAsia="en-GB"/>
              </w:rPr>
            </w:pPr>
            <w:r w:rsidRPr="00AA25BA">
              <w:rPr>
                <w:rFonts w:ascii="Arial" w:hAnsi="Arial" w:cs="Arial"/>
                <w:b/>
                <w:bCs/>
                <w:sz w:val="20"/>
                <w:lang w:eastAsia="en-GB"/>
              </w:rPr>
              <w:t>Amazon Route 53</w:t>
            </w:r>
          </w:p>
        </w:tc>
        <w:tc>
          <w:tcPr>
            <w:tcW w:w="0" w:type="auto"/>
            <w:hideMark/>
          </w:tcPr>
          <w:p w14:paraId="3A2FC7B7" w14:textId="77777777" w:rsidR="004E6BCA" w:rsidRPr="00AA25BA" w:rsidRDefault="004E6BCA" w:rsidP="004E6BCA">
            <w:pPr>
              <w:pStyle w:val="Content"/>
              <w:cnfStyle w:val="000000000000" w:firstRow="0" w:lastRow="0" w:firstColumn="0" w:lastColumn="0" w:oddVBand="0" w:evenVBand="0" w:oddHBand="0" w:evenHBand="0" w:firstRowFirstColumn="0" w:firstRowLastColumn="0" w:lastRowFirstColumn="0" w:lastRowLastColumn="0"/>
              <w:rPr>
                <w:rFonts w:ascii="Arial" w:hAnsi="Arial" w:cs="Arial"/>
                <w:sz w:val="20"/>
                <w:lang w:eastAsia="en-GB"/>
              </w:rPr>
            </w:pPr>
            <w:r w:rsidRPr="00AA25BA">
              <w:rPr>
                <w:rFonts w:ascii="Arial" w:hAnsi="Arial" w:cs="Arial"/>
                <w:sz w:val="20"/>
                <w:lang w:eastAsia="en-GB"/>
              </w:rPr>
              <w:t xml:space="preserve">Public DNS zone for </w:t>
            </w:r>
            <w:r w:rsidRPr="00AA25BA">
              <w:rPr>
                <w:rFonts w:ascii="Arial" w:hAnsi="Arial" w:cs="Arial"/>
                <w:b/>
                <w:bCs/>
                <w:sz w:val="20"/>
                <w:lang w:eastAsia="en-GB"/>
              </w:rPr>
              <w:t>External PT</w:t>
            </w:r>
            <w:r w:rsidRPr="00AA25BA">
              <w:rPr>
                <w:rFonts w:ascii="Arial" w:hAnsi="Arial" w:cs="Arial"/>
                <w:b/>
                <w:bCs/>
                <w:sz w:val="20"/>
                <w:lang w:eastAsia="en-GB"/>
              </w:rPr>
              <w:noBreakHyphen/>
              <w:t>LIMS Portal</w:t>
            </w:r>
            <w:r w:rsidRPr="00AA25BA">
              <w:rPr>
                <w:rFonts w:ascii="Arial" w:hAnsi="Arial" w:cs="Arial"/>
                <w:sz w:val="20"/>
                <w:lang w:eastAsia="en-GB"/>
              </w:rPr>
              <w:t xml:space="preserve">; private DNS zone for </w:t>
            </w:r>
            <w:r w:rsidRPr="00AA25BA">
              <w:rPr>
                <w:rFonts w:ascii="Arial" w:hAnsi="Arial" w:cs="Arial"/>
                <w:b/>
                <w:bCs/>
                <w:sz w:val="20"/>
                <w:lang w:eastAsia="en-GB"/>
              </w:rPr>
              <w:t>Internal Portal</w:t>
            </w:r>
          </w:p>
        </w:tc>
        <w:tc>
          <w:tcPr>
            <w:tcW w:w="0" w:type="auto"/>
            <w:hideMark/>
          </w:tcPr>
          <w:p w14:paraId="560D9836" w14:textId="77777777" w:rsidR="004E6BCA" w:rsidRPr="00AA25BA" w:rsidRDefault="004E6BCA" w:rsidP="004E6BCA">
            <w:pPr>
              <w:pStyle w:val="Content"/>
              <w:cnfStyle w:val="000000000000" w:firstRow="0" w:lastRow="0" w:firstColumn="0" w:lastColumn="0" w:oddVBand="0" w:evenVBand="0" w:oddHBand="0" w:evenHBand="0" w:firstRowFirstColumn="0" w:firstRowLastColumn="0" w:lastRowFirstColumn="0" w:lastRowLastColumn="0"/>
              <w:rPr>
                <w:rFonts w:ascii="Arial" w:hAnsi="Arial" w:cs="Arial"/>
                <w:sz w:val="20"/>
                <w:lang w:eastAsia="en-GB"/>
              </w:rPr>
            </w:pPr>
            <w:r w:rsidRPr="00AA25BA">
              <w:rPr>
                <w:rFonts w:ascii="Arial" w:hAnsi="Arial" w:cs="Arial"/>
                <w:sz w:val="20"/>
                <w:lang w:eastAsia="en-GB"/>
              </w:rPr>
              <w:t>1 × Public Hosted Zone (Standard) + 1 × Private Hosted Zone</w:t>
            </w:r>
          </w:p>
        </w:tc>
        <w:tc>
          <w:tcPr>
            <w:tcW w:w="0" w:type="auto"/>
            <w:hideMark/>
          </w:tcPr>
          <w:p w14:paraId="62953C90" w14:textId="77777777" w:rsidR="004E6BCA" w:rsidRPr="00AA25BA" w:rsidRDefault="004E6BCA" w:rsidP="004E6BCA">
            <w:pPr>
              <w:pStyle w:val="Content"/>
              <w:cnfStyle w:val="000000000000" w:firstRow="0" w:lastRow="0" w:firstColumn="0" w:lastColumn="0" w:oddVBand="0" w:evenVBand="0" w:oddHBand="0" w:evenHBand="0" w:firstRowFirstColumn="0" w:firstRowLastColumn="0" w:lastRowFirstColumn="0" w:lastRowLastColumn="0"/>
              <w:rPr>
                <w:rFonts w:ascii="Arial" w:hAnsi="Arial" w:cs="Arial"/>
                <w:sz w:val="20"/>
                <w:lang w:eastAsia="en-GB"/>
              </w:rPr>
            </w:pPr>
            <w:r w:rsidRPr="00AA25BA">
              <w:rPr>
                <w:rFonts w:ascii="Arial" w:hAnsi="Arial" w:cs="Arial"/>
                <w:sz w:val="20"/>
                <w:lang w:eastAsia="en-GB"/>
              </w:rPr>
              <w:t>1 × Public Hosted Zone + 1 × Private Hosted Zone</w:t>
            </w:r>
          </w:p>
        </w:tc>
        <w:tc>
          <w:tcPr>
            <w:tcW w:w="0" w:type="auto"/>
            <w:hideMark/>
          </w:tcPr>
          <w:p w14:paraId="12413E33" w14:textId="77777777" w:rsidR="004E6BCA" w:rsidRPr="00AA25BA" w:rsidRDefault="004E6BCA" w:rsidP="004E6BCA">
            <w:pPr>
              <w:pStyle w:val="Content"/>
              <w:cnfStyle w:val="000000000000" w:firstRow="0" w:lastRow="0" w:firstColumn="0" w:lastColumn="0" w:oddVBand="0" w:evenVBand="0" w:oddHBand="0" w:evenHBand="0" w:firstRowFirstColumn="0" w:firstRowLastColumn="0" w:lastRowFirstColumn="0" w:lastRowLastColumn="0"/>
              <w:rPr>
                <w:rFonts w:ascii="Arial" w:hAnsi="Arial" w:cs="Arial"/>
                <w:sz w:val="20"/>
                <w:lang w:eastAsia="en-GB"/>
              </w:rPr>
            </w:pPr>
            <w:r w:rsidRPr="00AA25BA">
              <w:rPr>
                <w:rFonts w:ascii="Arial" w:hAnsi="Arial" w:cs="Arial"/>
                <w:sz w:val="20"/>
                <w:lang w:eastAsia="en-GB"/>
              </w:rPr>
              <w:t>1 × Public Hosted Zone + 1 × Private Hosted Zone</w:t>
            </w:r>
          </w:p>
        </w:tc>
        <w:tc>
          <w:tcPr>
            <w:tcW w:w="0" w:type="auto"/>
            <w:hideMark/>
          </w:tcPr>
          <w:p w14:paraId="6BFBF4DB" w14:textId="77777777" w:rsidR="004E6BCA" w:rsidRPr="00AA25BA" w:rsidRDefault="004E6BCA" w:rsidP="004E6BCA">
            <w:pPr>
              <w:pStyle w:val="Content"/>
              <w:cnfStyle w:val="000000000000" w:firstRow="0" w:lastRow="0" w:firstColumn="0" w:lastColumn="0" w:oddVBand="0" w:evenVBand="0" w:oddHBand="0" w:evenHBand="0" w:firstRowFirstColumn="0" w:firstRowLastColumn="0" w:lastRowFirstColumn="0" w:lastRowLastColumn="0"/>
              <w:rPr>
                <w:rFonts w:ascii="Arial" w:hAnsi="Arial" w:cs="Arial"/>
                <w:sz w:val="20"/>
                <w:lang w:eastAsia="en-GB"/>
              </w:rPr>
            </w:pPr>
            <w:r w:rsidRPr="00AA25BA">
              <w:rPr>
                <w:rFonts w:ascii="Arial" w:hAnsi="Arial" w:cs="Arial"/>
                <w:sz w:val="20"/>
                <w:lang w:eastAsia="en-GB"/>
              </w:rPr>
              <w:t>1 × Public Hosted Zone (Standard) with failover routing policies (public) + 1 × Private Hosted Zone</w:t>
            </w:r>
          </w:p>
        </w:tc>
      </w:tr>
      <w:tr w:rsidR="004E6BCA" w:rsidRPr="00AA25BA" w14:paraId="29DDC38C" w14:textId="77777777" w:rsidTr="004E6BCA">
        <w:tc>
          <w:tcPr>
            <w:cnfStyle w:val="001000000000" w:firstRow="0" w:lastRow="0" w:firstColumn="1" w:lastColumn="0" w:oddVBand="0" w:evenVBand="0" w:oddHBand="0" w:evenHBand="0" w:firstRowFirstColumn="0" w:firstRowLastColumn="0" w:lastRowFirstColumn="0" w:lastRowLastColumn="0"/>
            <w:tcW w:w="0" w:type="auto"/>
            <w:hideMark/>
          </w:tcPr>
          <w:p w14:paraId="1B1FC164" w14:textId="77777777" w:rsidR="004E6BCA" w:rsidRPr="00AA25BA" w:rsidRDefault="004E6BCA" w:rsidP="004E6BCA">
            <w:pPr>
              <w:pStyle w:val="Content"/>
              <w:rPr>
                <w:rFonts w:ascii="Arial" w:hAnsi="Arial" w:cs="Arial"/>
                <w:b/>
                <w:bCs/>
                <w:sz w:val="20"/>
                <w:lang w:eastAsia="en-GB"/>
              </w:rPr>
            </w:pPr>
            <w:r w:rsidRPr="00AA25BA">
              <w:rPr>
                <w:rFonts w:ascii="Arial" w:hAnsi="Arial" w:cs="Arial"/>
                <w:b/>
                <w:bCs/>
                <w:sz w:val="20"/>
                <w:lang w:eastAsia="en-GB"/>
              </w:rPr>
              <w:t>Internet Gateway</w:t>
            </w:r>
          </w:p>
        </w:tc>
        <w:tc>
          <w:tcPr>
            <w:tcW w:w="0" w:type="auto"/>
            <w:hideMark/>
          </w:tcPr>
          <w:p w14:paraId="2C4AC756" w14:textId="77777777" w:rsidR="004E6BCA" w:rsidRPr="00AA25BA" w:rsidRDefault="004E6BCA" w:rsidP="004E6BCA">
            <w:pPr>
              <w:pStyle w:val="Content"/>
              <w:cnfStyle w:val="000000000000" w:firstRow="0" w:lastRow="0" w:firstColumn="0" w:lastColumn="0" w:oddVBand="0" w:evenVBand="0" w:oddHBand="0" w:evenHBand="0" w:firstRowFirstColumn="0" w:firstRowLastColumn="0" w:lastRowFirstColumn="0" w:lastRowLastColumn="0"/>
              <w:rPr>
                <w:rFonts w:ascii="Arial" w:hAnsi="Arial" w:cs="Arial"/>
                <w:sz w:val="20"/>
                <w:lang w:eastAsia="en-GB"/>
              </w:rPr>
            </w:pPr>
            <w:r w:rsidRPr="00AA25BA">
              <w:rPr>
                <w:rFonts w:ascii="Arial" w:hAnsi="Arial" w:cs="Arial"/>
                <w:sz w:val="20"/>
                <w:lang w:eastAsia="en-GB"/>
              </w:rPr>
              <w:t>Enables inbound/outbound internet traffic for External Portal ingress</w:t>
            </w:r>
          </w:p>
        </w:tc>
        <w:tc>
          <w:tcPr>
            <w:tcW w:w="0" w:type="auto"/>
            <w:hideMark/>
          </w:tcPr>
          <w:p w14:paraId="4BCDF5F3" w14:textId="77777777" w:rsidR="004E6BCA" w:rsidRPr="00AA25BA" w:rsidRDefault="004E6BCA" w:rsidP="004E6BCA">
            <w:pPr>
              <w:pStyle w:val="Content"/>
              <w:cnfStyle w:val="000000000000" w:firstRow="0" w:lastRow="0" w:firstColumn="0" w:lastColumn="0" w:oddVBand="0" w:evenVBand="0" w:oddHBand="0" w:evenHBand="0" w:firstRowFirstColumn="0" w:firstRowLastColumn="0" w:lastRowFirstColumn="0" w:lastRowLastColumn="0"/>
              <w:rPr>
                <w:rFonts w:ascii="Arial" w:hAnsi="Arial" w:cs="Arial"/>
                <w:sz w:val="20"/>
                <w:lang w:eastAsia="en-GB"/>
              </w:rPr>
            </w:pPr>
            <w:r w:rsidRPr="00AA25BA">
              <w:rPr>
                <w:rFonts w:ascii="Arial" w:hAnsi="Arial" w:cs="Arial"/>
                <w:sz w:val="20"/>
                <w:lang w:eastAsia="en-GB"/>
              </w:rPr>
              <w:t>IGW (single)</w:t>
            </w:r>
          </w:p>
        </w:tc>
        <w:tc>
          <w:tcPr>
            <w:tcW w:w="0" w:type="auto"/>
            <w:hideMark/>
          </w:tcPr>
          <w:p w14:paraId="37613E99" w14:textId="77777777" w:rsidR="004E6BCA" w:rsidRPr="00AA25BA" w:rsidRDefault="004E6BCA" w:rsidP="004E6BCA">
            <w:pPr>
              <w:pStyle w:val="Content"/>
              <w:cnfStyle w:val="000000000000" w:firstRow="0" w:lastRow="0" w:firstColumn="0" w:lastColumn="0" w:oddVBand="0" w:evenVBand="0" w:oddHBand="0" w:evenHBand="0" w:firstRowFirstColumn="0" w:firstRowLastColumn="0" w:lastRowFirstColumn="0" w:lastRowLastColumn="0"/>
              <w:rPr>
                <w:rFonts w:ascii="Arial" w:hAnsi="Arial" w:cs="Arial"/>
                <w:sz w:val="20"/>
                <w:lang w:eastAsia="en-GB"/>
              </w:rPr>
            </w:pPr>
            <w:r w:rsidRPr="00AA25BA">
              <w:rPr>
                <w:rFonts w:ascii="Arial" w:hAnsi="Arial" w:cs="Arial"/>
                <w:sz w:val="20"/>
                <w:lang w:eastAsia="en-GB"/>
              </w:rPr>
              <w:t>IGW (single)</w:t>
            </w:r>
          </w:p>
        </w:tc>
        <w:tc>
          <w:tcPr>
            <w:tcW w:w="0" w:type="auto"/>
            <w:hideMark/>
          </w:tcPr>
          <w:p w14:paraId="28AB4CD3" w14:textId="77777777" w:rsidR="004E6BCA" w:rsidRPr="00AA25BA" w:rsidRDefault="004E6BCA" w:rsidP="004E6BCA">
            <w:pPr>
              <w:pStyle w:val="Content"/>
              <w:cnfStyle w:val="000000000000" w:firstRow="0" w:lastRow="0" w:firstColumn="0" w:lastColumn="0" w:oddVBand="0" w:evenVBand="0" w:oddHBand="0" w:evenHBand="0" w:firstRowFirstColumn="0" w:firstRowLastColumn="0" w:lastRowFirstColumn="0" w:lastRowLastColumn="0"/>
              <w:rPr>
                <w:rFonts w:ascii="Arial" w:hAnsi="Arial" w:cs="Arial"/>
                <w:sz w:val="20"/>
                <w:lang w:eastAsia="en-GB"/>
              </w:rPr>
            </w:pPr>
            <w:r w:rsidRPr="00AA25BA">
              <w:rPr>
                <w:rFonts w:ascii="Arial" w:hAnsi="Arial" w:cs="Arial"/>
                <w:sz w:val="20"/>
                <w:lang w:eastAsia="en-GB"/>
              </w:rPr>
              <w:t>IGW (production-aligned)</w:t>
            </w:r>
          </w:p>
        </w:tc>
        <w:tc>
          <w:tcPr>
            <w:tcW w:w="0" w:type="auto"/>
            <w:hideMark/>
          </w:tcPr>
          <w:p w14:paraId="4EAEFAF1" w14:textId="77777777" w:rsidR="004E6BCA" w:rsidRPr="00AA25BA" w:rsidRDefault="004E6BCA" w:rsidP="004E6BCA">
            <w:pPr>
              <w:pStyle w:val="Content"/>
              <w:cnfStyle w:val="000000000000" w:firstRow="0" w:lastRow="0" w:firstColumn="0" w:lastColumn="0" w:oddVBand="0" w:evenVBand="0" w:oddHBand="0" w:evenHBand="0" w:firstRowFirstColumn="0" w:firstRowLastColumn="0" w:lastRowFirstColumn="0" w:lastRowLastColumn="0"/>
              <w:rPr>
                <w:rFonts w:ascii="Arial" w:hAnsi="Arial" w:cs="Arial"/>
                <w:sz w:val="20"/>
                <w:lang w:eastAsia="en-GB"/>
              </w:rPr>
            </w:pPr>
            <w:r w:rsidRPr="00AA25BA">
              <w:rPr>
                <w:rFonts w:ascii="Arial" w:hAnsi="Arial" w:cs="Arial"/>
                <w:sz w:val="20"/>
                <w:lang w:eastAsia="en-GB"/>
              </w:rPr>
              <w:t>IGW (production-aligned, hardened)</w:t>
            </w:r>
          </w:p>
        </w:tc>
      </w:tr>
      <w:tr w:rsidR="004E6BCA" w:rsidRPr="00AA25BA" w14:paraId="1180DE9C" w14:textId="77777777" w:rsidTr="004E6BCA">
        <w:tc>
          <w:tcPr>
            <w:cnfStyle w:val="001000000000" w:firstRow="0" w:lastRow="0" w:firstColumn="1" w:lastColumn="0" w:oddVBand="0" w:evenVBand="0" w:oddHBand="0" w:evenHBand="0" w:firstRowFirstColumn="0" w:firstRowLastColumn="0" w:lastRowFirstColumn="0" w:lastRowLastColumn="0"/>
            <w:tcW w:w="0" w:type="auto"/>
            <w:hideMark/>
          </w:tcPr>
          <w:p w14:paraId="3BA39D17" w14:textId="77777777" w:rsidR="004E6BCA" w:rsidRPr="00AA25BA" w:rsidRDefault="004E6BCA" w:rsidP="004E6BCA">
            <w:pPr>
              <w:pStyle w:val="Content"/>
              <w:rPr>
                <w:rFonts w:ascii="Arial" w:hAnsi="Arial" w:cs="Arial"/>
                <w:b/>
                <w:bCs/>
                <w:sz w:val="20"/>
                <w:lang w:eastAsia="en-GB"/>
              </w:rPr>
            </w:pPr>
            <w:r w:rsidRPr="00AA25BA">
              <w:rPr>
                <w:rFonts w:ascii="Arial" w:hAnsi="Arial" w:cs="Arial"/>
                <w:b/>
                <w:bCs/>
                <w:sz w:val="20"/>
                <w:lang w:eastAsia="en-GB"/>
              </w:rPr>
              <w:t>AWS WAF Web ACL</w:t>
            </w:r>
          </w:p>
        </w:tc>
        <w:tc>
          <w:tcPr>
            <w:tcW w:w="0" w:type="auto"/>
            <w:hideMark/>
          </w:tcPr>
          <w:p w14:paraId="0ECE3CEC" w14:textId="77777777" w:rsidR="004E6BCA" w:rsidRPr="00AA25BA" w:rsidRDefault="004E6BCA" w:rsidP="004E6BCA">
            <w:pPr>
              <w:pStyle w:val="Content"/>
              <w:cnfStyle w:val="000000000000" w:firstRow="0" w:lastRow="0" w:firstColumn="0" w:lastColumn="0" w:oddVBand="0" w:evenVBand="0" w:oddHBand="0" w:evenHBand="0" w:firstRowFirstColumn="0" w:firstRowLastColumn="0" w:lastRowFirstColumn="0" w:lastRowLastColumn="0"/>
              <w:rPr>
                <w:rFonts w:ascii="Arial" w:hAnsi="Arial" w:cs="Arial"/>
                <w:sz w:val="20"/>
                <w:lang w:eastAsia="en-GB"/>
              </w:rPr>
            </w:pPr>
            <w:r w:rsidRPr="00AA25BA">
              <w:rPr>
                <w:rFonts w:ascii="Arial" w:hAnsi="Arial" w:cs="Arial"/>
                <w:sz w:val="20"/>
                <w:lang w:eastAsia="en-GB"/>
              </w:rPr>
              <w:t>HTTP/S inspection before External Portal ALB</w:t>
            </w:r>
          </w:p>
        </w:tc>
        <w:tc>
          <w:tcPr>
            <w:tcW w:w="0" w:type="auto"/>
            <w:hideMark/>
          </w:tcPr>
          <w:p w14:paraId="1903DABD" w14:textId="77777777" w:rsidR="004E6BCA" w:rsidRPr="00AA25BA" w:rsidRDefault="004E6BCA" w:rsidP="004E6BCA">
            <w:pPr>
              <w:pStyle w:val="Content"/>
              <w:cnfStyle w:val="000000000000" w:firstRow="0" w:lastRow="0" w:firstColumn="0" w:lastColumn="0" w:oddVBand="0" w:evenVBand="0" w:oddHBand="0" w:evenHBand="0" w:firstRowFirstColumn="0" w:firstRowLastColumn="0" w:lastRowFirstColumn="0" w:lastRowLastColumn="0"/>
              <w:rPr>
                <w:rFonts w:ascii="Arial" w:hAnsi="Arial" w:cs="Arial"/>
                <w:sz w:val="20"/>
                <w:lang w:eastAsia="en-GB"/>
              </w:rPr>
            </w:pPr>
            <w:r w:rsidRPr="00AA25BA">
              <w:rPr>
                <w:rFonts w:ascii="Arial" w:hAnsi="Arial" w:cs="Arial"/>
                <w:sz w:val="20"/>
                <w:lang w:eastAsia="en-GB"/>
              </w:rPr>
              <w:t>WAF v2 – Standard Rule Group</w:t>
            </w:r>
          </w:p>
        </w:tc>
        <w:tc>
          <w:tcPr>
            <w:tcW w:w="0" w:type="auto"/>
            <w:hideMark/>
          </w:tcPr>
          <w:p w14:paraId="43EB568F" w14:textId="77777777" w:rsidR="004E6BCA" w:rsidRPr="00AA25BA" w:rsidRDefault="004E6BCA" w:rsidP="004E6BCA">
            <w:pPr>
              <w:pStyle w:val="Content"/>
              <w:cnfStyle w:val="000000000000" w:firstRow="0" w:lastRow="0" w:firstColumn="0" w:lastColumn="0" w:oddVBand="0" w:evenVBand="0" w:oddHBand="0" w:evenHBand="0" w:firstRowFirstColumn="0" w:firstRowLastColumn="0" w:lastRowFirstColumn="0" w:lastRowLastColumn="0"/>
              <w:rPr>
                <w:rFonts w:ascii="Arial" w:hAnsi="Arial" w:cs="Arial"/>
                <w:sz w:val="20"/>
                <w:lang w:eastAsia="en-GB"/>
              </w:rPr>
            </w:pPr>
            <w:r w:rsidRPr="00AA25BA">
              <w:rPr>
                <w:rFonts w:ascii="Arial" w:hAnsi="Arial" w:cs="Arial"/>
                <w:sz w:val="20"/>
                <w:lang w:eastAsia="en-GB"/>
              </w:rPr>
              <w:t>WAF v2 – Standard Rule Group</w:t>
            </w:r>
          </w:p>
        </w:tc>
        <w:tc>
          <w:tcPr>
            <w:tcW w:w="0" w:type="auto"/>
            <w:hideMark/>
          </w:tcPr>
          <w:p w14:paraId="366473E2" w14:textId="77777777" w:rsidR="004E6BCA" w:rsidRPr="00AA25BA" w:rsidRDefault="004E6BCA" w:rsidP="004E6BCA">
            <w:pPr>
              <w:pStyle w:val="Content"/>
              <w:cnfStyle w:val="000000000000" w:firstRow="0" w:lastRow="0" w:firstColumn="0" w:lastColumn="0" w:oddVBand="0" w:evenVBand="0" w:oddHBand="0" w:evenHBand="0" w:firstRowFirstColumn="0" w:firstRowLastColumn="0" w:lastRowFirstColumn="0" w:lastRowLastColumn="0"/>
              <w:rPr>
                <w:rFonts w:ascii="Arial" w:hAnsi="Arial" w:cs="Arial"/>
                <w:sz w:val="20"/>
                <w:lang w:eastAsia="en-GB"/>
              </w:rPr>
            </w:pPr>
            <w:r w:rsidRPr="00AA25BA">
              <w:rPr>
                <w:rFonts w:ascii="Arial" w:hAnsi="Arial" w:cs="Arial"/>
                <w:sz w:val="20"/>
                <w:lang w:eastAsia="en-GB"/>
              </w:rPr>
              <w:t>WAF v2 – AWS Managed Rules + APHA-specific custom rules</w:t>
            </w:r>
          </w:p>
        </w:tc>
        <w:tc>
          <w:tcPr>
            <w:tcW w:w="0" w:type="auto"/>
            <w:hideMark/>
          </w:tcPr>
          <w:p w14:paraId="46BE66F7" w14:textId="77777777" w:rsidR="004E6BCA" w:rsidRPr="00AA25BA" w:rsidRDefault="004E6BCA" w:rsidP="004E6BCA">
            <w:pPr>
              <w:pStyle w:val="Content"/>
              <w:cnfStyle w:val="000000000000" w:firstRow="0" w:lastRow="0" w:firstColumn="0" w:lastColumn="0" w:oddVBand="0" w:evenVBand="0" w:oddHBand="0" w:evenHBand="0" w:firstRowFirstColumn="0" w:firstRowLastColumn="0" w:lastRowFirstColumn="0" w:lastRowLastColumn="0"/>
              <w:rPr>
                <w:rFonts w:ascii="Arial" w:hAnsi="Arial" w:cs="Arial"/>
                <w:sz w:val="20"/>
                <w:lang w:eastAsia="en-GB"/>
              </w:rPr>
            </w:pPr>
            <w:r w:rsidRPr="00AA25BA">
              <w:rPr>
                <w:rFonts w:ascii="Arial" w:hAnsi="Arial" w:cs="Arial"/>
                <w:sz w:val="20"/>
                <w:lang w:eastAsia="en-GB"/>
              </w:rPr>
              <w:t>WAF v2 – Full rule set (Managed + custom + IP reputation lists)</w:t>
            </w:r>
          </w:p>
        </w:tc>
      </w:tr>
      <w:tr w:rsidR="004E6BCA" w:rsidRPr="00AA25BA" w14:paraId="039DB2B1" w14:textId="77777777" w:rsidTr="004E6BCA">
        <w:tc>
          <w:tcPr>
            <w:cnfStyle w:val="001000000000" w:firstRow="0" w:lastRow="0" w:firstColumn="1" w:lastColumn="0" w:oddVBand="0" w:evenVBand="0" w:oddHBand="0" w:evenHBand="0" w:firstRowFirstColumn="0" w:firstRowLastColumn="0" w:lastRowFirstColumn="0" w:lastRowLastColumn="0"/>
            <w:tcW w:w="0" w:type="auto"/>
            <w:hideMark/>
          </w:tcPr>
          <w:p w14:paraId="17E8C816" w14:textId="77777777" w:rsidR="004E6BCA" w:rsidRPr="00AA25BA" w:rsidRDefault="004E6BCA" w:rsidP="004E6BCA">
            <w:pPr>
              <w:pStyle w:val="Content"/>
              <w:rPr>
                <w:rFonts w:ascii="Arial" w:hAnsi="Arial" w:cs="Arial"/>
                <w:b/>
                <w:bCs/>
                <w:sz w:val="20"/>
                <w:lang w:eastAsia="en-GB"/>
              </w:rPr>
            </w:pPr>
            <w:r w:rsidRPr="00AA25BA">
              <w:rPr>
                <w:rFonts w:ascii="Arial" w:hAnsi="Arial" w:cs="Arial"/>
                <w:b/>
                <w:bCs/>
                <w:sz w:val="20"/>
                <w:lang w:eastAsia="en-GB"/>
              </w:rPr>
              <w:t>Application Load Balancer (Public)</w:t>
            </w:r>
          </w:p>
        </w:tc>
        <w:tc>
          <w:tcPr>
            <w:tcW w:w="0" w:type="auto"/>
            <w:hideMark/>
          </w:tcPr>
          <w:p w14:paraId="5850BD6C" w14:textId="77777777" w:rsidR="004E6BCA" w:rsidRPr="00AA25BA" w:rsidRDefault="004E6BCA" w:rsidP="004E6BCA">
            <w:pPr>
              <w:pStyle w:val="Content"/>
              <w:cnfStyle w:val="000000000000" w:firstRow="0" w:lastRow="0" w:firstColumn="0" w:lastColumn="0" w:oddVBand="0" w:evenVBand="0" w:oddHBand="0" w:evenHBand="0" w:firstRowFirstColumn="0" w:firstRowLastColumn="0" w:lastRowFirstColumn="0" w:lastRowLastColumn="0"/>
              <w:rPr>
                <w:rFonts w:ascii="Arial" w:hAnsi="Arial" w:cs="Arial"/>
                <w:sz w:val="20"/>
                <w:lang w:eastAsia="en-GB"/>
              </w:rPr>
            </w:pPr>
            <w:r w:rsidRPr="00AA25BA">
              <w:rPr>
                <w:rFonts w:ascii="Arial" w:hAnsi="Arial" w:cs="Arial"/>
                <w:sz w:val="20"/>
                <w:lang w:eastAsia="en-GB"/>
              </w:rPr>
              <w:t>Entry point for External Portal</w:t>
            </w:r>
          </w:p>
        </w:tc>
        <w:tc>
          <w:tcPr>
            <w:tcW w:w="0" w:type="auto"/>
            <w:hideMark/>
          </w:tcPr>
          <w:p w14:paraId="2C7FB260" w14:textId="77777777" w:rsidR="004E6BCA" w:rsidRPr="00AA25BA" w:rsidRDefault="004E6BCA" w:rsidP="004E6BCA">
            <w:pPr>
              <w:pStyle w:val="Content"/>
              <w:cnfStyle w:val="000000000000" w:firstRow="0" w:lastRow="0" w:firstColumn="0" w:lastColumn="0" w:oddVBand="0" w:evenVBand="0" w:oddHBand="0" w:evenHBand="0" w:firstRowFirstColumn="0" w:firstRowLastColumn="0" w:lastRowFirstColumn="0" w:lastRowLastColumn="0"/>
              <w:rPr>
                <w:rFonts w:ascii="Arial" w:hAnsi="Arial" w:cs="Arial"/>
                <w:sz w:val="20"/>
                <w:lang w:eastAsia="en-GB"/>
              </w:rPr>
            </w:pPr>
            <w:r w:rsidRPr="00AA25BA">
              <w:rPr>
                <w:rFonts w:ascii="Arial" w:hAnsi="Arial" w:cs="Arial"/>
                <w:sz w:val="20"/>
                <w:lang w:eastAsia="en-GB"/>
              </w:rPr>
              <w:t>ALB (Single</w:t>
            </w:r>
            <w:r w:rsidRPr="00AA25BA">
              <w:rPr>
                <w:rFonts w:ascii="Arial" w:hAnsi="Arial" w:cs="Arial"/>
                <w:sz w:val="20"/>
                <w:lang w:eastAsia="en-GB"/>
              </w:rPr>
              <w:noBreakHyphen/>
              <w:t>AZ, small size)</w:t>
            </w:r>
          </w:p>
        </w:tc>
        <w:tc>
          <w:tcPr>
            <w:tcW w:w="0" w:type="auto"/>
            <w:hideMark/>
          </w:tcPr>
          <w:p w14:paraId="39EAD40F" w14:textId="77777777" w:rsidR="004E6BCA" w:rsidRPr="00AA25BA" w:rsidRDefault="004E6BCA" w:rsidP="004E6BCA">
            <w:pPr>
              <w:pStyle w:val="Content"/>
              <w:cnfStyle w:val="000000000000" w:firstRow="0" w:lastRow="0" w:firstColumn="0" w:lastColumn="0" w:oddVBand="0" w:evenVBand="0" w:oddHBand="0" w:evenHBand="0" w:firstRowFirstColumn="0" w:firstRowLastColumn="0" w:lastRowFirstColumn="0" w:lastRowLastColumn="0"/>
              <w:rPr>
                <w:rFonts w:ascii="Arial" w:hAnsi="Arial" w:cs="Arial"/>
                <w:sz w:val="20"/>
                <w:lang w:eastAsia="en-GB"/>
              </w:rPr>
            </w:pPr>
            <w:r w:rsidRPr="00AA25BA">
              <w:rPr>
                <w:rFonts w:ascii="Arial" w:hAnsi="Arial" w:cs="Arial"/>
                <w:sz w:val="20"/>
                <w:lang w:eastAsia="en-GB"/>
              </w:rPr>
              <w:t>ALB (Single</w:t>
            </w:r>
            <w:r w:rsidRPr="00AA25BA">
              <w:rPr>
                <w:rFonts w:ascii="Arial" w:hAnsi="Arial" w:cs="Arial"/>
                <w:sz w:val="20"/>
                <w:lang w:eastAsia="en-GB"/>
              </w:rPr>
              <w:noBreakHyphen/>
              <w:t>AZ, cross</w:t>
            </w:r>
            <w:r w:rsidRPr="00AA25BA">
              <w:rPr>
                <w:rFonts w:ascii="Arial" w:hAnsi="Arial" w:cs="Arial"/>
                <w:sz w:val="20"/>
                <w:lang w:eastAsia="en-GB"/>
              </w:rPr>
              <w:noBreakHyphen/>
              <w:t>zone enabled)</w:t>
            </w:r>
          </w:p>
        </w:tc>
        <w:tc>
          <w:tcPr>
            <w:tcW w:w="0" w:type="auto"/>
            <w:hideMark/>
          </w:tcPr>
          <w:p w14:paraId="00D60C5C" w14:textId="77777777" w:rsidR="004E6BCA" w:rsidRPr="00AA25BA" w:rsidRDefault="004E6BCA" w:rsidP="004E6BCA">
            <w:pPr>
              <w:pStyle w:val="Content"/>
              <w:cnfStyle w:val="000000000000" w:firstRow="0" w:lastRow="0" w:firstColumn="0" w:lastColumn="0" w:oddVBand="0" w:evenVBand="0" w:oddHBand="0" w:evenHBand="0" w:firstRowFirstColumn="0" w:firstRowLastColumn="0" w:lastRowFirstColumn="0" w:lastRowLastColumn="0"/>
              <w:rPr>
                <w:rFonts w:ascii="Arial" w:hAnsi="Arial" w:cs="Arial"/>
                <w:sz w:val="20"/>
                <w:lang w:eastAsia="en-GB"/>
              </w:rPr>
            </w:pPr>
            <w:r w:rsidRPr="00AA25BA">
              <w:rPr>
                <w:rFonts w:ascii="Arial" w:hAnsi="Arial" w:cs="Arial"/>
                <w:sz w:val="20"/>
                <w:lang w:eastAsia="en-GB"/>
              </w:rPr>
              <w:t>ALB (Multi</w:t>
            </w:r>
            <w:r w:rsidRPr="00AA25BA">
              <w:rPr>
                <w:rFonts w:ascii="Arial" w:hAnsi="Arial" w:cs="Arial"/>
                <w:sz w:val="20"/>
                <w:lang w:eastAsia="en-GB"/>
              </w:rPr>
              <w:noBreakHyphen/>
              <w:t>AZ, cross</w:t>
            </w:r>
            <w:r w:rsidRPr="00AA25BA">
              <w:rPr>
                <w:rFonts w:ascii="Arial" w:hAnsi="Arial" w:cs="Arial"/>
                <w:sz w:val="20"/>
                <w:lang w:eastAsia="en-GB"/>
              </w:rPr>
              <w:noBreakHyphen/>
              <w:t>zone enabled; production routing rules)</w:t>
            </w:r>
          </w:p>
        </w:tc>
        <w:tc>
          <w:tcPr>
            <w:tcW w:w="0" w:type="auto"/>
            <w:hideMark/>
          </w:tcPr>
          <w:p w14:paraId="2EA4CEC9" w14:textId="77777777" w:rsidR="004E6BCA" w:rsidRPr="00AA25BA" w:rsidRDefault="004E6BCA" w:rsidP="004E6BCA">
            <w:pPr>
              <w:pStyle w:val="Content"/>
              <w:cnfStyle w:val="000000000000" w:firstRow="0" w:lastRow="0" w:firstColumn="0" w:lastColumn="0" w:oddVBand="0" w:evenVBand="0" w:oddHBand="0" w:evenHBand="0" w:firstRowFirstColumn="0" w:firstRowLastColumn="0" w:lastRowFirstColumn="0" w:lastRowLastColumn="0"/>
              <w:rPr>
                <w:rFonts w:ascii="Arial" w:hAnsi="Arial" w:cs="Arial"/>
                <w:sz w:val="20"/>
                <w:lang w:eastAsia="en-GB"/>
              </w:rPr>
            </w:pPr>
            <w:r w:rsidRPr="00AA25BA">
              <w:rPr>
                <w:rFonts w:ascii="Arial" w:hAnsi="Arial" w:cs="Arial"/>
                <w:sz w:val="20"/>
                <w:lang w:eastAsia="en-GB"/>
              </w:rPr>
              <w:t>ALB (Multi</w:t>
            </w:r>
            <w:r w:rsidRPr="00AA25BA">
              <w:rPr>
                <w:rFonts w:ascii="Arial" w:hAnsi="Arial" w:cs="Arial"/>
                <w:sz w:val="20"/>
                <w:lang w:eastAsia="en-GB"/>
              </w:rPr>
              <w:noBreakHyphen/>
              <w:t>AZ, cross</w:t>
            </w:r>
            <w:r w:rsidRPr="00AA25BA">
              <w:rPr>
                <w:rFonts w:ascii="Arial" w:hAnsi="Arial" w:cs="Arial"/>
                <w:sz w:val="20"/>
                <w:lang w:eastAsia="en-GB"/>
              </w:rPr>
              <w:noBreakHyphen/>
              <w:t>zone enabled; high availability)</w:t>
            </w:r>
          </w:p>
        </w:tc>
      </w:tr>
      <w:tr w:rsidR="004E6BCA" w:rsidRPr="00AA25BA" w14:paraId="13F3B1C3" w14:textId="77777777" w:rsidTr="004E6BCA">
        <w:tc>
          <w:tcPr>
            <w:cnfStyle w:val="001000000000" w:firstRow="0" w:lastRow="0" w:firstColumn="1" w:lastColumn="0" w:oddVBand="0" w:evenVBand="0" w:oddHBand="0" w:evenHBand="0" w:firstRowFirstColumn="0" w:firstRowLastColumn="0" w:lastRowFirstColumn="0" w:lastRowLastColumn="0"/>
            <w:tcW w:w="0" w:type="auto"/>
            <w:hideMark/>
          </w:tcPr>
          <w:p w14:paraId="53DCDBB9" w14:textId="77777777" w:rsidR="004E6BCA" w:rsidRPr="00AA25BA" w:rsidRDefault="004E6BCA" w:rsidP="004E6BCA">
            <w:pPr>
              <w:pStyle w:val="Content"/>
              <w:rPr>
                <w:rFonts w:ascii="Arial" w:hAnsi="Arial" w:cs="Arial"/>
                <w:b/>
                <w:bCs/>
                <w:sz w:val="20"/>
                <w:lang w:eastAsia="en-GB"/>
              </w:rPr>
            </w:pPr>
            <w:r w:rsidRPr="00AA25BA">
              <w:rPr>
                <w:rFonts w:ascii="Arial" w:hAnsi="Arial" w:cs="Arial"/>
                <w:b/>
                <w:bCs/>
                <w:sz w:val="20"/>
                <w:lang w:eastAsia="en-GB"/>
              </w:rPr>
              <w:t>Internal ALB / NLB</w:t>
            </w:r>
          </w:p>
        </w:tc>
        <w:tc>
          <w:tcPr>
            <w:tcW w:w="0" w:type="auto"/>
            <w:hideMark/>
          </w:tcPr>
          <w:p w14:paraId="5AE618DE" w14:textId="77777777" w:rsidR="004E6BCA" w:rsidRPr="00AA25BA" w:rsidRDefault="004E6BCA" w:rsidP="004E6BCA">
            <w:pPr>
              <w:pStyle w:val="Content"/>
              <w:cnfStyle w:val="000000000000" w:firstRow="0" w:lastRow="0" w:firstColumn="0" w:lastColumn="0" w:oddVBand="0" w:evenVBand="0" w:oddHBand="0" w:evenHBand="0" w:firstRowFirstColumn="0" w:firstRowLastColumn="0" w:lastRowFirstColumn="0" w:lastRowLastColumn="0"/>
              <w:rPr>
                <w:rFonts w:ascii="Arial" w:hAnsi="Arial" w:cs="Arial"/>
                <w:sz w:val="20"/>
                <w:lang w:eastAsia="en-GB"/>
              </w:rPr>
            </w:pPr>
            <w:r w:rsidRPr="00AA25BA">
              <w:rPr>
                <w:rFonts w:ascii="Arial" w:hAnsi="Arial" w:cs="Arial"/>
                <w:sz w:val="20"/>
                <w:lang w:eastAsia="en-GB"/>
              </w:rPr>
              <w:t>Private ingress for Internal PT</w:t>
            </w:r>
            <w:r w:rsidRPr="00AA25BA">
              <w:rPr>
                <w:rFonts w:ascii="Arial" w:hAnsi="Arial" w:cs="Arial"/>
                <w:sz w:val="20"/>
                <w:lang w:eastAsia="en-GB"/>
              </w:rPr>
              <w:noBreakHyphen/>
              <w:t>LIMS Portal via TGW</w:t>
            </w:r>
          </w:p>
        </w:tc>
        <w:tc>
          <w:tcPr>
            <w:tcW w:w="0" w:type="auto"/>
            <w:hideMark/>
          </w:tcPr>
          <w:p w14:paraId="4854D7E9" w14:textId="77777777" w:rsidR="004E6BCA" w:rsidRPr="00AA25BA" w:rsidRDefault="004E6BCA" w:rsidP="004E6BCA">
            <w:pPr>
              <w:pStyle w:val="Content"/>
              <w:cnfStyle w:val="000000000000" w:firstRow="0" w:lastRow="0" w:firstColumn="0" w:lastColumn="0" w:oddVBand="0" w:evenVBand="0" w:oddHBand="0" w:evenHBand="0" w:firstRowFirstColumn="0" w:firstRowLastColumn="0" w:lastRowFirstColumn="0" w:lastRowLastColumn="0"/>
              <w:rPr>
                <w:rFonts w:ascii="Arial" w:hAnsi="Arial" w:cs="Arial"/>
                <w:sz w:val="20"/>
                <w:lang w:eastAsia="en-GB"/>
              </w:rPr>
            </w:pPr>
            <w:r w:rsidRPr="00AA25BA">
              <w:rPr>
                <w:rFonts w:ascii="Arial" w:hAnsi="Arial" w:cs="Arial"/>
                <w:sz w:val="20"/>
                <w:lang w:eastAsia="en-GB"/>
              </w:rPr>
              <w:t>NLB/ALB (private, test</w:t>
            </w:r>
            <w:r w:rsidRPr="00AA25BA">
              <w:rPr>
                <w:rFonts w:ascii="Arial" w:hAnsi="Arial" w:cs="Arial"/>
                <w:sz w:val="20"/>
                <w:lang w:eastAsia="en-GB"/>
              </w:rPr>
              <w:noBreakHyphen/>
              <w:t>sized)</w:t>
            </w:r>
          </w:p>
        </w:tc>
        <w:tc>
          <w:tcPr>
            <w:tcW w:w="0" w:type="auto"/>
            <w:hideMark/>
          </w:tcPr>
          <w:p w14:paraId="79EBE89F" w14:textId="77777777" w:rsidR="004E6BCA" w:rsidRPr="00AA25BA" w:rsidRDefault="004E6BCA" w:rsidP="004E6BCA">
            <w:pPr>
              <w:pStyle w:val="Content"/>
              <w:cnfStyle w:val="000000000000" w:firstRow="0" w:lastRow="0" w:firstColumn="0" w:lastColumn="0" w:oddVBand="0" w:evenVBand="0" w:oddHBand="0" w:evenHBand="0" w:firstRowFirstColumn="0" w:firstRowLastColumn="0" w:lastRowFirstColumn="0" w:lastRowLastColumn="0"/>
              <w:rPr>
                <w:rFonts w:ascii="Arial" w:hAnsi="Arial" w:cs="Arial"/>
                <w:sz w:val="20"/>
                <w:lang w:val="it-IT" w:eastAsia="en-GB"/>
              </w:rPr>
            </w:pPr>
            <w:r w:rsidRPr="00AA25BA">
              <w:rPr>
                <w:rFonts w:ascii="Arial" w:hAnsi="Arial" w:cs="Arial"/>
                <w:sz w:val="20"/>
                <w:lang w:val="it-IT" w:eastAsia="en-GB"/>
              </w:rPr>
              <w:t>NLB/ALB (private, cross</w:t>
            </w:r>
            <w:r w:rsidRPr="00AA25BA">
              <w:rPr>
                <w:rFonts w:ascii="Arial" w:hAnsi="Arial" w:cs="Arial"/>
                <w:sz w:val="20"/>
                <w:lang w:val="it-IT" w:eastAsia="en-GB"/>
              </w:rPr>
              <w:noBreakHyphen/>
              <w:t>zone)</w:t>
            </w:r>
          </w:p>
        </w:tc>
        <w:tc>
          <w:tcPr>
            <w:tcW w:w="0" w:type="auto"/>
            <w:hideMark/>
          </w:tcPr>
          <w:p w14:paraId="6A4819F0" w14:textId="77777777" w:rsidR="004E6BCA" w:rsidRPr="00AA25BA" w:rsidRDefault="004E6BCA" w:rsidP="004E6BCA">
            <w:pPr>
              <w:pStyle w:val="Content"/>
              <w:cnfStyle w:val="000000000000" w:firstRow="0" w:lastRow="0" w:firstColumn="0" w:lastColumn="0" w:oddVBand="0" w:evenVBand="0" w:oddHBand="0" w:evenHBand="0" w:firstRowFirstColumn="0" w:firstRowLastColumn="0" w:lastRowFirstColumn="0" w:lastRowLastColumn="0"/>
              <w:rPr>
                <w:rFonts w:ascii="Arial" w:hAnsi="Arial" w:cs="Arial"/>
                <w:sz w:val="20"/>
                <w:lang w:eastAsia="en-GB"/>
              </w:rPr>
            </w:pPr>
            <w:r w:rsidRPr="00AA25BA">
              <w:rPr>
                <w:rFonts w:ascii="Arial" w:hAnsi="Arial" w:cs="Arial"/>
                <w:sz w:val="20"/>
                <w:lang w:eastAsia="en-GB"/>
              </w:rPr>
              <w:t>NLB/ALB (private, Multi</w:t>
            </w:r>
            <w:r w:rsidRPr="00AA25BA">
              <w:rPr>
                <w:rFonts w:ascii="Arial" w:hAnsi="Arial" w:cs="Arial"/>
                <w:sz w:val="20"/>
                <w:lang w:eastAsia="en-GB"/>
              </w:rPr>
              <w:noBreakHyphen/>
              <w:t>AZ; prod</w:t>
            </w:r>
            <w:r w:rsidRPr="00AA25BA">
              <w:rPr>
                <w:rFonts w:ascii="Arial" w:hAnsi="Arial" w:cs="Arial"/>
                <w:sz w:val="20"/>
                <w:lang w:eastAsia="en-GB"/>
              </w:rPr>
              <w:noBreakHyphen/>
              <w:t>aligned config)</w:t>
            </w:r>
          </w:p>
        </w:tc>
        <w:tc>
          <w:tcPr>
            <w:tcW w:w="0" w:type="auto"/>
            <w:hideMark/>
          </w:tcPr>
          <w:p w14:paraId="6B1807E4" w14:textId="77777777" w:rsidR="004E6BCA" w:rsidRPr="00AA25BA" w:rsidRDefault="004E6BCA" w:rsidP="004E6BCA">
            <w:pPr>
              <w:pStyle w:val="Content"/>
              <w:cnfStyle w:val="000000000000" w:firstRow="0" w:lastRow="0" w:firstColumn="0" w:lastColumn="0" w:oddVBand="0" w:evenVBand="0" w:oddHBand="0" w:evenHBand="0" w:firstRowFirstColumn="0" w:firstRowLastColumn="0" w:lastRowFirstColumn="0" w:lastRowLastColumn="0"/>
              <w:rPr>
                <w:rFonts w:ascii="Arial" w:hAnsi="Arial" w:cs="Arial"/>
                <w:sz w:val="20"/>
                <w:lang w:eastAsia="en-GB"/>
              </w:rPr>
            </w:pPr>
            <w:r w:rsidRPr="00AA25BA">
              <w:rPr>
                <w:rFonts w:ascii="Arial" w:hAnsi="Arial" w:cs="Arial"/>
                <w:sz w:val="20"/>
                <w:lang w:eastAsia="en-GB"/>
              </w:rPr>
              <w:t>NLB/ALB (private, Multi</w:t>
            </w:r>
            <w:r w:rsidRPr="00AA25BA">
              <w:rPr>
                <w:rFonts w:ascii="Arial" w:hAnsi="Arial" w:cs="Arial"/>
                <w:sz w:val="20"/>
                <w:lang w:eastAsia="en-GB"/>
              </w:rPr>
              <w:noBreakHyphen/>
              <w:t>AZ; hardened &amp; validated with APHA connectivity)</w:t>
            </w:r>
          </w:p>
        </w:tc>
      </w:tr>
      <w:tr w:rsidR="004E6BCA" w:rsidRPr="00AA25BA" w14:paraId="479D1372" w14:textId="77777777" w:rsidTr="004E6BCA">
        <w:tc>
          <w:tcPr>
            <w:cnfStyle w:val="001000000000" w:firstRow="0" w:lastRow="0" w:firstColumn="1" w:lastColumn="0" w:oddVBand="0" w:evenVBand="0" w:oddHBand="0" w:evenHBand="0" w:firstRowFirstColumn="0" w:firstRowLastColumn="0" w:lastRowFirstColumn="0" w:lastRowLastColumn="0"/>
            <w:tcW w:w="0" w:type="auto"/>
            <w:hideMark/>
          </w:tcPr>
          <w:p w14:paraId="06F749F4" w14:textId="77777777" w:rsidR="004E6BCA" w:rsidRPr="00AA25BA" w:rsidRDefault="004E6BCA" w:rsidP="004E6BCA">
            <w:pPr>
              <w:pStyle w:val="Content"/>
              <w:rPr>
                <w:rFonts w:ascii="Arial" w:hAnsi="Arial" w:cs="Arial"/>
                <w:b/>
                <w:bCs/>
                <w:sz w:val="20"/>
                <w:lang w:eastAsia="en-GB"/>
              </w:rPr>
            </w:pPr>
            <w:r w:rsidRPr="00AA25BA">
              <w:rPr>
                <w:rFonts w:ascii="Arial" w:hAnsi="Arial" w:cs="Arial"/>
                <w:b/>
                <w:bCs/>
                <w:sz w:val="20"/>
                <w:lang w:eastAsia="en-GB"/>
              </w:rPr>
              <w:t>ALB Capacity (Target Type)</w:t>
            </w:r>
          </w:p>
        </w:tc>
        <w:tc>
          <w:tcPr>
            <w:tcW w:w="0" w:type="auto"/>
            <w:hideMark/>
          </w:tcPr>
          <w:p w14:paraId="57DCCD63" w14:textId="77777777" w:rsidR="004E6BCA" w:rsidRPr="00AA25BA" w:rsidRDefault="004E6BCA" w:rsidP="004E6BCA">
            <w:pPr>
              <w:pStyle w:val="Content"/>
              <w:cnfStyle w:val="000000000000" w:firstRow="0" w:lastRow="0" w:firstColumn="0" w:lastColumn="0" w:oddVBand="0" w:evenVBand="0" w:oddHBand="0" w:evenHBand="0" w:firstRowFirstColumn="0" w:firstRowLastColumn="0" w:lastRowFirstColumn="0" w:lastRowLastColumn="0"/>
              <w:rPr>
                <w:rFonts w:ascii="Arial" w:hAnsi="Arial" w:cs="Arial"/>
                <w:sz w:val="20"/>
                <w:lang w:eastAsia="en-GB"/>
              </w:rPr>
            </w:pPr>
            <w:r w:rsidRPr="00AA25BA">
              <w:rPr>
                <w:rFonts w:ascii="Arial" w:hAnsi="Arial" w:cs="Arial"/>
                <w:sz w:val="20"/>
                <w:lang w:eastAsia="en-GB"/>
              </w:rPr>
              <w:t>Expected traffic handling for External Portal</w:t>
            </w:r>
          </w:p>
        </w:tc>
        <w:tc>
          <w:tcPr>
            <w:tcW w:w="0" w:type="auto"/>
            <w:hideMark/>
          </w:tcPr>
          <w:p w14:paraId="4CC02E33" w14:textId="77777777" w:rsidR="004E6BCA" w:rsidRPr="00AA25BA" w:rsidRDefault="004E6BCA" w:rsidP="004E6BCA">
            <w:pPr>
              <w:pStyle w:val="Content"/>
              <w:cnfStyle w:val="000000000000" w:firstRow="0" w:lastRow="0" w:firstColumn="0" w:lastColumn="0" w:oddVBand="0" w:evenVBand="0" w:oddHBand="0" w:evenHBand="0" w:firstRowFirstColumn="0" w:firstRowLastColumn="0" w:lastRowFirstColumn="0" w:lastRowLastColumn="0"/>
              <w:rPr>
                <w:rFonts w:ascii="Arial" w:hAnsi="Arial" w:cs="Arial"/>
                <w:sz w:val="20"/>
                <w:lang w:eastAsia="en-GB"/>
              </w:rPr>
            </w:pPr>
            <w:r w:rsidRPr="00AA25BA">
              <w:rPr>
                <w:rFonts w:ascii="Arial" w:hAnsi="Arial" w:cs="Arial"/>
                <w:sz w:val="20"/>
                <w:lang w:eastAsia="en-GB"/>
              </w:rPr>
              <w:t xml:space="preserve">Basic (50–100 </w:t>
            </w:r>
            <w:proofErr w:type="spellStart"/>
            <w:r w:rsidRPr="00AA25BA">
              <w:rPr>
                <w:rFonts w:ascii="Arial" w:hAnsi="Arial" w:cs="Arial"/>
                <w:sz w:val="20"/>
                <w:lang w:eastAsia="en-GB"/>
              </w:rPr>
              <w:t>req</w:t>
            </w:r>
            <w:proofErr w:type="spellEnd"/>
            <w:r w:rsidRPr="00AA25BA">
              <w:rPr>
                <w:rFonts w:ascii="Arial" w:hAnsi="Arial" w:cs="Arial"/>
                <w:sz w:val="20"/>
                <w:lang w:eastAsia="en-GB"/>
              </w:rPr>
              <w:t>/min)</w:t>
            </w:r>
          </w:p>
        </w:tc>
        <w:tc>
          <w:tcPr>
            <w:tcW w:w="0" w:type="auto"/>
            <w:hideMark/>
          </w:tcPr>
          <w:p w14:paraId="03B92F33" w14:textId="77777777" w:rsidR="004E6BCA" w:rsidRPr="00AA25BA" w:rsidRDefault="004E6BCA" w:rsidP="004E6BCA">
            <w:pPr>
              <w:pStyle w:val="Content"/>
              <w:cnfStyle w:val="000000000000" w:firstRow="0" w:lastRow="0" w:firstColumn="0" w:lastColumn="0" w:oddVBand="0" w:evenVBand="0" w:oddHBand="0" w:evenHBand="0" w:firstRowFirstColumn="0" w:firstRowLastColumn="0" w:lastRowFirstColumn="0" w:lastRowLastColumn="0"/>
              <w:rPr>
                <w:rFonts w:ascii="Arial" w:hAnsi="Arial" w:cs="Arial"/>
                <w:sz w:val="20"/>
                <w:lang w:eastAsia="en-GB"/>
              </w:rPr>
            </w:pPr>
            <w:r w:rsidRPr="00AA25BA">
              <w:rPr>
                <w:rFonts w:ascii="Arial" w:hAnsi="Arial" w:cs="Arial"/>
                <w:sz w:val="20"/>
                <w:lang w:eastAsia="en-GB"/>
              </w:rPr>
              <w:t xml:space="preserve">Moderate (100–200 </w:t>
            </w:r>
            <w:proofErr w:type="spellStart"/>
            <w:r w:rsidRPr="00AA25BA">
              <w:rPr>
                <w:rFonts w:ascii="Arial" w:hAnsi="Arial" w:cs="Arial"/>
                <w:sz w:val="20"/>
                <w:lang w:eastAsia="en-GB"/>
              </w:rPr>
              <w:t>req</w:t>
            </w:r>
            <w:proofErr w:type="spellEnd"/>
            <w:r w:rsidRPr="00AA25BA">
              <w:rPr>
                <w:rFonts w:ascii="Arial" w:hAnsi="Arial" w:cs="Arial"/>
                <w:sz w:val="20"/>
                <w:lang w:eastAsia="en-GB"/>
              </w:rPr>
              <w:t>/min)</w:t>
            </w:r>
          </w:p>
        </w:tc>
        <w:tc>
          <w:tcPr>
            <w:tcW w:w="0" w:type="auto"/>
            <w:hideMark/>
          </w:tcPr>
          <w:p w14:paraId="725474BE" w14:textId="77777777" w:rsidR="004E6BCA" w:rsidRPr="00AA25BA" w:rsidRDefault="004E6BCA" w:rsidP="004E6BCA">
            <w:pPr>
              <w:pStyle w:val="Content"/>
              <w:cnfStyle w:val="000000000000" w:firstRow="0" w:lastRow="0" w:firstColumn="0" w:lastColumn="0" w:oddVBand="0" w:evenVBand="0" w:oddHBand="0" w:evenHBand="0" w:firstRowFirstColumn="0" w:firstRowLastColumn="0" w:lastRowFirstColumn="0" w:lastRowLastColumn="0"/>
              <w:rPr>
                <w:rFonts w:ascii="Arial" w:hAnsi="Arial" w:cs="Arial"/>
                <w:sz w:val="20"/>
                <w:lang w:eastAsia="en-GB"/>
              </w:rPr>
            </w:pPr>
            <w:r w:rsidRPr="00AA25BA">
              <w:rPr>
                <w:rFonts w:ascii="Arial" w:hAnsi="Arial" w:cs="Arial"/>
                <w:sz w:val="20"/>
                <w:lang w:eastAsia="en-GB"/>
              </w:rPr>
              <w:t>High (match prod pattern)</w:t>
            </w:r>
          </w:p>
        </w:tc>
        <w:tc>
          <w:tcPr>
            <w:tcW w:w="0" w:type="auto"/>
            <w:hideMark/>
          </w:tcPr>
          <w:p w14:paraId="2D0F8639" w14:textId="77777777" w:rsidR="004E6BCA" w:rsidRPr="00AA25BA" w:rsidRDefault="004E6BCA" w:rsidP="004E6BCA">
            <w:pPr>
              <w:pStyle w:val="Content"/>
              <w:cnfStyle w:val="000000000000" w:firstRow="0" w:lastRow="0" w:firstColumn="0" w:lastColumn="0" w:oddVBand="0" w:evenVBand="0" w:oddHBand="0" w:evenHBand="0" w:firstRowFirstColumn="0" w:firstRowLastColumn="0" w:lastRowFirstColumn="0" w:lastRowLastColumn="0"/>
              <w:rPr>
                <w:rFonts w:ascii="Arial" w:hAnsi="Arial" w:cs="Arial"/>
                <w:sz w:val="20"/>
                <w:lang w:eastAsia="en-GB"/>
              </w:rPr>
            </w:pPr>
            <w:r w:rsidRPr="00AA25BA">
              <w:rPr>
                <w:rFonts w:ascii="Arial" w:hAnsi="Arial" w:cs="Arial"/>
                <w:sz w:val="20"/>
                <w:lang w:eastAsia="en-GB"/>
              </w:rPr>
              <w:t xml:space="preserve">High (2000+ </w:t>
            </w:r>
            <w:proofErr w:type="spellStart"/>
            <w:r w:rsidRPr="00AA25BA">
              <w:rPr>
                <w:rFonts w:ascii="Arial" w:hAnsi="Arial" w:cs="Arial"/>
                <w:sz w:val="20"/>
                <w:lang w:eastAsia="en-GB"/>
              </w:rPr>
              <w:t>req</w:t>
            </w:r>
            <w:proofErr w:type="spellEnd"/>
            <w:r w:rsidRPr="00AA25BA">
              <w:rPr>
                <w:rFonts w:ascii="Arial" w:hAnsi="Arial" w:cs="Arial"/>
                <w:sz w:val="20"/>
                <w:lang w:eastAsia="en-GB"/>
              </w:rPr>
              <w:t>/min scalable)</w:t>
            </w:r>
          </w:p>
        </w:tc>
      </w:tr>
    </w:tbl>
    <w:p w14:paraId="6FFFD4FA" w14:textId="77777777" w:rsidR="009F7901" w:rsidRPr="00A46E1D" w:rsidRDefault="005D3790" w:rsidP="00A46E1D">
      <w:pPr>
        <w:spacing w:before="0" w:after="160" w:line="240" w:lineRule="auto"/>
        <w:jc w:val="center"/>
        <w:rPr>
          <w:rStyle w:val="IntenseReference"/>
          <w:lang w:eastAsia="zh-TW"/>
        </w:rPr>
      </w:pPr>
      <w:r w:rsidRPr="001453AA">
        <w:rPr>
          <w:rStyle w:val="IntenseReference"/>
          <w:lang w:eastAsia="zh-TW"/>
        </w:rPr>
        <w:t xml:space="preserve">Table </w:t>
      </w:r>
      <w:r w:rsidR="00490285">
        <w:rPr>
          <w:rStyle w:val="IntenseReference"/>
          <w:lang w:eastAsia="zh-TW"/>
        </w:rPr>
        <w:t>8</w:t>
      </w:r>
      <w:r w:rsidRPr="001453AA">
        <w:rPr>
          <w:rStyle w:val="IntenseReference"/>
          <w:lang w:eastAsia="zh-TW"/>
        </w:rPr>
        <w:t xml:space="preserve"> –</w:t>
      </w:r>
      <w:r w:rsidR="001453AA" w:rsidRPr="001453AA">
        <w:rPr>
          <w:rStyle w:val="IntenseReference"/>
          <w:lang w:eastAsia="zh-TW"/>
        </w:rPr>
        <w:t>Core Networking &amp; Ingress Components</w:t>
      </w:r>
    </w:p>
    <w:p w14:paraId="449A6F7C" w14:textId="77777777" w:rsidR="009F7901" w:rsidRPr="00AA25BA" w:rsidRDefault="00C579C1" w:rsidP="00442344">
      <w:pPr>
        <w:pStyle w:val="Content"/>
        <w:rPr>
          <w:rFonts w:ascii="Arial" w:hAnsi="Arial" w:cs="Arial"/>
          <w:b/>
          <w:bCs/>
          <w:sz w:val="20"/>
          <w:lang w:eastAsia="en-GB"/>
        </w:rPr>
      </w:pPr>
      <w:r w:rsidRPr="00AA25BA">
        <w:rPr>
          <w:rFonts w:ascii="Arial" w:hAnsi="Arial" w:cs="Arial"/>
          <w:b/>
          <w:bCs/>
          <w:sz w:val="20"/>
          <w:lang w:eastAsia="en-GB"/>
        </w:rPr>
        <w:t>Monitoring &amp; Logging</w:t>
      </w:r>
    </w:p>
    <w:tbl>
      <w:tblPr>
        <w:tblStyle w:val="DefraGreen"/>
        <w:tblW w:w="0" w:type="auto"/>
        <w:tblLook w:val="04A0" w:firstRow="1" w:lastRow="0" w:firstColumn="1" w:lastColumn="0" w:noHBand="0" w:noVBand="1"/>
      </w:tblPr>
      <w:tblGrid>
        <w:gridCol w:w="1492"/>
        <w:gridCol w:w="1468"/>
        <w:gridCol w:w="1457"/>
        <w:gridCol w:w="1289"/>
        <w:gridCol w:w="1989"/>
        <w:gridCol w:w="1933"/>
      </w:tblGrid>
      <w:tr w:rsidR="00800354" w:rsidRPr="00AA25BA" w14:paraId="7339D8E4" w14:textId="77777777" w:rsidTr="001D25C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3B3BAD7" w14:textId="77777777" w:rsidR="00800354" w:rsidRPr="00AA25BA" w:rsidRDefault="00800354" w:rsidP="001D25CF">
            <w:pPr>
              <w:pStyle w:val="Content"/>
              <w:rPr>
                <w:rFonts w:ascii="Arial" w:hAnsi="Arial" w:cs="Arial"/>
                <w:b/>
                <w:bCs/>
                <w:sz w:val="20"/>
                <w:lang w:eastAsia="en-GB"/>
              </w:rPr>
            </w:pPr>
            <w:r w:rsidRPr="00AA25BA">
              <w:rPr>
                <w:rFonts w:ascii="Arial" w:hAnsi="Arial" w:cs="Arial"/>
                <w:b/>
                <w:bCs/>
                <w:sz w:val="20"/>
                <w:lang w:eastAsia="en-GB"/>
              </w:rPr>
              <w:t>Specification</w:t>
            </w:r>
          </w:p>
        </w:tc>
        <w:tc>
          <w:tcPr>
            <w:tcW w:w="0" w:type="auto"/>
            <w:vAlign w:val="center"/>
            <w:hideMark/>
          </w:tcPr>
          <w:p w14:paraId="5113BF4B" w14:textId="77777777" w:rsidR="00800354" w:rsidRPr="00AA25BA" w:rsidRDefault="00800354" w:rsidP="001D25CF">
            <w:pPr>
              <w:pStyle w:val="Content"/>
              <w:cnfStyle w:val="100000000000" w:firstRow="1" w:lastRow="0" w:firstColumn="0" w:lastColumn="0" w:oddVBand="0" w:evenVBand="0" w:oddHBand="0" w:evenHBand="0" w:firstRowFirstColumn="0" w:firstRowLastColumn="0" w:lastRowFirstColumn="0" w:lastRowLastColumn="0"/>
              <w:rPr>
                <w:rFonts w:ascii="Arial" w:hAnsi="Arial" w:cs="Arial"/>
                <w:b/>
                <w:bCs/>
                <w:sz w:val="20"/>
                <w:lang w:eastAsia="en-GB"/>
              </w:rPr>
            </w:pPr>
            <w:r w:rsidRPr="00AA25BA">
              <w:rPr>
                <w:rFonts w:ascii="Arial" w:hAnsi="Arial" w:cs="Arial"/>
                <w:b/>
                <w:bCs/>
                <w:sz w:val="20"/>
                <w:lang w:eastAsia="en-GB"/>
              </w:rPr>
              <w:t>Description</w:t>
            </w:r>
          </w:p>
        </w:tc>
        <w:tc>
          <w:tcPr>
            <w:tcW w:w="0" w:type="auto"/>
            <w:vAlign w:val="center"/>
            <w:hideMark/>
          </w:tcPr>
          <w:p w14:paraId="7D9E7D61" w14:textId="77777777" w:rsidR="00800354" w:rsidRPr="00AA25BA" w:rsidRDefault="00800354" w:rsidP="001D25CF">
            <w:pPr>
              <w:pStyle w:val="Content"/>
              <w:cnfStyle w:val="100000000000" w:firstRow="1" w:lastRow="0" w:firstColumn="0" w:lastColumn="0" w:oddVBand="0" w:evenVBand="0" w:oddHBand="0" w:evenHBand="0" w:firstRowFirstColumn="0" w:firstRowLastColumn="0" w:lastRowFirstColumn="0" w:lastRowLastColumn="0"/>
              <w:rPr>
                <w:rFonts w:ascii="Arial" w:hAnsi="Arial" w:cs="Arial"/>
                <w:b/>
                <w:bCs/>
                <w:sz w:val="20"/>
                <w:lang w:eastAsia="en-GB"/>
              </w:rPr>
            </w:pPr>
            <w:r w:rsidRPr="00AA25BA">
              <w:rPr>
                <w:rFonts w:ascii="Arial" w:hAnsi="Arial" w:cs="Arial"/>
                <w:b/>
                <w:bCs/>
                <w:sz w:val="20"/>
                <w:lang w:eastAsia="en-GB"/>
              </w:rPr>
              <w:t>Dev</w:t>
            </w:r>
          </w:p>
        </w:tc>
        <w:tc>
          <w:tcPr>
            <w:tcW w:w="0" w:type="auto"/>
            <w:vAlign w:val="center"/>
            <w:hideMark/>
          </w:tcPr>
          <w:p w14:paraId="443CE9F9" w14:textId="77777777" w:rsidR="00800354" w:rsidRPr="00AA25BA" w:rsidRDefault="00800354" w:rsidP="001D25CF">
            <w:pPr>
              <w:pStyle w:val="Content"/>
              <w:cnfStyle w:val="100000000000" w:firstRow="1" w:lastRow="0" w:firstColumn="0" w:lastColumn="0" w:oddVBand="0" w:evenVBand="0" w:oddHBand="0" w:evenHBand="0" w:firstRowFirstColumn="0" w:firstRowLastColumn="0" w:lastRowFirstColumn="0" w:lastRowLastColumn="0"/>
              <w:rPr>
                <w:rFonts w:ascii="Arial" w:hAnsi="Arial" w:cs="Arial"/>
                <w:b/>
                <w:bCs/>
                <w:sz w:val="20"/>
                <w:lang w:eastAsia="en-GB"/>
              </w:rPr>
            </w:pPr>
            <w:r w:rsidRPr="00AA25BA">
              <w:rPr>
                <w:rFonts w:ascii="Arial" w:hAnsi="Arial" w:cs="Arial"/>
                <w:b/>
                <w:bCs/>
                <w:sz w:val="20"/>
                <w:lang w:eastAsia="en-GB"/>
              </w:rPr>
              <w:t>Test</w:t>
            </w:r>
          </w:p>
        </w:tc>
        <w:tc>
          <w:tcPr>
            <w:tcW w:w="0" w:type="auto"/>
            <w:vAlign w:val="center"/>
            <w:hideMark/>
          </w:tcPr>
          <w:p w14:paraId="6FE8D955" w14:textId="77777777" w:rsidR="00800354" w:rsidRPr="00AA25BA" w:rsidRDefault="00800354" w:rsidP="001D25CF">
            <w:pPr>
              <w:pStyle w:val="Content"/>
              <w:cnfStyle w:val="100000000000" w:firstRow="1" w:lastRow="0" w:firstColumn="0" w:lastColumn="0" w:oddVBand="0" w:evenVBand="0" w:oddHBand="0" w:evenHBand="0" w:firstRowFirstColumn="0" w:firstRowLastColumn="0" w:lastRowFirstColumn="0" w:lastRowLastColumn="0"/>
              <w:rPr>
                <w:rFonts w:ascii="Arial" w:hAnsi="Arial" w:cs="Arial"/>
                <w:b/>
                <w:bCs/>
                <w:sz w:val="20"/>
                <w:lang w:eastAsia="en-GB"/>
              </w:rPr>
            </w:pPr>
            <w:r w:rsidRPr="00AA25BA">
              <w:rPr>
                <w:rFonts w:ascii="Arial" w:hAnsi="Arial" w:cs="Arial"/>
                <w:b/>
                <w:bCs/>
                <w:sz w:val="20"/>
                <w:lang w:eastAsia="en-GB"/>
              </w:rPr>
              <w:t>Pre</w:t>
            </w:r>
            <w:r w:rsidR="003702E3">
              <w:rPr>
                <w:rFonts w:ascii="Arial" w:hAnsi="Arial" w:cs="Arial"/>
                <w:b/>
                <w:bCs/>
                <w:sz w:val="20"/>
                <w:lang w:eastAsia="en-GB"/>
              </w:rPr>
              <w:t>-</w:t>
            </w:r>
            <w:r w:rsidRPr="00AA25BA">
              <w:rPr>
                <w:rFonts w:ascii="Arial" w:hAnsi="Arial" w:cs="Arial"/>
                <w:b/>
                <w:bCs/>
                <w:sz w:val="20"/>
                <w:lang w:eastAsia="en-GB"/>
              </w:rPr>
              <w:t>Prod</w:t>
            </w:r>
          </w:p>
        </w:tc>
        <w:tc>
          <w:tcPr>
            <w:tcW w:w="0" w:type="auto"/>
            <w:vAlign w:val="center"/>
            <w:hideMark/>
          </w:tcPr>
          <w:p w14:paraId="52E696F3" w14:textId="77777777" w:rsidR="00800354" w:rsidRPr="00AA25BA" w:rsidRDefault="00800354" w:rsidP="001D25CF">
            <w:pPr>
              <w:pStyle w:val="Content"/>
              <w:cnfStyle w:val="100000000000" w:firstRow="1" w:lastRow="0" w:firstColumn="0" w:lastColumn="0" w:oddVBand="0" w:evenVBand="0" w:oddHBand="0" w:evenHBand="0" w:firstRowFirstColumn="0" w:firstRowLastColumn="0" w:lastRowFirstColumn="0" w:lastRowLastColumn="0"/>
              <w:rPr>
                <w:rFonts w:ascii="Arial" w:hAnsi="Arial" w:cs="Arial"/>
                <w:b/>
                <w:bCs/>
                <w:sz w:val="20"/>
                <w:lang w:eastAsia="en-GB"/>
              </w:rPr>
            </w:pPr>
            <w:r w:rsidRPr="00AA25BA">
              <w:rPr>
                <w:rFonts w:ascii="Arial" w:hAnsi="Arial" w:cs="Arial"/>
                <w:b/>
                <w:bCs/>
                <w:sz w:val="20"/>
                <w:lang w:eastAsia="en-GB"/>
              </w:rPr>
              <w:t>Prod</w:t>
            </w:r>
          </w:p>
        </w:tc>
      </w:tr>
      <w:tr w:rsidR="00800354" w:rsidRPr="00AA25BA" w14:paraId="2031B491" w14:textId="77777777" w:rsidTr="00800354">
        <w:tc>
          <w:tcPr>
            <w:cnfStyle w:val="001000000000" w:firstRow="0" w:lastRow="0" w:firstColumn="1" w:lastColumn="0" w:oddVBand="0" w:evenVBand="0" w:oddHBand="0" w:evenHBand="0" w:firstRowFirstColumn="0" w:firstRowLastColumn="0" w:lastRowFirstColumn="0" w:lastRowLastColumn="0"/>
            <w:tcW w:w="0" w:type="auto"/>
            <w:hideMark/>
          </w:tcPr>
          <w:p w14:paraId="0D42A342" w14:textId="77777777" w:rsidR="00800354" w:rsidRPr="00AA25BA" w:rsidRDefault="00800354" w:rsidP="00800354">
            <w:pPr>
              <w:pStyle w:val="Content"/>
              <w:rPr>
                <w:rFonts w:ascii="Arial" w:hAnsi="Arial" w:cs="Arial"/>
                <w:b/>
                <w:bCs/>
                <w:sz w:val="20"/>
                <w:lang w:eastAsia="en-GB"/>
              </w:rPr>
            </w:pPr>
            <w:r w:rsidRPr="00AA25BA">
              <w:rPr>
                <w:rFonts w:ascii="Arial" w:hAnsi="Arial" w:cs="Arial"/>
                <w:b/>
                <w:bCs/>
                <w:sz w:val="20"/>
                <w:lang w:eastAsia="en-GB"/>
              </w:rPr>
              <w:t>CloudWatch Logs</w:t>
            </w:r>
          </w:p>
        </w:tc>
        <w:tc>
          <w:tcPr>
            <w:tcW w:w="0" w:type="auto"/>
            <w:hideMark/>
          </w:tcPr>
          <w:p w14:paraId="507DDB30" w14:textId="77777777" w:rsidR="00800354" w:rsidRPr="00AA25BA" w:rsidRDefault="00800354" w:rsidP="00800354">
            <w:pPr>
              <w:pStyle w:val="Content"/>
              <w:cnfStyle w:val="000000000000" w:firstRow="0" w:lastRow="0" w:firstColumn="0" w:lastColumn="0" w:oddVBand="0" w:evenVBand="0" w:oddHBand="0" w:evenHBand="0" w:firstRowFirstColumn="0" w:firstRowLastColumn="0" w:lastRowFirstColumn="0" w:lastRowLastColumn="0"/>
              <w:rPr>
                <w:rFonts w:ascii="Arial" w:hAnsi="Arial" w:cs="Arial"/>
                <w:sz w:val="20"/>
                <w:lang w:eastAsia="en-GB"/>
              </w:rPr>
            </w:pPr>
            <w:r w:rsidRPr="00AA25BA">
              <w:rPr>
                <w:rFonts w:ascii="Arial" w:hAnsi="Arial" w:cs="Arial"/>
                <w:sz w:val="20"/>
                <w:lang w:eastAsia="en-GB"/>
              </w:rPr>
              <w:t>Logging for ECS tasks, ALB, WAF, Lambda, VPC</w:t>
            </w:r>
          </w:p>
        </w:tc>
        <w:tc>
          <w:tcPr>
            <w:tcW w:w="0" w:type="auto"/>
            <w:hideMark/>
          </w:tcPr>
          <w:p w14:paraId="074EB3D5" w14:textId="77777777" w:rsidR="00800354" w:rsidRPr="00AA25BA" w:rsidRDefault="00800354" w:rsidP="00800354">
            <w:pPr>
              <w:pStyle w:val="Content"/>
              <w:cnfStyle w:val="000000000000" w:firstRow="0" w:lastRow="0" w:firstColumn="0" w:lastColumn="0" w:oddVBand="0" w:evenVBand="0" w:oddHBand="0" w:evenHBand="0" w:firstRowFirstColumn="0" w:firstRowLastColumn="0" w:lastRowFirstColumn="0" w:lastRowLastColumn="0"/>
              <w:rPr>
                <w:rFonts w:ascii="Arial" w:hAnsi="Arial" w:cs="Arial"/>
                <w:sz w:val="20"/>
                <w:lang w:eastAsia="en-GB"/>
              </w:rPr>
            </w:pPr>
            <w:r w:rsidRPr="00AA25BA">
              <w:rPr>
                <w:rFonts w:ascii="Arial" w:hAnsi="Arial" w:cs="Arial"/>
                <w:sz w:val="20"/>
                <w:lang w:eastAsia="en-GB"/>
              </w:rPr>
              <w:t>Low</w:t>
            </w:r>
            <w:r w:rsidRPr="00AA25BA">
              <w:rPr>
                <w:rFonts w:ascii="Arial" w:hAnsi="Arial" w:cs="Arial"/>
                <w:sz w:val="20"/>
                <w:lang w:eastAsia="en-GB"/>
              </w:rPr>
              <w:noBreakHyphen/>
              <w:t>volume tiering (&lt;5 GB/</w:t>
            </w:r>
            <w:proofErr w:type="spellStart"/>
            <w:r w:rsidRPr="00AA25BA">
              <w:rPr>
                <w:rFonts w:ascii="Arial" w:hAnsi="Arial" w:cs="Arial"/>
                <w:sz w:val="20"/>
                <w:lang w:eastAsia="en-GB"/>
              </w:rPr>
              <w:t>mo</w:t>
            </w:r>
            <w:proofErr w:type="spellEnd"/>
            <w:r w:rsidRPr="00AA25BA">
              <w:rPr>
                <w:rFonts w:ascii="Arial" w:hAnsi="Arial" w:cs="Arial"/>
                <w:sz w:val="20"/>
                <w:lang w:eastAsia="en-GB"/>
              </w:rPr>
              <w:t>); Standard Logs only</w:t>
            </w:r>
          </w:p>
        </w:tc>
        <w:tc>
          <w:tcPr>
            <w:tcW w:w="0" w:type="auto"/>
            <w:hideMark/>
          </w:tcPr>
          <w:p w14:paraId="71559B5D" w14:textId="77777777" w:rsidR="00800354" w:rsidRPr="00AA25BA" w:rsidRDefault="00800354" w:rsidP="00800354">
            <w:pPr>
              <w:pStyle w:val="Content"/>
              <w:cnfStyle w:val="000000000000" w:firstRow="0" w:lastRow="0" w:firstColumn="0" w:lastColumn="0" w:oddVBand="0" w:evenVBand="0" w:oddHBand="0" w:evenHBand="0" w:firstRowFirstColumn="0" w:firstRowLastColumn="0" w:lastRowFirstColumn="0" w:lastRowLastColumn="0"/>
              <w:rPr>
                <w:rFonts w:ascii="Arial" w:hAnsi="Arial" w:cs="Arial"/>
                <w:sz w:val="20"/>
                <w:lang w:eastAsia="en-GB"/>
              </w:rPr>
            </w:pPr>
            <w:r w:rsidRPr="00AA25BA">
              <w:rPr>
                <w:rFonts w:ascii="Arial" w:hAnsi="Arial" w:cs="Arial"/>
                <w:sz w:val="20"/>
                <w:lang w:eastAsia="en-GB"/>
              </w:rPr>
              <w:t>Moderate tiering (&lt;10 GB/</w:t>
            </w:r>
            <w:proofErr w:type="spellStart"/>
            <w:r w:rsidRPr="00AA25BA">
              <w:rPr>
                <w:rFonts w:ascii="Arial" w:hAnsi="Arial" w:cs="Arial"/>
                <w:sz w:val="20"/>
                <w:lang w:eastAsia="en-GB"/>
              </w:rPr>
              <w:t>mo</w:t>
            </w:r>
            <w:proofErr w:type="spellEnd"/>
            <w:r w:rsidRPr="00AA25BA">
              <w:rPr>
                <w:rFonts w:ascii="Arial" w:hAnsi="Arial" w:cs="Arial"/>
                <w:sz w:val="20"/>
                <w:lang w:eastAsia="en-GB"/>
              </w:rPr>
              <w:t xml:space="preserve">); Standard + </w:t>
            </w:r>
          </w:p>
        </w:tc>
        <w:tc>
          <w:tcPr>
            <w:tcW w:w="0" w:type="auto"/>
            <w:hideMark/>
          </w:tcPr>
          <w:p w14:paraId="7C362655" w14:textId="77777777" w:rsidR="00800354" w:rsidRPr="00AA25BA" w:rsidRDefault="00800354" w:rsidP="00800354">
            <w:pPr>
              <w:pStyle w:val="Content"/>
              <w:cnfStyle w:val="000000000000" w:firstRow="0" w:lastRow="0" w:firstColumn="0" w:lastColumn="0" w:oddVBand="0" w:evenVBand="0" w:oddHBand="0" w:evenHBand="0" w:firstRowFirstColumn="0" w:firstRowLastColumn="0" w:lastRowFirstColumn="0" w:lastRowLastColumn="0"/>
              <w:rPr>
                <w:rFonts w:ascii="Arial" w:hAnsi="Arial" w:cs="Arial"/>
                <w:sz w:val="20"/>
                <w:lang w:eastAsia="en-GB"/>
              </w:rPr>
            </w:pPr>
            <w:r w:rsidRPr="00AA25BA">
              <w:rPr>
                <w:rFonts w:ascii="Arial" w:hAnsi="Arial" w:cs="Arial"/>
                <w:sz w:val="20"/>
                <w:lang w:eastAsia="en-GB"/>
              </w:rPr>
              <w:t>Production</w:t>
            </w:r>
            <w:r w:rsidRPr="00AA25BA">
              <w:rPr>
                <w:rFonts w:ascii="Arial" w:hAnsi="Arial" w:cs="Arial"/>
                <w:sz w:val="20"/>
                <w:lang w:eastAsia="en-GB"/>
              </w:rPr>
              <w:noBreakHyphen/>
              <w:t>aligned retention; Standard + IA</w:t>
            </w:r>
          </w:p>
        </w:tc>
        <w:tc>
          <w:tcPr>
            <w:tcW w:w="0" w:type="auto"/>
            <w:hideMark/>
          </w:tcPr>
          <w:p w14:paraId="44698C21" w14:textId="77777777" w:rsidR="00800354" w:rsidRPr="00AA25BA" w:rsidRDefault="00800354" w:rsidP="00800354">
            <w:pPr>
              <w:pStyle w:val="Content"/>
              <w:cnfStyle w:val="000000000000" w:firstRow="0" w:lastRow="0" w:firstColumn="0" w:lastColumn="0" w:oddVBand="0" w:evenVBand="0" w:oddHBand="0" w:evenHBand="0" w:firstRowFirstColumn="0" w:firstRowLastColumn="0" w:lastRowFirstColumn="0" w:lastRowLastColumn="0"/>
              <w:rPr>
                <w:rFonts w:ascii="Arial" w:hAnsi="Arial" w:cs="Arial"/>
                <w:sz w:val="20"/>
                <w:lang w:eastAsia="en-GB"/>
              </w:rPr>
            </w:pPr>
            <w:r w:rsidRPr="00AA25BA">
              <w:rPr>
                <w:rFonts w:ascii="Arial" w:hAnsi="Arial" w:cs="Arial"/>
                <w:sz w:val="20"/>
                <w:lang w:eastAsia="en-GB"/>
              </w:rPr>
              <w:t>High</w:t>
            </w:r>
            <w:r w:rsidRPr="00AA25BA">
              <w:rPr>
                <w:rFonts w:ascii="Arial" w:hAnsi="Arial" w:cs="Arial"/>
                <w:sz w:val="20"/>
                <w:lang w:eastAsia="en-GB"/>
              </w:rPr>
              <w:noBreakHyphen/>
              <w:t>volume ingestion (up to 50–100 GB/</w:t>
            </w:r>
            <w:proofErr w:type="spellStart"/>
            <w:r w:rsidRPr="00AA25BA">
              <w:rPr>
                <w:rFonts w:ascii="Arial" w:hAnsi="Arial" w:cs="Arial"/>
                <w:sz w:val="20"/>
                <w:lang w:eastAsia="en-GB"/>
              </w:rPr>
              <w:t>mo</w:t>
            </w:r>
            <w:proofErr w:type="spellEnd"/>
            <w:r w:rsidRPr="00AA25BA">
              <w:rPr>
                <w:rFonts w:ascii="Arial" w:hAnsi="Arial" w:cs="Arial"/>
                <w:sz w:val="20"/>
                <w:lang w:eastAsia="en-GB"/>
              </w:rPr>
              <w:t>); S3 export enabled</w:t>
            </w:r>
          </w:p>
        </w:tc>
      </w:tr>
      <w:tr w:rsidR="00800354" w:rsidRPr="00AA25BA" w14:paraId="073632BA" w14:textId="77777777" w:rsidTr="00800354">
        <w:tc>
          <w:tcPr>
            <w:cnfStyle w:val="001000000000" w:firstRow="0" w:lastRow="0" w:firstColumn="1" w:lastColumn="0" w:oddVBand="0" w:evenVBand="0" w:oddHBand="0" w:evenHBand="0" w:firstRowFirstColumn="0" w:firstRowLastColumn="0" w:lastRowFirstColumn="0" w:lastRowLastColumn="0"/>
            <w:tcW w:w="0" w:type="auto"/>
            <w:hideMark/>
          </w:tcPr>
          <w:p w14:paraId="2DE8EBB4" w14:textId="77777777" w:rsidR="00800354" w:rsidRPr="00AA25BA" w:rsidRDefault="00800354" w:rsidP="00800354">
            <w:pPr>
              <w:pStyle w:val="Content"/>
              <w:rPr>
                <w:rFonts w:ascii="Arial" w:hAnsi="Arial" w:cs="Arial"/>
                <w:b/>
                <w:bCs/>
                <w:sz w:val="20"/>
                <w:lang w:eastAsia="en-GB"/>
              </w:rPr>
            </w:pPr>
            <w:r w:rsidRPr="00AA25BA">
              <w:rPr>
                <w:rFonts w:ascii="Arial" w:hAnsi="Arial" w:cs="Arial"/>
                <w:b/>
                <w:bCs/>
                <w:sz w:val="20"/>
                <w:lang w:eastAsia="en-GB"/>
              </w:rPr>
              <w:t>CloudWatch Metrics</w:t>
            </w:r>
          </w:p>
        </w:tc>
        <w:tc>
          <w:tcPr>
            <w:tcW w:w="0" w:type="auto"/>
            <w:hideMark/>
          </w:tcPr>
          <w:p w14:paraId="5BA727BD" w14:textId="77777777" w:rsidR="00800354" w:rsidRPr="00AA25BA" w:rsidRDefault="00800354" w:rsidP="00800354">
            <w:pPr>
              <w:pStyle w:val="Content"/>
              <w:cnfStyle w:val="000000000000" w:firstRow="0" w:lastRow="0" w:firstColumn="0" w:lastColumn="0" w:oddVBand="0" w:evenVBand="0" w:oddHBand="0" w:evenHBand="0" w:firstRowFirstColumn="0" w:firstRowLastColumn="0" w:lastRowFirstColumn="0" w:lastRowLastColumn="0"/>
              <w:rPr>
                <w:rFonts w:ascii="Arial" w:hAnsi="Arial" w:cs="Arial"/>
                <w:sz w:val="20"/>
                <w:lang w:eastAsia="en-GB"/>
              </w:rPr>
            </w:pPr>
            <w:r w:rsidRPr="00AA25BA">
              <w:rPr>
                <w:rFonts w:ascii="Arial" w:hAnsi="Arial" w:cs="Arial"/>
                <w:sz w:val="20"/>
                <w:lang w:eastAsia="en-GB"/>
              </w:rPr>
              <w:t>Monitoring ECS, WAF, DNS, RDS, TGW</w:t>
            </w:r>
          </w:p>
        </w:tc>
        <w:tc>
          <w:tcPr>
            <w:tcW w:w="0" w:type="auto"/>
            <w:hideMark/>
          </w:tcPr>
          <w:p w14:paraId="36AC6536" w14:textId="77777777" w:rsidR="00800354" w:rsidRPr="00AA25BA" w:rsidRDefault="00800354" w:rsidP="00800354">
            <w:pPr>
              <w:pStyle w:val="Content"/>
              <w:cnfStyle w:val="000000000000" w:firstRow="0" w:lastRow="0" w:firstColumn="0" w:lastColumn="0" w:oddVBand="0" w:evenVBand="0" w:oddHBand="0" w:evenHBand="0" w:firstRowFirstColumn="0" w:firstRowLastColumn="0" w:lastRowFirstColumn="0" w:lastRowLastColumn="0"/>
              <w:rPr>
                <w:rFonts w:ascii="Arial" w:hAnsi="Arial" w:cs="Arial"/>
                <w:sz w:val="20"/>
                <w:lang w:eastAsia="en-GB"/>
              </w:rPr>
            </w:pPr>
            <w:r w:rsidRPr="00AA25BA">
              <w:rPr>
                <w:rFonts w:ascii="Arial" w:hAnsi="Arial" w:cs="Arial"/>
                <w:sz w:val="20"/>
                <w:lang w:eastAsia="en-GB"/>
              </w:rPr>
              <w:t>Basic metrics (ALB only)</w:t>
            </w:r>
          </w:p>
        </w:tc>
        <w:tc>
          <w:tcPr>
            <w:tcW w:w="0" w:type="auto"/>
            <w:hideMark/>
          </w:tcPr>
          <w:p w14:paraId="0EB3A382" w14:textId="77777777" w:rsidR="00800354" w:rsidRPr="00AA25BA" w:rsidRDefault="00800354" w:rsidP="00800354">
            <w:pPr>
              <w:pStyle w:val="Content"/>
              <w:cnfStyle w:val="000000000000" w:firstRow="0" w:lastRow="0" w:firstColumn="0" w:lastColumn="0" w:oddVBand="0" w:evenVBand="0" w:oddHBand="0" w:evenHBand="0" w:firstRowFirstColumn="0" w:firstRowLastColumn="0" w:lastRowFirstColumn="0" w:lastRowLastColumn="0"/>
              <w:rPr>
                <w:rFonts w:ascii="Arial" w:hAnsi="Arial" w:cs="Arial"/>
                <w:sz w:val="20"/>
                <w:lang w:eastAsia="en-GB"/>
              </w:rPr>
            </w:pPr>
            <w:r w:rsidRPr="00AA25BA">
              <w:rPr>
                <w:rFonts w:ascii="Arial" w:hAnsi="Arial" w:cs="Arial"/>
                <w:sz w:val="20"/>
                <w:lang w:eastAsia="en-GB"/>
              </w:rPr>
              <w:t>Basic + 1–2 custom metrics</w:t>
            </w:r>
          </w:p>
        </w:tc>
        <w:tc>
          <w:tcPr>
            <w:tcW w:w="0" w:type="auto"/>
            <w:hideMark/>
          </w:tcPr>
          <w:p w14:paraId="1C94725E" w14:textId="77777777" w:rsidR="00800354" w:rsidRPr="00AA25BA" w:rsidRDefault="00800354" w:rsidP="00800354">
            <w:pPr>
              <w:pStyle w:val="Content"/>
              <w:cnfStyle w:val="000000000000" w:firstRow="0" w:lastRow="0" w:firstColumn="0" w:lastColumn="0" w:oddVBand="0" w:evenVBand="0" w:oddHBand="0" w:evenHBand="0" w:firstRowFirstColumn="0" w:firstRowLastColumn="0" w:lastRowFirstColumn="0" w:lastRowLastColumn="0"/>
              <w:rPr>
                <w:rFonts w:ascii="Arial" w:hAnsi="Arial" w:cs="Arial"/>
                <w:sz w:val="20"/>
                <w:lang w:eastAsia="en-GB"/>
              </w:rPr>
            </w:pPr>
            <w:r w:rsidRPr="00AA25BA">
              <w:rPr>
                <w:rFonts w:ascii="Arial" w:hAnsi="Arial" w:cs="Arial"/>
                <w:sz w:val="20"/>
                <w:lang w:eastAsia="en-GB"/>
              </w:rPr>
              <w:t>Full set of custom dashboards for pre</w:t>
            </w:r>
            <w:r w:rsidRPr="00AA25BA">
              <w:rPr>
                <w:rFonts w:ascii="Arial" w:hAnsi="Arial" w:cs="Arial"/>
                <w:sz w:val="20"/>
                <w:lang w:eastAsia="en-GB"/>
              </w:rPr>
              <w:noBreakHyphen/>
              <w:t>launch</w:t>
            </w:r>
          </w:p>
        </w:tc>
        <w:tc>
          <w:tcPr>
            <w:tcW w:w="0" w:type="auto"/>
            <w:hideMark/>
          </w:tcPr>
          <w:p w14:paraId="05F44636" w14:textId="77777777" w:rsidR="00800354" w:rsidRPr="00AA25BA" w:rsidRDefault="00800354" w:rsidP="00800354">
            <w:pPr>
              <w:pStyle w:val="Content"/>
              <w:cnfStyle w:val="000000000000" w:firstRow="0" w:lastRow="0" w:firstColumn="0" w:lastColumn="0" w:oddVBand="0" w:evenVBand="0" w:oddHBand="0" w:evenHBand="0" w:firstRowFirstColumn="0" w:firstRowLastColumn="0" w:lastRowFirstColumn="0" w:lastRowLastColumn="0"/>
              <w:rPr>
                <w:rFonts w:ascii="Arial" w:hAnsi="Arial" w:cs="Arial"/>
                <w:sz w:val="20"/>
                <w:lang w:eastAsia="en-GB"/>
              </w:rPr>
            </w:pPr>
            <w:r w:rsidRPr="00AA25BA">
              <w:rPr>
                <w:rFonts w:ascii="Arial" w:hAnsi="Arial" w:cs="Arial"/>
                <w:sz w:val="20"/>
                <w:lang w:eastAsia="en-GB"/>
              </w:rPr>
              <w:t>Production dashboards, alarms, anomaly detection</w:t>
            </w:r>
          </w:p>
        </w:tc>
      </w:tr>
      <w:tr w:rsidR="00800354" w:rsidRPr="00AA25BA" w14:paraId="165F9402" w14:textId="77777777" w:rsidTr="00800354">
        <w:tc>
          <w:tcPr>
            <w:cnfStyle w:val="001000000000" w:firstRow="0" w:lastRow="0" w:firstColumn="1" w:lastColumn="0" w:oddVBand="0" w:evenVBand="0" w:oddHBand="0" w:evenHBand="0" w:firstRowFirstColumn="0" w:firstRowLastColumn="0" w:lastRowFirstColumn="0" w:lastRowLastColumn="0"/>
            <w:tcW w:w="0" w:type="auto"/>
            <w:hideMark/>
          </w:tcPr>
          <w:p w14:paraId="4544CA62" w14:textId="77777777" w:rsidR="00800354" w:rsidRPr="00AA25BA" w:rsidRDefault="00800354" w:rsidP="00800354">
            <w:pPr>
              <w:pStyle w:val="Content"/>
              <w:rPr>
                <w:rFonts w:ascii="Arial" w:hAnsi="Arial" w:cs="Arial"/>
                <w:b/>
                <w:bCs/>
                <w:sz w:val="20"/>
                <w:lang w:eastAsia="en-GB"/>
              </w:rPr>
            </w:pPr>
            <w:r w:rsidRPr="00AA25BA">
              <w:rPr>
                <w:rFonts w:ascii="Arial" w:hAnsi="Arial" w:cs="Arial"/>
                <w:b/>
                <w:bCs/>
                <w:sz w:val="20"/>
                <w:lang w:eastAsia="en-GB"/>
              </w:rPr>
              <w:t>AWS Security Hub</w:t>
            </w:r>
          </w:p>
        </w:tc>
        <w:tc>
          <w:tcPr>
            <w:tcW w:w="0" w:type="auto"/>
            <w:hideMark/>
          </w:tcPr>
          <w:p w14:paraId="7B14F002" w14:textId="77777777" w:rsidR="00800354" w:rsidRPr="00AA25BA" w:rsidRDefault="00800354" w:rsidP="00800354">
            <w:pPr>
              <w:pStyle w:val="Content"/>
              <w:cnfStyle w:val="000000000000" w:firstRow="0" w:lastRow="0" w:firstColumn="0" w:lastColumn="0" w:oddVBand="0" w:evenVBand="0" w:oddHBand="0" w:evenHBand="0" w:firstRowFirstColumn="0" w:firstRowLastColumn="0" w:lastRowFirstColumn="0" w:lastRowLastColumn="0"/>
              <w:rPr>
                <w:rFonts w:ascii="Arial" w:hAnsi="Arial" w:cs="Arial"/>
                <w:sz w:val="20"/>
                <w:lang w:eastAsia="en-GB"/>
              </w:rPr>
            </w:pPr>
            <w:r w:rsidRPr="00AA25BA">
              <w:rPr>
                <w:rFonts w:ascii="Arial" w:hAnsi="Arial" w:cs="Arial"/>
                <w:sz w:val="20"/>
                <w:lang w:eastAsia="en-GB"/>
              </w:rPr>
              <w:t>Security posture &amp; findings aggregation</w:t>
            </w:r>
          </w:p>
        </w:tc>
        <w:tc>
          <w:tcPr>
            <w:tcW w:w="0" w:type="auto"/>
            <w:hideMark/>
          </w:tcPr>
          <w:p w14:paraId="6D4877D5" w14:textId="77777777" w:rsidR="00800354" w:rsidRPr="00AA25BA" w:rsidRDefault="00800354" w:rsidP="00800354">
            <w:pPr>
              <w:pStyle w:val="Content"/>
              <w:cnfStyle w:val="000000000000" w:firstRow="0" w:lastRow="0" w:firstColumn="0" w:lastColumn="0" w:oddVBand="0" w:evenVBand="0" w:oddHBand="0" w:evenHBand="0" w:firstRowFirstColumn="0" w:firstRowLastColumn="0" w:lastRowFirstColumn="0" w:lastRowLastColumn="0"/>
              <w:rPr>
                <w:rFonts w:ascii="Arial" w:hAnsi="Arial" w:cs="Arial"/>
                <w:sz w:val="20"/>
                <w:lang w:eastAsia="en-GB"/>
              </w:rPr>
            </w:pPr>
            <w:r w:rsidRPr="00AA25BA">
              <w:rPr>
                <w:rFonts w:ascii="Arial" w:hAnsi="Arial" w:cs="Arial"/>
                <w:sz w:val="20"/>
                <w:lang w:eastAsia="en-GB"/>
              </w:rPr>
              <w:t>Enabled (AWS default standards)</w:t>
            </w:r>
          </w:p>
        </w:tc>
        <w:tc>
          <w:tcPr>
            <w:tcW w:w="0" w:type="auto"/>
            <w:hideMark/>
          </w:tcPr>
          <w:p w14:paraId="102A1101" w14:textId="77777777" w:rsidR="00800354" w:rsidRPr="00AA25BA" w:rsidRDefault="00800354" w:rsidP="00800354">
            <w:pPr>
              <w:pStyle w:val="Content"/>
              <w:cnfStyle w:val="000000000000" w:firstRow="0" w:lastRow="0" w:firstColumn="0" w:lastColumn="0" w:oddVBand="0" w:evenVBand="0" w:oddHBand="0" w:evenHBand="0" w:firstRowFirstColumn="0" w:firstRowLastColumn="0" w:lastRowFirstColumn="0" w:lastRowLastColumn="0"/>
              <w:rPr>
                <w:rFonts w:ascii="Arial" w:hAnsi="Arial" w:cs="Arial"/>
                <w:sz w:val="20"/>
                <w:lang w:eastAsia="en-GB"/>
              </w:rPr>
            </w:pPr>
            <w:r w:rsidRPr="00AA25BA">
              <w:rPr>
                <w:rFonts w:ascii="Arial" w:hAnsi="Arial" w:cs="Arial"/>
                <w:sz w:val="20"/>
                <w:lang w:eastAsia="en-GB"/>
              </w:rPr>
              <w:t>Enabled (AWS default standards)</w:t>
            </w:r>
          </w:p>
        </w:tc>
        <w:tc>
          <w:tcPr>
            <w:tcW w:w="0" w:type="auto"/>
            <w:hideMark/>
          </w:tcPr>
          <w:p w14:paraId="38DB191F" w14:textId="77777777" w:rsidR="00800354" w:rsidRPr="00AA25BA" w:rsidRDefault="00800354" w:rsidP="00800354">
            <w:pPr>
              <w:pStyle w:val="Content"/>
              <w:cnfStyle w:val="000000000000" w:firstRow="0" w:lastRow="0" w:firstColumn="0" w:lastColumn="0" w:oddVBand="0" w:evenVBand="0" w:oddHBand="0" w:evenHBand="0" w:firstRowFirstColumn="0" w:firstRowLastColumn="0" w:lastRowFirstColumn="0" w:lastRowLastColumn="0"/>
              <w:rPr>
                <w:rFonts w:ascii="Arial" w:hAnsi="Arial" w:cs="Arial"/>
                <w:sz w:val="20"/>
                <w:lang w:eastAsia="en-GB"/>
              </w:rPr>
            </w:pPr>
            <w:r w:rsidRPr="00AA25BA">
              <w:rPr>
                <w:rFonts w:ascii="Arial" w:hAnsi="Arial" w:cs="Arial"/>
                <w:sz w:val="20"/>
                <w:lang w:eastAsia="en-GB"/>
              </w:rPr>
              <w:t>Enabled (CIS + PCI checks)</w:t>
            </w:r>
          </w:p>
        </w:tc>
        <w:tc>
          <w:tcPr>
            <w:tcW w:w="0" w:type="auto"/>
            <w:hideMark/>
          </w:tcPr>
          <w:p w14:paraId="485F9839" w14:textId="77777777" w:rsidR="00800354" w:rsidRPr="00AA25BA" w:rsidRDefault="00800354" w:rsidP="00800354">
            <w:pPr>
              <w:pStyle w:val="Content"/>
              <w:cnfStyle w:val="000000000000" w:firstRow="0" w:lastRow="0" w:firstColumn="0" w:lastColumn="0" w:oddVBand="0" w:evenVBand="0" w:oddHBand="0" w:evenHBand="0" w:firstRowFirstColumn="0" w:firstRowLastColumn="0" w:lastRowFirstColumn="0" w:lastRowLastColumn="0"/>
              <w:rPr>
                <w:rFonts w:ascii="Arial" w:hAnsi="Arial" w:cs="Arial"/>
                <w:sz w:val="20"/>
                <w:lang w:eastAsia="en-GB"/>
              </w:rPr>
            </w:pPr>
            <w:r w:rsidRPr="00AA25BA">
              <w:rPr>
                <w:rFonts w:ascii="Arial" w:hAnsi="Arial" w:cs="Arial"/>
                <w:sz w:val="20"/>
                <w:lang w:eastAsia="en-GB"/>
              </w:rPr>
              <w:t>Fully enabled + automated response rules</w:t>
            </w:r>
          </w:p>
        </w:tc>
      </w:tr>
      <w:tr w:rsidR="00800354" w:rsidRPr="00AA25BA" w14:paraId="7CBD0F06" w14:textId="77777777" w:rsidTr="00800354">
        <w:tc>
          <w:tcPr>
            <w:cnfStyle w:val="001000000000" w:firstRow="0" w:lastRow="0" w:firstColumn="1" w:lastColumn="0" w:oddVBand="0" w:evenVBand="0" w:oddHBand="0" w:evenHBand="0" w:firstRowFirstColumn="0" w:firstRowLastColumn="0" w:lastRowFirstColumn="0" w:lastRowLastColumn="0"/>
            <w:tcW w:w="0" w:type="auto"/>
            <w:hideMark/>
          </w:tcPr>
          <w:p w14:paraId="6BBDC746" w14:textId="77777777" w:rsidR="00800354" w:rsidRPr="00AA25BA" w:rsidRDefault="00800354" w:rsidP="00800354">
            <w:pPr>
              <w:pStyle w:val="Content"/>
              <w:rPr>
                <w:rFonts w:ascii="Arial" w:hAnsi="Arial" w:cs="Arial"/>
                <w:b/>
                <w:bCs/>
                <w:sz w:val="20"/>
                <w:lang w:eastAsia="en-GB"/>
              </w:rPr>
            </w:pPr>
            <w:r w:rsidRPr="00AA25BA">
              <w:rPr>
                <w:rFonts w:ascii="Arial" w:hAnsi="Arial" w:cs="Arial"/>
                <w:b/>
                <w:bCs/>
                <w:sz w:val="20"/>
                <w:lang w:eastAsia="en-GB"/>
              </w:rPr>
              <w:t>AWS GuardDuty</w:t>
            </w:r>
          </w:p>
        </w:tc>
        <w:tc>
          <w:tcPr>
            <w:tcW w:w="0" w:type="auto"/>
            <w:hideMark/>
          </w:tcPr>
          <w:p w14:paraId="6A92AB42" w14:textId="77777777" w:rsidR="00800354" w:rsidRPr="00AA25BA" w:rsidRDefault="00800354" w:rsidP="00800354">
            <w:pPr>
              <w:pStyle w:val="Content"/>
              <w:cnfStyle w:val="000000000000" w:firstRow="0" w:lastRow="0" w:firstColumn="0" w:lastColumn="0" w:oddVBand="0" w:evenVBand="0" w:oddHBand="0" w:evenHBand="0" w:firstRowFirstColumn="0" w:firstRowLastColumn="0" w:lastRowFirstColumn="0" w:lastRowLastColumn="0"/>
              <w:rPr>
                <w:rFonts w:ascii="Arial" w:hAnsi="Arial" w:cs="Arial"/>
                <w:sz w:val="20"/>
                <w:lang w:eastAsia="en-GB"/>
              </w:rPr>
            </w:pPr>
            <w:r w:rsidRPr="00AA25BA">
              <w:rPr>
                <w:rFonts w:ascii="Arial" w:hAnsi="Arial" w:cs="Arial"/>
                <w:sz w:val="20"/>
                <w:lang w:eastAsia="en-GB"/>
              </w:rPr>
              <w:t>Threat detection for network &amp; identity anomalies</w:t>
            </w:r>
          </w:p>
        </w:tc>
        <w:tc>
          <w:tcPr>
            <w:tcW w:w="0" w:type="auto"/>
            <w:hideMark/>
          </w:tcPr>
          <w:p w14:paraId="17C0F34C" w14:textId="77777777" w:rsidR="00800354" w:rsidRPr="00AA25BA" w:rsidRDefault="00800354" w:rsidP="00800354">
            <w:pPr>
              <w:pStyle w:val="Content"/>
              <w:cnfStyle w:val="000000000000" w:firstRow="0" w:lastRow="0" w:firstColumn="0" w:lastColumn="0" w:oddVBand="0" w:evenVBand="0" w:oddHBand="0" w:evenHBand="0" w:firstRowFirstColumn="0" w:firstRowLastColumn="0" w:lastRowFirstColumn="0" w:lastRowLastColumn="0"/>
              <w:rPr>
                <w:rFonts w:ascii="Arial" w:hAnsi="Arial" w:cs="Arial"/>
                <w:sz w:val="20"/>
                <w:lang w:eastAsia="en-GB"/>
              </w:rPr>
            </w:pPr>
            <w:r w:rsidRPr="00AA25BA">
              <w:rPr>
                <w:rFonts w:ascii="Arial" w:hAnsi="Arial" w:cs="Arial"/>
                <w:sz w:val="20"/>
                <w:lang w:eastAsia="en-GB"/>
              </w:rPr>
              <w:t>Enabled</w:t>
            </w:r>
          </w:p>
        </w:tc>
        <w:tc>
          <w:tcPr>
            <w:tcW w:w="0" w:type="auto"/>
            <w:hideMark/>
          </w:tcPr>
          <w:p w14:paraId="604268CC" w14:textId="77777777" w:rsidR="00800354" w:rsidRPr="00AA25BA" w:rsidRDefault="00800354" w:rsidP="00800354">
            <w:pPr>
              <w:pStyle w:val="Content"/>
              <w:cnfStyle w:val="000000000000" w:firstRow="0" w:lastRow="0" w:firstColumn="0" w:lastColumn="0" w:oddVBand="0" w:evenVBand="0" w:oddHBand="0" w:evenHBand="0" w:firstRowFirstColumn="0" w:firstRowLastColumn="0" w:lastRowFirstColumn="0" w:lastRowLastColumn="0"/>
              <w:rPr>
                <w:rFonts w:ascii="Arial" w:hAnsi="Arial" w:cs="Arial"/>
                <w:sz w:val="20"/>
                <w:lang w:eastAsia="en-GB"/>
              </w:rPr>
            </w:pPr>
            <w:r w:rsidRPr="00AA25BA">
              <w:rPr>
                <w:rFonts w:ascii="Arial" w:hAnsi="Arial" w:cs="Arial"/>
                <w:sz w:val="20"/>
                <w:lang w:eastAsia="en-GB"/>
              </w:rPr>
              <w:t>Enabled</w:t>
            </w:r>
          </w:p>
        </w:tc>
        <w:tc>
          <w:tcPr>
            <w:tcW w:w="0" w:type="auto"/>
            <w:hideMark/>
          </w:tcPr>
          <w:p w14:paraId="6EBB512B" w14:textId="77777777" w:rsidR="00800354" w:rsidRPr="00AA25BA" w:rsidRDefault="00800354" w:rsidP="00800354">
            <w:pPr>
              <w:pStyle w:val="Content"/>
              <w:cnfStyle w:val="000000000000" w:firstRow="0" w:lastRow="0" w:firstColumn="0" w:lastColumn="0" w:oddVBand="0" w:evenVBand="0" w:oddHBand="0" w:evenHBand="0" w:firstRowFirstColumn="0" w:firstRowLastColumn="0" w:lastRowFirstColumn="0" w:lastRowLastColumn="0"/>
              <w:rPr>
                <w:rFonts w:ascii="Arial" w:hAnsi="Arial" w:cs="Arial"/>
                <w:sz w:val="20"/>
                <w:lang w:eastAsia="en-GB"/>
              </w:rPr>
            </w:pPr>
            <w:r w:rsidRPr="00AA25BA">
              <w:rPr>
                <w:rFonts w:ascii="Arial" w:hAnsi="Arial" w:cs="Arial"/>
                <w:sz w:val="20"/>
                <w:lang w:eastAsia="en-GB"/>
              </w:rPr>
              <w:t>Enabled</w:t>
            </w:r>
          </w:p>
        </w:tc>
        <w:tc>
          <w:tcPr>
            <w:tcW w:w="0" w:type="auto"/>
            <w:hideMark/>
          </w:tcPr>
          <w:p w14:paraId="2325D084" w14:textId="77777777" w:rsidR="00800354" w:rsidRPr="00AA25BA" w:rsidRDefault="00800354" w:rsidP="00800354">
            <w:pPr>
              <w:pStyle w:val="Content"/>
              <w:cnfStyle w:val="000000000000" w:firstRow="0" w:lastRow="0" w:firstColumn="0" w:lastColumn="0" w:oddVBand="0" w:evenVBand="0" w:oddHBand="0" w:evenHBand="0" w:firstRowFirstColumn="0" w:firstRowLastColumn="0" w:lastRowFirstColumn="0" w:lastRowLastColumn="0"/>
              <w:rPr>
                <w:rFonts w:ascii="Arial" w:hAnsi="Arial" w:cs="Arial"/>
                <w:sz w:val="20"/>
                <w:lang w:eastAsia="en-GB"/>
              </w:rPr>
            </w:pPr>
            <w:r w:rsidRPr="00AA25BA">
              <w:rPr>
                <w:rFonts w:ascii="Arial" w:hAnsi="Arial" w:cs="Arial"/>
                <w:sz w:val="20"/>
                <w:lang w:eastAsia="en-GB"/>
              </w:rPr>
              <w:t>Fully enabled (SOC</w:t>
            </w:r>
            <w:r w:rsidRPr="00AA25BA">
              <w:rPr>
                <w:rFonts w:ascii="Arial" w:hAnsi="Arial" w:cs="Arial"/>
                <w:sz w:val="20"/>
                <w:lang w:eastAsia="en-GB"/>
              </w:rPr>
              <w:noBreakHyphen/>
              <w:t>integrated)</w:t>
            </w:r>
          </w:p>
        </w:tc>
      </w:tr>
      <w:tr w:rsidR="00800354" w:rsidRPr="00AA25BA" w14:paraId="5A8A531B" w14:textId="77777777" w:rsidTr="00800354">
        <w:tc>
          <w:tcPr>
            <w:cnfStyle w:val="001000000000" w:firstRow="0" w:lastRow="0" w:firstColumn="1" w:lastColumn="0" w:oddVBand="0" w:evenVBand="0" w:oddHBand="0" w:evenHBand="0" w:firstRowFirstColumn="0" w:firstRowLastColumn="0" w:lastRowFirstColumn="0" w:lastRowLastColumn="0"/>
            <w:tcW w:w="0" w:type="auto"/>
            <w:hideMark/>
          </w:tcPr>
          <w:p w14:paraId="7BF6466C" w14:textId="77777777" w:rsidR="00800354" w:rsidRPr="00AA25BA" w:rsidRDefault="00800354" w:rsidP="00800354">
            <w:pPr>
              <w:pStyle w:val="Content"/>
              <w:rPr>
                <w:rFonts w:ascii="Arial" w:hAnsi="Arial" w:cs="Arial"/>
                <w:b/>
                <w:bCs/>
                <w:sz w:val="20"/>
                <w:lang w:eastAsia="en-GB"/>
              </w:rPr>
            </w:pPr>
            <w:r w:rsidRPr="00AA25BA">
              <w:rPr>
                <w:rFonts w:ascii="Arial" w:hAnsi="Arial" w:cs="Arial"/>
                <w:b/>
                <w:bCs/>
                <w:sz w:val="20"/>
                <w:lang w:eastAsia="en-GB"/>
              </w:rPr>
              <w:t>VPC Flow Logs</w:t>
            </w:r>
          </w:p>
        </w:tc>
        <w:tc>
          <w:tcPr>
            <w:tcW w:w="0" w:type="auto"/>
            <w:hideMark/>
          </w:tcPr>
          <w:p w14:paraId="31F896FE" w14:textId="77777777" w:rsidR="00800354" w:rsidRPr="00AA25BA" w:rsidRDefault="00800354" w:rsidP="00800354">
            <w:pPr>
              <w:pStyle w:val="Content"/>
              <w:cnfStyle w:val="000000000000" w:firstRow="0" w:lastRow="0" w:firstColumn="0" w:lastColumn="0" w:oddVBand="0" w:evenVBand="0" w:oddHBand="0" w:evenHBand="0" w:firstRowFirstColumn="0" w:firstRowLastColumn="0" w:lastRowFirstColumn="0" w:lastRowLastColumn="0"/>
              <w:rPr>
                <w:rFonts w:ascii="Arial" w:hAnsi="Arial" w:cs="Arial"/>
                <w:sz w:val="20"/>
                <w:lang w:eastAsia="en-GB"/>
              </w:rPr>
            </w:pPr>
            <w:r w:rsidRPr="00AA25BA">
              <w:rPr>
                <w:rFonts w:ascii="Arial" w:hAnsi="Arial" w:cs="Arial"/>
                <w:sz w:val="20"/>
                <w:lang w:eastAsia="en-GB"/>
              </w:rPr>
              <w:t>Flow logging for forensic and audit</w:t>
            </w:r>
          </w:p>
        </w:tc>
        <w:tc>
          <w:tcPr>
            <w:tcW w:w="0" w:type="auto"/>
            <w:hideMark/>
          </w:tcPr>
          <w:p w14:paraId="28C56E8F" w14:textId="77777777" w:rsidR="00800354" w:rsidRPr="00AA25BA" w:rsidRDefault="00800354" w:rsidP="00800354">
            <w:pPr>
              <w:pStyle w:val="Content"/>
              <w:cnfStyle w:val="000000000000" w:firstRow="0" w:lastRow="0" w:firstColumn="0" w:lastColumn="0" w:oddVBand="0" w:evenVBand="0" w:oddHBand="0" w:evenHBand="0" w:firstRowFirstColumn="0" w:firstRowLastColumn="0" w:lastRowFirstColumn="0" w:lastRowLastColumn="0"/>
              <w:rPr>
                <w:rFonts w:ascii="Arial" w:hAnsi="Arial" w:cs="Arial"/>
                <w:sz w:val="20"/>
                <w:lang w:eastAsia="en-GB"/>
              </w:rPr>
            </w:pPr>
            <w:r w:rsidRPr="00AA25BA">
              <w:rPr>
                <w:rFonts w:ascii="Arial" w:hAnsi="Arial" w:cs="Arial"/>
                <w:sz w:val="20"/>
                <w:lang w:eastAsia="en-GB"/>
              </w:rPr>
              <w:t>Enabled (App Subnets only)</w:t>
            </w:r>
          </w:p>
        </w:tc>
        <w:tc>
          <w:tcPr>
            <w:tcW w:w="0" w:type="auto"/>
            <w:hideMark/>
          </w:tcPr>
          <w:p w14:paraId="392F2716" w14:textId="77777777" w:rsidR="00800354" w:rsidRPr="00AA25BA" w:rsidRDefault="00800354" w:rsidP="00800354">
            <w:pPr>
              <w:pStyle w:val="Content"/>
              <w:cnfStyle w:val="000000000000" w:firstRow="0" w:lastRow="0" w:firstColumn="0" w:lastColumn="0" w:oddVBand="0" w:evenVBand="0" w:oddHBand="0" w:evenHBand="0" w:firstRowFirstColumn="0" w:firstRowLastColumn="0" w:lastRowFirstColumn="0" w:lastRowLastColumn="0"/>
              <w:rPr>
                <w:rFonts w:ascii="Arial" w:hAnsi="Arial" w:cs="Arial"/>
                <w:sz w:val="20"/>
                <w:lang w:eastAsia="en-GB"/>
              </w:rPr>
            </w:pPr>
            <w:r w:rsidRPr="00AA25BA">
              <w:rPr>
                <w:rFonts w:ascii="Arial" w:hAnsi="Arial" w:cs="Arial"/>
                <w:sz w:val="20"/>
                <w:lang w:eastAsia="en-GB"/>
              </w:rPr>
              <w:t>Enabled (App + Data Subnets)</w:t>
            </w:r>
          </w:p>
        </w:tc>
        <w:tc>
          <w:tcPr>
            <w:tcW w:w="0" w:type="auto"/>
            <w:hideMark/>
          </w:tcPr>
          <w:p w14:paraId="60FB473D" w14:textId="77777777" w:rsidR="00800354" w:rsidRPr="00AA25BA" w:rsidRDefault="00800354" w:rsidP="00800354">
            <w:pPr>
              <w:pStyle w:val="Content"/>
              <w:cnfStyle w:val="000000000000" w:firstRow="0" w:lastRow="0" w:firstColumn="0" w:lastColumn="0" w:oddVBand="0" w:evenVBand="0" w:oddHBand="0" w:evenHBand="0" w:firstRowFirstColumn="0" w:firstRowLastColumn="0" w:lastRowFirstColumn="0" w:lastRowLastColumn="0"/>
              <w:rPr>
                <w:rFonts w:ascii="Arial" w:hAnsi="Arial" w:cs="Arial"/>
                <w:sz w:val="20"/>
                <w:lang w:eastAsia="en-GB"/>
              </w:rPr>
            </w:pPr>
            <w:r w:rsidRPr="00AA25BA">
              <w:rPr>
                <w:rFonts w:ascii="Arial" w:hAnsi="Arial" w:cs="Arial"/>
                <w:sz w:val="20"/>
                <w:lang w:eastAsia="en-GB"/>
              </w:rPr>
              <w:t>Enabled for Hub &amp; Spoke traffic</w:t>
            </w:r>
          </w:p>
        </w:tc>
        <w:tc>
          <w:tcPr>
            <w:tcW w:w="0" w:type="auto"/>
            <w:hideMark/>
          </w:tcPr>
          <w:p w14:paraId="22E8DD9B" w14:textId="77777777" w:rsidR="00800354" w:rsidRPr="00AA25BA" w:rsidRDefault="00800354" w:rsidP="00800354">
            <w:pPr>
              <w:pStyle w:val="Content"/>
              <w:cnfStyle w:val="000000000000" w:firstRow="0" w:lastRow="0" w:firstColumn="0" w:lastColumn="0" w:oddVBand="0" w:evenVBand="0" w:oddHBand="0" w:evenHBand="0" w:firstRowFirstColumn="0" w:firstRowLastColumn="0" w:lastRowFirstColumn="0" w:lastRowLastColumn="0"/>
              <w:rPr>
                <w:rFonts w:ascii="Arial" w:hAnsi="Arial" w:cs="Arial"/>
                <w:sz w:val="20"/>
                <w:lang w:eastAsia="en-GB"/>
              </w:rPr>
            </w:pPr>
            <w:r w:rsidRPr="00AA25BA">
              <w:rPr>
                <w:rFonts w:ascii="Arial" w:hAnsi="Arial" w:cs="Arial"/>
                <w:sz w:val="20"/>
                <w:lang w:eastAsia="en-GB"/>
              </w:rPr>
              <w:t>Enabled for all subnets; exported centrally</w:t>
            </w:r>
          </w:p>
        </w:tc>
      </w:tr>
    </w:tbl>
    <w:p w14:paraId="07A31DCF" w14:textId="77777777" w:rsidR="00AA096D" w:rsidRPr="008A7C80" w:rsidRDefault="00AA096D" w:rsidP="00AA096D">
      <w:pPr>
        <w:spacing w:before="0" w:after="160" w:line="240" w:lineRule="auto"/>
        <w:jc w:val="center"/>
        <w:rPr>
          <w:rStyle w:val="IntenseReference"/>
          <w:lang w:eastAsia="zh-TW"/>
        </w:rPr>
      </w:pPr>
      <w:r w:rsidRPr="008A7C80">
        <w:rPr>
          <w:rStyle w:val="IntenseReference"/>
          <w:lang w:eastAsia="zh-TW"/>
        </w:rPr>
        <w:t xml:space="preserve">Table </w:t>
      </w:r>
      <w:r w:rsidR="00490285">
        <w:rPr>
          <w:rStyle w:val="IntenseReference"/>
          <w:lang w:eastAsia="zh-TW"/>
        </w:rPr>
        <w:t>9</w:t>
      </w:r>
      <w:r w:rsidRPr="008A7C80">
        <w:rPr>
          <w:rStyle w:val="IntenseReference"/>
          <w:lang w:eastAsia="zh-TW"/>
        </w:rPr>
        <w:t xml:space="preserve"> </w:t>
      </w:r>
      <w:r>
        <w:rPr>
          <w:rStyle w:val="IntenseReference"/>
          <w:lang w:eastAsia="zh-TW"/>
        </w:rPr>
        <w:t>– Monitoring Logging</w:t>
      </w:r>
    </w:p>
    <w:p w14:paraId="17BB505D" w14:textId="77777777" w:rsidR="00434DD7" w:rsidRDefault="00434DD7" w:rsidP="00442344">
      <w:pPr>
        <w:pStyle w:val="Content"/>
        <w:rPr>
          <w:rFonts w:ascii="Arial" w:hAnsi="Arial" w:cs="Arial"/>
          <w:b/>
          <w:bCs/>
          <w:sz w:val="20"/>
          <w:lang w:eastAsia="en-GB"/>
        </w:rPr>
      </w:pPr>
    </w:p>
    <w:p w14:paraId="0806C22D" w14:textId="77777777" w:rsidR="00434DD7" w:rsidRDefault="00434DD7" w:rsidP="00442344">
      <w:pPr>
        <w:pStyle w:val="Content"/>
        <w:rPr>
          <w:rFonts w:ascii="Arial" w:hAnsi="Arial" w:cs="Arial"/>
          <w:b/>
          <w:bCs/>
          <w:sz w:val="20"/>
          <w:lang w:eastAsia="en-GB"/>
        </w:rPr>
      </w:pPr>
    </w:p>
    <w:p w14:paraId="0653E948" w14:textId="77777777" w:rsidR="00C579C1" w:rsidRPr="00AA25BA" w:rsidRDefault="00B35834" w:rsidP="00442344">
      <w:pPr>
        <w:pStyle w:val="Content"/>
        <w:rPr>
          <w:rFonts w:ascii="Arial" w:hAnsi="Arial" w:cs="Arial"/>
          <w:b/>
          <w:bCs/>
          <w:sz w:val="20"/>
          <w:lang w:eastAsia="en-GB"/>
        </w:rPr>
      </w:pPr>
      <w:r w:rsidRPr="00AA25BA">
        <w:rPr>
          <w:rFonts w:ascii="Arial" w:hAnsi="Arial" w:cs="Arial"/>
          <w:b/>
          <w:bCs/>
          <w:sz w:val="20"/>
          <w:lang w:eastAsia="en-GB"/>
        </w:rPr>
        <w:t>Network Architecture, Endpoints &amp; Subnets</w:t>
      </w:r>
    </w:p>
    <w:tbl>
      <w:tblPr>
        <w:tblStyle w:val="DefraGreen"/>
        <w:tblW w:w="0" w:type="auto"/>
        <w:tblLook w:val="04A0" w:firstRow="1" w:lastRow="0" w:firstColumn="1" w:lastColumn="0" w:noHBand="0" w:noVBand="1"/>
      </w:tblPr>
      <w:tblGrid>
        <w:gridCol w:w="1507"/>
        <w:gridCol w:w="1536"/>
        <w:gridCol w:w="1452"/>
        <w:gridCol w:w="1527"/>
        <w:gridCol w:w="2085"/>
        <w:gridCol w:w="1521"/>
      </w:tblGrid>
      <w:tr w:rsidR="00BF3BC5" w:rsidRPr="00AA25BA" w14:paraId="0103AB55" w14:textId="77777777" w:rsidTr="00BF3BC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2913B8" w14:textId="77777777" w:rsidR="00BF3BC5" w:rsidRPr="00AA25BA" w:rsidRDefault="00BF3BC5" w:rsidP="00BF3BC5">
            <w:pPr>
              <w:pStyle w:val="Content"/>
              <w:rPr>
                <w:rFonts w:ascii="Arial" w:hAnsi="Arial" w:cs="Arial"/>
                <w:b/>
                <w:bCs/>
                <w:sz w:val="20"/>
                <w:lang w:eastAsia="en-GB"/>
              </w:rPr>
            </w:pPr>
            <w:r w:rsidRPr="00AA25BA">
              <w:rPr>
                <w:rFonts w:ascii="Arial" w:hAnsi="Arial" w:cs="Arial"/>
                <w:b/>
                <w:bCs/>
                <w:sz w:val="20"/>
                <w:lang w:eastAsia="en-GB"/>
              </w:rPr>
              <w:t>Specification</w:t>
            </w:r>
          </w:p>
        </w:tc>
        <w:tc>
          <w:tcPr>
            <w:tcW w:w="0" w:type="auto"/>
            <w:hideMark/>
          </w:tcPr>
          <w:p w14:paraId="2EE66C43" w14:textId="77777777" w:rsidR="00BF3BC5" w:rsidRPr="00AA25BA" w:rsidRDefault="00BF3BC5" w:rsidP="00BF3BC5">
            <w:pPr>
              <w:pStyle w:val="Content"/>
              <w:cnfStyle w:val="100000000000" w:firstRow="1" w:lastRow="0" w:firstColumn="0" w:lastColumn="0" w:oddVBand="0" w:evenVBand="0" w:oddHBand="0" w:evenHBand="0" w:firstRowFirstColumn="0" w:firstRowLastColumn="0" w:lastRowFirstColumn="0" w:lastRowLastColumn="0"/>
              <w:rPr>
                <w:rFonts w:ascii="Arial" w:hAnsi="Arial" w:cs="Arial"/>
                <w:b/>
                <w:bCs/>
                <w:sz w:val="20"/>
                <w:lang w:eastAsia="en-GB"/>
              </w:rPr>
            </w:pPr>
            <w:r w:rsidRPr="00AA25BA">
              <w:rPr>
                <w:rFonts w:ascii="Arial" w:hAnsi="Arial" w:cs="Arial"/>
                <w:b/>
                <w:bCs/>
                <w:sz w:val="20"/>
                <w:lang w:eastAsia="en-GB"/>
              </w:rPr>
              <w:t>Description</w:t>
            </w:r>
          </w:p>
        </w:tc>
        <w:tc>
          <w:tcPr>
            <w:tcW w:w="0" w:type="auto"/>
            <w:hideMark/>
          </w:tcPr>
          <w:p w14:paraId="58D407D3" w14:textId="77777777" w:rsidR="00BF3BC5" w:rsidRPr="00AA25BA" w:rsidRDefault="00BF3BC5" w:rsidP="00BF3BC5">
            <w:pPr>
              <w:pStyle w:val="Content"/>
              <w:cnfStyle w:val="100000000000" w:firstRow="1" w:lastRow="0" w:firstColumn="0" w:lastColumn="0" w:oddVBand="0" w:evenVBand="0" w:oddHBand="0" w:evenHBand="0" w:firstRowFirstColumn="0" w:firstRowLastColumn="0" w:lastRowFirstColumn="0" w:lastRowLastColumn="0"/>
              <w:rPr>
                <w:rFonts w:ascii="Arial" w:hAnsi="Arial" w:cs="Arial"/>
                <w:b/>
                <w:bCs/>
                <w:sz w:val="20"/>
                <w:lang w:eastAsia="en-GB"/>
              </w:rPr>
            </w:pPr>
            <w:r w:rsidRPr="00AA25BA">
              <w:rPr>
                <w:rFonts w:ascii="Arial" w:hAnsi="Arial" w:cs="Arial"/>
                <w:b/>
                <w:bCs/>
                <w:sz w:val="20"/>
                <w:lang w:eastAsia="en-GB"/>
              </w:rPr>
              <w:t>Dev</w:t>
            </w:r>
          </w:p>
        </w:tc>
        <w:tc>
          <w:tcPr>
            <w:tcW w:w="0" w:type="auto"/>
            <w:hideMark/>
          </w:tcPr>
          <w:p w14:paraId="593D206A" w14:textId="77777777" w:rsidR="00BF3BC5" w:rsidRPr="00AA25BA" w:rsidRDefault="00BF3BC5" w:rsidP="00BF3BC5">
            <w:pPr>
              <w:pStyle w:val="Content"/>
              <w:cnfStyle w:val="100000000000" w:firstRow="1" w:lastRow="0" w:firstColumn="0" w:lastColumn="0" w:oddVBand="0" w:evenVBand="0" w:oddHBand="0" w:evenHBand="0" w:firstRowFirstColumn="0" w:firstRowLastColumn="0" w:lastRowFirstColumn="0" w:lastRowLastColumn="0"/>
              <w:rPr>
                <w:rFonts w:ascii="Arial" w:hAnsi="Arial" w:cs="Arial"/>
                <w:b/>
                <w:bCs/>
                <w:sz w:val="20"/>
                <w:lang w:eastAsia="en-GB"/>
              </w:rPr>
            </w:pPr>
            <w:r w:rsidRPr="00AA25BA">
              <w:rPr>
                <w:rFonts w:ascii="Arial" w:hAnsi="Arial" w:cs="Arial"/>
                <w:b/>
                <w:bCs/>
                <w:sz w:val="20"/>
                <w:lang w:eastAsia="en-GB"/>
              </w:rPr>
              <w:t>Test</w:t>
            </w:r>
          </w:p>
        </w:tc>
        <w:tc>
          <w:tcPr>
            <w:tcW w:w="0" w:type="auto"/>
            <w:hideMark/>
          </w:tcPr>
          <w:p w14:paraId="19115887" w14:textId="77777777" w:rsidR="00BF3BC5" w:rsidRPr="00AA25BA" w:rsidRDefault="00BF3BC5" w:rsidP="00BF3BC5">
            <w:pPr>
              <w:pStyle w:val="Content"/>
              <w:cnfStyle w:val="100000000000" w:firstRow="1" w:lastRow="0" w:firstColumn="0" w:lastColumn="0" w:oddVBand="0" w:evenVBand="0" w:oddHBand="0" w:evenHBand="0" w:firstRowFirstColumn="0" w:firstRowLastColumn="0" w:lastRowFirstColumn="0" w:lastRowLastColumn="0"/>
              <w:rPr>
                <w:rFonts w:ascii="Arial" w:hAnsi="Arial" w:cs="Arial"/>
                <w:b/>
                <w:bCs/>
                <w:sz w:val="20"/>
                <w:lang w:eastAsia="en-GB"/>
              </w:rPr>
            </w:pPr>
            <w:r w:rsidRPr="00AA25BA">
              <w:rPr>
                <w:rFonts w:ascii="Arial" w:hAnsi="Arial" w:cs="Arial"/>
                <w:b/>
                <w:bCs/>
                <w:sz w:val="20"/>
                <w:lang w:eastAsia="en-GB"/>
              </w:rPr>
              <w:t>Pre</w:t>
            </w:r>
            <w:r w:rsidR="003702E3">
              <w:rPr>
                <w:rFonts w:ascii="Arial" w:hAnsi="Arial" w:cs="Arial"/>
                <w:b/>
                <w:bCs/>
                <w:sz w:val="20"/>
                <w:lang w:eastAsia="en-GB"/>
              </w:rPr>
              <w:t>-</w:t>
            </w:r>
            <w:r w:rsidRPr="00AA25BA">
              <w:rPr>
                <w:rFonts w:ascii="Arial" w:hAnsi="Arial" w:cs="Arial"/>
                <w:b/>
                <w:bCs/>
                <w:sz w:val="20"/>
                <w:lang w:eastAsia="en-GB"/>
              </w:rPr>
              <w:t>Prod</w:t>
            </w:r>
          </w:p>
        </w:tc>
        <w:tc>
          <w:tcPr>
            <w:tcW w:w="0" w:type="auto"/>
            <w:hideMark/>
          </w:tcPr>
          <w:p w14:paraId="497DFA99" w14:textId="77777777" w:rsidR="00BF3BC5" w:rsidRPr="00AA25BA" w:rsidRDefault="00BF3BC5" w:rsidP="00BF3BC5">
            <w:pPr>
              <w:pStyle w:val="Content"/>
              <w:cnfStyle w:val="100000000000" w:firstRow="1" w:lastRow="0" w:firstColumn="0" w:lastColumn="0" w:oddVBand="0" w:evenVBand="0" w:oddHBand="0" w:evenHBand="0" w:firstRowFirstColumn="0" w:firstRowLastColumn="0" w:lastRowFirstColumn="0" w:lastRowLastColumn="0"/>
              <w:rPr>
                <w:rFonts w:ascii="Arial" w:hAnsi="Arial" w:cs="Arial"/>
                <w:b/>
                <w:bCs/>
                <w:sz w:val="20"/>
                <w:lang w:eastAsia="en-GB"/>
              </w:rPr>
            </w:pPr>
            <w:r w:rsidRPr="00AA25BA">
              <w:rPr>
                <w:rFonts w:ascii="Arial" w:hAnsi="Arial" w:cs="Arial"/>
                <w:b/>
                <w:bCs/>
                <w:sz w:val="20"/>
                <w:lang w:eastAsia="en-GB"/>
              </w:rPr>
              <w:t>Prod</w:t>
            </w:r>
          </w:p>
        </w:tc>
      </w:tr>
      <w:tr w:rsidR="00BF3BC5" w:rsidRPr="00AA25BA" w14:paraId="5C4DD321" w14:textId="77777777" w:rsidTr="00BF3BC5">
        <w:tc>
          <w:tcPr>
            <w:cnfStyle w:val="001000000000" w:firstRow="0" w:lastRow="0" w:firstColumn="1" w:lastColumn="0" w:oddVBand="0" w:evenVBand="0" w:oddHBand="0" w:evenHBand="0" w:firstRowFirstColumn="0" w:firstRowLastColumn="0" w:lastRowFirstColumn="0" w:lastRowLastColumn="0"/>
            <w:tcW w:w="0" w:type="auto"/>
            <w:hideMark/>
          </w:tcPr>
          <w:p w14:paraId="04D09700" w14:textId="77777777" w:rsidR="00BF3BC5" w:rsidRPr="00AA25BA" w:rsidRDefault="00BF3BC5" w:rsidP="00BF3BC5">
            <w:pPr>
              <w:pStyle w:val="Content"/>
              <w:rPr>
                <w:rFonts w:ascii="Arial" w:hAnsi="Arial" w:cs="Arial"/>
                <w:b/>
                <w:bCs/>
                <w:sz w:val="20"/>
                <w:lang w:eastAsia="en-GB"/>
              </w:rPr>
            </w:pPr>
            <w:r w:rsidRPr="00AA25BA">
              <w:rPr>
                <w:rFonts w:ascii="Arial" w:hAnsi="Arial" w:cs="Arial"/>
                <w:b/>
                <w:bCs/>
                <w:sz w:val="20"/>
                <w:lang w:eastAsia="en-GB"/>
              </w:rPr>
              <w:t>Transit Gateway</w:t>
            </w:r>
          </w:p>
        </w:tc>
        <w:tc>
          <w:tcPr>
            <w:tcW w:w="0" w:type="auto"/>
            <w:hideMark/>
          </w:tcPr>
          <w:p w14:paraId="513D9A8A" w14:textId="77777777" w:rsidR="00BF3BC5" w:rsidRPr="00AA25BA" w:rsidRDefault="00BF3BC5" w:rsidP="00BF3BC5">
            <w:pPr>
              <w:pStyle w:val="Content"/>
              <w:cnfStyle w:val="000000000000" w:firstRow="0" w:lastRow="0" w:firstColumn="0" w:lastColumn="0" w:oddVBand="0" w:evenVBand="0" w:oddHBand="0" w:evenHBand="0" w:firstRowFirstColumn="0" w:firstRowLastColumn="0" w:lastRowFirstColumn="0" w:lastRowLastColumn="0"/>
              <w:rPr>
                <w:rFonts w:ascii="Arial" w:hAnsi="Arial" w:cs="Arial"/>
                <w:sz w:val="20"/>
                <w:lang w:eastAsia="en-GB"/>
              </w:rPr>
            </w:pPr>
            <w:r w:rsidRPr="00AA25BA">
              <w:rPr>
                <w:rFonts w:ascii="Arial" w:hAnsi="Arial" w:cs="Arial"/>
                <w:sz w:val="20"/>
                <w:lang w:eastAsia="en-GB"/>
              </w:rPr>
              <w:t>Central routing for APHA internal access</w:t>
            </w:r>
          </w:p>
        </w:tc>
        <w:tc>
          <w:tcPr>
            <w:tcW w:w="0" w:type="auto"/>
            <w:hideMark/>
          </w:tcPr>
          <w:p w14:paraId="435E86AC" w14:textId="77777777" w:rsidR="00BF3BC5" w:rsidRPr="00AA25BA" w:rsidRDefault="00BF3BC5" w:rsidP="00BF3BC5">
            <w:pPr>
              <w:pStyle w:val="Content"/>
              <w:cnfStyle w:val="000000000000" w:firstRow="0" w:lastRow="0" w:firstColumn="0" w:lastColumn="0" w:oddVBand="0" w:evenVBand="0" w:oddHBand="0" w:evenHBand="0" w:firstRowFirstColumn="0" w:firstRowLastColumn="0" w:lastRowFirstColumn="0" w:lastRowLastColumn="0"/>
              <w:rPr>
                <w:rFonts w:ascii="Arial" w:hAnsi="Arial" w:cs="Arial"/>
                <w:sz w:val="20"/>
                <w:lang w:eastAsia="en-GB"/>
              </w:rPr>
            </w:pPr>
            <w:r w:rsidRPr="00AA25BA">
              <w:rPr>
                <w:rFonts w:ascii="Arial" w:hAnsi="Arial" w:cs="Arial"/>
                <w:sz w:val="20"/>
                <w:lang w:eastAsia="en-GB"/>
              </w:rPr>
              <w:t>TGW Attachment (Dev)</w:t>
            </w:r>
          </w:p>
        </w:tc>
        <w:tc>
          <w:tcPr>
            <w:tcW w:w="0" w:type="auto"/>
            <w:hideMark/>
          </w:tcPr>
          <w:p w14:paraId="1C615140" w14:textId="77777777" w:rsidR="00BF3BC5" w:rsidRPr="00AA25BA" w:rsidRDefault="00BF3BC5" w:rsidP="00BF3BC5">
            <w:pPr>
              <w:pStyle w:val="Content"/>
              <w:cnfStyle w:val="000000000000" w:firstRow="0" w:lastRow="0" w:firstColumn="0" w:lastColumn="0" w:oddVBand="0" w:evenVBand="0" w:oddHBand="0" w:evenHBand="0" w:firstRowFirstColumn="0" w:firstRowLastColumn="0" w:lastRowFirstColumn="0" w:lastRowLastColumn="0"/>
              <w:rPr>
                <w:rFonts w:ascii="Arial" w:hAnsi="Arial" w:cs="Arial"/>
                <w:sz w:val="20"/>
                <w:lang w:eastAsia="en-GB"/>
              </w:rPr>
            </w:pPr>
            <w:r w:rsidRPr="00AA25BA">
              <w:rPr>
                <w:rFonts w:ascii="Arial" w:hAnsi="Arial" w:cs="Arial"/>
                <w:sz w:val="20"/>
                <w:lang w:eastAsia="en-GB"/>
              </w:rPr>
              <w:t>TGW Attachment (Test)</w:t>
            </w:r>
          </w:p>
        </w:tc>
        <w:tc>
          <w:tcPr>
            <w:tcW w:w="0" w:type="auto"/>
            <w:hideMark/>
          </w:tcPr>
          <w:p w14:paraId="5C76B2C7" w14:textId="77777777" w:rsidR="00BF3BC5" w:rsidRPr="00AA25BA" w:rsidRDefault="00BF3BC5" w:rsidP="00BF3BC5">
            <w:pPr>
              <w:pStyle w:val="Content"/>
              <w:cnfStyle w:val="000000000000" w:firstRow="0" w:lastRow="0" w:firstColumn="0" w:lastColumn="0" w:oddVBand="0" w:evenVBand="0" w:oddHBand="0" w:evenHBand="0" w:firstRowFirstColumn="0" w:firstRowLastColumn="0" w:lastRowFirstColumn="0" w:lastRowLastColumn="0"/>
              <w:rPr>
                <w:rFonts w:ascii="Arial" w:hAnsi="Arial" w:cs="Arial"/>
                <w:sz w:val="20"/>
                <w:lang w:eastAsia="en-GB"/>
              </w:rPr>
            </w:pPr>
            <w:r w:rsidRPr="00AA25BA">
              <w:rPr>
                <w:rFonts w:ascii="Arial" w:hAnsi="Arial" w:cs="Arial"/>
                <w:sz w:val="20"/>
                <w:lang w:eastAsia="en-GB"/>
              </w:rPr>
              <w:t>TGW (Production</w:t>
            </w:r>
            <w:r w:rsidRPr="00AA25BA">
              <w:rPr>
                <w:rFonts w:ascii="Arial" w:hAnsi="Arial" w:cs="Arial"/>
                <w:sz w:val="20"/>
                <w:lang w:eastAsia="en-GB"/>
              </w:rPr>
              <w:noBreakHyphen/>
              <w:t>aligned routing)</w:t>
            </w:r>
          </w:p>
        </w:tc>
        <w:tc>
          <w:tcPr>
            <w:tcW w:w="0" w:type="auto"/>
            <w:hideMark/>
          </w:tcPr>
          <w:p w14:paraId="50B574C7" w14:textId="77777777" w:rsidR="00BF3BC5" w:rsidRPr="00AA25BA" w:rsidRDefault="00BF3BC5" w:rsidP="00BF3BC5">
            <w:pPr>
              <w:pStyle w:val="Content"/>
              <w:cnfStyle w:val="000000000000" w:firstRow="0" w:lastRow="0" w:firstColumn="0" w:lastColumn="0" w:oddVBand="0" w:evenVBand="0" w:oddHBand="0" w:evenHBand="0" w:firstRowFirstColumn="0" w:firstRowLastColumn="0" w:lastRowFirstColumn="0" w:lastRowLastColumn="0"/>
              <w:rPr>
                <w:rFonts w:ascii="Arial" w:hAnsi="Arial" w:cs="Arial"/>
                <w:sz w:val="20"/>
                <w:lang w:eastAsia="en-GB"/>
              </w:rPr>
            </w:pPr>
            <w:r w:rsidRPr="00AA25BA">
              <w:rPr>
                <w:rFonts w:ascii="Arial" w:hAnsi="Arial" w:cs="Arial"/>
                <w:sz w:val="20"/>
                <w:lang w:eastAsia="en-GB"/>
              </w:rPr>
              <w:t>TGW (Redundant routing paths for APHA MPLS/DC)</w:t>
            </w:r>
          </w:p>
        </w:tc>
      </w:tr>
      <w:tr w:rsidR="00BF3BC5" w:rsidRPr="00AA25BA" w14:paraId="2CFFC31F" w14:textId="77777777" w:rsidTr="00953D4C">
        <w:trPr>
          <w:trHeight w:val="1417"/>
        </w:trPr>
        <w:tc>
          <w:tcPr>
            <w:cnfStyle w:val="001000000000" w:firstRow="0" w:lastRow="0" w:firstColumn="1" w:lastColumn="0" w:oddVBand="0" w:evenVBand="0" w:oddHBand="0" w:evenHBand="0" w:firstRowFirstColumn="0" w:firstRowLastColumn="0" w:lastRowFirstColumn="0" w:lastRowLastColumn="0"/>
            <w:tcW w:w="0" w:type="auto"/>
            <w:hideMark/>
          </w:tcPr>
          <w:p w14:paraId="30A974DA" w14:textId="77777777" w:rsidR="00BF3BC5" w:rsidRPr="00AA25BA" w:rsidRDefault="00BF3BC5" w:rsidP="00BF3BC5">
            <w:pPr>
              <w:pStyle w:val="Content"/>
              <w:rPr>
                <w:rFonts w:ascii="Arial" w:hAnsi="Arial" w:cs="Arial"/>
                <w:b/>
                <w:bCs/>
                <w:sz w:val="20"/>
                <w:lang w:eastAsia="en-GB"/>
              </w:rPr>
            </w:pPr>
            <w:r w:rsidRPr="00AA25BA">
              <w:rPr>
                <w:rFonts w:ascii="Arial" w:hAnsi="Arial" w:cs="Arial"/>
                <w:b/>
                <w:bCs/>
                <w:sz w:val="20"/>
                <w:lang w:eastAsia="en-GB"/>
              </w:rPr>
              <w:t>VPC Endpoints</w:t>
            </w:r>
          </w:p>
        </w:tc>
        <w:tc>
          <w:tcPr>
            <w:tcW w:w="0" w:type="auto"/>
            <w:hideMark/>
          </w:tcPr>
          <w:p w14:paraId="6FF49D31" w14:textId="77777777" w:rsidR="00BF3BC5" w:rsidRPr="00AA25BA" w:rsidRDefault="00BF3BC5" w:rsidP="00BF3BC5">
            <w:pPr>
              <w:pStyle w:val="Content"/>
              <w:cnfStyle w:val="000000000000" w:firstRow="0" w:lastRow="0" w:firstColumn="0" w:lastColumn="0" w:oddVBand="0" w:evenVBand="0" w:oddHBand="0" w:evenHBand="0" w:firstRowFirstColumn="0" w:firstRowLastColumn="0" w:lastRowFirstColumn="0" w:lastRowLastColumn="0"/>
              <w:rPr>
                <w:rFonts w:ascii="Arial" w:hAnsi="Arial" w:cs="Arial"/>
                <w:sz w:val="20"/>
                <w:lang w:eastAsia="en-GB"/>
              </w:rPr>
            </w:pPr>
            <w:r w:rsidRPr="00AA25BA">
              <w:rPr>
                <w:rFonts w:ascii="Arial" w:hAnsi="Arial" w:cs="Arial"/>
                <w:sz w:val="20"/>
                <w:lang w:eastAsia="en-GB"/>
              </w:rPr>
              <w:t>Private connectivity to AWS services</w:t>
            </w:r>
          </w:p>
        </w:tc>
        <w:tc>
          <w:tcPr>
            <w:tcW w:w="0" w:type="auto"/>
            <w:hideMark/>
          </w:tcPr>
          <w:p w14:paraId="163F6461" w14:textId="77777777" w:rsidR="00BF3BC5" w:rsidRPr="00AA25BA" w:rsidRDefault="00BF3BC5" w:rsidP="00BF3BC5">
            <w:pPr>
              <w:pStyle w:val="Content"/>
              <w:cnfStyle w:val="000000000000" w:firstRow="0" w:lastRow="0" w:firstColumn="0" w:lastColumn="0" w:oddVBand="0" w:evenVBand="0" w:oddHBand="0" w:evenHBand="0" w:firstRowFirstColumn="0" w:firstRowLastColumn="0" w:lastRowFirstColumn="0" w:lastRowLastColumn="0"/>
              <w:rPr>
                <w:rFonts w:ascii="Arial" w:hAnsi="Arial" w:cs="Arial"/>
                <w:sz w:val="20"/>
                <w:lang w:eastAsia="en-GB"/>
              </w:rPr>
            </w:pPr>
            <w:r w:rsidRPr="00AA25BA">
              <w:rPr>
                <w:rFonts w:ascii="Arial" w:hAnsi="Arial" w:cs="Arial"/>
                <w:sz w:val="20"/>
                <w:lang w:eastAsia="en-GB"/>
              </w:rPr>
              <w:t>SSM, Secrets Manager, CloudWatch</w:t>
            </w:r>
          </w:p>
        </w:tc>
        <w:tc>
          <w:tcPr>
            <w:tcW w:w="0" w:type="auto"/>
            <w:hideMark/>
          </w:tcPr>
          <w:p w14:paraId="18FA8F38" w14:textId="77777777" w:rsidR="00BF3BC5" w:rsidRPr="00AA25BA" w:rsidRDefault="00BF3BC5" w:rsidP="00BF3BC5">
            <w:pPr>
              <w:pStyle w:val="Content"/>
              <w:cnfStyle w:val="000000000000" w:firstRow="0" w:lastRow="0" w:firstColumn="0" w:lastColumn="0" w:oddVBand="0" w:evenVBand="0" w:oddHBand="0" w:evenHBand="0" w:firstRowFirstColumn="0" w:firstRowLastColumn="0" w:lastRowFirstColumn="0" w:lastRowLastColumn="0"/>
              <w:rPr>
                <w:rFonts w:ascii="Arial" w:hAnsi="Arial" w:cs="Arial"/>
                <w:sz w:val="20"/>
                <w:lang w:eastAsia="en-GB"/>
              </w:rPr>
            </w:pPr>
            <w:r w:rsidRPr="00AA25BA">
              <w:rPr>
                <w:rFonts w:ascii="Arial" w:hAnsi="Arial" w:cs="Arial"/>
                <w:sz w:val="20"/>
                <w:lang w:eastAsia="en-GB"/>
              </w:rPr>
              <w:t>SSM, Secrets Manager, CloudWatch, S3</w:t>
            </w:r>
          </w:p>
        </w:tc>
        <w:tc>
          <w:tcPr>
            <w:tcW w:w="0" w:type="auto"/>
            <w:hideMark/>
          </w:tcPr>
          <w:p w14:paraId="5F5510BD" w14:textId="77777777" w:rsidR="00BF3BC5" w:rsidRPr="00AA25BA" w:rsidRDefault="00BF3BC5" w:rsidP="00BF3BC5">
            <w:pPr>
              <w:pStyle w:val="Content"/>
              <w:cnfStyle w:val="000000000000" w:firstRow="0" w:lastRow="0" w:firstColumn="0" w:lastColumn="0" w:oddVBand="0" w:evenVBand="0" w:oddHBand="0" w:evenHBand="0" w:firstRowFirstColumn="0" w:firstRowLastColumn="0" w:lastRowFirstColumn="0" w:lastRowLastColumn="0"/>
              <w:rPr>
                <w:rFonts w:ascii="Arial" w:hAnsi="Arial" w:cs="Arial"/>
                <w:sz w:val="20"/>
                <w:lang w:eastAsia="en-GB"/>
              </w:rPr>
            </w:pPr>
            <w:r w:rsidRPr="00AA25BA">
              <w:rPr>
                <w:rFonts w:ascii="Arial" w:hAnsi="Arial" w:cs="Arial"/>
                <w:sz w:val="20"/>
                <w:lang w:eastAsia="en-GB"/>
              </w:rPr>
              <w:t xml:space="preserve">Full </w:t>
            </w:r>
            <w:proofErr w:type="spellStart"/>
            <w:r w:rsidRPr="00AA25BA">
              <w:rPr>
                <w:rFonts w:ascii="Arial" w:hAnsi="Arial" w:cs="Arial"/>
                <w:sz w:val="20"/>
                <w:lang w:eastAsia="en-GB"/>
              </w:rPr>
              <w:t>VPCe</w:t>
            </w:r>
            <w:proofErr w:type="spellEnd"/>
            <w:r w:rsidRPr="00AA25BA">
              <w:rPr>
                <w:rFonts w:ascii="Arial" w:hAnsi="Arial" w:cs="Arial"/>
                <w:sz w:val="20"/>
                <w:lang w:eastAsia="en-GB"/>
              </w:rPr>
              <w:t xml:space="preserve"> set (SSM, CW, S3, KMS, Logs)</w:t>
            </w:r>
          </w:p>
        </w:tc>
        <w:tc>
          <w:tcPr>
            <w:tcW w:w="0" w:type="auto"/>
            <w:hideMark/>
          </w:tcPr>
          <w:p w14:paraId="5D7001BE" w14:textId="77777777" w:rsidR="00BF3BC5" w:rsidRPr="00AA25BA" w:rsidRDefault="00BF3BC5" w:rsidP="00BF3BC5">
            <w:pPr>
              <w:pStyle w:val="Content"/>
              <w:cnfStyle w:val="000000000000" w:firstRow="0" w:lastRow="0" w:firstColumn="0" w:lastColumn="0" w:oddVBand="0" w:evenVBand="0" w:oddHBand="0" w:evenHBand="0" w:firstRowFirstColumn="0" w:firstRowLastColumn="0" w:lastRowFirstColumn="0" w:lastRowLastColumn="0"/>
              <w:rPr>
                <w:rFonts w:ascii="Arial" w:hAnsi="Arial" w:cs="Arial"/>
                <w:sz w:val="20"/>
                <w:lang w:eastAsia="en-GB"/>
              </w:rPr>
            </w:pPr>
            <w:r w:rsidRPr="00AA25BA">
              <w:rPr>
                <w:rFonts w:ascii="Arial" w:hAnsi="Arial" w:cs="Arial"/>
                <w:sz w:val="20"/>
                <w:lang w:eastAsia="en-GB"/>
              </w:rPr>
              <w:t>Full hardened VPC Endpoints (no public traffic allowed)</w:t>
            </w:r>
          </w:p>
        </w:tc>
      </w:tr>
      <w:tr w:rsidR="00BF3BC5" w:rsidRPr="00AA25BA" w14:paraId="206B66C6" w14:textId="77777777" w:rsidTr="00953D4C">
        <w:trPr>
          <w:trHeight w:val="1265"/>
        </w:trPr>
        <w:tc>
          <w:tcPr>
            <w:cnfStyle w:val="001000000000" w:firstRow="0" w:lastRow="0" w:firstColumn="1" w:lastColumn="0" w:oddVBand="0" w:evenVBand="0" w:oddHBand="0" w:evenHBand="0" w:firstRowFirstColumn="0" w:firstRowLastColumn="0" w:lastRowFirstColumn="0" w:lastRowLastColumn="0"/>
            <w:tcW w:w="0" w:type="auto"/>
            <w:hideMark/>
          </w:tcPr>
          <w:p w14:paraId="6AED41B8" w14:textId="77777777" w:rsidR="00BF3BC5" w:rsidRPr="00AA25BA" w:rsidRDefault="00BF3BC5" w:rsidP="00BF3BC5">
            <w:pPr>
              <w:pStyle w:val="Content"/>
              <w:rPr>
                <w:rFonts w:ascii="Arial" w:hAnsi="Arial" w:cs="Arial"/>
                <w:b/>
                <w:bCs/>
                <w:sz w:val="20"/>
                <w:lang w:eastAsia="en-GB"/>
              </w:rPr>
            </w:pPr>
            <w:r w:rsidRPr="00AA25BA">
              <w:rPr>
                <w:rFonts w:ascii="Arial" w:hAnsi="Arial" w:cs="Arial"/>
                <w:b/>
                <w:bCs/>
                <w:sz w:val="20"/>
                <w:lang w:eastAsia="en-GB"/>
              </w:rPr>
              <w:t>Application Subnets</w:t>
            </w:r>
          </w:p>
        </w:tc>
        <w:tc>
          <w:tcPr>
            <w:tcW w:w="0" w:type="auto"/>
            <w:hideMark/>
          </w:tcPr>
          <w:p w14:paraId="2AFF184C" w14:textId="77777777" w:rsidR="00BF3BC5" w:rsidRPr="00AA25BA" w:rsidRDefault="00BF3BC5" w:rsidP="00BF3BC5">
            <w:pPr>
              <w:pStyle w:val="Content"/>
              <w:cnfStyle w:val="000000000000" w:firstRow="0" w:lastRow="0" w:firstColumn="0" w:lastColumn="0" w:oddVBand="0" w:evenVBand="0" w:oddHBand="0" w:evenHBand="0" w:firstRowFirstColumn="0" w:firstRowLastColumn="0" w:lastRowFirstColumn="0" w:lastRowLastColumn="0"/>
              <w:rPr>
                <w:rFonts w:ascii="Arial" w:hAnsi="Arial" w:cs="Arial"/>
                <w:sz w:val="20"/>
                <w:lang w:eastAsia="en-GB"/>
              </w:rPr>
            </w:pPr>
            <w:r w:rsidRPr="00AA25BA">
              <w:rPr>
                <w:rFonts w:ascii="Arial" w:hAnsi="Arial" w:cs="Arial"/>
                <w:sz w:val="20"/>
                <w:lang w:eastAsia="en-GB"/>
              </w:rPr>
              <w:t>ECS/Fargate service placement</w:t>
            </w:r>
          </w:p>
        </w:tc>
        <w:tc>
          <w:tcPr>
            <w:tcW w:w="0" w:type="auto"/>
            <w:hideMark/>
          </w:tcPr>
          <w:p w14:paraId="1753D708" w14:textId="77777777" w:rsidR="00BF3BC5" w:rsidRPr="00AA25BA" w:rsidRDefault="00BF3BC5" w:rsidP="00BF3BC5">
            <w:pPr>
              <w:pStyle w:val="Content"/>
              <w:cnfStyle w:val="000000000000" w:firstRow="0" w:lastRow="0" w:firstColumn="0" w:lastColumn="0" w:oddVBand="0" w:evenVBand="0" w:oddHBand="0" w:evenHBand="0" w:firstRowFirstColumn="0" w:firstRowLastColumn="0" w:lastRowFirstColumn="0" w:lastRowLastColumn="0"/>
              <w:rPr>
                <w:rFonts w:ascii="Arial" w:hAnsi="Arial" w:cs="Arial"/>
                <w:sz w:val="20"/>
                <w:lang w:eastAsia="en-GB"/>
              </w:rPr>
            </w:pPr>
            <w:r w:rsidRPr="00AA25BA">
              <w:rPr>
                <w:rFonts w:ascii="Arial" w:hAnsi="Arial" w:cs="Arial"/>
                <w:sz w:val="20"/>
                <w:lang w:eastAsia="en-GB"/>
              </w:rPr>
              <w:t>/27 private (Multi</w:t>
            </w:r>
            <w:r w:rsidRPr="00AA25BA">
              <w:rPr>
                <w:rFonts w:ascii="Arial" w:hAnsi="Arial" w:cs="Arial"/>
                <w:sz w:val="20"/>
                <w:lang w:eastAsia="en-GB"/>
              </w:rPr>
              <w:noBreakHyphen/>
              <w:t>AZ)</w:t>
            </w:r>
          </w:p>
        </w:tc>
        <w:tc>
          <w:tcPr>
            <w:tcW w:w="0" w:type="auto"/>
            <w:hideMark/>
          </w:tcPr>
          <w:p w14:paraId="066D02F6" w14:textId="77777777" w:rsidR="00BF3BC5" w:rsidRPr="00AA25BA" w:rsidRDefault="00BF3BC5" w:rsidP="00BF3BC5">
            <w:pPr>
              <w:pStyle w:val="Content"/>
              <w:cnfStyle w:val="000000000000" w:firstRow="0" w:lastRow="0" w:firstColumn="0" w:lastColumn="0" w:oddVBand="0" w:evenVBand="0" w:oddHBand="0" w:evenHBand="0" w:firstRowFirstColumn="0" w:firstRowLastColumn="0" w:lastRowFirstColumn="0" w:lastRowLastColumn="0"/>
              <w:rPr>
                <w:rFonts w:ascii="Arial" w:hAnsi="Arial" w:cs="Arial"/>
                <w:sz w:val="20"/>
                <w:lang w:eastAsia="en-GB"/>
              </w:rPr>
            </w:pPr>
            <w:r w:rsidRPr="00AA25BA">
              <w:rPr>
                <w:rFonts w:ascii="Arial" w:hAnsi="Arial" w:cs="Arial"/>
                <w:sz w:val="20"/>
                <w:lang w:eastAsia="en-GB"/>
              </w:rPr>
              <w:t>/27 private (Multi</w:t>
            </w:r>
            <w:r w:rsidRPr="00AA25BA">
              <w:rPr>
                <w:rFonts w:ascii="Arial" w:hAnsi="Arial" w:cs="Arial"/>
                <w:sz w:val="20"/>
                <w:lang w:eastAsia="en-GB"/>
              </w:rPr>
              <w:noBreakHyphen/>
              <w:t>AZ)</w:t>
            </w:r>
          </w:p>
        </w:tc>
        <w:tc>
          <w:tcPr>
            <w:tcW w:w="0" w:type="auto"/>
            <w:hideMark/>
          </w:tcPr>
          <w:p w14:paraId="1F173B8F" w14:textId="77777777" w:rsidR="00BF3BC5" w:rsidRPr="00AA25BA" w:rsidRDefault="00BF3BC5" w:rsidP="00BF3BC5">
            <w:pPr>
              <w:pStyle w:val="Content"/>
              <w:cnfStyle w:val="000000000000" w:firstRow="0" w:lastRow="0" w:firstColumn="0" w:lastColumn="0" w:oddVBand="0" w:evenVBand="0" w:oddHBand="0" w:evenHBand="0" w:firstRowFirstColumn="0" w:firstRowLastColumn="0" w:lastRowFirstColumn="0" w:lastRowLastColumn="0"/>
              <w:rPr>
                <w:rFonts w:ascii="Arial" w:hAnsi="Arial" w:cs="Arial"/>
                <w:sz w:val="20"/>
                <w:lang w:eastAsia="en-GB"/>
              </w:rPr>
            </w:pPr>
            <w:r w:rsidRPr="00AA25BA">
              <w:rPr>
                <w:rFonts w:ascii="Arial" w:hAnsi="Arial" w:cs="Arial"/>
                <w:sz w:val="20"/>
                <w:lang w:eastAsia="en-GB"/>
              </w:rPr>
              <w:t>/27 private (Multi</w:t>
            </w:r>
            <w:r w:rsidRPr="00AA25BA">
              <w:rPr>
                <w:rFonts w:ascii="Arial" w:hAnsi="Arial" w:cs="Arial"/>
                <w:sz w:val="20"/>
                <w:lang w:eastAsia="en-GB"/>
              </w:rPr>
              <w:noBreakHyphen/>
              <w:t>AZ)</w:t>
            </w:r>
          </w:p>
        </w:tc>
        <w:tc>
          <w:tcPr>
            <w:tcW w:w="0" w:type="auto"/>
            <w:hideMark/>
          </w:tcPr>
          <w:p w14:paraId="5954AC86" w14:textId="77777777" w:rsidR="00BF3BC5" w:rsidRPr="00AA25BA" w:rsidRDefault="00BF3BC5" w:rsidP="00BF3BC5">
            <w:pPr>
              <w:pStyle w:val="Content"/>
              <w:cnfStyle w:val="000000000000" w:firstRow="0" w:lastRow="0" w:firstColumn="0" w:lastColumn="0" w:oddVBand="0" w:evenVBand="0" w:oddHBand="0" w:evenHBand="0" w:firstRowFirstColumn="0" w:firstRowLastColumn="0" w:lastRowFirstColumn="0" w:lastRowLastColumn="0"/>
              <w:rPr>
                <w:rFonts w:ascii="Arial" w:hAnsi="Arial" w:cs="Arial"/>
                <w:sz w:val="20"/>
                <w:lang w:eastAsia="en-GB"/>
              </w:rPr>
            </w:pPr>
            <w:r w:rsidRPr="00AA25BA">
              <w:rPr>
                <w:rFonts w:ascii="Arial" w:hAnsi="Arial" w:cs="Arial"/>
                <w:sz w:val="20"/>
                <w:lang w:eastAsia="en-GB"/>
              </w:rPr>
              <w:t>/27 private (Multi</w:t>
            </w:r>
            <w:r w:rsidRPr="00AA25BA">
              <w:rPr>
                <w:rFonts w:ascii="Arial" w:hAnsi="Arial" w:cs="Arial"/>
                <w:sz w:val="20"/>
                <w:lang w:eastAsia="en-GB"/>
              </w:rPr>
              <w:noBreakHyphen/>
              <w:t>AZ hardened)</w:t>
            </w:r>
          </w:p>
        </w:tc>
      </w:tr>
      <w:tr w:rsidR="00BF3BC5" w:rsidRPr="00AA25BA" w14:paraId="0F0F2F2A" w14:textId="77777777" w:rsidTr="00953D4C">
        <w:trPr>
          <w:trHeight w:val="1256"/>
        </w:trPr>
        <w:tc>
          <w:tcPr>
            <w:cnfStyle w:val="001000000000" w:firstRow="0" w:lastRow="0" w:firstColumn="1" w:lastColumn="0" w:oddVBand="0" w:evenVBand="0" w:oddHBand="0" w:evenHBand="0" w:firstRowFirstColumn="0" w:firstRowLastColumn="0" w:lastRowFirstColumn="0" w:lastRowLastColumn="0"/>
            <w:tcW w:w="0" w:type="auto"/>
            <w:hideMark/>
          </w:tcPr>
          <w:p w14:paraId="53528874" w14:textId="77777777" w:rsidR="00BF3BC5" w:rsidRPr="00AA25BA" w:rsidRDefault="00BF3BC5" w:rsidP="00BF3BC5">
            <w:pPr>
              <w:pStyle w:val="Content"/>
              <w:rPr>
                <w:rFonts w:ascii="Arial" w:hAnsi="Arial" w:cs="Arial"/>
                <w:b/>
                <w:bCs/>
                <w:sz w:val="20"/>
                <w:lang w:eastAsia="en-GB"/>
              </w:rPr>
            </w:pPr>
            <w:r w:rsidRPr="00AA25BA">
              <w:rPr>
                <w:rFonts w:ascii="Arial" w:hAnsi="Arial" w:cs="Arial"/>
                <w:b/>
                <w:bCs/>
                <w:sz w:val="20"/>
                <w:lang w:eastAsia="en-GB"/>
              </w:rPr>
              <w:t>Database Subnets</w:t>
            </w:r>
          </w:p>
        </w:tc>
        <w:tc>
          <w:tcPr>
            <w:tcW w:w="0" w:type="auto"/>
            <w:hideMark/>
          </w:tcPr>
          <w:p w14:paraId="2049B1C5" w14:textId="77777777" w:rsidR="00BF3BC5" w:rsidRPr="00AA25BA" w:rsidRDefault="00BF3BC5" w:rsidP="00BF3BC5">
            <w:pPr>
              <w:pStyle w:val="Content"/>
              <w:cnfStyle w:val="000000000000" w:firstRow="0" w:lastRow="0" w:firstColumn="0" w:lastColumn="0" w:oddVBand="0" w:evenVBand="0" w:oddHBand="0" w:evenHBand="0" w:firstRowFirstColumn="0" w:firstRowLastColumn="0" w:lastRowFirstColumn="0" w:lastRowLastColumn="0"/>
              <w:rPr>
                <w:rFonts w:ascii="Arial" w:hAnsi="Arial" w:cs="Arial"/>
                <w:sz w:val="20"/>
                <w:lang w:eastAsia="en-GB"/>
              </w:rPr>
            </w:pPr>
            <w:r w:rsidRPr="00AA25BA">
              <w:rPr>
                <w:rFonts w:ascii="Arial" w:hAnsi="Arial" w:cs="Arial"/>
                <w:sz w:val="20"/>
                <w:lang w:eastAsia="en-GB"/>
              </w:rPr>
              <w:t>RDS subnet group</w:t>
            </w:r>
          </w:p>
        </w:tc>
        <w:tc>
          <w:tcPr>
            <w:tcW w:w="0" w:type="auto"/>
            <w:hideMark/>
          </w:tcPr>
          <w:p w14:paraId="46358E0F" w14:textId="77777777" w:rsidR="00BF3BC5" w:rsidRPr="00AA25BA" w:rsidRDefault="00BF3BC5" w:rsidP="00BF3BC5">
            <w:pPr>
              <w:pStyle w:val="Content"/>
              <w:cnfStyle w:val="000000000000" w:firstRow="0" w:lastRow="0" w:firstColumn="0" w:lastColumn="0" w:oddVBand="0" w:evenVBand="0" w:oddHBand="0" w:evenHBand="0" w:firstRowFirstColumn="0" w:firstRowLastColumn="0" w:lastRowFirstColumn="0" w:lastRowLastColumn="0"/>
              <w:rPr>
                <w:rFonts w:ascii="Arial" w:hAnsi="Arial" w:cs="Arial"/>
                <w:sz w:val="20"/>
                <w:lang w:eastAsia="en-GB"/>
              </w:rPr>
            </w:pPr>
            <w:r w:rsidRPr="00AA25BA">
              <w:rPr>
                <w:rFonts w:ascii="Arial" w:hAnsi="Arial" w:cs="Arial"/>
                <w:sz w:val="20"/>
                <w:lang w:eastAsia="en-GB"/>
              </w:rPr>
              <w:t>/28 private</w:t>
            </w:r>
          </w:p>
        </w:tc>
        <w:tc>
          <w:tcPr>
            <w:tcW w:w="0" w:type="auto"/>
            <w:hideMark/>
          </w:tcPr>
          <w:p w14:paraId="0F97B7D5" w14:textId="77777777" w:rsidR="00BF3BC5" w:rsidRPr="00AA25BA" w:rsidRDefault="00BF3BC5" w:rsidP="00BF3BC5">
            <w:pPr>
              <w:pStyle w:val="Content"/>
              <w:cnfStyle w:val="000000000000" w:firstRow="0" w:lastRow="0" w:firstColumn="0" w:lastColumn="0" w:oddVBand="0" w:evenVBand="0" w:oddHBand="0" w:evenHBand="0" w:firstRowFirstColumn="0" w:firstRowLastColumn="0" w:lastRowFirstColumn="0" w:lastRowLastColumn="0"/>
              <w:rPr>
                <w:rFonts w:ascii="Arial" w:hAnsi="Arial" w:cs="Arial"/>
                <w:sz w:val="20"/>
                <w:lang w:eastAsia="en-GB"/>
              </w:rPr>
            </w:pPr>
            <w:r w:rsidRPr="00AA25BA">
              <w:rPr>
                <w:rFonts w:ascii="Arial" w:hAnsi="Arial" w:cs="Arial"/>
                <w:sz w:val="20"/>
                <w:lang w:eastAsia="en-GB"/>
              </w:rPr>
              <w:t>/28 private</w:t>
            </w:r>
          </w:p>
        </w:tc>
        <w:tc>
          <w:tcPr>
            <w:tcW w:w="0" w:type="auto"/>
            <w:hideMark/>
          </w:tcPr>
          <w:p w14:paraId="4A742CD0" w14:textId="77777777" w:rsidR="00BF3BC5" w:rsidRPr="00AA25BA" w:rsidRDefault="00BF3BC5" w:rsidP="00BF3BC5">
            <w:pPr>
              <w:pStyle w:val="Content"/>
              <w:cnfStyle w:val="000000000000" w:firstRow="0" w:lastRow="0" w:firstColumn="0" w:lastColumn="0" w:oddVBand="0" w:evenVBand="0" w:oddHBand="0" w:evenHBand="0" w:firstRowFirstColumn="0" w:firstRowLastColumn="0" w:lastRowFirstColumn="0" w:lastRowLastColumn="0"/>
              <w:rPr>
                <w:rFonts w:ascii="Arial" w:hAnsi="Arial" w:cs="Arial"/>
                <w:sz w:val="20"/>
                <w:lang w:eastAsia="en-GB"/>
              </w:rPr>
            </w:pPr>
            <w:r w:rsidRPr="00AA25BA">
              <w:rPr>
                <w:rFonts w:ascii="Arial" w:hAnsi="Arial" w:cs="Arial"/>
                <w:sz w:val="20"/>
                <w:lang w:eastAsia="en-GB"/>
              </w:rPr>
              <w:t>/28 private</w:t>
            </w:r>
          </w:p>
        </w:tc>
        <w:tc>
          <w:tcPr>
            <w:tcW w:w="0" w:type="auto"/>
            <w:hideMark/>
          </w:tcPr>
          <w:p w14:paraId="65E7F782" w14:textId="77777777" w:rsidR="00BF3BC5" w:rsidRPr="00AA25BA" w:rsidRDefault="00BF3BC5" w:rsidP="00BF3BC5">
            <w:pPr>
              <w:pStyle w:val="Content"/>
              <w:cnfStyle w:val="000000000000" w:firstRow="0" w:lastRow="0" w:firstColumn="0" w:lastColumn="0" w:oddVBand="0" w:evenVBand="0" w:oddHBand="0" w:evenHBand="0" w:firstRowFirstColumn="0" w:firstRowLastColumn="0" w:lastRowFirstColumn="0" w:lastRowLastColumn="0"/>
              <w:rPr>
                <w:rFonts w:ascii="Arial" w:hAnsi="Arial" w:cs="Arial"/>
                <w:sz w:val="20"/>
                <w:lang w:eastAsia="en-GB"/>
              </w:rPr>
            </w:pPr>
            <w:r w:rsidRPr="00AA25BA">
              <w:rPr>
                <w:rFonts w:ascii="Arial" w:hAnsi="Arial" w:cs="Arial"/>
                <w:sz w:val="20"/>
                <w:lang w:eastAsia="en-GB"/>
              </w:rPr>
              <w:t>/28 private (restricted SG, no outbound)</w:t>
            </w:r>
          </w:p>
        </w:tc>
      </w:tr>
      <w:tr w:rsidR="00BF3BC5" w:rsidRPr="00AA25BA" w14:paraId="2C0B10E4" w14:textId="77777777" w:rsidTr="00953D4C">
        <w:trPr>
          <w:trHeight w:val="1557"/>
        </w:trPr>
        <w:tc>
          <w:tcPr>
            <w:cnfStyle w:val="001000000000" w:firstRow="0" w:lastRow="0" w:firstColumn="1" w:lastColumn="0" w:oddVBand="0" w:evenVBand="0" w:oddHBand="0" w:evenHBand="0" w:firstRowFirstColumn="0" w:firstRowLastColumn="0" w:lastRowFirstColumn="0" w:lastRowLastColumn="0"/>
            <w:tcW w:w="0" w:type="auto"/>
            <w:hideMark/>
          </w:tcPr>
          <w:p w14:paraId="5491182D" w14:textId="77777777" w:rsidR="00BF3BC5" w:rsidRPr="00AA25BA" w:rsidRDefault="00BF3BC5" w:rsidP="00BF3BC5">
            <w:pPr>
              <w:pStyle w:val="Content"/>
              <w:rPr>
                <w:rFonts w:ascii="Arial" w:hAnsi="Arial" w:cs="Arial"/>
                <w:b/>
                <w:bCs/>
                <w:sz w:val="20"/>
                <w:lang w:eastAsia="en-GB"/>
              </w:rPr>
            </w:pPr>
            <w:r w:rsidRPr="00AA25BA">
              <w:rPr>
                <w:rFonts w:ascii="Arial" w:hAnsi="Arial" w:cs="Arial"/>
                <w:b/>
                <w:bCs/>
                <w:sz w:val="20"/>
                <w:lang w:eastAsia="en-GB"/>
              </w:rPr>
              <w:t>Private DNS</w:t>
            </w:r>
          </w:p>
        </w:tc>
        <w:tc>
          <w:tcPr>
            <w:tcW w:w="0" w:type="auto"/>
            <w:hideMark/>
          </w:tcPr>
          <w:p w14:paraId="5D595FD8" w14:textId="77777777" w:rsidR="00BF3BC5" w:rsidRPr="00AA25BA" w:rsidRDefault="00BF3BC5" w:rsidP="00BF3BC5">
            <w:pPr>
              <w:pStyle w:val="Content"/>
              <w:cnfStyle w:val="000000000000" w:firstRow="0" w:lastRow="0" w:firstColumn="0" w:lastColumn="0" w:oddVBand="0" w:evenVBand="0" w:oddHBand="0" w:evenHBand="0" w:firstRowFirstColumn="0" w:firstRowLastColumn="0" w:lastRowFirstColumn="0" w:lastRowLastColumn="0"/>
              <w:rPr>
                <w:rFonts w:ascii="Arial" w:hAnsi="Arial" w:cs="Arial"/>
                <w:sz w:val="20"/>
                <w:lang w:eastAsia="en-GB"/>
              </w:rPr>
            </w:pPr>
            <w:r w:rsidRPr="00AA25BA">
              <w:rPr>
                <w:rFonts w:ascii="Arial" w:hAnsi="Arial" w:cs="Arial"/>
                <w:sz w:val="20"/>
                <w:lang w:eastAsia="en-GB"/>
              </w:rPr>
              <w:t>Internal Portal DNS resolution</w:t>
            </w:r>
          </w:p>
        </w:tc>
        <w:tc>
          <w:tcPr>
            <w:tcW w:w="0" w:type="auto"/>
            <w:hideMark/>
          </w:tcPr>
          <w:p w14:paraId="48BED814" w14:textId="77777777" w:rsidR="00BF3BC5" w:rsidRPr="00AA25BA" w:rsidRDefault="00BF3BC5" w:rsidP="00BF3BC5">
            <w:pPr>
              <w:pStyle w:val="Content"/>
              <w:cnfStyle w:val="000000000000" w:firstRow="0" w:lastRow="0" w:firstColumn="0" w:lastColumn="0" w:oddVBand="0" w:evenVBand="0" w:oddHBand="0" w:evenHBand="0" w:firstRowFirstColumn="0" w:firstRowLastColumn="0" w:lastRowFirstColumn="0" w:lastRowLastColumn="0"/>
              <w:rPr>
                <w:rFonts w:ascii="Arial" w:hAnsi="Arial" w:cs="Arial"/>
                <w:sz w:val="20"/>
                <w:lang w:eastAsia="en-GB"/>
              </w:rPr>
            </w:pPr>
            <w:r w:rsidRPr="00AA25BA">
              <w:rPr>
                <w:rFonts w:ascii="Arial" w:hAnsi="Arial" w:cs="Arial"/>
                <w:sz w:val="20"/>
                <w:lang w:eastAsia="en-GB"/>
              </w:rPr>
              <w:t>Private DNS zone linked to Hub</w:t>
            </w:r>
          </w:p>
        </w:tc>
        <w:tc>
          <w:tcPr>
            <w:tcW w:w="0" w:type="auto"/>
            <w:hideMark/>
          </w:tcPr>
          <w:p w14:paraId="5C7465B5" w14:textId="77777777" w:rsidR="00BF3BC5" w:rsidRPr="00AA25BA" w:rsidRDefault="00BF3BC5" w:rsidP="00BF3BC5">
            <w:pPr>
              <w:pStyle w:val="Content"/>
              <w:cnfStyle w:val="000000000000" w:firstRow="0" w:lastRow="0" w:firstColumn="0" w:lastColumn="0" w:oddVBand="0" w:evenVBand="0" w:oddHBand="0" w:evenHBand="0" w:firstRowFirstColumn="0" w:firstRowLastColumn="0" w:lastRowFirstColumn="0" w:lastRowLastColumn="0"/>
              <w:rPr>
                <w:rFonts w:ascii="Arial" w:hAnsi="Arial" w:cs="Arial"/>
                <w:sz w:val="20"/>
                <w:lang w:eastAsia="en-GB"/>
              </w:rPr>
            </w:pPr>
            <w:r w:rsidRPr="00AA25BA">
              <w:rPr>
                <w:rFonts w:ascii="Arial" w:hAnsi="Arial" w:cs="Arial"/>
                <w:sz w:val="20"/>
                <w:lang w:eastAsia="en-GB"/>
              </w:rPr>
              <w:t>Private DNS zone</w:t>
            </w:r>
          </w:p>
        </w:tc>
        <w:tc>
          <w:tcPr>
            <w:tcW w:w="0" w:type="auto"/>
            <w:hideMark/>
          </w:tcPr>
          <w:p w14:paraId="786EC6EA" w14:textId="77777777" w:rsidR="00BF3BC5" w:rsidRPr="00AA25BA" w:rsidRDefault="00BF3BC5" w:rsidP="00BF3BC5">
            <w:pPr>
              <w:pStyle w:val="Content"/>
              <w:cnfStyle w:val="000000000000" w:firstRow="0" w:lastRow="0" w:firstColumn="0" w:lastColumn="0" w:oddVBand="0" w:evenVBand="0" w:oddHBand="0" w:evenHBand="0" w:firstRowFirstColumn="0" w:firstRowLastColumn="0" w:lastRowFirstColumn="0" w:lastRowLastColumn="0"/>
              <w:rPr>
                <w:rFonts w:ascii="Arial" w:hAnsi="Arial" w:cs="Arial"/>
                <w:sz w:val="20"/>
                <w:lang w:eastAsia="en-GB"/>
              </w:rPr>
            </w:pPr>
            <w:r w:rsidRPr="00AA25BA">
              <w:rPr>
                <w:rFonts w:ascii="Arial" w:hAnsi="Arial" w:cs="Arial"/>
                <w:sz w:val="20"/>
                <w:lang w:eastAsia="en-GB"/>
              </w:rPr>
              <w:t>Private DNS zone</w:t>
            </w:r>
          </w:p>
        </w:tc>
        <w:tc>
          <w:tcPr>
            <w:tcW w:w="0" w:type="auto"/>
            <w:hideMark/>
          </w:tcPr>
          <w:p w14:paraId="4CD1EA01" w14:textId="77777777" w:rsidR="00BF3BC5" w:rsidRPr="00AA25BA" w:rsidRDefault="00BF3BC5" w:rsidP="00BF3BC5">
            <w:pPr>
              <w:pStyle w:val="Content"/>
              <w:cnfStyle w:val="000000000000" w:firstRow="0" w:lastRow="0" w:firstColumn="0" w:lastColumn="0" w:oddVBand="0" w:evenVBand="0" w:oddHBand="0" w:evenHBand="0" w:firstRowFirstColumn="0" w:firstRowLastColumn="0" w:lastRowFirstColumn="0" w:lastRowLastColumn="0"/>
              <w:rPr>
                <w:rFonts w:ascii="Arial" w:hAnsi="Arial" w:cs="Arial"/>
                <w:sz w:val="20"/>
                <w:lang w:eastAsia="en-GB"/>
              </w:rPr>
            </w:pPr>
            <w:r w:rsidRPr="00AA25BA">
              <w:rPr>
                <w:rFonts w:ascii="Arial" w:hAnsi="Arial" w:cs="Arial"/>
                <w:sz w:val="20"/>
                <w:lang w:eastAsia="en-GB"/>
              </w:rPr>
              <w:t>Private DNS zone with failover routing (if DR enabled)</w:t>
            </w:r>
          </w:p>
        </w:tc>
      </w:tr>
    </w:tbl>
    <w:p w14:paraId="3F93BD37" w14:textId="77777777" w:rsidR="00953D4C" w:rsidRPr="00D41E5B" w:rsidRDefault="00953D4C" w:rsidP="00953D4C">
      <w:pPr>
        <w:pStyle w:val="Content"/>
        <w:jc w:val="center"/>
        <w:rPr>
          <w:rStyle w:val="IntenseReference"/>
          <w:rFonts w:ascii="Arial" w:hAnsi="Arial" w:cs="Arial"/>
          <w:sz w:val="20"/>
          <w:lang w:eastAsia="en-GB"/>
        </w:rPr>
      </w:pPr>
      <w:r w:rsidRPr="00D41E5B">
        <w:rPr>
          <w:rStyle w:val="IntenseReference"/>
          <w:rFonts w:ascii="Arial" w:hAnsi="Arial" w:cs="Arial"/>
          <w:sz w:val="20"/>
          <w:lang w:eastAsia="zh-TW"/>
        </w:rPr>
        <w:t xml:space="preserve">Table </w:t>
      </w:r>
      <w:r w:rsidR="00490285" w:rsidRPr="00D41E5B">
        <w:rPr>
          <w:rStyle w:val="IntenseReference"/>
          <w:rFonts w:ascii="Arial" w:hAnsi="Arial" w:cs="Arial"/>
          <w:sz w:val="20"/>
          <w:lang w:eastAsia="zh-TW"/>
        </w:rPr>
        <w:t>10</w:t>
      </w:r>
      <w:r w:rsidRPr="00D41E5B">
        <w:rPr>
          <w:rStyle w:val="IntenseReference"/>
          <w:rFonts w:ascii="Arial" w:hAnsi="Arial" w:cs="Arial"/>
          <w:sz w:val="20"/>
          <w:lang w:eastAsia="zh-TW"/>
        </w:rPr>
        <w:t xml:space="preserve"> –Network Architecture, Endpoints &amp; Subnets</w:t>
      </w:r>
    </w:p>
    <w:p w14:paraId="21CEBE46" w14:textId="77777777" w:rsidR="009F7901" w:rsidRPr="00AA25BA" w:rsidRDefault="00645820" w:rsidP="00442344">
      <w:pPr>
        <w:pStyle w:val="Content"/>
        <w:rPr>
          <w:rFonts w:ascii="Arial" w:hAnsi="Arial" w:cs="Arial"/>
          <w:b/>
          <w:bCs/>
          <w:sz w:val="20"/>
          <w:lang w:eastAsia="en-GB"/>
        </w:rPr>
      </w:pPr>
      <w:r w:rsidRPr="00AA25BA">
        <w:rPr>
          <w:rFonts w:ascii="Arial" w:hAnsi="Arial" w:cs="Arial"/>
          <w:b/>
          <w:bCs/>
          <w:sz w:val="20"/>
          <w:lang w:eastAsia="en-GB"/>
        </w:rPr>
        <w:t>Compute, Database &amp; Email</w:t>
      </w:r>
    </w:p>
    <w:tbl>
      <w:tblPr>
        <w:tblStyle w:val="DefraGreen"/>
        <w:tblW w:w="0" w:type="auto"/>
        <w:tblLook w:val="04A0" w:firstRow="1" w:lastRow="0" w:firstColumn="1" w:lastColumn="0" w:noHBand="0" w:noVBand="1"/>
      </w:tblPr>
      <w:tblGrid>
        <w:gridCol w:w="1652"/>
        <w:gridCol w:w="1603"/>
        <w:gridCol w:w="1480"/>
        <w:gridCol w:w="1527"/>
        <w:gridCol w:w="1623"/>
        <w:gridCol w:w="1743"/>
      </w:tblGrid>
      <w:tr w:rsidR="00117017" w:rsidRPr="00AA25BA" w14:paraId="0051D540" w14:textId="77777777" w:rsidTr="0011701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664E5C" w14:textId="77777777" w:rsidR="00117017" w:rsidRPr="00AA25BA" w:rsidRDefault="00117017" w:rsidP="00117017">
            <w:pPr>
              <w:pStyle w:val="Content"/>
              <w:rPr>
                <w:rFonts w:ascii="Arial" w:hAnsi="Arial" w:cs="Arial"/>
                <w:b/>
                <w:bCs/>
                <w:sz w:val="20"/>
                <w:lang w:eastAsia="en-GB"/>
              </w:rPr>
            </w:pPr>
            <w:r w:rsidRPr="00AA25BA">
              <w:rPr>
                <w:rFonts w:ascii="Arial" w:hAnsi="Arial" w:cs="Arial"/>
                <w:b/>
                <w:bCs/>
                <w:sz w:val="20"/>
                <w:lang w:eastAsia="en-GB"/>
              </w:rPr>
              <w:t>Specification</w:t>
            </w:r>
          </w:p>
        </w:tc>
        <w:tc>
          <w:tcPr>
            <w:tcW w:w="0" w:type="auto"/>
            <w:hideMark/>
          </w:tcPr>
          <w:p w14:paraId="56D8EB79" w14:textId="77777777" w:rsidR="00117017" w:rsidRPr="00AA25BA" w:rsidRDefault="00117017" w:rsidP="00117017">
            <w:pPr>
              <w:pStyle w:val="Content"/>
              <w:cnfStyle w:val="100000000000" w:firstRow="1" w:lastRow="0" w:firstColumn="0" w:lastColumn="0" w:oddVBand="0" w:evenVBand="0" w:oddHBand="0" w:evenHBand="0" w:firstRowFirstColumn="0" w:firstRowLastColumn="0" w:lastRowFirstColumn="0" w:lastRowLastColumn="0"/>
              <w:rPr>
                <w:rFonts w:ascii="Arial" w:hAnsi="Arial" w:cs="Arial"/>
                <w:b/>
                <w:bCs/>
                <w:sz w:val="20"/>
                <w:lang w:eastAsia="en-GB"/>
              </w:rPr>
            </w:pPr>
            <w:r w:rsidRPr="00AA25BA">
              <w:rPr>
                <w:rFonts w:ascii="Arial" w:hAnsi="Arial" w:cs="Arial"/>
                <w:b/>
                <w:bCs/>
                <w:sz w:val="20"/>
                <w:lang w:eastAsia="en-GB"/>
              </w:rPr>
              <w:t>Description</w:t>
            </w:r>
          </w:p>
        </w:tc>
        <w:tc>
          <w:tcPr>
            <w:tcW w:w="0" w:type="auto"/>
            <w:hideMark/>
          </w:tcPr>
          <w:p w14:paraId="5ACE68CE" w14:textId="77777777" w:rsidR="00117017" w:rsidRPr="00AA25BA" w:rsidRDefault="00117017" w:rsidP="00117017">
            <w:pPr>
              <w:pStyle w:val="Content"/>
              <w:cnfStyle w:val="100000000000" w:firstRow="1" w:lastRow="0" w:firstColumn="0" w:lastColumn="0" w:oddVBand="0" w:evenVBand="0" w:oddHBand="0" w:evenHBand="0" w:firstRowFirstColumn="0" w:firstRowLastColumn="0" w:lastRowFirstColumn="0" w:lastRowLastColumn="0"/>
              <w:rPr>
                <w:rFonts w:ascii="Arial" w:hAnsi="Arial" w:cs="Arial"/>
                <w:b/>
                <w:bCs/>
                <w:sz w:val="20"/>
                <w:lang w:eastAsia="en-GB"/>
              </w:rPr>
            </w:pPr>
            <w:r w:rsidRPr="00AA25BA">
              <w:rPr>
                <w:rFonts w:ascii="Arial" w:hAnsi="Arial" w:cs="Arial"/>
                <w:b/>
                <w:bCs/>
                <w:sz w:val="20"/>
                <w:lang w:eastAsia="en-GB"/>
              </w:rPr>
              <w:t>Dev</w:t>
            </w:r>
          </w:p>
        </w:tc>
        <w:tc>
          <w:tcPr>
            <w:tcW w:w="0" w:type="auto"/>
            <w:hideMark/>
          </w:tcPr>
          <w:p w14:paraId="3B979D99" w14:textId="77777777" w:rsidR="00117017" w:rsidRPr="00AA25BA" w:rsidRDefault="00117017" w:rsidP="00117017">
            <w:pPr>
              <w:pStyle w:val="Content"/>
              <w:cnfStyle w:val="100000000000" w:firstRow="1" w:lastRow="0" w:firstColumn="0" w:lastColumn="0" w:oddVBand="0" w:evenVBand="0" w:oddHBand="0" w:evenHBand="0" w:firstRowFirstColumn="0" w:firstRowLastColumn="0" w:lastRowFirstColumn="0" w:lastRowLastColumn="0"/>
              <w:rPr>
                <w:rFonts w:ascii="Arial" w:hAnsi="Arial" w:cs="Arial"/>
                <w:b/>
                <w:bCs/>
                <w:sz w:val="20"/>
                <w:lang w:eastAsia="en-GB"/>
              </w:rPr>
            </w:pPr>
            <w:r w:rsidRPr="00AA25BA">
              <w:rPr>
                <w:rFonts w:ascii="Arial" w:hAnsi="Arial" w:cs="Arial"/>
                <w:b/>
                <w:bCs/>
                <w:sz w:val="20"/>
                <w:lang w:eastAsia="en-GB"/>
              </w:rPr>
              <w:t>Test</w:t>
            </w:r>
          </w:p>
        </w:tc>
        <w:tc>
          <w:tcPr>
            <w:tcW w:w="0" w:type="auto"/>
            <w:hideMark/>
          </w:tcPr>
          <w:p w14:paraId="4285CC9A" w14:textId="77777777" w:rsidR="00117017" w:rsidRPr="00AA25BA" w:rsidRDefault="00117017" w:rsidP="00117017">
            <w:pPr>
              <w:pStyle w:val="Content"/>
              <w:cnfStyle w:val="100000000000" w:firstRow="1" w:lastRow="0" w:firstColumn="0" w:lastColumn="0" w:oddVBand="0" w:evenVBand="0" w:oddHBand="0" w:evenHBand="0" w:firstRowFirstColumn="0" w:firstRowLastColumn="0" w:lastRowFirstColumn="0" w:lastRowLastColumn="0"/>
              <w:rPr>
                <w:rFonts w:ascii="Arial" w:hAnsi="Arial" w:cs="Arial"/>
                <w:b/>
                <w:bCs/>
                <w:sz w:val="20"/>
                <w:lang w:eastAsia="en-GB"/>
              </w:rPr>
            </w:pPr>
            <w:r w:rsidRPr="00AA25BA">
              <w:rPr>
                <w:rFonts w:ascii="Arial" w:hAnsi="Arial" w:cs="Arial"/>
                <w:b/>
                <w:bCs/>
                <w:sz w:val="20"/>
                <w:lang w:eastAsia="en-GB"/>
              </w:rPr>
              <w:t>Pre</w:t>
            </w:r>
            <w:r w:rsidR="003702E3">
              <w:rPr>
                <w:rFonts w:ascii="Arial" w:hAnsi="Arial" w:cs="Arial"/>
                <w:b/>
                <w:bCs/>
                <w:sz w:val="20"/>
                <w:lang w:eastAsia="en-GB"/>
              </w:rPr>
              <w:t>-</w:t>
            </w:r>
            <w:r w:rsidRPr="00AA25BA">
              <w:rPr>
                <w:rFonts w:ascii="Arial" w:hAnsi="Arial" w:cs="Arial"/>
                <w:b/>
                <w:bCs/>
                <w:sz w:val="20"/>
                <w:lang w:eastAsia="en-GB"/>
              </w:rPr>
              <w:t>Prod</w:t>
            </w:r>
          </w:p>
        </w:tc>
        <w:tc>
          <w:tcPr>
            <w:tcW w:w="0" w:type="auto"/>
            <w:hideMark/>
          </w:tcPr>
          <w:p w14:paraId="2206F781" w14:textId="77777777" w:rsidR="00117017" w:rsidRPr="00AA25BA" w:rsidRDefault="00117017" w:rsidP="00117017">
            <w:pPr>
              <w:pStyle w:val="Content"/>
              <w:cnfStyle w:val="100000000000" w:firstRow="1" w:lastRow="0" w:firstColumn="0" w:lastColumn="0" w:oddVBand="0" w:evenVBand="0" w:oddHBand="0" w:evenHBand="0" w:firstRowFirstColumn="0" w:firstRowLastColumn="0" w:lastRowFirstColumn="0" w:lastRowLastColumn="0"/>
              <w:rPr>
                <w:rFonts w:ascii="Arial" w:hAnsi="Arial" w:cs="Arial"/>
                <w:b/>
                <w:bCs/>
                <w:sz w:val="20"/>
                <w:lang w:eastAsia="en-GB"/>
              </w:rPr>
            </w:pPr>
            <w:r w:rsidRPr="00AA25BA">
              <w:rPr>
                <w:rFonts w:ascii="Arial" w:hAnsi="Arial" w:cs="Arial"/>
                <w:b/>
                <w:bCs/>
                <w:sz w:val="20"/>
                <w:lang w:eastAsia="en-GB"/>
              </w:rPr>
              <w:t>Prod</w:t>
            </w:r>
          </w:p>
        </w:tc>
      </w:tr>
      <w:tr w:rsidR="00117017" w:rsidRPr="00AA25BA" w14:paraId="42B10403" w14:textId="77777777" w:rsidTr="00117017">
        <w:tc>
          <w:tcPr>
            <w:cnfStyle w:val="001000000000" w:firstRow="0" w:lastRow="0" w:firstColumn="1" w:lastColumn="0" w:oddVBand="0" w:evenVBand="0" w:oddHBand="0" w:evenHBand="0" w:firstRowFirstColumn="0" w:firstRowLastColumn="0" w:lastRowFirstColumn="0" w:lastRowLastColumn="0"/>
            <w:tcW w:w="0" w:type="auto"/>
            <w:hideMark/>
          </w:tcPr>
          <w:p w14:paraId="5E6EB35E" w14:textId="77777777" w:rsidR="00117017" w:rsidRPr="00AA25BA" w:rsidRDefault="00117017" w:rsidP="00117017">
            <w:pPr>
              <w:pStyle w:val="Content"/>
              <w:rPr>
                <w:rFonts w:ascii="Arial" w:hAnsi="Arial" w:cs="Arial"/>
                <w:b/>
                <w:bCs/>
                <w:sz w:val="20"/>
                <w:lang w:eastAsia="en-GB"/>
              </w:rPr>
            </w:pPr>
            <w:r w:rsidRPr="00AA25BA">
              <w:rPr>
                <w:rFonts w:ascii="Arial" w:hAnsi="Arial" w:cs="Arial"/>
                <w:b/>
                <w:bCs/>
                <w:sz w:val="20"/>
                <w:lang w:eastAsia="en-GB"/>
              </w:rPr>
              <w:t>ECS Fargate (External Portal)</w:t>
            </w:r>
          </w:p>
        </w:tc>
        <w:tc>
          <w:tcPr>
            <w:tcW w:w="0" w:type="auto"/>
            <w:hideMark/>
          </w:tcPr>
          <w:p w14:paraId="57E4030D" w14:textId="77777777" w:rsidR="00117017" w:rsidRPr="00AA25BA" w:rsidRDefault="00117017" w:rsidP="00117017">
            <w:pPr>
              <w:pStyle w:val="Content"/>
              <w:cnfStyle w:val="000000000000" w:firstRow="0" w:lastRow="0" w:firstColumn="0" w:lastColumn="0" w:oddVBand="0" w:evenVBand="0" w:oddHBand="0" w:evenHBand="0" w:firstRowFirstColumn="0" w:firstRowLastColumn="0" w:lastRowFirstColumn="0" w:lastRowLastColumn="0"/>
              <w:rPr>
                <w:rFonts w:ascii="Arial" w:hAnsi="Arial" w:cs="Arial"/>
                <w:sz w:val="20"/>
                <w:lang w:eastAsia="en-GB"/>
              </w:rPr>
            </w:pPr>
            <w:r w:rsidRPr="00AA25BA">
              <w:rPr>
                <w:rFonts w:ascii="Arial" w:hAnsi="Arial" w:cs="Arial"/>
                <w:sz w:val="20"/>
                <w:lang w:eastAsia="en-GB"/>
              </w:rPr>
              <w:t>Public-facing PT</w:t>
            </w:r>
            <w:r w:rsidRPr="00AA25BA">
              <w:rPr>
                <w:rFonts w:ascii="Arial" w:hAnsi="Arial" w:cs="Arial"/>
                <w:sz w:val="20"/>
                <w:lang w:eastAsia="en-GB"/>
              </w:rPr>
              <w:noBreakHyphen/>
              <w:t>LIMS portal</w:t>
            </w:r>
          </w:p>
        </w:tc>
        <w:tc>
          <w:tcPr>
            <w:tcW w:w="0" w:type="auto"/>
            <w:hideMark/>
          </w:tcPr>
          <w:p w14:paraId="6155F325" w14:textId="77777777" w:rsidR="00117017" w:rsidRPr="00AA25BA" w:rsidRDefault="00117017" w:rsidP="00117017">
            <w:pPr>
              <w:pStyle w:val="Content"/>
              <w:cnfStyle w:val="000000000000" w:firstRow="0" w:lastRow="0" w:firstColumn="0" w:lastColumn="0" w:oddVBand="0" w:evenVBand="0" w:oddHBand="0" w:evenHBand="0" w:firstRowFirstColumn="0" w:firstRowLastColumn="0" w:lastRowFirstColumn="0" w:lastRowLastColumn="0"/>
              <w:rPr>
                <w:rFonts w:ascii="Arial" w:hAnsi="Arial" w:cs="Arial"/>
                <w:sz w:val="20"/>
                <w:lang w:eastAsia="en-GB"/>
              </w:rPr>
            </w:pPr>
            <w:r w:rsidRPr="00AA25BA">
              <w:rPr>
                <w:rFonts w:ascii="Arial" w:hAnsi="Arial" w:cs="Arial"/>
                <w:sz w:val="20"/>
                <w:lang w:eastAsia="en-GB"/>
              </w:rPr>
              <w:t>Small (1 vCPU / 2 GB)</w:t>
            </w:r>
          </w:p>
        </w:tc>
        <w:tc>
          <w:tcPr>
            <w:tcW w:w="0" w:type="auto"/>
            <w:hideMark/>
          </w:tcPr>
          <w:p w14:paraId="395DC216" w14:textId="77777777" w:rsidR="00117017" w:rsidRPr="00AA25BA" w:rsidRDefault="00117017" w:rsidP="00117017">
            <w:pPr>
              <w:pStyle w:val="Content"/>
              <w:cnfStyle w:val="000000000000" w:firstRow="0" w:lastRow="0" w:firstColumn="0" w:lastColumn="0" w:oddVBand="0" w:evenVBand="0" w:oddHBand="0" w:evenHBand="0" w:firstRowFirstColumn="0" w:firstRowLastColumn="0" w:lastRowFirstColumn="0" w:lastRowLastColumn="0"/>
              <w:rPr>
                <w:rFonts w:ascii="Arial" w:hAnsi="Arial" w:cs="Arial"/>
                <w:sz w:val="20"/>
                <w:lang w:eastAsia="en-GB"/>
              </w:rPr>
            </w:pPr>
            <w:r w:rsidRPr="00AA25BA">
              <w:rPr>
                <w:rFonts w:ascii="Arial" w:hAnsi="Arial" w:cs="Arial"/>
                <w:sz w:val="20"/>
                <w:lang w:eastAsia="en-GB"/>
              </w:rPr>
              <w:t>Small–Medium (1–2 tasks)</w:t>
            </w:r>
          </w:p>
        </w:tc>
        <w:tc>
          <w:tcPr>
            <w:tcW w:w="0" w:type="auto"/>
            <w:hideMark/>
          </w:tcPr>
          <w:p w14:paraId="5CEB9231" w14:textId="77777777" w:rsidR="00117017" w:rsidRPr="00AA25BA" w:rsidRDefault="00117017" w:rsidP="00117017">
            <w:pPr>
              <w:pStyle w:val="Content"/>
              <w:cnfStyle w:val="000000000000" w:firstRow="0" w:lastRow="0" w:firstColumn="0" w:lastColumn="0" w:oddVBand="0" w:evenVBand="0" w:oddHBand="0" w:evenHBand="0" w:firstRowFirstColumn="0" w:firstRowLastColumn="0" w:lastRowFirstColumn="0" w:lastRowLastColumn="0"/>
              <w:rPr>
                <w:rFonts w:ascii="Arial" w:hAnsi="Arial" w:cs="Arial"/>
                <w:sz w:val="20"/>
                <w:lang w:eastAsia="en-GB"/>
              </w:rPr>
            </w:pPr>
            <w:r w:rsidRPr="00AA25BA">
              <w:rPr>
                <w:rFonts w:ascii="Arial" w:hAnsi="Arial" w:cs="Arial"/>
                <w:sz w:val="20"/>
                <w:lang w:eastAsia="en-GB"/>
              </w:rPr>
              <w:t>Medium (auto</w:t>
            </w:r>
            <w:r w:rsidRPr="00AA25BA">
              <w:rPr>
                <w:rFonts w:ascii="Arial" w:hAnsi="Arial" w:cs="Arial"/>
                <w:sz w:val="20"/>
                <w:lang w:eastAsia="en-GB"/>
              </w:rPr>
              <w:noBreakHyphen/>
              <w:t>scale)</w:t>
            </w:r>
          </w:p>
        </w:tc>
        <w:tc>
          <w:tcPr>
            <w:tcW w:w="0" w:type="auto"/>
            <w:hideMark/>
          </w:tcPr>
          <w:p w14:paraId="54545796" w14:textId="77777777" w:rsidR="00117017" w:rsidRPr="00AA25BA" w:rsidRDefault="00117017" w:rsidP="00117017">
            <w:pPr>
              <w:pStyle w:val="Content"/>
              <w:cnfStyle w:val="000000000000" w:firstRow="0" w:lastRow="0" w:firstColumn="0" w:lastColumn="0" w:oddVBand="0" w:evenVBand="0" w:oddHBand="0" w:evenHBand="0" w:firstRowFirstColumn="0" w:firstRowLastColumn="0" w:lastRowFirstColumn="0" w:lastRowLastColumn="0"/>
              <w:rPr>
                <w:rFonts w:ascii="Arial" w:hAnsi="Arial" w:cs="Arial"/>
                <w:sz w:val="20"/>
                <w:lang w:eastAsia="en-GB"/>
              </w:rPr>
            </w:pPr>
            <w:r w:rsidRPr="00AA25BA">
              <w:rPr>
                <w:rFonts w:ascii="Arial" w:hAnsi="Arial" w:cs="Arial"/>
                <w:sz w:val="20"/>
                <w:lang w:eastAsia="en-GB"/>
              </w:rPr>
              <w:t>Medium–Large (3–5 tasks; auto</w:t>
            </w:r>
            <w:r w:rsidRPr="00AA25BA">
              <w:rPr>
                <w:rFonts w:ascii="Arial" w:hAnsi="Arial" w:cs="Arial"/>
                <w:sz w:val="20"/>
                <w:lang w:eastAsia="en-GB"/>
              </w:rPr>
              <w:noBreakHyphen/>
              <w:t>scale)</w:t>
            </w:r>
          </w:p>
        </w:tc>
      </w:tr>
      <w:tr w:rsidR="00117017" w:rsidRPr="00AA25BA" w14:paraId="20B57928" w14:textId="77777777" w:rsidTr="00117017">
        <w:tc>
          <w:tcPr>
            <w:cnfStyle w:val="001000000000" w:firstRow="0" w:lastRow="0" w:firstColumn="1" w:lastColumn="0" w:oddVBand="0" w:evenVBand="0" w:oddHBand="0" w:evenHBand="0" w:firstRowFirstColumn="0" w:firstRowLastColumn="0" w:lastRowFirstColumn="0" w:lastRowLastColumn="0"/>
            <w:tcW w:w="0" w:type="auto"/>
            <w:hideMark/>
          </w:tcPr>
          <w:p w14:paraId="1BF3BDDC" w14:textId="77777777" w:rsidR="00117017" w:rsidRPr="00AA25BA" w:rsidRDefault="00117017" w:rsidP="00117017">
            <w:pPr>
              <w:pStyle w:val="Content"/>
              <w:rPr>
                <w:rFonts w:ascii="Arial" w:hAnsi="Arial" w:cs="Arial"/>
                <w:b/>
                <w:bCs/>
                <w:sz w:val="20"/>
                <w:lang w:eastAsia="en-GB"/>
              </w:rPr>
            </w:pPr>
            <w:r w:rsidRPr="00AA25BA">
              <w:rPr>
                <w:rFonts w:ascii="Arial" w:hAnsi="Arial" w:cs="Arial"/>
                <w:b/>
                <w:bCs/>
                <w:sz w:val="20"/>
                <w:lang w:eastAsia="en-GB"/>
              </w:rPr>
              <w:t>ECS Fargate (Internal Portal)</w:t>
            </w:r>
          </w:p>
        </w:tc>
        <w:tc>
          <w:tcPr>
            <w:tcW w:w="0" w:type="auto"/>
            <w:hideMark/>
          </w:tcPr>
          <w:p w14:paraId="70C7616F" w14:textId="77777777" w:rsidR="00117017" w:rsidRPr="00AA25BA" w:rsidRDefault="00117017" w:rsidP="00117017">
            <w:pPr>
              <w:pStyle w:val="Content"/>
              <w:cnfStyle w:val="000000000000" w:firstRow="0" w:lastRow="0" w:firstColumn="0" w:lastColumn="0" w:oddVBand="0" w:evenVBand="0" w:oddHBand="0" w:evenHBand="0" w:firstRowFirstColumn="0" w:firstRowLastColumn="0" w:lastRowFirstColumn="0" w:lastRowLastColumn="0"/>
              <w:rPr>
                <w:rFonts w:ascii="Arial" w:hAnsi="Arial" w:cs="Arial"/>
                <w:sz w:val="20"/>
                <w:lang w:eastAsia="en-GB"/>
              </w:rPr>
            </w:pPr>
            <w:r w:rsidRPr="00AA25BA">
              <w:rPr>
                <w:rFonts w:ascii="Arial" w:hAnsi="Arial" w:cs="Arial"/>
                <w:sz w:val="20"/>
                <w:lang w:eastAsia="en-GB"/>
              </w:rPr>
              <w:t>APHA staff PT</w:t>
            </w:r>
            <w:r w:rsidRPr="00AA25BA">
              <w:rPr>
                <w:rFonts w:ascii="Arial" w:hAnsi="Arial" w:cs="Arial"/>
                <w:sz w:val="20"/>
                <w:lang w:eastAsia="en-GB"/>
              </w:rPr>
              <w:noBreakHyphen/>
              <w:t>LIMS portal</w:t>
            </w:r>
          </w:p>
        </w:tc>
        <w:tc>
          <w:tcPr>
            <w:tcW w:w="0" w:type="auto"/>
            <w:hideMark/>
          </w:tcPr>
          <w:p w14:paraId="2BF1C83A" w14:textId="77777777" w:rsidR="00117017" w:rsidRPr="00AA25BA" w:rsidRDefault="00117017" w:rsidP="00117017">
            <w:pPr>
              <w:pStyle w:val="Content"/>
              <w:cnfStyle w:val="000000000000" w:firstRow="0" w:lastRow="0" w:firstColumn="0" w:lastColumn="0" w:oddVBand="0" w:evenVBand="0" w:oddHBand="0" w:evenHBand="0" w:firstRowFirstColumn="0" w:firstRowLastColumn="0" w:lastRowFirstColumn="0" w:lastRowLastColumn="0"/>
              <w:rPr>
                <w:rFonts w:ascii="Arial" w:hAnsi="Arial" w:cs="Arial"/>
                <w:sz w:val="20"/>
                <w:lang w:eastAsia="en-GB"/>
              </w:rPr>
            </w:pPr>
            <w:r w:rsidRPr="00AA25BA">
              <w:rPr>
                <w:rFonts w:ascii="Arial" w:hAnsi="Arial" w:cs="Arial"/>
                <w:sz w:val="20"/>
                <w:lang w:eastAsia="en-GB"/>
              </w:rPr>
              <w:t>Small (private only)</w:t>
            </w:r>
          </w:p>
        </w:tc>
        <w:tc>
          <w:tcPr>
            <w:tcW w:w="0" w:type="auto"/>
            <w:hideMark/>
          </w:tcPr>
          <w:p w14:paraId="759B17EF" w14:textId="77777777" w:rsidR="00117017" w:rsidRPr="00AA25BA" w:rsidRDefault="00117017" w:rsidP="00117017">
            <w:pPr>
              <w:pStyle w:val="Content"/>
              <w:cnfStyle w:val="000000000000" w:firstRow="0" w:lastRow="0" w:firstColumn="0" w:lastColumn="0" w:oddVBand="0" w:evenVBand="0" w:oddHBand="0" w:evenHBand="0" w:firstRowFirstColumn="0" w:firstRowLastColumn="0" w:lastRowFirstColumn="0" w:lastRowLastColumn="0"/>
              <w:rPr>
                <w:rFonts w:ascii="Arial" w:hAnsi="Arial" w:cs="Arial"/>
                <w:sz w:val="20"/>
                <w:lang w:eastAsia="en-GB"/>
              </w:rPr>
            </w:pPr>
            <w:r w:rsidRPr="00AA25BA">
              <w:rPr>
                <w:rFonts w:ascii="Arial" w:hAnsi="Arial" w:cs="Arial"/>
                <w:sz w:val="20"/>
                <w:lang w:eastAsia="en-GB"/>
              </w:rPr>
              <w:t>Small–Medium</w:t>
            </w:r>
          </w:p>
        </w:tc>
        <w:tc>
          <w:tcPr>
            <w:tcW w:w="0" w:type="auto"/>
            <w:hideMark/>
          </w:tcPr>
          <w:p w14:paraId="59F214DF" w14:textId="77777777" w:rsidR="00117017" w:rsidRPr="00AA25BA" w:rsidRDefault="00117017" w:rsidP="00117017">
            <w:pPr>
              <w:pStyle w:val="Content"/>
              <w:cnfStyle w:val="000000000000" w:firstRow="0" w:lastRow="0" w:firstColumn="0" w:lastColumn="0" w:oddVBand="0" w:evenVBand="0" w:oddHBand="0" w:evenHBand="0" w:firstRowFirstColumn="0" w:firstRowLastColumn="0" w:lastRowFirstColumn="0" w:lastRowLastColumn="0"/>
              <w:rPr>
                <w:rFonts w:ascii="Arial" w:hAnsi="Arial" w:cs="Arial"/>
                <w:sz w:val="20"/>
                <w:lang w:eastAsia="en-GB"/>
              </w:rPr>
            </w:pPr>
            <w:r w:rsidRPr="00AA25BA">
              <w:rPr>
                <w:rFonts w:ascii="Arial" w:hAnsi="Arial" w:cs="Arial"/>
                <w:sz w:val="20"/>
                <w:lang w:eastAsia="en-GB"/>
              </w:rPr>
              <w:t>Medium (auto</w:t>
            </w:r>
            <w:r w:rsidRPr="00AA25BA">
              <w:rPr>
                <w:rFonts w:ascii="Arial" w:hAnsi="Arial" w:cs="Arial"/>
                <w:sz w:val="20"/>
                <w:lang w:eastAsia="en-GB"/>
              </w:rPr>
              <w:noBreakHyphen/>
              <w:t>scale)</w:t>
            </w:r>
          </w:p>
        </w:tc>
        <w:tc>
          <w:tcPr>
            <w:tcW w:w="0" w:type="auto"/>
            <w:hideMark/>
          </w:tcPr>
          <w:p w14:paraId="3717A22D" w14:textId="77777777" w:rsidR="00117017" w:rsidRPr="00AA25BA" w:rsidRDefault="00117017" w:rsidP="00117017">
            <w:pPr>
              <w:pStyle w:val="Content"/>
              <w:cnfStyle w:val="000000000000" w:firstRow="0" w:lastRow="0" w:firstColumn="0" w:lastColumn="0" w:oddVBand="0" w:evenVBand="0" w:oddHBand="0" w:evenHBand="0" w:firstRowFirstColumn="0" w:firstRowLastColumn="0" w:lastRowFirstColumn="0" w:lastRowLastColumn="0"/>
              <w:rPr>
                <w:rFonts w:ascii="Arial" w:hAnsi="Arial" w:cs="Arial"/>
                <w:sz w:val="20"/>
                <w:lang w:eastAsia="en-GB"/>
              </w:rPr>
            </w:pPr>
            <w:r w:rsidRPr="00AA25BA">
              <w:rPr>
                <w:rFonts w:ascii="Arial" w:hAnsi="Arial" w:cs="Arial"/>
                <w:sz w:val="20"/>
                <w:lang w:eastAsia="en-GB"/>
              </w:rPr>
              <w:t>Medium–Large (multi</w:t>
            </w:r>
            <w:r w:rsidRPr="00AA25BA">
              <w:rPr>
                <w:rFonts w:ascii="Arial" w:hAnsi="Arial" w:cs="Arial"/>
                <w:sz w:val="20"/>
                <w:lang w:eastAsia="en-GB"/>
              </w:rPr>
              <w:noBreakHyphen/>
              <w:t>AZ tasks)</w:t>
            </w:r>
          </w:p>
        </w:tc>
      </w:tr>
      <w:tr w:rsidR="00117017" w:rsidRPr="00AA25BA" w14:paraId="13C12D32" w14:textId="77777777" w:rsidTr="00117017">
        <w:tc>
          <w:tcPr>
            <w:cnfStyle w:val="001000000000" w:firstRow="0" w:lastRow="0" w:firstColumn="1" w:lastColumn="0" w:oddVBand="0" w:evenVBand="0" w:oddHBand="0" w:evenHBand="0" w:firstRowFirstColumn="0" w:firstRowLastColumn="0" w:lastRowFirstColumn="0" w:lastRowLastColumn="0"/>
            <w:tcW w:w="0" w:type="auto"/>
            <w:hideMark/>
          </w:tcPr>
          <w:p w14:paraId="6CF5C114" w14:textId="77777777" w:rsidR="00117017" w:rsidRPr="00AA25BA" w:rsidRDefault="00117017" w:rsidP="00117017">
            <w:pPr>
              <w:pStyle w:val="Content"/>
              <w:rPr>
                <w:rFonts w:ascii="Arial" w:hAnsi="Arial" w:cs="Arial"/>
                <w:b/>
                <w:bCs/>
                <w:sz w:val="20"/>
                <w:lang w:eastAsia="en-GB"/>
              </w:rPr>
            </w:pPr>
            <w:r w:rsidRPr="00AA25BA">
              <w:rPr>
                <w:rFonts w:ascii="Arial" w:hAnsi="Arial" w:cs="Arial"/>
                <w:b/>
                <w:bCs/>
                <w:sz w:val="20"/>
                <w:lang w:eastAsia="en-GB"/>
              </w:rPr>
              <w:t>Lambda Background Jobs</w:t>
            </w:r>
          </w:p>
        </w:tc>
        <w:tc>
          <w:tcPr>
            <w:tcW w:w="0" w:type="auto"/>
            <w:hideMark/>
          </w:tcPr>
          <w:p w14:paraId="2AFD1C65" w14:textId="77777777" w:rsidR="00117017" w:rsidRPr="00AA25BA" w:rsidRDefault="00117017" w:rsidP="00117017">
            <w:pPr>
              <w:pStyle w:val="Content"/>
              <w:cnfStyle w:val="000000000000" w:firstRow="0" w:lastRow="0" w:firstColumn="0" w:lastColumn="0" w:oddVBand="0" w:evenVBand="0" w:oddHBand="0" w:evenHBand="0" w:firstRowFirstColumn="0" w:firstRowLastColumn="0" w:lastRowFirstColumn="0" w:lastRowLastColumn="0"/>
              <w:rPr>
                <w:rFonts w:ascii="Arial" w:hAnsi="Arial" w:cs="Arial"/>
                <w:sz w:val="20"/>
                <w:lang w:eastAsia="en-GB"/>
              </w:rPr>
            </w:pPr>
            <w:r w:rsidRPr="00AA25BA">
              <w:rPr>
                <w:rFonts w:ascii="Arial" w:hAnsi="Arial" w:cs="Arial"/>
                <w:sz w:val="20"/>
                <w:lang w:eastAsia="en-GB"/>
              </w:rPr>
              <w:t>Scheduled PT</w:t>
            </w:r>
            <w:r w:rsidRPr="00AA25BA">
              <w:rPr>
                <w:rFonts w:ascii="Arial" w:hAnsi="Arial" w:cs="Arial"/>
                <w:sz w:val="20"/>
                <w:lang w:eastAsia="en-GB"/>
              </w:rPr>
              <w:noBreakHyphen/>
              <w:t>LIMS clean-up services</w:t>
            </w:r>
          </w:p>
        </w:tc>
        <w:tc>
          <w:tcPr>
            <w:tcW w:w="0" w:type="auto"/>
            <w:hideMark/>
          </w:tcPr>
          <w:p w14:paraId="4B371965" w14:textId="77777777" w:rsidR="00117017" w:rsidRPr="00AA25BA" w:rsidRDefault="00117017" w:rsidP="00117017">
            <w:pPr>
              <w:pStyle w:val="Content"/>
              <w:cnfStyle w:val="000000000000" w:firstRow="0" w:lastRow="0" w:firstColumn="0" w:lastColumn="0" w:oddVBand="0" w:evenVBand="0" w:oddHBand="0" w:evenHBand="0" w:firstRowFirstColumn="0" w:firstRowLastColumn="0" w:lastRowFirstColumn="0" w:lastRowLastColumn="0"/>
              <w:rPr>
                <w:rFonts w:ascii="Arial" w:hAnsi="Arial" w:cs="Arial"/>
                <w:sz w:val="20"/>
                <w:lang w:eastAsia="en-GB"/>
              </w:rPr>
            </w:pPr>
            <w:r w:rsidRPr="00AA25BA">
              <w:rPr>
                <w:rFonts w:ascii="Arial" w:hAnsi="Arial" w:cs="Arial"/>
                <w:sz w:val="20"/>
                <w:lang w:eastAsia="en-GB"/>
              </w:rPr>
              <w:t>3–4 Lambdas; basic schedule</w:t>
            </w:r>
          </w:p>
        </w:tc>
        <w:tc>
          <w:tcPr>
            <w:tcW w:w="0" w:type="auto"/>
            <w:hideMark/>
          </w:tcPr>
          <w:p w14:paraId="1BD61534" w14:textId="77777777" w:rsidR="00117017" w:rsidRPr="00AA25BA" w:rsidRDefault="00117017" w:rsidP="00117017">
            <w:pPr>
              <w:pStyle w:val="Content"/>
              <w:cnfStyle w:val="000000000000" w:firstRow="0" w:lastRow="0" w:firstColumn="0" w:lastColumn="0" w:oddVBand="0" w:evenVBand="0" w:oddHBand="0" w:evenHBand="0" w:firstRowFirstColumn="0" w:firstRowLastColumn="0" w:lastRowFirstColumn="0" w:lastRowLastColumn="0"/>
              <w:rPr>
                <w:rFonts w:ascii="Arial" w:hAnsi="Arial" w:cs="Arial"/>
                <w:sz w:val="20"/>
                <w:lang w:eastAsia="en-GB"/>
              </w:rPr>
            </w:pPr>
            <w:r w:rsidRPr="00AA25BA">
              <w:rPr>
                <w:rFonts w:ascii="Arial" w:hAnsi="Arial" w:cs="Arial"/>
                <w:sz w:val="20"/>
                <w:lang w:eastAsia="en-GB"/>
              </w:rPr>
              <w:t>3–4 Lambdas; hardened schedule</w:t>
            </w:r>
          </w:p>
        </w:tc>
        <w:tc>
          <w:tcPr>
            <w:tcW w:w="0" w:type="auto"/>
            <w:hideMark/>
          </w:tcPr>
          <w:p w14:paraId="7EF839BD" w14:textId="77777777" w:rsidR="00117017" w:rsidRPr="00AA25BA" w:rsidRDefault="00117017" w:rsidP="00117017">
            <w:pPr>
              <w:pStyle w:val="Content"/>
              <w:cnfStyle w:val="000000000000" w:firstRow="0" w:lastRow="0" w:firstColumn="0" w:lastColumn="0" w:oddVBand="0" w:evenVBand="0" w:oddHBand="0" w:evenHBand="0" w:firstRowFirstColumn="0" w:firstRowLastColumn="0" w:lastRowFirstColumn="0" w:lastRowLastColumn="0"/>
              <w:rPr>
                <w:rFonts w:ascii="Arial" w:hAnsi="Arial" w:cs="Arial"/>
                <w:sz w:val="20"/>
                <w:lang w:eastAsia="en-GB"/>
              </w:rPr>
            </w:pPr>
            <w:r w:rsidRPr="00AA25BA">
              <w:rPr>
                <w:rFonts w:ascii="Arial" w:hAnsi="Arial" w:cs="Arial"/>
                <w:sz w:val="20"/>
                <w:lang w:eastAsia="en-GB"/>
              </w:rPr>
              <w:t>Hardened configs + concurrency controls</w:t>
            </w:r>
          </w:p>
        </w:tc>
        <w:tc>
          <w:tcPr>
            <w:tcW w:w="0" w:type="auto"/>
            <w:hideMark/>
          </w:tcPr>
          <w:p w14:paraId="13CBFD4D" w14:textId="77777777" w:rsidR="00117017" w:rsidRPr="00AA25BA" w:rsidRDefault="00117017" w:rsidP="00117017">
            <w:pPr>
              <w:pStyle w:val="Content"/>
              <w:cnfStyle w:val="000000000000" w:firstRow="0" w:lastRow="0" w:firstColumn="0" w:lastColumn="0" w:oddVBand="0" w:evenVBand="0" w:oddHBand="0" w:evenHBand="0" w:firstRowFirstColumn="0" w:firstRowLastColumn="0" w:lastRowFirstColumn="0" w:lastRowLastColumn="0"/>
              <w:rPr>
                <w:rFonts w:ascii="Arial" w:hAnsi="Arial" w:cs="Arial"/>
                <w:sz w:val="20"/>
                <w:lang w:eastAsia="en-GB"/>
              </w:rPr>
            </w:pPr>
            <w:r w:rsidRPr="00AA25BA">
              <w:rPr>
                <w:rFonts w:ascii="Arial" w:hAnsi="Arial" w:cs="Arial"/>
                <w:sz w:val="20"/>
                <w:lang w:eastAsia="en-GB"/>
              </w:rPr>
              <w:t>Production concurrency + failover</w:t>
            </w:r>
          </w:p>
        </w:tc>
      </w:tr>
      <w:tr w:rsidR="00117017" w:rsidRPr="00AA25BA" w14:paraId="2249744A" w14:textId="77777777" w:rsidTr="00117017">
        <w:tc>
          <w:tcPr>
            <w:cnfStyle w:val="001000000000" w:firstRow="0" w:lastRow="0" w:firstColumn="1" w:lastColumn="0" w:oddVBand="0" w:evenVBand="0" w:oddHBand="0" w:evenHBand="0" w:firstRowFirstColumn="0" w:firstRowLastColumn="0" w:lastRowFirstColumn="0" w:lastRowLastColumn="0"/>
            <w:tcW w:w="0" w:type="auto"/>
            <w:hideMark/>
          </w:tcPr>
          <w:p w14:paraId="74EF8FCF" w14:textId="77777777" w:rsidR="00117017" w:rsidRPr="00AA25BA" w:rsidRDefault="00117017" w:rsidP="00117017">
            <w:pPr>
              <w:pStyle w:val="Content"/>
              <w:rPr>
                <w:rFonts w:ascii="Arial" w:hAnsi="Arial" w:cs="Arial"/>
                <w:b/>
                <w:bCs/>
                <w:sz w:val="20"/>
                <w:lang w:eastAsia="en-GB"/>
              </w:rPr>
            </w:pPr>
            <w:r w:rsidRPr="00AA25BA">
              <w:rPr>
                <w:rFonts w:ascii="Arial" w:hAnsi="Arial" w:cs="Arial"/>
                <w:b/>
                <w:bCs/>
                <w:sz w:val="20"/>
                <w:lang w:eastAsia="en-GB"/>
              </w:rPr>
              <w:t>RDS SQL Server</w:t>
            </w:r>
          </w:p>
        </w:tc>
        <w:tc>
          <w:tcPr>
            <w:tcW w:w="0" w:type="auto"/>
            <w:hideMark/>
          </w:tcPr>
          <w:p w14:paraId="256CDE54" w14:textId="77777777" w:rsidR="00117017" w:rsidRPr="00AA25BA" w:rsidRDefault="00117017" w:rsidP="00117017">
            <w:pPr>
              <w:pStyle w:val="Content"/>
              <w:cnfStyle w:val="000000000000" w:firstRow="0" w:lastRow="0" w:firstColumn="0" w:lastColumn="0" w:oddVBand="0" w:evenVBand="0" w:oddHBand="0" w:evenHBand="0" w:firstRowFirstColumn="0" w:firstRowLastColumn="0" w:lastRowFirstColumn="0" w:lastRowLastColumn="0"/>
              <w:rPr>
                <w:rFonts w:ascii="Arial" w:hAnsi="Arial" w:cs="Arial"/>
                <w:sz w:val="20"/>
                <w:lang w:eastAsia="en-GB"/>
              </w:rPr>
            </w:pPr>
            <w:r w:rsidRPr="00AA25BA">
              <w:rPr>
                <w:rFonts w:ascii="Arial" w:hAnsi="Arial" w:cs="Arial"/>
                <w:sz w:val="20"/>
                <w:lang w:eastAsia="en-GB"/>
              </w:rPr>
              <w:t>PT</w:t>
            </w:r>
            <w:r w:rsidRPr="00AA25BA">
              <w:rPr>
                <w:rFonts w:ascii="Arial" w:hAnsi="Arial" w:cs="Arial"/>
                <w:sz w:val="20"/>
                <w:lang w:eastAsia="en-GB"/>
              </w:rPr>
              <w:noBreakHyphen/>
              <w:t>LIMS Proficiency Testing DB</w:t>
            </w:r>
          </w:p>
        </w:tc>
        <w:tc>
          <w:tcPr>
            <w:tcW w:w="0" w:type="auto"/>
            <w:hideMark/>
          </w:tcPr>
          <w:p w14:paraId="5C9A062B" w14:textId="77777777" w:rsidR="00117017" w:rsidRPr="00AA25BA" w:rsidRDefault="00117017" w:rsidP="00117017">
            <w:pPr>
              <w:pStyle w:val="Content"/>
              <w:cnfStyle w:val="000000000000" w:firstRow="0" w:lastRow="0" w:firstColumn="0" w:lastColumn="0" w:oddVBand="0" w:evenVBand="0" w:oddHBand="0" w:evenHBand="0" w:firstRowFirstColumn="0" w:firstRowLastColumn="0" w:lastRowFirstColumn="0" w:lastRowLastColumn="0"/>
              <w:rPr>
                <w:rFonts w:ascii="Arial" w:hAnsi="Arial" w:cs="Arial"/>
                <w:sz w:val="20"/>
                <w:lang w:eastAsia="en-GB"/>
              </w:rPr>
            </w:pPr>
            <w:r w:rsidRPr="00AA25BA">
              <w:rPr>
                <w:rFonts w:ascii="Arial" w:hAnsi="Arial" w:cs="Arial"/>
                <w:sz w:val="20"/>
                <w:lang w:eastAsia="en-GB"/>
              </w:rPr>
              <w:t>Single</w:t>
            </w:r>
            <w:r w:rsidRPr="00AA25BA">
              <w:rPr>
                <w:rFonts w:ascii="Arial" w:hAnsi="Arial" w:cs="Arial"/>
                <w:sz w:val="20"/>
                <w:lang w:eastAsia="en-GB"/>
              </w:rPr>
              <w:noBreakHyphen/>
              <w:t>AZ (dev</w:t>
            </w:r>
            <w:r w:rsidRPr="00AA25BA">
              <w:rPr>
                <w:rFonts w:ascii="Arial" w:hAnsi="Arial" w:cs="Arial"/>
                <w:sz w:val="20"/>
                <w:lang w:eastAsia="en-GB"/>
              </w:rPr>
              <w:noBreakHyphen/>
              <w:t>only)</w:t>
            </w:r>
          </w:p>
        </w:tc>
        <w:tc>
          <w:tcPr>
            <w:tcW w:w="0" w:type="auto"/>
            <w:hideMark/>
          </w:tcPr>
          <w:p w14:paraId="1BEB8EAB" w14:textId="77777777" w:rsidR="00117017" w:rsidRPr="00AA25BA" w:rsidRDefault="00117017" w:rsidP="00117017">
            <w:pPr>
              <w:pStyle w:val="Content"/>
              <w:cnfStyle w:val="000000000000" w:firstRow="0" w:lastRow="0" w:firstColumn="0" w:lastColumn="0" w:oddVBand="0" w:evenVBand="0" w:oddHBand="0" w:evenHBand="0" w:firstRowFirstColumn="0" w:firstRowLastColumn="0" w:lastRowFirstColumn="0" w:lastRowLastColumn="0"/>
              <w:rPr>
                <w:rFonts w:ascii="Arial" w:hAnsi="Arial" w:cs="Arial"/>
                <w:sz w:val="20"/>
                <w:lang w:eastAsia="en-GB"/>
              </w:rPr>
            </w:pPr>
            <w:r w:rsidRPr="00AA25BA">
              <w:rPr>
                <w:rFonts w:ascii="Arial" w:hAnsi="Arial" w:cs="Arial"/>
                <w:sz w:val="20"/>
                <w:lang w:eastAsia="en-GB"/>
              </w:rPr>
              <w:t>Single</w:t>
            </w:r>
            <w:r w:rsidRPr="00AA25BA">
              <w:rPr>
                <w:rFonts w:ascii="Arial" w:hAnsi="Arial" w:cs="Arial"/>
                <w:sz w:val="20"/>
                <w:lang w:eastAsia="en-GB"/>
              </w:rPr>
              <w:noBreakHyphen/>
              <w:t>AZ (test)</w:t>
            </w:r>
          </w:p>
        </w:tc>
        <w:tc>
          <w:tcPr>
            <w:tcW w:w="0" w:type="auto"/>
            <w:hideMark/>
          </w:tcPr>
          <w:p w14:paraId="36CCF0F1" w14:textId="77777777" w:rsidR="00117017" w:rsidRPr="00AA25BA" w:rsidRDefault="00117017" w:rsidP="00117017">
            <w:pPr>
              <w:pStyle w:val="Content"/>
              <w:cnfStyle w:val="000000000000" w:firstRow="0" w:lastRow="0" w:firstColumn="0" w:lastColumn="0" w:oddVBand="0" w:evenVBand="0" w:oddHBand="0" w:evenHBand="0" w:firstRowFirstColumn="0" w:firstRowLastColumn="0" w:lastRowFirstColumn="0" w:lastRowLastColumn="0"/>
              <w:rPr>
                <w:rFonts w:ascii="Arial" w:hAnsi="Arial" w:cs="Arial"/>
                <w:sz w:val="20"/>
                <w:lang w:eastAsia="en-GB"/>
              </w:rPr>
            </w:pPr>
            <w:r w:rsidRPr="00AA25BA">
              <w:rPr>
                <w:rFonts w:ascii="Arial" w:hAnsi="Arial" w:cs="Arial"/>
                <w:sz w:val="20"/>
                <w:lang w:eastAsia="en-GB"/>
              </w:rPr>
              <w:t>Multi</w:t>
            </w:r>
            <w:r w:rsidRPr="00AA25BA">
              <w:rPr>
                <w:rFonts w:ascii="Arial" w:hAnsi="Arial" w:cs="Arial"/>
                <w:sz w:val="20"/>
                <w:lang w:eastAsia="en-GB"/>
              </w:rPr>
              <w:noBreakHyphen/>
              <w:t>AZ (preprod)</w:t>
            </w:r>
          </w:p>
        </w:tc>
        <w:tc>
          <w:tcPr>
            <w:tcW w:w="0" w:type="auto"/>
            <w:hideMark/>
          </w:tcPr>
          <w:p w14:paraId="6F441794" w14:textId="77777777" w:rsidR="00117017" w:rsidRPr="00AA25BA" w:rsidRDefault="00117017" w:rsidP="00117017">
            <w:pPr>
              <w:pStyle w:val="Content"/>
              <w:cnfStyle w:val="000000000000" w:firstRow="0" w:lastRow="0" w:firstColumn="0" w:lastColumn="0" w:oddVBand="0" w:evenVBand="0" w:oddHBand="0" w:evenHBand="0" w:firstRowFirstColumn="0" w:firstRowLastColumn="0" w:lastRowFirstColumn="0" w:lastRowLastColumn="0"/>
              <w:rPr>
                <w:rFonts w:ascii="Arial" w:hAnsi="Arial" w:cs="Arial"/>
                <w:sz w:val="20"/>
                <w:lang w:eastAsia="en-GB"/>
              </w:rPr>
            </w:pPr>
            <w:r w:rsidRPr="00AA25BA">
              <w:rPr>
                <w:rFonts w:ascii="Arial" w:hAnsi="Arial" w:cs="Arial"/>
                <w:sz w:val="20"/>
                <w:lang w:eastAsia="en-GB"/>
              </w:rPr>
              <w:t>Multi</w:t>
            </w:r>
            <w:r w:rsidRPr="00AA25BA">
              <w:rPr>
                <w:rFonts w:ascii="Arial" w:hAnsi="Arial" w:cs="Arial"/>
                <w:sz w:val="20"/>
                <w:lang w:eastAsia="en-GB"/>
              </w:rPr>
              <w:noBreakHyphen/>
              <w:t>AZ (prod, hardened)</w:t>
            </w:r>
          </w:p>
        </w:tc>
      </w:tr>
      <w:tr w:rsidR="00117017" w:rsidRPr="00AA25BA" w14:paraId="1D6E2300" w14:textId="77777777" w:rsidTr="00117017">
        <w:tc>
          <w:tcPr>
            <w:cnfStyle w:val="001000000000" w:firstRow="0" w:lastRow="0" w:firstColumn="1" w:lastColumn="0" w:oddVBand="0" w:evenVBand="0" w:oddHBand="0" w:evenHBand="0" w:firstRowFirstColumn="0" w:firstRowLastColumn="0" w:lastRowFirstColumn="0" w:lastRowLastColumn="0"/>
            <w:tcW w:w="0" w:type="auto"/>
            <w:hideMark/>
          </w:tcPr>
          <w:p w14:paraId="76FF0788" w14:textId="77777777" w:rsidR="00117017" w:rsidRPr="00AA25BA" w:rsidRDefault="00117017" w:rsidP="00117017">
            <w:pPr>
              <w:pStyle w:val="Content"/>
              <w:rPr>
                <w:rFonts w:ascii="Arial" w:hAnsi="Arial" w:cs="Arial"/>
                <w:b/>
                <w:bCs/>
                <w:sz w:val="20"/>
                <w:lang w:eastAsia="en-GB"/>
              </w:rPr>
            </w:pPr>
            <w:r w:rsidRPr="00AA25BA">
              <w:rPr>
                <w:rFonts w:ascii="Arial" w:hAnsi="Arial" w:cs="Arial"/>
                <w:b/>
                <w:bCs/>
                <w:sz w:val="20"/>
                <w:lang w:eastAsia="en-GB"/>
              </w:rPr>
              <w:t>Backup Retention</w:t>
            </w:r>
          </w:p>
        </w:tc>
        <w:tc>
          <w:tcPr>
            <w:tcW w:w="0" w:type="auto"/>
            <w:hideMark/>
          </w:tcPr>
          <w:p w14:paraId="30D0E5A4" w14:textId="77777777" w:rsidR="00117017" w:rsidRPr="00AA25BA" w:rsidRDefault="00117017" w:rsidP="00117017">
            <w:pPr>
              <w:pStyle w:val="Content"/>
              <w:cnfStyle w:val="000000000000" w:firstRow="0" w:lastRow="0" w:firstColumn="0" w:lastColumn="0" w:oddVBand="0" w:evenVBand="0" w:oddHBand="0" w:evenHBand="0" w:firstRowFirstColumn="0" w:firstRowLastColumn="0" w:lastRowFirstColumn="0" w:lastRowLastColumn="0"/>
              <w:rPr>
                <w:rFonts w:ascii="Arial" w:hAnsi="Arial" w:cs="Arial"/>
                <w:sz w:val="20"/>
                <w:lang w:eastAsia="en-GB"/>
              </w:rPr>
            </w:pPr>
            <w:r w:rsidRPr="00AA25BA">
              <w:rPr>
                <w:rFonts w:ascii="Arial" w:hAnsi="Arial" w:cs="Arial"/>
                <w:sz w:val="20"/>
                <w:lang w:eastAsia="en-GB"/>
              </w:rPr>
              <w:t>Automated RDS backups</w:t>
            </w:r>
          </w:p>
        </w:tc>
        <w:tc>
          <w:tcPr>
            <w:tcW w:w="0" w:type="auto"/>
            <w:hideMark/>
          </w:tcPr>
          <w:p w14:paraId="59069A5F" w14:textId="77777777" w:rsidR="00117017" w:rsidRPr="00AA25BA" w:rsidRDefault="00117017" w:rsidP="00117017">
            <w:pPr>
              <w:pStyle w:val="Content"/>
              <w:cnfStyle w:val="000000000000" w:firstRow="0" w:lastRow="0" w:firstColumn="0" w:lastColumn="0" w:oddVBand="0" w:evenVBand="0" w:oddHBand="0" w:evenHBand="0" w:firstRowFirstColumn="0" w:firstRowLastColumn="0" w:lastRowFirstColumn="0" w:lastRowLastColumn="0"/>
              <w:rPr>
                <w:rFonts w:ascii="Arial" w:hAnsi="Arial" w:cs="Arial"/>
                <w:sz w:val="20"/>
                <w:lang w:eastAsia="en-GB"/>
              </w:rPr>
            </w:pPr>
            <w:r w:rsidRPr="00AA25BA">
              <w:rPr>
                <w:rFonts w:ascii="Arial" w:hAnsi="Arial" w:cs="Arial"/>
                <w:sz w:val="20"/>
                <w:lang w:eastAsia="en-GB"/>
              </w:rPr>
              <w:t>7 days</w:t>
            </w:r>
          </w:p>
        </w:tc>
        <w:tc>
          <w:tcPr>
            <w:tcW w:w="0" w:type="auto"/>
            <w:hideMark/>
          </w:tcPr>
          <w:p w14:paraId="6D5D0786" w14:textId="77777777" w:rsidR="00117017" w:rsidRPr="00AA25BA" w:rsidRDefault="00117017" w:rsidP="00117017">
            <w:pPr>
              <w:pStyle w:val="Content"/>
              <w:cnfStyle w:val="000000000000" w:firstRow="0" w:lastRow="0" w:firstColumn="0" w:lastColumn="0" w:oddVBand="0" w:evenVBand="0" w:oddHBand="0" w:evenHBand="0" w:firstRowFirstColumn="0" w:firstRowLastColumn="0" w:lastRowFirstColumn="0" w:lastRowLastColumn="0"/>
              <w:rPr>
                <w:rFonts w:ascii="Arial" w:hAnsi="Arial" w:cs="Arial"/>
                <w:sz w:val="20"/>
                <w:lang w:eastAsia="en-GB"/>
              </w:rPr>
            </w:pPr>
            <w:r w:rsidRPr="00AA25BA">
              <w:rPr>
                <w:rFonts w:ascii="Arial" w:hAnsi="Arial" w:cs="Arial"/>
                <w:sz w:val="20"/>
                <w:lang w:eastAsia="en-GB"/>
              </w:rPr>
              <w:t>14 days</w:t>
            </w:r>
          </w:p>
        </w:tc>
        <w:tc>
          <w:tcPr>
            <w:tcW w:w="0" w:type="auto"/>
            <w:hideMark/>
          </w:tcPr>
          <w:p w14:paraId="24F697CB" w14:textId="77777777" w:rsidR="00117017" w:rsidRPr="00AA25BA" w:rsidRDefault="00117017" w:rsidP="00117017">
            <w:pPr>
              <w:pStyle w:val="Content"/>
              <w:cnfStyle w:val="000000000000" w:firstRow="0" w:lastRow="0" w:firstColumn="0" w:lastColumn="0" w:oddVBand="0" w:evenVBand="0" w:oddHBand="0" w:evenHBand="0" w:firstRowFirstColumn="0" w:firstRowLastColumn="0" w:lastRowFirstColumn="0" w:lastRowLastColumn="0"/>
              <w:rPr>
                <w:rFonts w:ascii="Arial" w:hAnsi="Arial" w:cs="Arial"/>
                <w:sz w:val="20"/>
                <w:lang w:eastAsia="en-GB"/>
              </w:rPr>
            </w:pPr>
            <w:r w:rsidRPr="00AA25BA">
              <w:rPr>
                <w:rFonts w:ascii="Arial" w:hAnsi="Arial" w:cs="Arial"/>
                <w:sz w:val="20"/>
                <w:lang w:eastAsia="en-GB"/>
              </w:rPr>
              <w:t>30 days</w:t>
            </w:r>
          </w:p>
        </w:tc>
        <w:tc>
          <w:tcPr>
            <w:tcW w:w="0" w:type="auto"/>
            <w:hideMark/>
          </w:tcPr>
          <w:p w14:paraId="232A00D1" w14:textId="77777777" w:rsidR="00117017" w:rsidRPr="00AA25BA" w:rsidRDefault="00117017" w:rsidP="00117017">
            <w:pPr>
              <w:pStyle w:val="Content"/>
              <w:cnfStyle w:val="000000000000" w:firstRow="0" w:lastRow="0" w:firstColumn="0" w:lastColumn="0" w:oddVBand="0" w:evenVBand="0" w:oddHBand="0" w:evenHBand="0" w:firstRowFirstColumn="0" w:firstRowLastColumn="0" w:lastRowFirstColumn="0" w:lastRowLastColumn="0"/>
              <w:rPr>
                <w:rFonts w:ascii="Arial" w:hAnsi="Arial" w:cs="Arial"/>
                <w:sz w:val="20"/>
                <w:lang w:eastAsia="en-GB"/>
              </w:rPr>
            </w:pPr>
            <w:r w:rsidRPr="00AA25BA">
              <w:rPr>
                <w:rFonts w:ascii="Arial" w:hAnsi="Arial" w:cs="Arial"/>
                <w:sz w:val="20"/>
                <w:lang w:eastAsia="en-GB"/>
              </w:rPr>
              <w:t>35 days</w:t>
            </w:r>
          </w:p>
        </w:tc>
      </w:tr>
      <w:tr w:rsidR="00117017" w:rsidRPr="00AA25BA" w14:paraId="3B51387B" w14:textId="77777777" w:rsidTr="00117017">
        <w:tc>
          <w:tcPr>
            <w:cnfStyle w:val="001000000000" w:firstRow="0" w:lastRow="0" w:firstColumn="1" w:lastColumn="0" w:oddVBand="0" w:evenVBand="0" w:oddHBand="0" w:evenHBand="0" w:firstRowFirstColumn="0" w:firstRowLastColumn="0" w:lastRowFirstColumn="0" w:lastRowLastColumn="0"/>
            <w:tcW w:w="0" w:type="auto"/>
            <w:hideMark/>
          </w:tcPr>
          <w:p w14:paraId="25417F02" w14:textId="77777777" w:rsidR="00117017" w:rsidRPr="00AA25BA" w:rsidRDefault="00117017" w:rsidP="00117017">
            <w:pPr>
              <w:pStyle w:val="Content"/>
              <w:rPr>
                <w:rFonts w:ascii="Arial" w:hAnsi="Arial" w:cs="Arial"/>
                <w:b/>
                <w:bCs/>
                <w:sz w:val="20"/>
                <w:lang w:eastAsia="en-GB"/>
              </w:rPr>
            </w:pPr>
            <w:r w:rsidRPr="00AA25BA">
              <w:rPr>
                <w:rFonts w:ascii="Arial" w:hAnsi="Arial" w:cs="Arial"/>
                <w:b/>
                <w:bCs/>
                <w:sz w:val="20"/>
                <w:lang w:eastAsia="en-GB"/>
              </w:rPr>
              <w:t>Microsoft Graph API</w:t>
            </w:r>
          </w:p>
        </w:tc>
        <w:tc>
          <w:tcPr>
            <w:tcW w:w="0" w:type="auto"/>
            <w:hideMark/>
          </w:tcPr>
          <w:p w14:paraId="5CB2388E" w14:textId="77777777" w:rsidR="00117017" w:rsidRPr="00AA25BA" w:rsidRDefault="00117017" w:rsidP="00117017">
            <w:pPr>
              <w:pStyle w:val="Content"/>
              <w:cnfStyle w:val="000000000000" w:firstRow="0" w:lastRow="0" w:firstColumn="0" w:lastColumn="0" w:oddVBand="0" w:evenVBand="0" w:oddHBand="0" w:evenHBand="0" w:firstRowFirstColumn="0" w:firstRowLastColumn="0" w:lastRowFirstColumn="0" w:lastRowLastColumn="0"/>
              <w:rPr>
                <w:rFonts w:ascii="Arial" w:hAnsi="Arial" w:cs="Arial"/>
                <w:sz w:val="20"/>
                <w:lang w:eastAsia="en-GB"/>
              </w:rPr>
            </w:pPr>
            <w:r w:rsidRPr="00AA25BA">
              <w:rPr>
                <w:rFonts w:ascii="Arial" w:hAnsi="Arial" w:cs="Arial"/>
                <w:sz w:val="20"/>
                <w:lang w:eastAsia="en-GB"/>
              </w:rPr>
              <w:t>Email delivery</w:t>
            </w:r>
          </w:p>
        </w:tc>
        <w:tc>
          <w:tcPr>
            <w:tcW w:w="0" w:type="auto"/>
            <w:hideMark/>
          </w:tcPr>
          <w:p w14:paraId="3C308EB5" w14:textId="77777777" w:rsidR="00117017" w:rsidRPr="00AA25BA" w:rsidRDefault="00117017" w:rsidP="00117017">
            <w:pPr>
              <w:pStyle w:val="Content"/>
              <w:cnfStyle w:val="000000000000" w:firstRow="0" w:lastRow="0" w:firstColumn="0" w:lastColumn="0" w:oddVBand="0" w:evenVBand="0" w:oddHBand="0" w:evenHBand="0" w:firstRowFirstColumn="0" w:firstRowLastColumn="0" w:lastRowFirstColumn="0" w:lastRowLastColumn="0"/>
              <w:rPr>
                <w:rFonts w:ascii="Arial" w:hAnsi="Arial" w:cs="Arial"/>
                <w:sz w:val="20"/>
                <w:lang w:eastAsia="en-GB"/>
              </w:rPr>
            </w:pPr>
            <w:r w:rsidRPr="00AA25BA">
              <w:rPr>
                <w:rFonts w:ascii="Arial" w:hAnsi="Arial" w:cs="Arial"/>
                <w:sz w:val="20"/>
                <w:lang w:eastAsia="en-GB"/>
              </w:rPr>
              <w:t>Dev App Registration</w:t>
            </w:r>
          </w:p>
        </w:tc>
        <w:tc>
          <w:tcPr>
            <w:tcW w:w="0" w:type="auto"/>
            <w:hideMark/>
          </w:tcPr>
          <w:p w14:paraId="2DDF778B" w14:textId="77777777" w:rsidR="00117017" w:rsidRPr="00AA25BA" w:rsidRDefault="00117017" w:rsidP="00117017">
            <w:pPr>
              <w:pStyle w:val="Content"/>
              <w:cnfStyle w:val="000000000000" w:firstRow="0" w:lastRow="0" w:firstColumn="0" w:lastColumn="0" w:oddVBand="0" w:evenVBand="0" w:oddHBand="0" w:evenHBand="0" w:firstRowFirstColumn="0" w:firstRowLastColumn="0" w:lastRowFirstColumn="0" w:lastRowLastColumn="0"/>
              <w:rPr>
                <w:rFonts w:ascii="Arial" w:hAnsi="Arial" w:cs="Arial"/>
                <w:sz w:val="20"/>
                <w:lang w:eastAsia="en-GB"/>
              </w:rPr>
            </w:pPr>
            <w:r w:rsidRPr="00AA25BA">
              <w:rPr>
                <w:rFonts w:ascii="Arial" w:hAnsi="Arial" w:cs="Arial"/>
                <w:sz w:val="20"/>
                <w:lang w:eastAsia="en-GB"/>
              </w:rPr>
              <w:t>Test App Registration</w:t>
            </w:r>
          </w:p>
        </w:tc>
        <w:tc>
          <w:tcPr>
            <w:tcW w:w="0" w:type="auto"/>
            <w:hideMark/>
          </w:tcPr>
          <w:p w14:paraId="70F9D567" w14:textId="77777777" w:rsidR="00117017" w:rsidRPr="00AA25BA" w:rsidRDefault="00117017" w:rsidP="00117017">
            <w:pPr>
              <w:pStyle w:val="Content"/>
              <w:cnfStyle w:val="000000000000" w:firstRow="0" w:lastRow="0" w:firstColumn="0" w:lastColumn="0" w:oddVBand="0" w:evenVBand="0" w:oddHBand="0" w:evenHBand="0" w:firstRowFirstColumn="0" w:firstRowLastColumn="0" w:lastRowFirstColumn="0" w:lastRowLastColumn="0"/>
              <w:rPr>
                <w:rFonts w:ascii="Arial" w:hAnsi="Arial" w:cs="Arial"/>
                <w:sz w:val="20"/>
                <w:lang w:eastAsia="en-GB"/>
              </w:rPr>
            </w:pPr>
            <w:r w:rsidRPr="00AA25BA">
              <w:rPr>
                <w:rFonts w:ascii="Arial" w:hAnsi="Arial" w:cs="Arial"/>
                <w:sz w:val="20"/>
                <w:lang w:eastAsia="en-GB"/>
              </w:rPr>
              <w:t>Pre</w:t>
            </w:r>
            <w:r w:rsidR="003702E3">
              <w:rPr>
                <w:rFonts w:ascii="Arial" w:hAnsi="Arial" w:cs="Arial"/>
                <w:sz w:val="20"/>
                <w:lang w:eastAsia="en-GB"/>
              </w:rPr>
              <w:t>-</w:t>
            </w:r>
            <w:r w:rsidRPr="00AA25BA">
              <w:rPr>
                <w:rFonts w:ascii="Arial" w:hAnsi="Arial" w:cs="Arial"/>
                <w:sz w:val="20"/>
                <w:lang w:eastAsia="en-GB"/>
              </w:rPr>
              <w:t>Prod App Registration</w:t>
            </w:r>
          </w:p>
        </w:tc>
        <w:tc>
          <w:tcPr>
            <w:tcW w:w="0" w:type="auto"/>
            <w:hideMark/>
          </w:tcPr>
          <w:p w14:paraId="3B7CBC51" w14:textId="77777777" w:rsidR="00117017" w:rsidRPr="00AA25BA" w:rsidRDefault="00117017" w:rsidP="00117017">
            <w:pPr>
              <w:pStyle w:val="Content"/>
              <w:cnfStyle w:val="000000000000" w:firstRow="0" w:lastRow="0" w:firstColumn="0" w:lastColumn="0" w:oddVBand="0" w:evenVBand="0" w:oddHBand="0" w:evenHBand="0" w:firstRowFirstColumn="0" w:firstRowLastColumn="0" w:lastRowFirstColumn="0" w:lastRowLastColumn="0"/>
              <w:rPr>
                <w:rFonts w:ascii="Arial" w:hAnsi="Arial" w:cs="Arial"/>
                <w:sz w:val="20"/>
                <w:lang w:eastAsia="en-GB"/>
              </w:rPr>
            </w:pPr>
            <w:r w:rsidRPr="00AA25BA">
              <w:rPr>
                <w:rFonts w:ascii="Arial" w:hAnsi="Arial" w:cs="Arial"/>
                <w:sz w:val="20"/>
                <w:lang w:eastAsia="en-GB"/>
              </w:rPr>
              <w:t>Prod App Registration (conditional access enforced)</w:t>
            </w:r>
          </w:p>
        </w:tc>
      </w:tr>
    </w:tbl>
    <w:p w14:paraId="35F0A458" w14:textId="77777777" w:rsidR="00953D4C" w:rsidRPr="00D41E5B" w:rsidRDefault="00953D4C" w:rsidP="00953D4C">
      <w:pPr>
        <w:pStyle w:val="Content"/>
        <w:jc w:val="center"/>
        <w:rPr>
          <w:rStyle w:val="IntenseReference"/>
          <w:rFonts w:ascii="Arial" w:hAnsi="Arial" w:cs="Arial"/>
          <w:sz w:val="20"/>
          <w:lang w:eastAsia="en-GB"/>
        </w:rPr>
      </w:pPr>
      <w:r w:rsidRPr="00D41E5B">
        <w:rPr>
          <w:rStyle w:val="IntenseReference"/>
          <w:rFonts w:ascii="Arial" w:hAnsi="Arial" w:cs="Arial"/>
          <w:sz w:val="20"/>
          <w:lang w:eastAsia="zh-TW"/>
        </w:rPr>
        <w:t xml:space="preserve">Table </w:t>
      </w:r>
      <w:r w:rsidR="00490285" w:rsidRPr="00D41E5B">
        <w:rPr>
          <w:rStyle w:val="IntenseReference"/>
          <w:rFonts w:ascii="Arial" w:hAnsi="Arial" w:cs="Arial"/>
          <w:sz w:val="20"/>
          <w:lang w:eastAsia="zh-TW"/>
        </w:rPr>
        <w:t>11</w:t>
      </w:r>
      <w:r w:rsidRPr="00D41E5B">
        <w:rPr>
          <w:rStyle w:val="IntenseReference"/>
          <w:rFonts w:ascii="Arial" w:hAnsi="Arial" w:cs="Arial"/>
          <w:sz w:val="20"/>
          <w:lang w:eastAsia="zh-TW"/>
        </w:rPr>
        <w:t xml:space="preserve"> – Compute Database &amp; email</w:t>
      </w:r>
    </w:p>
    <w:p w14:paraId="6BDD9FC1" w14:textId="77777777" w:rsidR="009F7901" w:rsidRPr="00AA25BA" w:rsidRDefault="00EB3402" w:rsidP="00442344">
      <w:pPr>
        <w:pStyle w:val="Content"/>
        <w:rPr>
          <w:rFonts w:ascii="Arial" w:hAnsi="Arial" w:cs="Arial"/>
          <w:b/>
          <w:bCs/>
          <w:sz w:val="20"/>
          <w:lang w:eastAsia="en-GB"/>
        </w:rPr>
      </w:pPr>
      <w:r w:rsidRPr="00AA25BA">
        <w:rPr>
          <w:rFonts w:ascii="Arial" w:hAnsi="Arial" w:cs="Arial"/>
          <w:b/>
          <w:bCs/>
          <w:sz w:val="20"/>
          <w:lang w:eastAsia="en-GB"/>
        </w:rPr>
        <w:t>Identity &amp; Access</w:t>
      </w:r>
    </w:p>
    <w:tbl>
      <w:tblPr>
        <w:tblStyle w:val="DefraGreen"/>
        <w:tblW w:w="0" w:type="auto"/>
        <w:tblLook w:val="04A0" w:firstRow="1" w:lastRow="0" w:firstColumn="1" w:lastColumn="0" w:noHBand="0" w:noVBand="1"/>
      </w:tblPr>
      <w:tblGrid>
        <w:gridCol w:w="1521"/>
        <w:gridCol w:w="1432"/>
        <w:gridCol w:w="1465"/>
        <w:gridCol w:w="1422"/>
        <w:gridCol w:w="2130"/>
        <w:gridCol w:w="1658"/>
      </w:tblGrid>
      <w:tr w:rsidR="00A4555D" w:rsidRPr="00AA25BA" w14:paraId="44E89063" w14:textId="77777777" w:rsidTr="00A455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469C83" w14:textId="77777777" w:rsidR="00A4555D" w:rsidRPr="00AA25BA" w:rsidRDefault="00A4555D" w:rsidP="00A4555D">
            <w:pPr>
              <w:pStyle w:val="Content"/>
              <w:rPr>
                <w:rFonts w:ascii="Arial" w:hAnsi="Arial" w:cs="Arial"/>
                <w:b/>
                <w:bCs/>
                <w:sz w:val="20"/>
                <w:lang w:eastAsia="en-GB"/>
              </w:rPr>
            </w:pPr>
            <w:r w:rsidRPr="00AA25BA">
              <w:rPr>
                <w:rFonts w:ascii="Arial" w:hAnsi="Arial" w:cs="Arial"/>
                <w:b/>
                <w:bCs/>
                <w:sz w:val="20"/>
                <w:lang w:eastAsia="en-GB"/>
              </w:rPr>
              <w:t>Specification</w:t>
            </w:r>
          </w:p>
        </w:tc>
        <w:tc>
          <w:tcPr>
            <w:tcW w:w="0" w:type="auto"/>
            <w:hideMark/>
          </w:tcPr>
          <w:p w14:paraId="1FEF0890" w14:textId="77777777" w:rsidR="00A4555D" w:rsidRPr="00AA25BA" w:rsidRDefault="00A4555D" w:rsidP="00A4555D">
            <w:pPr>
              <w:pStyle w:val="Content"/>
              <w:cnfStyle w:val="100000000000" w:firstRow="1" w:lastRow="0" w:firstColumn="0" w:lastColumn="0" w:oddVBand="0" w:evenVBand="0" w:oddHBand="0" w:evenHBand="0" w:firstRowFirstColumn="0" w:firstRowLastColumn="0" w:lastRowFirstColumn="0" w:lastRowLastColumn="0"/>
              <w:rPr>
                <w:rFonts w:ascii="Arial" w:hAnsi="Arial" w:cs="Arial"/>
                <w:b/>
                <w:bCs/>
                <w:sz w:val="20"/>
                <w:lang w:eastAsia="en-GB"/>
              </w:rPr>
            </w:pPr>
            <w:r w:rsidRPr="00AA25BA">
              <w:rPr>
                <w:rFonts w:ascii="Arial" w:hAnsi="Arial" w:cs="Arial"/>
                <w:b/>
                <w:bCs/>
                <w:sz w:val="20"/>
                <w:lang w:eastAsia="en-GB"/>
              </w:rPr>
              <w:t>Description</w:t>
            </w:r>
          </w:p>
        </w:tc>
        <w:tc>
          <w:tcPr>
            <w:tcW w:w="0" w:type="auto"/>
            <w:hideMark/>
          </w:tcPr>
          <w:p w14:paraId="30282DEB" w14:textId="77777777" w:rsidR="00A4555D" w:rsidRPr="00AA25BA" w:rsidRDefault="00A4555D" w:rsidP="00A4555D">
            <w:pPr>
              <w:pStyle w:val="Content"/>
              <w:cnfStyle w:val="100000000000" w:firstRow="1" w:lastRow="0" w:firstColumn="0" w:lastColumn="0" w:oddVBand="0" w:evenVBand="0" w:oddHBand="0" w:evenHBand="0" w:firstRowFirstColumn="0" w:firstRowLastColumn="0" w:lastRowFirstColumn="0" w:lastRowLastColumn="0"/>
              <w:rPr>
                <w:rFonts w:ascii="Arial" w:hAnsi="Arial" w:cs="Arial"/>
                <w:b/>
                <w:bCs/>
                <w:sz w:val="20"/>
                <w:lang w:eastAsia="en-GB"/>
              </w:rPr>
            </w:pPr>
            <w:r w:rsidRPr="00AA25BA">
              <w:rPr>
                <w:rFonts w:ascii="Arial" w:hAnsi="Arial" w:cs="Arial"/>
                <w:b/>
                <w:bCs/>
                <w:sz w:val="20"/>
                <w:lang w:eastAsia="en-GB"/>
              </w:rPr>
              <w:t>Dev</w:t>
            </w:r>
          </w:p>
        </w:tc>
        <w:tc>
          <w:tcPr>
            <w:tcW w:w="0" w:type="auto"/>
            <w:hideMark/>
          </w:tcPr>
          <w:p w14:paraId="10764D4B" w14:textId="77777777" w:rsidR="00A4555D" w:rsidRPr="00AA25BA" w:rsidRDefault="00A4555D" w:rsidP="00A4555D">
            <w:pPr>
              <w:pStyle w:val="Content"/>
              <w:cnfStyle w:val="100000000000" w:firstRow="1" w:lastRow="0" w:firstColumn="0" w:lastColumn="0" w:oddVBand="0" w:evenVBand="0" w:oddHBand="0" w:evenHBand="0" w:firstRowFirstColumn="0" w:firstRowLastColumn="0" w:lastRowFirstColumn="0" w:lastRowLastColumn="0"/>
              <w:rPr>
                <w:rFonts w:ascii="Arial" w:hAnsi="Arial" w:cs="Arial"/>
                <w:b/>
                <w:bCs/>
                <w:sz w:val="20"/>
                <w:lang w:eastAsia="en-GB"/>
              </w:rPr>
            </w:pPr>
            <w:r w:rsidRPr="00AA25BA">
              <w:rPr>
                <w:rFonts w:ascii="Arial" w:hAnsi="Arial" w:cs="Arial"/>
                <w:b/>
                <w:bCs/>
                <w:sz w:val="20"/>
                <w:lang w:eastAsia="en-GB"/>
              </w:rPr>
              <w:t>Test</w:t>
            </w:r>
          </w:p>
        </w:tc>
        <w:tc>
          <w:tcPr>
            <w:tcW w:w="0" w:type="auto"/>
            <w:hideMark/>
          </w:tcPr>
          <w:p w14:paraId="257FDD36" w14:textId="77777777" w:rsidR="00A4555D" w:rsidRPr="00AA25BA" w:rsidRDefault="00A4555D" w:rsidP="00A4555D">
            <w:pPr>
              <w:pStyle w:val="Content"/>
              <w:cnfStyle w:val="100000000000" w:firstRow="1" w:lastRow="0" w:firstColumn="0" w:lastColumn="0" w:oddVBand="0" w:evenVBand="0" w:oddHBand="0" w:evenHBand="0" w:firstRowFirstColumn="0" w:firstRowLastColumn="0" w:lastRowFirstColumn="0" w:lastRowLastColumn="0"/>
              <w:rPr>
                <w:rFonts w:ascii="Arial" w:hAnsi="Arial" w:cs="Arial"/>
                <w:b/>
                <w:bCs/>
                <w:sz w:val="20"/>
                <w:lang w:eastAsia="en-GB"/>
              </w:rPr>
            </w:pPr>
            <w:r w:rsidRPr="00AA25BA">
              <w:rPr>
                <w:rFonts w:ascii="Arial" w:hAnsi="Arial" w:cs="Arial"/>
                <w:b/>
                <w:bCs/>
                <w:sz w:val="20"/>
                <w:lang w:eastAsia="en-GB"/>
              </w:rPr>
              <w:t>Pre</w:t>
            </w:r>
            <w:r w:rsidR="003037B0">
              <w:rPr>
                <w:rFonts w:ascii="Arial" w:hAnsi="Arial" w:cs="Arial"/>
                <w:b/>
                <w:bCs/>
                <w:sz w:val="20"/>
                <w:lang w:eastAsia="en-GB"/>
              </w:rPr>
              <w:t>-</w:t>
            </w:r>
            <w:r w:rsidRPr="00AA25BA">
              <w:rPr>
                <w:rFonts w:ascii="Arial" w:hAnsi="Arial" w:cs="Arial"/>
                <w:b/>
                <w:bCs/>
                <w:sz w:val="20"/>
                <w:lang w:eastAsia="en-GB"/>
              </w:rPr>
              <w:t>Prod</w:t>
            </w:r>
          </w:p>
        </w:tc>
        <w:tc>
          <w:tcPr>
            <w:tcW w:w="0" w:type="auto"/>
            <w:hideMark/>
          </w:tcPr>
          <w:p w14:paraId="3556257A" w14:textId="77777777" w:rsidR="00A4555D" w:rsidRPr="00AA25BA" w:rsidRDefault="00A4555D" w:rsidP="00A4555D">
            <w:pPr>
              <w:pStyle w:val="Content"/>
              <w:cnfStyle w:val="100000000000" w:firstRow="1" w:lastRow="0" w:firstColumn="0" w:lastColumn="0" w:oddVBand="0" w:evenVBand="0" w:oddHBand="0" w:evenHBand="0" w:firstRowFirstColumn="0" w:firstRowLastColumn="0" w:lastRowFirstColumn="0" w:lastRowLastColumn="0"/>
              <w:rPr>
                <w:rFonts w:ascii="Arial" w:hAnsi="Arial" w:cs="Arial"/>
                <w:b/>
                <w:bCs/>
                <w:sz w:val="20"/>
                <w:lang w:eastAsia="en-GB"/>
              </w:rPr>
            </w:pPr>
            <w:r w:rsidRPr="00AA25BA">
              <w:rPr>
                <w:rFonts w:ascii="Arial" w:hAnsi="Arial" w:cs="Arial"/>
                <w:b/>
                <w:bCs/>
                <w:sz w:val="20"/>
                <w:lang w:eastAsia="en-GB"/>
              </w:rPr>
              <w:t>Prod</w:t>
            </w:r>
          </w:p>
        </w:tc>
      </w:tr>
      <w:tr w:rsidR="00A4555D" w:rsidRPr="00AA25BA" w14:paraId="12A9E89E" w14:textId="77777777" w:rsidTr="00A4555D">
        <w:tc>
          <w:tcPr>
            <w:cnfStyle w:val="001000000000" w:firstRow="0" w:lastRow="0" w:firstColumn="1" w:lastColumn="0" w:oddVBand="0" w:evenVBand="0" w:oddHBand="0" w:evenHBand="0" w:firstRowFirstColumn="0" w:firstRowLastColumn="0" w:lastRowFirstColumn="0" w:lastRowLastColumn="0"/>
            <w:tcW w:w="0" w:type="auto"/>
            <w:hideMark/>
          </w:tcPr>
          <w:p w14:paraId="28F8025A" w14:textId="77777777" w:rsidR="00A4555D" w:rsidRPr="00AA25BA" w:rsidRDefault="00A4555D" w:rsidP="00A4555D">
            <w:pPr>
              <w:pStyle w:val="Content"/>
              <w:rPr>
                <w:rFonts w:ascii="Arial" w:hAnsi="Arial" w:cs="Arial"/>
                <w:b/>
                <w:bCs/>
                <w:sz w:val="20"/>
                <w:lang w:eastAsia="en-GB"/>
              </w:rPr>
            </w:pPr>
            <w:r w:rsidRPr="00AA25BA">
              <w:rPr>
                <w:rFonts w:ascii="Arial" w:hAnsi="Arial" w:cs="Arial"/>
                <w:b/>
                <w:bCs/>
                <w:sz w:val="20"/>
                <w:lang w:eastAsia="en-GB"/>
              </w:rPr>
              <w:t>Internal Identity (SAML 2.0)</w:t>
            </w:r>
          </w:p>
        </w:tc>
        <w:tc>
          <w:tcPr>
            <w:tcW w:w="0" w:type="auto"/>
            <w:hideMark/>
          </w:tcPr>
          <w:p w14:paraId="4D7F0F1C" w14:textId="77777777" w:rsidR="00A4555D" w:rsidRPr="00AA25BA" w:rsidRDefault="0068436D" w:rsidP="00A4555D">
            <w:pPr>
              <w:pStyle w:val="Content"/>
              <w:cnfStyle w:val="000000000000" w:firstRow="0" w:lastRow="0" w:firstColumn="0" w:lastColumn="0" w:oddVBand="0" w:evenVBand="0" w:oddHBand="0" w:evenHBand="0" w:firstRowFirstColumn="0" w:firstRowLastColumn="0" w:lastRowFirstColumn="0" w:lastRowLastColumn="0"/>
              <w:rPr>
                <w:rFonts w:ascii="Arial" w:hAnsi="Arial" w:cs="Arial"/>
                <w:sz w:val="20"/>
                <w:lang w:eastAsia="en-GB"/>
              </w:rPr>
            </w:pPr>
            <w:r w:rsidRPr="002F220B">
              <w:rPr>
                <w:rFonts w:ascii="Arial" w:hAnsi="Arial" w:cs="Arial"/>
                <w:sz w:val="20"/>
                <w:lang w:eastAsia="en-GB"/>
              </w:rPr>
              <w:t>Microsoft</w:t>
            </w:r>
            <w:r w:rsidR="00A4555D" w:rsidRPr="00AA25BA">
              <w:rPr>
                <w:rFonts w:ascii="Arial" w:hAnsi="Arial" w:cs="Arial"/>
                <w:sz w:val="20"/>
                <w:lang w:eastAsia="en-GB"/>
              </w:rPr>
              <w:t xml:space="preserve"> Entra ID for Internal Portal</w:t>
            </w:r>
          </w:p>
        </w:tc>
        <w:tc>
          <w:tcPr>
            <w:tcW w:w="0" w:type="auto"/>
            <w:hideMark/>
          </w:tcPr>
          <w:p w14:paraId="1E738BE7" w14:textId="77777777" w:rsidR="00A4555D" w:rsidRPr="00AA25BA" w:rsidRDefault="00A4555D" w:rsidP="00A4555D">
            <w:pPr>
              <w:pStyle w:val="Content"/>
              <w:cnfStyle w:val="000000000000" w:firstRow="0" w:lastRow="0" w:firstColumn="0" w:lastColumn="0" w:oddVBand="0" w:evenVBand="0" w:oddHBand="0" w:evenHBand="0" w:firstRowFirstColumn="0" w:firstRowLastColumn="0" w:lastRowFirstColumn="0" w:lastRowLastColumn="0"/>
              <w:rPr>
                <w:rFonts w:ascii="Arial" w:hAnsi="Arial" w:cs="Arial"/>
                <w:sz w:val="20"/>
                <w:lang w:eastAsia="en-GB"/>
              </w:rPr>
            </w:pPr>
            <w:r w:rsidRPr="00AA25BA">
              <w:rPr>
                <w:rFonts w:ascii="Arial" w:hAnsi="Arial" w:cs="Arial"/>
                <w:sz w:val="20"/>
                <w:lang w:eastAsia="en-GB"/>
              </w:rPr>
              <w:t>SAML integration (Dev Enterprise App)</w:t>
            </w:r>
          </w:p>
        </w:tc>
        <w:tc>
          <w:tcPr>
            <w:tcW w:w="0" w:type="auto"/>
            <w:hideMark/>
          </w:tcPr>
          <w:p w14:paraId="51CAD184" w14:textId="77777777" w:rsidR="00A4555D" w:rsidRPr="00AA25BA" w:rsidRDefault="00A4555D" w:rsidP="00A4555D">
            <w:pPr>
              <w:pStyle w:val="Content"/>
              <w:cnfStyle w:val="000000000000" w:firstRow="0" w:lastRow="0" w:firstColumn="0" w:lastColumn="0" w:oddVBand="0" w:evenVBand="0" w:oddHBand="0" w:evenHBand="0" w:firstRowFirstColumn="0" w:firstRowLastColumn="0" w:lastRowFirstColumn="0" w:lastRowLastColumn="0"/>
              <w:rPr>
                <w:rFonts w:ascii="Arial" w:hAnsi="Arial" w:cs="Arial"/>
                <w:sz w:val="20"/>
                <w:lang w:eastAsia="en-GB"/>
              </w:rPr>
            </w:pPr>
            <w:r w:rsidRPr="00AA25BA">
              <w:rPr>
                <w:rFonts w:ascii="Arial" w:hAnsi="Arial" w:cs="Arial"/>
                <w:sz w:val="20"/>
                <w:lang w:eastAsia="en-GB"/>
              </w:rPr>
              <w:t>SAML (Test Enterprise App)</w:t>
            </w:r>
          </w:p>
        </w:tc>
        <w:tc>
          <w:tcPr>
            <w:tcW w:w="0" w:type="auto"/>
            <w:hideMark/>
          </w:tcPr>
          <w:p w14:paraId="6CD4A26C" w14:textId="77777777" w:rsidR="00A4555D" w:rsidRPr="00AA25BA" w:rsidRDefault="00A4555D" w:rsidP="00A4555D">
            <w:pPr>
              <w:pStyle w:val="Content"/>
              <w:cnfStyle w:val="000000000000" w:firstRow="0" w:lastRow="0" w:firstColumn="0" w:lastColumn="0" w:oddVBand="0" w:evenVBand="0" w:oddHBand="0" w:evenHBand="0" w:firstRowFirstColumn="0" w:firstRowLastColumn="0" w:lastRowFirstColumn="0" w:lastRowLastColumn="0"/>
              <w:rPr>
                <w:rFonts w:ascii="Arial" w:hAnsi="Arial" w:cs="Arial"/>
                <w:sz w:val="20"/>
                <w:lang w:eastAsia="en-GB"/>
              </w:rPr>
            </w:pPr>
            <w:r w:rsidRPr="00AA25BA">
              <w:rPr>
                <w:rFonts w:ascii="Arial" w:hAnsi="Arial" w:cs="Arial"/>
                <w:sz w:val="20"/>
                <w:lang w:eastAsia="en-GB"/>
              </w:rPr>
              <w:t>SAML hardening (Pre</w:t>
            </w:r>
            <w:r w:rsidR="003037B0">
              <w:rPr>
                <w:rFonts w:ascii="Arial" w:hAnsi="Arial" w:cs="Arial"/>
                <w:sz w:val="20"/>
                <w:lang w:eastAsia="en-GB"/>
              </w:rPr>
              <w:t>-</w:t>
            </w:r>
            <w:r w:rsidRPr="00AA25BA">
              <w:rPr>
                <w:rFonts w:ascii="Arial" w:hAnsi="Arial" w:cs="Arial"/>
                <w:sz w:val="20"/>
                <w:lang w:eastAsia="en-GB"/>
              </w:rPr>
              <w:t>Prod App)</w:t>
            </w:r>
          </w:p>
        </w:tc>
        <w:tc>
          <w:tcPr>
            <w:tcW w:w="0" w:type="auto"/>
            <w:hideMark/>
          </w:tcPr>
          <w:p w14:paraId="3467F189" w14:textId="77777777" w:rsidR="00A4555D" w:rsidRPr="00AA25BA" w:rsidRDefault="00A4555D" w:rsidP="00A4555D">
            <w:pPr>
              <w:pStyle w:val="Content"/>
              <w:cnfStyle w:val="000000000000" w:firstRow="0" w:lastRow="0" w:firstColumn="0" w:lastColumn="0" w:oddVBand="0" w:evenVBand="0" w:oddHBand="0" w:evenHBand="0" w:firstRowFirstColumn="0" w:firstRowLastColumn="0" w:lastRowFirstColumn="0" w:lastRowLastColumn="0"/>
              <w:rPr>
                <w:rFonts w:ascii="Arial" w:hAnsi="Arial" w:cs="Arial"/>
                <w:sz w:val="20"/>
                <w:lang w:eastAsia="en-GB"/>
              </w:rPr>
            </w:pPr>
            <w:r w:rsidRPr="00AA25BA">
              <w:rPr>
                <w:rFonts w:ascii="Arial" w:hAnsi="Arial" w:cs="Arial"/>
                <w:sz w:val="20"/>
                <w:lang w:eastAsia="en-GB"/>
              </w:rPr>
              <w:t>SAML (Prod Enterprise App + Conditional Access)</w:t>
            </w:r>
          </w:p>
        </w:tc>
      </w:tr>
      <w:tr w:rsidR="00A4555D" w:rsidRPr="00AA25BA" w14:paraId="279CDA5B" w14:textId="77777777" w:rsidTr="00A4555D">
        <w:tc>
          <w:tcPr>
            <w:cnfStyle w:val="001000000000" w:firstRow="0" w:lastRow="0" w:firstColumn="1" w:lastColumn="0" w:oddVBand="0" w:evenVBand="0" w:oddHBand="0" w:evenHBand="0" w:firstRowFirstColumn="0" w:firstRowLastColumn="0" w:lastRowFirstColumn="0" w:lastRowLastColumn="0"/>
            <w:tcW w:w="0" w:type="auto"/>
            <w:hideMark/>
          </w:tcPr>
          <w:p w14:paraId="1B4DB2B1" w14:textId="77777777" w:rsidR="00A4555D" w:rsidRPr="00AA25BA" w:rsidRDefault="00A4555D" w:rsidP="00A4555D">
            <w:pPr>
              <w:pStyle w:val="Content"/>
              <w:rPr>
                <w:rFonts w:ascii="Arial" w:hAnsi="Arial" w:cs="Arial"/>
                <w:b/>
                <w:bCs/>
                <w:sz w:val="20"/>
                <w:lang w:eastAsia="en-GB"/>
              </w:rPr>
            </w:pPr>
            <w:r w:rsidRPr="00AA25BA">
              <w:rPr>
                <w:rFonts w:ascii="Arial" w:hAnsi="Arial" w:cs="Arial"/>
                <w:b/>
                <w:bCs/>
                <w:sz w:val="20"/>
                <w:lang w:eastAsia="en-GB"/>
              </w:rPr>
              <w:t>External Identity (OIDC)</w:t>
            </w:r>
          </w:p>
        </w:tc>
        <w:tc>
          <w:tcPr>
            <w:tcW w:w="0" w:type="auto"/>
            <w:hideMark/>
          </w:tcPr>
          <w:p w14:paraId="0ECCFA1C" w14:textId="77777777" w:rsidR="00A4555D" w:rsidRPr="00AA25BA" w:rsidRDefault="00A4555D" w:rsidP="00A4555D">
            <w:pPr>
              <w:pStyle w:val="Content"/>
              <w:cnfStyle w:val="000000000000" w:firstRow="0" w:lastRow="0" w:firstColumn="0" w:lastColumn="0" w:oddVBand="0" w:evenVBand="0" w:oddHBand="0" w:evenHBand="0" w:firstRowFirstColumn="0" w:firstRowLastColumn="0" w:lastRowFirstColumn="0" w:lastRowLastColumn="0"/>
              <w:rPr>
                <w:rFonts w:ascii="Arial" w:hAnsi="Arial" w:cs="Arial"/>
                <w:sz w:val="20"/>
                <w:lang w:eastAsia="en-GB"/>
              </w:rPr>
            </w:pPr>
            <w:r w:rsidRPr="00AA25BA">
              <w:rPr>
                <w:rFonts w:ascii="Arial" w:hAnsi="Arial" w:cs="Arial"/>
                <w:sz w:val="20"/>
                <w:lang w:eastAsia="en-GB"/>
              </w:rPr>
              <w:t xml:space="preserve">GOV.UK </w:t>
            </w:r>
            <w:r w:rsidRPr="002F220B">
              <w:rPr>
                <w:rFonts w:ascii="Arial" w:hAnsi="Arial" w:cs="Arial"/>
                <w:sz w:val="20"/>
                <w:lang w:eastAsia="en-GB"/>
              </w:rPr>
              <w:t>One Login</w:t>
            </w:r>
            <w:r w:rsidRPr="00AA25BA">
              <w:rPr>
                <w:rFonts w:ascii="Arial" w:hAnsi="Arial" w:cs="Arial"/>
                <w:sz w:val="20"/>
                <w:lang w:eastAsia="en-GB"/>
              </w:rPr>
              <w:t xml:space="preserve"> via Customer Identity</w:t>
            </w:r>
          </w:p>
        </w:tc>
        <w:tc>
          <w:tcPr>
            <w:tcW w:w="0" w:type="auto"/>
            <w:hideMark/>
          </w:tcPr>
          <w:p w14:paraId="68A3B46C" w14:textId="77777777" w:rsidR="00A4555D" w:rsidRPr="00AA25BA" w:rsidRDefault="00A4555D" w:rsidP="00A4555D">
            <w:pPr>
              <w:pStyle w:val="Content"/>
              <w:cnfStyle w:val="000000000000" w:firstRow="0" w:lastRow="0" w:firstColumn="0" w:lastColumn="0" w:oddVBand="0" w:evenVBand="0" w:oddHBand="0" w:evenHBand="0" w:firstRowFirstColumn="0" w:firstRowLastColumn="0" w:lastRowFirstColumn="0" w:lastRowLastColumn="0"/>
              <w:rPr>
                <w:rFonts w:ascii="Arial" w:hAnsi="Arial" w:cs="Arial"/>
                <w:sz w:val="20"/>
                <w:lang w:eastAsia="en-GB"/>
              </w:rPr>
            </w:pPr>
            <w:r w:rsidRPr="00AA25BA">
              <w:rPr>
                <w:rFonts w:ascii="Arial" w:hAnsi="Arial" w:cs="Arial"/>
                <w:sz w:val="20"/>
                <w:lang w:eastAsia="en-GB"/>
              </w:rPr>
              <w:t>OIDC dev configuration</w:t>
            </w:r>
          </w:p>
        </w:tc>
        <w:tc>
          <w:tcPr>
            <w:tcW w:w="0" w:type="auto"/>
            <w:hideMark/>
          </w:tcPr>
          <w:p w14:paraId="6B4D9289" w14:textId="77777777" w:rsidR="00A4555D" w:rsidRPr="00AA25BA" w:rsidRDefault="00A4555D" w:rsidP="00A4555D">
            <w:pPr>
              <w:pStyle w:val="Content"/>
              <w:cnfStyle w:val="000000000000" w:firstRow="0" w:lastRow="0" w:firstColumn="0" w:lastColumn="0" w:oddVBand="0" w:evenVBand="0" w:oddHBand="0" w:evenHBand="0" w:firstRowFirstColumn="0" w:firstRowLastColumn="0" w:lastRowFirstColumn="0" w:lastRowLastColumn="0"/>
              <w:rPr>
                <w:rFonts w:ascii="Arial" w:hAnsi="Arial" w:cs="Arial"/>
                <w:sz w:val="20"/>
                <w:lang w:eastAsia="en-GB"/>
              </w:rPr>
            </w:pPr>
            <w:r w:rsidRPr="00AA25BA">
              <w:rPr>
                <w:rFonts w:ascii="Arial" w:hAnsi="Arial" w:cs="Arial"/>
                <w:sz w:val="20"/>
                <w:lang w:eastAsia="en-GB"/>
              </w:rPr>
              <w:t>OIDC test configuration</w:t>
            </w:r>
          </w:p>
        </w:tc>
        <w:tc>
          <w:tcPr>
            <w:tcW w:w="0" w:type="auto"/>
            <w:hideMark/>
          </w:tcPr>
          <w:p w14:paraId="19FB82EA" w14:textId="77777777" w:rsidR="00A4555D" w:rsidRPr="00AA25BA" w:rsidRDefault="00A4555D" w:rsidP="00A4555D">
            <w:pPr>
              <w:pStyle w:val="Content"/>
              <w:cnfStyle w:val="000000000000" w:firstRow="0" w:lastRow="0" w:firstColumn="0" w:lastColumn="0" w:oddVBand="0" w:evenVBand="0" w:oddHBand="0" w:evenHBand="0" w:firstRowFirstColumn="0" w:firstRowLastColumn="0" w:lastRowFirstColumn="0" w:lastRowLastColumn="0"/>
              <w:rPr>
                <w:rFonts w:ascii="Arial" w:hAnsi="Arial" w:cs="Arial"/>
                <w:sz w:val="20"/>
                <w:lang w:eastAsia="en-GB"/>
              </w:rPr>
            </w:pPr>
            <w:r w:rsidRPr="00AA25BA">
              <w:rPr>
                <w:rFonts w:ascii="Arial" w:hAnsi="Arial" w:cs="Arial"/>
                <w:sz w:val="20"/>
                <w:lang w:eastAsia="en-GB"/>
              </w:rPr>
              <w:t>OIDC preprod configuration</w:t>
            </w:r>
          </w:p>
        </w:tc>
        <w:tc>
          <w:tcPr>
            <w:tcW w:w="0" w:type="auto"/>
            <w:hideMark/>
          </w:tcPr>
          <w:p w14:paraId="60DA091F" w14:textId="77777777" w:rsidR="00A4555D" w:rsidRPr="00AA25BA" w:rsidRDefault="00A4555D" w:rsidP="00A4555D">
            <w:pPr>
              <w:pStyle w:val="Content"/>
              <w:cnfStyle w:val="000000000000" w:firstRow="0" w:lastRow="0" w:firstColumn="0" w:lastColumn="0" w:oddVBand="0" w:evenVBand="0" w:oddHBand="0" w:evenHBand="0" w:firstRowFirstColumn="0" w:firstRowLastColumn="0" w:lastRowFirstColumn="0" w:lastRowLastColumn="0"/>
              <w:rPr>
                <w:rFonts w:ascii="Arial" w:hAnsi="Arial" w:cs="Arial"/>
                <w:sz w:val="20"/>
                <w:lang w:eastAsia="en-GB"/>
              </w:rPr>
            </w:pPr>
            <w:r w:rsidRPr="00AA25BA">
              <w:rPr>
                <w:rFonts w:ascii="Arial" w:hAnsi="Arial" w:cs="Arial"/>
                <w:sz w:val="20"/>
                <w:lang w:eastAsia="en-GB"/>
              </w:rPr>
              <w:t>OIDC full production config (</w:t>
            </w:r>
            <w:proofErr w:type="spellStart"/>
            <w:r w:rsidRPr="00AA25BA">
              <w:rPr>
                <w:rFonts w:ascii="Arial" w:hAnsi="Arial" w:cs="Arial"/>
                <w:sz w:val="20"/>
                <w:lang w:eastAsia="en-GB"/>
              </w:rPr>
              <w:t>GovHub</w:t>
            </w:r>
            <w:proofErr w:type="spellEnd"/>
            <w:r w:rsidRPr="00AA25BA">
              <w:rPr>
                <w:rFonts w:ascii="Arial" w:hAnsi="Arial" w:cs="Arial"/>
                <w:sz w:val="20"/>
                <w:lang w:eastAsia="en-GB"/>
              </w:rPr>
              <w:t>)</w:t>
            </w:r>
          </w:p>
        </w:tc>
      </w:tr>
      <w:tr w:rsidR="00A4555D" w:rsidRPr="00AA25BA" w14:paraId="49CC37E7" w14:textId="77777777" w:rsidTr="00A4555D">
        <w:tc>
          <w:tcPr>
            <w:cnfStyle w:val="001000000000" w:firstRow="0" w:lastRow="0" w:firstColumn="1" w:lastColumn="0" w:oddVBand="0" w:evenVBand="0" w:oddHBand="0" w:evenHBand="0" w:firstRowFirstColumn="0" w:firstRowLastColumn="0" w:lastRowFirstColumn="0" w:lastRowLastColumn="0"/>
            <w:tcW w:w="0" w:type="auto"/>
            <w:hideMark/>
          </w:tcPr>
          <w:p w14:paraId="4771A4B5" w14:textId="77777777" w:rsidR="00A4555D" w:rsidRPr="00AA25BA" w:rsidRDefault="00A4555D" w:rsidP="00A4555D">
            <w:pPr>
              <w:pStyle w:val="Content"/>
              <w:rPr>
                <w:rFonts w:ascii="Arial" w:hAnsi="Arial" w:cs="Arial"/>
                <w:b/>
                <w:bCs/>
                <w:sz w:val="20"/>
                <w:lang w:eastAsia="en-GB"/>
              </w:rPr>
            </w:pPr>
            <w:r w:rsidRPr="00AA25BA">
              <w:rPr>
                <w:rFonts w:ascii="Arial" w:hAnsi="Arial" w:cs="Arial"/>
                <w:b/>
                <w:bCs/>
                <w:sz w:val="20"/>
                <w:lang w:eastAsia="en-GB"/>
              </w:rPr>
              <w:t>Secrets Management</w:t>
            </w:r>
          </w:p>
        </w:tc>
        <w:tc>
          <w:tcPr>
            <w:tcW w:w="0" w:type="auto"/>
            <w:hideMark/>
          </w:tcPr>
          <w:p w14:paraId="6DC890D0" w14:textId="77777777" w:rsidR="00A4555D" w:rsidRPr="00AA25BA" w:rsidRDefault="00A4555D" w:rsidP="00A4555D">
            <w:pPr>
              <w:pStyle w:val="Content"/>
              <w:cnfStyle w:val="000000000000" w:firstRow="0" w:lastRow="0" w:firstColumn="0" w:lastColumn="0" w:oddVBand="0" w:evenVBand="0" w:oddHBand="0" w:evenHBand="0" w:firstRowFirstColumn="0" w:firstRowLastColumn="0" w:lastRowFirstColumn="0" w:lastRowLastColumn="0"/>
              <w:rPr>
                <w:rFonts w:ascii="Arial" w:hAnsi="Arial" w:cs="Arial"/>
                <w:sz w:val="20"/>
                <w:lang w:eastAsia="en-GB"/>
              </w:rPr>
            </w:pPr>
            <w:r w:rsidRPr="00AA25BA">
              <w:rPr>
                <w:rFonts w:ascii="Arial" w:hAnsi="Arial" w:cs="Arial"/>
                <w:sz w:val="20"/>
                <w:lang w:eastAsia="en-GB"/>
              </w:rPr>
              <w:t>Application secrets</w:t>
            </w:r>
          </w:p>
        </w:tc>
        <w:tc>
          <w:tcPr>
            <w:tcW w:w="0" w:type="auto"/>
            <w:hideMark/>
          </w:tcPr>
          <w:p w14:paraId="42686C54" w14:textId="77777777" w:rsidR="00A4555D" w:rsidRPr="00AA25BA" w:rsidRDefault="00A4555D" w:rsidP="00A4555D">
            <w:pPr>
              <w:pStyle w:val="Content"/>
              <w:cnfStyle w:val="000000000000" w:firstRow="0" w:lastRow="0" w:firstColumn="0" w:lastColumn="0" w:oddVBand="0" w:evenVBand="0" w:oddHBand="0" w:evenHBand="0" w:firstRowFirstColumn="0" w:firstRowLastColumn="0" w:lastRowFirstColumn="0" w:lastRowLastColumn="0"/>
              <w:rPr>
                <w:rFonts w:ascii="Arial" w:hAnsi="Arial" w:cs="Arial"/>
                <w:sz w:val="20"/>
                <w:lang w:eastAsia="en-GB"/>
              </w:rPr>
            </w:pPr>
            <w:r w:rsidRPr="00AA25BA">
              <w:rPr>
                <w:rFonts w:ascii="Arial" w:hAnsi="Arial" w:cs="Arial"/>
                <w:sz w:val="20"/>
                <w:lang w:eastAsia="en-GB"/>
              </w:rPr>
              <w:t>Secrets Manager (dev values)</w:t>
            </w:r>
          </w:p>
        </w:tc>
        <w:tc>
          <w:tcPr>
            <w:tcW w:w="0" w:type="auto"/>
            <w:hideMark/>
          </w:tcPr>
          <w:p w14:paraId="3B10BA97" w14:textId="77777777" w:rsidR="00A4555D" w:rsidRPr="00AA25BA" w:rsidRDefault="00A4555D" w:rsidP="00A4555D">
            <w:pPr>
              <w:pStyle w:val="Content"/>
              <w:cnfStyle w:val="000000000000" w:firstRow="0" w:lastRow="0" w:firstColumn="0" w:lastColumn="0" w:oddVBand="0" w:evenVBand="0" w:oddHBand="0" w:evenHBand="0" w:firstRowFirstColumn="0" w:firstRowLastColumn="0" w:lastRowFirstColumn="0" w:lastRowLastColumn="0"/>
              <w:rPr>
                <w:rFonts w:ascii="Arial" w:hAnsi="Arial" w:cs="Arial"/>
                <w:sz w:val="20"/>
                <w:lang w:eastAsia="en-GB"/>
              </w:rPr>
            </w:pPr>
            <w:r w:rsidRPr="00AA25BA">
              <w:rPr>
                <w:rFonts w:ascii="Arial" w:hAnsi="Arial" w:cs="Arial"/>
                <w:sz w:val="20"/>
                <w:lang w:eastAsia="en-GB"/>
              </w:rPr>
              <w:t>Secrets Manager (test)</w:t>
            </w:r>
          </w:p>
        </w:tc>
        <w:tc>
          <w:tcPr>
            <w:tcW w:w="0" w:type="auto"/>
            <w:hideMark/>
          </w:tcPr>
          <w:p w14:paraId="0BD31829" w14:textId="77777777" w:rsidR="00A4555D" w:rsidRPr="00AA25BA" w:rsidRDefault="00A4555D" w:rsidP="00A4555D">
            <w:pPr>
              <w:pStyle w:val="Content"/>
              <w:cnfStyle w:val="000000000000" w:firstRow="0" w:lastRow="0" w:firstColumn="0" w:lastColumn="0" w:oddVBand="0" w:evenVBand="0" w:oddHBand="0" w:evenHBand="0" w:firstRowFirstColumn="0" w:firstRowLastColumn="0" w:lastRowFirstColumn="0" w:lastRowLastColumn="0"/>
              <w:rPr>
                <w:rFonts w:ascii="Arial" w:hAnsi="Arial" w:cs="Arial"/>
                <w:sz w:val="20"/>
                <w:lang w:eastAsia="en-GB"/>
              </w:rPr>
            </w:pPr>
            <w:r w:rsidRPr="00AA25BA">
              <w:rPr>
                <w:rFonts w:ascii="Arial" w:hAnsi="Arial" w:cs="Arial"/>
                <w:sz w:val="20"/>
                <w:lang w:eastAsia="en-GB"/>
              </w:rPr>
              <w:t>Secrets Manager (preprod)</w:t>
            </w:r>
          </w:p>
        </w:tc>
        <w:tc>
          <w:tcPr>
            <w:tcW w:w="0" w:type="auto"/>
            <w:hideMark/>
          </w:tcPr>
          <w:p w14:paraId="3C52A68D" w14:textId="77777777" w:rsidR="00A4555D" w:rsidRPr="00AA25BA" w:rsidRDefault="00A4555D" w:rsidP="00A4555D">
            <w:pPr>
              <w:pStyle w:val="Content"/>
              <w:cnfStyle w:val="000000000000" w:firstRow="0" w:lastRow="0" w:firstColumn="0" w:lastColumn="0" w:oddVBand="0" w:evenVBand="0" w:oddHBand="0" w:evenHBand="0" w:firstRowFirstColumn="0" w:firstRowLastColumn="0" w:lastRowFirstColumn="0" w:lastRowLastColumn="0"/>
              <w:rPr>
                <w:rFonts w:ascii="Arial" w:hAnsi="Arial" w:cs="Arial"/>
                <w:sz w:val="20"/>
                <w:lang w:eastAsia="en-GB"/>
              </w:rPr>
            </w:pPr>
            <w:r w:rsidRPr="00AA25BA">
              <w:rPr>
                <w:rFonts w:ascii="Arial" w:hAnsi="Arial" w:cs="Arial"/>
                <w:sz w:val="20"/>
                <w:lang w:eastAsia="en-GB"/>
              </w:rPr>
              <w:t>Secrets Manager (prod, rotation enabled)</w:t>
            </w:r>
          </w:p>
        </w:tc>
      </w:tr>
      <w:tr w:rsidR="00A4555D" w:rsidRPr="00AA25BA" w14:paraId="65386C53" w14:textId="77777777" w:rsidTr="00A4555D">
        <w:tc>
          <w:tcPr>
            <w:cnfStyle w:val="001000000000" w:firstRow="0" w:lastRow="0" w:firstColumn="1" w:lastColumn="0" w:oddVBand="0" w:evenVBand="0" w:oddHBand="0" w:evenHBand="0" w:firstRowFirstColumn="0" w:firstRowLastColumn="0" w:lastRowFirstColumn="0" w:lastRowLastColumn="0"/>
            <w:tcW w:w="0" w:type="auto"/>
            <w:hideMark/>
          </w:tcPr>
          <w:p w14:paraId="3A897A1A" w14:textId="77777777" w:rsidR="00A4555D" w:rsidRPr="00AA25BA" w:rsidRDefault="00A4555D" w:rsidP="00A4555D">
            <w:pPr>
              <w:pStyle w:val="Content"/>
              <w:rPr>
                <w:rFonts w:ascii="Arial" w:hAnsi="Arial" w:cs="Arial"/>
                <w:b/>
                <w:bCs/>
                <w:sz w:val="20"/>
                <w:lang w:eastAsia="en-GB"/>
              </w:rPr>
            </w:pPr>
            <w:r w:rsidRPr="00AA25BA">
              <w:rPr>
                <w:rFonts w:ascii="Arial" w:hAnsi="Arial" w:cs="Arial"/>
                <w:b/>
                <w:bCs/>
                <w:sz w:val="20"/>
                <w:lang w:eastAsia="en-GB"/>
              </w:rPr>
              <w:t>IAM Roles</w:t>
            </w:r>
          </w:p>
        </w:tc>
        <w:tc>
          <w:tcPr>
            <w:tcW w:w="0" w:type="auto"/>
            <w:hideMark/>
          </w:tcPr>
          <w:p w14:paraId="471E0179" w14:textId="77777777" w:rsidR="00A4555D" w:rsidRPr="00AA25BA" w:rsidRDefault="00A4555D" w:rsidP="00A4555D">
            <w:pPr>
              <w:pStyle w:val="Content"/>
              <w:cnfStyle w:val="000000000000" w:firstRow="0" w:lastRow="0" w:firstColumn="0" w:lastColumn="0" w:oddVBand="0" w:evenVBand="0" w:oddHBand="0" w:evenHBand="0" w:firstRowFirstColumn="0" w:firstRowLastColumn="0" w:lastRowFirstColumn="0" w:lastRowLastColumn="0"/>
              <w:rPr>
                <w:rFonts w:ascii="Arial" w:hAnsi="Arial" w:cs="Arial"/>
                <w:sz w:val="20"/>
                <w:lang w:eastAsia="en-GB"/>
              </w:rPr>
            </w:pPr>
            <w:r w:rsidRPr="00AA25BA">
              <w:rPr>
                <w:rFonts w:ascii="Arial" w:hAnsi="Arial" w:cs="Arial"/>
                <w:sz w:val="20"/>
                <w:lang w:eastAsia="en-GB"/>
              </w:rPr>
              <w:t>Task roles and least-privilege</w:t>
            </w:r>
          </w:p>
        </w:tc>
        <w:tc>
          <w:tcPr>
            <w:tcW w:w="0" w:type="auto"/>
            <w:hideMark/>
          </w:tcPr>
          <w:p w14:paraId="652B6A7A" w14:textId="77777777" w:rsidR="00A4555D" w:rsidRPr="00AA25BA" w:rsidRDefault="00A4555D" w:rsidP="00A4555D">
            <w:pPr>
              <w:pStyle w:val="Content"/>
              <w:cnfStyle w:val="000000000000" w:firstRow="0" w:lastRow="0" w:firstColumn="0" w:lastColumn="0" w:oddVBand="0" w:evenVBand="0" w:oddHBand="0" w:evenHBand="0" w:firstRowFirstColumn="0" w:firstRowLastColumn="0" w:lastRowFirstColumn="0" w:lastRowLastColumn="0"/>
              <w:rPr>
                <w:rFonts w:ascii="Arial" w:hAnsi="Arial" w:cs="Arial"/>
                <w:sz w:val="20"/>
                <w:lang w:eastAsia="en-GB"/>
              </w:rPr>
            </w:pPr>
            <w:r w:rsidRPr="00AA25BA">
              <w:rPr>
                <w:rFonts w:ascii="Arial" w:hAnsi="Arial" w:cs="Arial"/>
                <w:sz w:val="20"/>
                <w:lang w:eastAsia="en-GB"/>
              </w:rPr>
              <w:t>Basic SG + IAM</w:t>
            </w:r>
          </w:p>
        </w:tc>
        <w:tc>
          <w:tcPr>
            <w:tcW w:w="0" w:type="auto"/>
            <w:hideMark/>
          </w:tcPr>
          <w:p w14:paraId="4DA0BD43" w14:textId="77777777" w:rsidR="00A4555D" w:rsidRPr="00AA25BA" w:rsidRDefault="00A4555D" w:rsidP="00A4555D">
            <w:pPr>
              <w:pStyle w:val="Content"/>
              <w:cnfStyle w:val="000000000000" w:firstRow="0" w:lastRow="0" w:firstColumn="0" w:lastColumn="0" w:oddVBand="0" w:evenVBand="0" w:oddHBand="0" w:evenHBand="0" w:firstRowFirstColumn="0" w:firstRowLastColumn="0" w:lastRowFirstColumn="0" w:lastRowLastColumn="0"/>
              <w:rPr>
                <w:rFonts w:ascii="Arial" w:hAnsi="Arial" w:cs="Arial"/>
                <w:sz w:val="20"/>
                <w:lang w:eastAsia="en-GB"/>
              </w:rPr>
            </w:pPr>
            <w:r w:rsidRPr="00AA25BA">
              <w:rPr>
                <w:rFonts w:ascii="Arial" w:hAnsi="Arial" w:cs="Arial"/>
                <w:sz w:val="20"/>
                <w:lang w:eastAsia="en-GB"/>
              </w:rPr>
              <w:t>Hardened IAM policies</w:t>
            </w:r>
          </w:p>
        </w:tc>
        <w:tc>
          <w:tcPr>
            <w:tcW w:w="0" w:type="auto"/>
            <w:hideMark/>
          </w:tcPr>
          <w:p w14:paraId="2A897F3E" w14:textId="77777777" w:rsidR="00A4555D" w:rsidRPr="00AA25BA" w:rsidRDefault="00A4555D" w:rsidP="00A4555D">
            <w:pPr>
              <w:pStyle w:val="Content"/>
              <w:cnfStyle w:val="000000000000" w:firstRow="0" w:lastRow="0" w:firstColumn="0" w:lastColumn="0" w:oddVBand="0" w:evenVBand="0" w:oddHBand="0" w:evenHBand="0" w:firstRowFirstColumn="0" w:firstRowLastColumn="0" w:lastRowFirstColumn="0" w:lastRowLastColumn="0"/>
              <w:rPr>
                <w:rFonts w:ascii="Arial" w:hAnsi="Arial" w:cs="Arial"/>
                <w:sz w:val="20"/>
                <w:lang w:eastAsia="en-GB"/>
              </w:rPr>
            </w:pPr>
            <w:r w:rsidRPr="00AA25BA">
              <w:rPr>
                <w:rFonts w:ascii="Arial" w:hAnsi="Arial" w:cs="Arial"/>
                <w:sz w:val="20"/>
                <w:lang w:eastAsia="en-GB"/>
              </w:rPr>
              <w:t>Environment</w:t>
            </w:r>
            <w:r w:rsidRPr="00AA25BA">
              <w:rPr>
                <w:rFonts w:ascii="Arial" w:hAnsi="Arial" w:cs="Arial"/>
                <w:sz w:val="20"/>
                <w:lang w:eastAsia="en-GB"/>
              </w:rPr>
              <w:noBreakHyphen/>
              <w:t>specific least privilege</w:t>
            </w:r>
          </w:p>
        </w:tc>
        <w:tc>
          <w:tcPr>
            <w:tcW w:w="0" w:type="auto"/>
            <w:hideMark/>
          </w:tcPr>
          <w:p w14:paraId="77E3476F" w14:textId="77777777" w:rsidR="00A4555D" w:rsidRPr="00AA25BA" w:rsidRDefault="00A4555D" w:rsidP="00A4555D">
            <w:pPr>
              <w:pStyle w:val="Content"/>
              <w:cnfStyle w:val="000000000000" w:firstRow="0" w:lastRow="0" w:firstColumn="0" w:lastColumn="0" w:oddVBand="0" w:evenVBand="0" w:oddHBand="0" w:evenHBand="0" w:firstRowFirstColumn="0" w:firstRowLastColumn="0" w:lastRowFirstColumn="0" w:lastRowLastColumn="0"/>
              <w:rPr>
                <w:rFonts w:ascii="Arial" w:hAnsi="Arial" w:cs="Arial"/>
                <w:sz w:val="20"/>
                <w:lang w:eastAsia="en-GB"/>
              </w:rPr>
            </w:pPr>
            <w:r w:rsidRPr="00AA25BA">
              <w:rPr>
                <w:rFonts w:ascii="Arial" w:hAnsi="Arial" w:cs="Arial"/>
                <w:sz w:val="20"/>
                <w:lang w:eastAsia="en-GB"/>
              </w:rPr>
              <w:t>SOC</w:t>
            </w:r>
            <w:r w:rsidRPr="00AA25BA">
              <w:rPr>
                <w:rFonts w:ascii="Arial" w:hAnsi="Arial" w:cs="Arial"/>
                <w:sz w:val="20"/>
                <w:lang w:eastAsia="en-GB"/>
              </w:rPr>
              <w:noBreakHyphen/>
              <w:t>validated IAM + rotation rules</w:t>
            </w:r>
          </w:p>
        </w:tc>
      </w:tr>
    </w:tbl>
    <w:p w14:paraId="40A0A7DC" w14:textId="77777777" w:rsidR="00953D4C" w:rsidRPr="00D41E5B" w:rsidRDefault="00953D4C" w:rsidP="00953D4C">
      <w:pPr>
        <w:pStyle w:val="Content"/>
        <w:jc w:val="center"/>
        <w:rPr>
          <w:rStyle w:val="IntenseReference"/>
          <w:rFonts w:ascii="Arial" w:hAnsi="Arial" w:cs="Arial"/>
          <w:sz w:val="20"/>
          <w:lang w:eastAsia="en-GB"/>
        </w:rPr>
      </w:pPr>
      <w:r w:rsidRPr="00D41E5B">
        <w:rPr>
          <w:rStyle w:val="IntenseReference"/>
          <w:rFonts w:ascii="Arial" w:hAnsi="Arial" w:cs="Arial"/>
          <w:sz w:val="20"/>
          <w:lang w:eastAsia="zh-TW"/>
        </w:rPr>
        <w:t>Table 1</w:t>
      </w:r>
      <w:r w:rsidR="00490285" w:rsidRPr="00D41E5B">
        <w:rPr>
          <w:rStyle w:val="IntenseReference"/>
          <w:rFonts w:ascii="Arial" w:hAnsi="Arial" w:cs="Arial"/>
          <w:sz w:val="20"/>
          <w:lang w:eastAsia="zh-TW"/>
        </w:rPr>
        <w:t>2</w:t>
      </w:r>
      <w:r w:rsidRPr="00D41E5B">
        <w:rPr>
          <w:rStyle w:val="IntenseReference"/>
          <w:rFonts w:ascii="Arial" w:hAnsi="Arial" w:cs="Arial"/>
          <w:sz w:val="20"/>
          <w:lang w:eastAsia="zh-TW"/>
        </w:rPr>
        <w:t xml:space="preserve"> – Identity &amp; Access </w:t>
      </w:r>
    </w:p>
    <w:p w14:paraId="6E54787D" w14:textId="77777777" w:rsidR="002B2A18" w:rsidRDefault="002B2A18" w:rsidP="002B2A18">
      <w:pPr>
        <w:pStyle w:val="Heading3"/>
      </w:pPr>
      <w:bookmarkStart w:id="32" w:name="_Toc228899358"/>
      <w:r>
        <w:t>AWS Service Inventory</w:t>
      </w:r>
      <w:bookmarkEnd w:id="32"/>
    </w:p>
    <w:p w14:paraId="399F3DE2" w14:textId="77777777" w:rsidR="00A60726" w:rsidRPr="00FC3FDB" w:rsidRDefault="00A60726" w:rsidP="002C5714">
      <w:pPr>
        <w:pStyle w:val="Content"/>
        <w:rPr>
          <w:rFonts w:ascii="Arial" w:hAnsi="Arial" w:cs="Arial"/>
          <w:sz w:val="20"/>
          <w:lang w:eastAsia="en-GB"/>
        </w:rPr>
      </w:pPr>
      <w:r w:rsidRPr="00FC3FDB">
        <w:rPr>
          <w:rStyle w:val="Strong"/>
          <w:rFonts w:ascii="Arial" w:hAnsi="Arial" w:cs="Arial"/>
          <w:sz w:val="20"/>
        </w:rPr>
        <w:t>Identity &amp; Access Services</w:t>
      </w:r>
    </w:p>
    <w:tbl>
      <w:tblPr>
        <w:tblStyle w:val="DefraGreen"/>
        <w:tblW w:w="0" w:type="auto"/>
        <w:tblLook w:val="04A0" w:firstRow="1" w:lastRow="0" w:firstColumn="1" w:lastColumn="0" w:noHBand="0" w:noVBand="1"/>
      </w:tblPr>
      <w:tblGrid>
        <w:gridCol w:w="2547"/>
        <w:gridCol w:w="7081"/>
      </w:tblGrid>
      <w:tr w:rsidR="00A60726" w:rsidRPr="00A21F31" w14:paraId="67D714C1" w14:textId="77777777" w:rsidTr="004500D5">
        <w:trPr>
          <w:cnfStyle w:val="100000000000" w:firstRow="1" w:lastRow="0" w:firstColumn="0" w:lastColumn="0" w:oddVBand="0" w:evenVBand="0" w:oddHBand="0"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2547" w:type="dxa"/>
            <w:hideMark/>
          </w:tcPr>
          <w:p w14:paraId="2D15E54A" w14:textId="77777777" w:rsidR="00A60726" w:rsidRPr="004500D5" w:rsidRDefault="00A60726" w:rsidP="007019B1">
            <w:pPr>
              <w:rPr>
                <w:rStyle w:val="Strong"/>
                <w:b w:val="0"/>
                <w:bCs w:val="0"/>
              </w:rPr>
            </w:pPr>
            <w:r w:rsidRPr="00A21F31">
              <w:rPr>
                <w:rStyle w:val="Strong"/>
                <w:sz w:val="20"/>
                <w:szCs w:val="18"/>
              </w:rPr>
              <w:t>AWS</w:t>
            </w:r>
            <w:r w:rsidR="00634F15">
              <w:rPr>
                <w:rStyle w:val="Strong"/>
                <w:sz w:val="20"/>
                <w:szCs w:val="18"/>
              </w:rPr>
              <w:t xml:space="preserve"> </w:t>
            </w:r>
            <w:r w:rsidR="00634F15" w:rsidRPr="004500D5">
              <w:rPr>
                <w:rStyle w:val="Strong"/>
                <w:sz w:val="20"/>
                <w:szCs w:val="18"/>
              </w:rPr>
              <w:t xml:space="preserve">/ </w:t>
            </w:r>
            <w:r w:rsidR="004500D5" w:rsidRPr="004500D5">
              <w:rPr>
                <w:rStyle w:val="Strong"/>
                <w:sz w:val="20"/>
                <w:szCs w:val="18"/>
              </w:rPr>
              <w:t>A</w:t>
            </w:r>
            <w:r w:rsidR="00634F15" w:rsidRPr="004500D5">
              <w:rPr>
                <w:rStyle w:val="Strong"/>
                <w:sz w:val="20"/>
                <w:szCs w:val="18"/>
              </w:rPr>
              <w:t>zure</w:t>
            </w:r>
            <w:r w:rsidRPr="00A21F31">
              <w:rPr>
                <w:rStyle w:val="Strong"/>
                <w:sz w:val="20"/>
                <w:szCs w:val="18"/>
              </w:rPr>
              <w:t xml:space="preserve"> Service</w:t>
            </w:r>
          </w:p>
        </w:tc>
        <w:tc>
          <w:tcPr>
            <w:tcW w:w="7081" w:type="dxa"/>
            <w:hideMark/>
          </w:tcPr>
          <w:p w14:paraId="3C0A07B9" w14:textId="77777777" w:rsidR="00A60726" w:rsidRPr="00A21F31" w:rsidRDefault="00A60726" w:rsidP="007019B1">
            <w:pPr>
              <w:cnfStyle w:val="100000000000" w:firstRow="1" w:lastRow="0" w:firstColumn="0" w:lastColumn="0" w:oddVBand="0" w:evenVBand="0" w:oddHBand="0" w:evenHBand="0" w:firstRowFirstColumn="0" w:firstRowLastColumn="0" w:lastRowFirstColumn="0" w:lastRowLastColumn="0"/>
              <w:rPr>
                <w:b/>
                <w:bCs/>
                <w:sz w:val="20"/>
                <w:szCs w:val="18"/>
              </w:rPr>
            </w:pPr>
            <w:r w:rsidRPr="00A21F31">
              <w:rPr>
                <w:rStyle w:val="Strong"/>
                <w:sz w:val="20"/>
                <w:szCs w:val="18"/>
              </w:rPr>
              <w:t>Description</w:t>
            </w:r>
          </w:p>
        </w:tc>
      </w:tr>
      <w:tr w:rsidR="00A60726" w:rsidRPr="00A21F31" w14:paraId="27C758B1" w14:textId="77777777" w:rsidTr="004500D5">
        <w:tc>
          <w:tcPr>
            <w:cnfStyle w:val="001000000000" w:firstRow="0" w:lastRow="0" w:firstColumn="1" w:lastColumn="0" w:oddVBand="0" w:evenVBand="0" w:oddHBand="0" w:evenHBand="0" w:firstRowFirstColumn="0" w:firstRowLastColumn="0" w:lastRowFirstColumn="0" w:lastRowLastColumn="0"/>
            <w:tcW w:w="2547" w:type="dxa"/>
            <w:hideMark/>
          </w:tcPr>
          <w:p w14:paraId="41441411" w14:textId="77777777" w:rsidR="00A60726" w:rsidRPr="00A21F31" w:rsidRDefault="00A60726" w:rsidP="007019B1">
            <w:pPr>
              <w:rPr>
                <w:b/>
                <w:bCs/>
                <w:sz w:val="20"/>
                <w:szCs w:val="18"/>
              </w:rPr>
            </w:pPr>
            <w:r w:rsidRPr="00A21F31">
              <w:rPr>
                <w:rStyle w:val="Strong"/>
                <w:sz w:val="20"/>
                <w:szCs w:val="18"/>
              </w:rPr>
              <w:t>AWS IAM</w:t>
            </w:r>
          </w:p>
        </w:tc>
        <w:tc>
          <w:tcPr>
            <w:tcW w:w="7081" w:type="dxa"/>
            <w:hideMark/>
          </w:tcPr>
          <w:p w14:paraId="6BC2B5DA" w14:textId="77777777" w:rsidR="00A60726" w:rsidRPr="00A21F31" w:rsidRDefault="00A60726" w:rsidP="007019B1">
            <w:pPr>
              <w:cnfStyle w:val="000000000000" w:firstRow="0" w:lastRow="0" w:firstColumn="0" w:lastColumn="0" w:oddVBand="0" w:evenVBand="0" w:oddHBand="0" w:evenHBand="0" w:firstRowFirstColumn="0" w:firstRowLastColumn="0" w:lastRowFirstColumn="0" w:lastRowLastColumn="0"/>
              <w:rPr>
                <w:sz w:val="20"/>
                <w:szCs w:val="18"/>
              </w:rPr>
            </w:pPr>
            <w:r w:rsidRPr="00A21F31">
              <w:rPr>
                <w:sz w:val="20"/>
                <w:szCs w:val="18"/>
              </w:rPr>
              <w:t>Provides least</w:t>
            </w:r>
            <w:r w:rsidRPr="00A21F31">
              <w:rPr>
                <w:sz w:val="20"/>
                <w:szCs w:val="18"/>
              </w:rPr>
              <w:noBreakHyphen/>
              <w:t>privilege roles and permissions for ECS tasks, Lambda functions, RDS access, and deployment pipelines.</w:t>
            </w:r>
          </w:p>
        </w:tc>
      </w:tr>
      <w:tr w:rsidR="00A60726" w:rsidRPr="00A21F31" w14:paraId="266DA444" w14:textId="77777777" w:rsidTr="004500D5">
        <w:tc>
          <w:tcPr>
            <w:cnfStyle w:val="001000000000" w:firstRow="0" w:lastRow="0" w:firstColumn="1" w:lastColumn="0" w:oddVBand="0" w:evenVBand="0" w:oddHBand="0" w:evenHBand="0" w:firstRowFirstColumn="0" w:firstRowLastColumn="0" w:lastRowFirstColumn="0" w:lastRowLastColumn="0"/>
            <w:tcW w:w="2547" w:type="dxa"/>
            <w:hideMark/>
          </w:tcPr>
          <w:p w14:paraId="25A258BE" w14:textId="77777777" w:rsidR="00A60726" w:rsidRPr="002F220B" w:rsidRDefault="00A60726" w:rsidP="007019B1">
            <w:pPr>
              <w:rPr>
                <w:rStyle w:val="Strong"/>
                <w:b w:val="0"/>
                <w:bCs w:val="0"/>
              </w:rPr>
            </w:pPr>
            <w:r w:rsidRPr="00A21F31">
              <w:rPr>
                <w:rStyle w:val="Strong"/>
                <w:sz w:val="20"/>
                <w:szCs w:val="18"/>
              </w:rPr>
              <w:t>AWS Secrets Manager</w:t>
            </w:r>
          </w:p>
        </w:tc>
        <w:tc>
          <w:tcPr>
            <w:tcW w:w="7081" w:type="dxa"/>
            <w:hideMark/>
          </w:tcPr>
          <w:p w14:paraId="60332DB7" w14:textId="77777777" w:rsidR="00A60726" w:rsidRPr="00A21F31" w:rsidRDefault="00A60726" w:rsidP="007019B1">
            <w:pPr>
              <w:cnfStyle w:val="000000000000" w:firstRow="0" w:lastRow="0" w:firstColumn="0" w:lastColumn="0" w:oddVBand="0" w:evenVBand="0" w:oddHBand="0" w:evenHBand="0" w:firstRowFirstColumn="0" w:firstRowLastColumn="0" w:lastRowFirstColumn="0" w:lastRowLastColumn="0"/>
              <w:rPr>
                <w:sz w:val="20"/>
                <w:szCs w:val="18"/>
              </w:rPr>
            </w:pPr>
            <w:r w:rsidRPr="00A21F31">
              <w:rPr>
                <w:sz w:val="20"/>
                <w:szCs w:val="18"/>
              </w:rPr>
              <w:t>Stores connection strings, API credentials, and identity configuration; enables automated secret rotation.</w:t>
            </w:r>
          </w:p>
        </w:tc>
      </w:tr>
      <w:tr w:rsidR="00A60726" w:rsidRPr="00A21F31" w14:paraId="3D0C1596" w14:textId="77777777" w:rsidTr="009C3BF2">
        <w:trPr>
          <w:trHeight w:val="648"/>
        </w:trPr>
        <w:tc>
          <w:tcPr>
            <w:cnfStyle w:val="001000000000" w:firstRow="0" w:lastRow="0" w:firstColumn="1" w:lastColumn="0" w:oddVBand="0" w:evenVBand="0" w:oddHBand="0" w:evenHBand="0" w:firstRowFirstColumn="0" w:firstRowLastColumn="0" w:lastRowFirstColumn="0" w:lastRowLastColumn="0"/>
            <w:tcW w:w="2547" w:type="dxa"/>
            <w:hideMark/>
          </w:tcPr>
          <w:p w14:paraId="574395ED" w14:textId="77777777" w:rsidR="00A60726" w:rsidRPr="002F220B" w:rsidRDefault="00A60726" w:rsidP="007019B1">
            <w:pPr>
              <w:rPr>
                <w:rStyle w:val="Strong"/>
                <w:b w:val="0"/>
                <w:bCs w:val="0"/>
              </w:rPr>
            </w:pPr>
            <w:r w:rsidRPr="00A21F31">
              <w:rPr>
                <w:rStyle w:val="Strong"/>
                <w:sz w:val="20"/>
                <w:szCs w:val="18"/>
              </w:rPr>
              <w:t xml:space="preserve">Gov UK </w:t>
            </w:r>
            <w:r w:rsidRPr="002F220B">
              <w:rPr>
                <w:rStyle w:val="Strong"/>
                <w:sz w:val="20"/>
                <w:szCs w:val="18"/>
              </w:rPr>
              <w:t>One</w:t>
            </w:r>
            <w:r w:rsidR="00F26F20" w:rsidRPr="002F220B">
              <w:rPr>
                <w:rStyle w:val="Strong"/>
                <w:sz w:val="20"/>
                <w:szCs w:val="18"/>
              </w:rPr>
              <w:t xml:space="preserve"> </w:t>
            </w:r>
            <w:r w:rsidRPr="002F220B">
              <w:rPr>
                <w:rStyle w:val="Strong"/>
                <w:sz w:val="20"/>
                <w:szCs w:val="18"/>
              </w:rPr>
              <w:t>Login</w:t>
            </w:r>
            <w:r w:rsidRPr="00A21F31">
              <w:rPr>
                <w:rStyle w:val="Strong"/>
                <w:sz w:val="20"/>
                <w:szCs w:val="18"/>
              </w:rPr>
              <w:t xml:space="preserve"> (OIDC)</w:t>
            </w:r>
          </w:p>
        </w:tc>
        <w:tc>
          <w:tcPr>
            <w:tcW w:w="7081" w:type="dxa"/>
            <w:hideMark/>
          </w:tcPr>
          <w:p w14:paraId="56DB7B0A" w14:textId="77777777" w:rsidR="00A60726" w:rsidRPr="00A21F31" w:rsidRDefault="00A60726" w:rsidP="007019B1">
            <w:pPr>
              <w:cnfStyle w:val="000000000000" w:firstRow="0" w:lastRow="0" w:firstColumn="0" w:lastColumn="0" w:oddVBand="0" w:evenVBand="0" w:oddHBand="0" w:evenHBand="0" w:firstRowFirstColumn="0" w:firstRowLastColumn="0" w:lastRowFirstColumn="0" w:lastRowLastColumn="0"/>
              <w:rPr>
                <w:sz w:val="20"/>
                <w:szCs w:val="18"/>
              </w:rPr>
            </w:pPr>
            <w:r w:rsidRPr="00A21F31">
              <w:rPr>
                <w:sz w:val="20"/>
                <w:szCs w:val="18"/>
              </w:rPr>
              <w:t>External identity provider used by laboratories and participants to authenticate to the PT</w:t>
            </w:r>
            <w:r w:rsidRPr="00A21F31">
              <w:rPr>
                <w:sz w:val="20"/>
                <w:szCs w:val="18"/>
              </w:rPr>
              <w:noBreakHyphen/>
              <w:t>LIMS External Portal.</w:t>
            </w:r>
          </w:p>
        </w:tc>
      </w:tr>
      <w:tr w:rsidR="00A60726" w:rsidRPr="00A21F31" w14:paraId="56EDC172" w14:textId="77777777" w:rsidTr="004500D5">
        <w:tc>
          <w:tcPr>
            <w:cnfStyle w:val="001000000000" w:firstRow="0" w:lastRow="0" w:firstColumn="1" w:lastColumn="0" w:oddVBand="0" w:evenVBand="0" w:oddHBand="0" w:evenHBand="0" w:firstRowFirstColumn="0" w:firstRowLastColumn="0" w:lastRowFirstColumn="0" w:lastRowLastColumn="0"/>
            <w:tcW w:w="2547" w:type="dxa"/>
            <w:hideMark/>
          </w:tcPr>
          <w:p w14:paraId="13A4E500" w14:textId="77777777" w:rsidR="00A60726" w:rsidRPr="00A21F31" w:rsidRDefault="006A7819" w:rsidP="007019B1">
            <w:pPr>
              <w:rPr>
                <w:b/>
                <w:bCs/>
                <w:sz w:val="20"/>
                <w:szCs w:val="18"/>
              </w:rPr>
            </w:pPr>
            <w:r w:rsidRPr="006A7819">
              <w:rPr>
                <w:b/>
                <w:bCs/>
                <w:sz w:val="20"/>
                <w:szCs w:val="18"/>
              </w:rPr>
              <w:t>Microsoft</w:t>
            </w:r>
            <w:r w:rsidR="0050663F">
              <w:rPr>
                <w:b/>
                <w:bCs/>
                <w:sz w:val="20"/>
                <w:szCs w:val="18"/>
              </w:rPr>
              <w:t xml:space="preserve"> </w:t>
            </w:r>
            <w:r w:rsidR="00A60726" w:rsidRPr="00A21F31">
              <w:rPr>
                <w:rStyle w:val="Strong"/>
                <w:sz w:val="20"/>
                <w:szCs w:val="18"/>
              </w:rPr>
              <w:t>Entra ID (SAML 2.0)</w:t>
            </w:r>
          </w:p>
        </w:tc>
        <w:tc>
          <w:tcPr>
            <w:tcW w:w="7081" w:type="dxa"/>
            <w:hideMark/>
          </w:tcPr>
          <w:p w14:paraId="37F1EBBF" w14:textId="77777777" w:rsidR="00A60726" w:rsidRPr="00A21F31" w:rsidRDefault="00A60726" w:rsidP="007019B1">
            <w:pPr>
              <w:cnfStyle w:val="000000000000" w:firstRow="0" w:lastRow="0" w:firstColumn="0" w:lastColumn="0" w:oddVBand="0" w:evenVBand="0" w:oddHBand="0" w:evenHBand="0" w:firstRowFirstColumn="0" w:firstRowLastColumn="0" w:lastRowFirstColumn="0" w:lastRowLastColumn="0"/>
              <w:rPr>
                <w:sz w:val="20"/>
                <w:szCs w:val="18"/>
              </w:rPr>
            </w:pPr>
            <w:r w:rsidRPr="00A21F31">
              <w:rPr>
                <w:sz w:val="20"/>
                <w:szCs w:val="18"/>
              </w:rPr>
              <w:t>Internal identity provider replacing Windows Authentication for APHA staff accessing the Internal Portal.</w:t>
            </w:r>
          </w:p>
        </w:tc>
      </w:tr>
    </w:tbl>
    <w:p w14:paraId="7A23220E" w14:textId="77777777" w:rsidR="00CF116C" w:rsidRPr="00D41E5B" w:rsidRDefault="00CF116C" w:rsidP="00CF116C">
      <w:pPr>
        <w:pStyle w:val="Content"/>
        <w:jc w:val="center"/>
        <w:rPr>
          <w:rStyle w:val="IntenseReference"/>
          <w:rFonts w:ascii="Arial" w:hAnsi="Arial" w:cs="Arial"/>
          <w:sz w:val="20"/>
          <w:lang w:eastAsia="en-GB"/>
        </w:rPr>
      </w:pPr>
      <w:r w:rsidRPr="00D41E5B">
        <w:rPr>
          <w:rStyle w:val="IntenseReference"/>
          <w:rFonts w:ascii="Arial" w:hAnsi="Arial" w:cs="Arial"/>
          <w:sz w:val="20"/>
          <w:lang w:eastAsia="zh-TW"/>
        </w:rPr>
        <w:t>Table 1</w:t>
      </w:r>
      <w:r w:rsidR="00490285" w:rsidRPr="00D41E5B">
        <w:rPr>
          <w:rStyle w:val="IntenseReference"/>
          <w:rFonts w:ascii="Arial" w:hAnsi="Arial" w:cs="Arial"/>
          <w:sz w:val="20"/>
          <w:lang w:eastAsia="zh-TW"/>
        </w:rPr>
        <w:t>3</w:t>
      </w:r>
      <w:r w:rsidRPr="00D41E5B">
        <w:rPr>
          <w:rStyle w:val="IntenseReference"/>
          <w:rFonts w:ascii="Arial" w:hAnsi="Arial" w:cs="Arial"/>
          <w:sz w:val="20"/>
          <w:lang w:eastAsia="zh-TW"/>
        </w:rPr>
        <w:t xml:space="preserve"> – Identity &amp; Access Services </w:t>
      </w:r>
    </w:p>
    <w:p w14:paraId="30DE65A7" w14:textId="77777777" w:rsidR="006325CF" w:rsidRPr="00B04DB0" w:rsidRDefault="00655500" w:rsidP="006325CF">
      <w:pPr>
        <w:rPr>
          <w:b/>
          <w:bCs/>
          <w:lang w:eastAsia="en-GB"/>
        </w:rPr>
      </w:pPr>
      <w:r w:rsidRPr="00B04DB0">
        <w:rPr>
          <w:b/>
          <w:bCs/>
          <w:lang w:eastAsia="en-GB"/>
        </w:rPr>
        <w:t>Network &amp; Security Services</w:t>
      </w:r>
    </w:p>
    <w:tbl>
      <w:tblPr>
        <w:tblStyle w:val="DefraGreen"/>
        <w:tblW w:w="0" w:type="auto"/>
        <w:tblLook w:val="04A0" w:firstRow="1" w:lastRow="0" w:firstColumn="1" w:lastColumn="0" w:noHBand="0" w:noVBand="1"/>
      </w:tblPr>
      <w:tblGrid>
        <w:gridCol w:w="2732"/>
        <w:gridCol w:w="6896"/>
      </w:tblGrid>
      <w:tr w:rsidR="00655500" w:rsidRPr="00FC3FDB" w14:paraId="289AB109" w14:textId="77777777" w:rsidTr="009C3BF2">
        <w:trPr>
          <w:cnfStyle w:val="100000000000" w:firstRow="1" w:lastRow="0" w:firstColumn="0" w:lastColumn="0" w:oddVBand="0" w:evenVBand="0" w:oddHBand="0" w:evenHBand="0" w:firstRowFirstColumn="0" w:firstRowLastColumn="0" w:lastRowFirstColumn="0" w:lastRowLastColumn="0"/>
          <w:trHeight w:val="558"/>
        </w:trPr>
        <w:tc>
          <w:tcPr>
            <w:cnfStyle w:val="001000000000" w:firstRow="0" w:lastRow="0" w:firstColumn="1" w:lastColumn="0" w:oddVBand="0" w:evenVBand="0" w:oddHBand="0" w:evenHBand="0" w:firstRowFirstColumn="0" w:firstRowLastColumn="0" w:lastRowFirstColumn="0" w:lastRowLastColumn="0"/>
            <w:tcW w:w="0" w:type="auto"/>
            <w:hideMark/>
          </w:tcPr>
          <w:p w14:paraId="5EEE872A" w14:textId="77777777" w:rsidR="00655500" w:rsidRPr="00FC3FDB" w:rsidRDefault="00655500" w:rsidP="00655500">
            <w:pPr>
              <w:rPr>
                <w:b/>
                <w:bCs/>
                <w:sz w:val="20"/>
                <w:szCs w:val="20"/>
                <w:lang w:eastAsia="en-GB"/>
              </w:rPr>
            </w:pPr>
            <w:r w:rsidRPr="00FC3FDB">
              <w:rPr>
                <w:b/>
                <w:bCs/>
                <w:sz w:val="20"/>
                <w:szCs w:val="20"/>
                <w:lang w:eastAsia="en-GB"/>
              </w:rPr>
              <w:t>AWS Service</w:t>
            </w:r>
          </w:p>
        </w:tc>
        <w:tc>
          <w:tcPr>
            <w:tcW w:w="0" w:type="auto"/>
            <w:hideMark/>
          </w:tcPr>
          <w:p w14:paraId="7FC44BBE" w14:textId="77777777" w:rsidR="00655500" w:rsidRPr="00FC3FDB" w:rsidRDefault="00655500" w:rsidP="00655500">
            <w:pPr>
              <w:cnfStyle w:val="100000000000" w:firstRow="1" w:lastRow="0" w:firstColumn="0" w:lastColumn="0" w:oddVBand="0" w:evenVBand="0" w:oddHBand="0" w:evenHBand="0" w:firstRowFirstColumn="0" w:firstRowLastColumn="0" w:lastRowFirstColumn="0" w:lastRowLastColumn="0"/>
              <w:rPr>
                <w:b/>
                <w:bCs/>
                <w:sz w:val="20"/>
                <w:szCs w:val="20"/>
                <w:lang w:eastAsia="en-GB"/>
              </w:rPr>
            </w:pPr>
            <w:r w:rsidRPr="00FC3FDB">
              <w:rPr>
                <w:b/>
                <w:bCs/>
                <w:sz w:val="20"/>
                <w:szCs w:val="20"/>
                <w:lang w:eastAsia="en-GB"/>
              </w:rPr>
              <w:t>Description</w:t>
            </w:r>
          </w:p>
        </w:tc>
      </w:tr>
      <w:tr w:rsidR="00655500" w:rsidRPr="00FC3FDB" w14:paraId="42967B29" w14:textId="77777777" w:rsidTr="00655500">
        <w:tc>
          <w:tcPr>
            <w:cnfStyle w:val="001000000000" w:firstRow="0" w:lastRow="0" w:firstColumn="1" w:lastColumn="0" w:oddVBand="0" w:evenVBand="0" w:oddHBand="0" w:evenHBand="0" w:firstRowFirstColumn="0" w:firstRowLastColumn="0" w:lastRowFirstColumn="0" w:lastRowLastColumn="0"/>
            <w:tcW w:w="0" w:type="auto"/>
            <w:hideMark/>
          </w:tcPr>
          <w:p w14:paraId="5186673B" w14:textId="77777777" w:rsidR="00655500" w:rsidRPr="00FC3FDB" w:rsidRDefault="00655500" w:rsidP="00655500">
            <w:pPr>
              <w:rPr>
                <w:b/>
                <w:bCs/>
                <w:sz w:val="20"/>
                <w:szCs w:val="20"/>
                <w:lang w:eastAsia="en-GB"/>
              </w:rPr>
            </w:pPr>
            <w:r w:rsidRPr="00FC3FDB">
              <w:rPr>
                <w:b/>
                <w:bCs/>
                <w:sz w:val="20"/>
                <w:szCs w:val="20"/>
                <w:lang w:eastAsia="en-GB"/>
              </w:rPr>
              <w:t>Amazon VPC (Hub &amp; Spoke)</w:t>
            </w:r>
          </w:p>
        </w:tc>
        <w:tc>
          <w:tcPr>
            <w:tcW w:w="0" w:type="auto"/>
            <w:hideMark/>
          </w:tcPr>
          <w:p w14:paraId="2C332EC8" w14:textId="77777777" w:rsidR="00655500" w:rsidRPr="00FC3FDB" w:rsidRDefault="00655500" w:rsidP="00655500">
            <w:pPr>
              <w:cnfStyle w:val="000000000000" w:firstRow="0" w:lastRow="0" w:firstColumn="0" w:lastColumn="0" w:oddVBand="0" w:evenVBand="0" w:oddHBand="0" w:evenHBand="0" w:firstRowFirstColumn="0" w:firstRowLastColumn="0" w:lastRowFirstColumn="0" w:lastRowLastColumn="0"/>
              <w:rPr>
                <w:sz w:val="20"/>
                <w:szCs w:val="20"/>
                <w:lang w:eastAsia="en-GB"/>
              </w:rPr>
            </w:pPr>
            <w:r w:rsidRPr="00FC3FDB">
              <w:rPr>
                <w:sz w:val="20"/>
                <w:szCs w:val="20"/>
                <w:lang w:eastAsia="en-GB"/>
              </w:rPr>
              <w:t>Provides network isolation; Hub VPC handles ingress and shared services, Spoke VPC hosts PT</w:t>
            </w:r>
            <w:r w:rsidRPr="00FC3FDB">
              <w:rPr>
                <w:sz w:val="20"/>
                <w:szCs w:val="20"/>
                <w:lang w:eastAsia="en-GB"/>
              </w:rPr>
              <w:noBreakHyphen/>
              <w:t>LIMS workloads.</w:t>
            </w:r>
          </w:p>
        </w:tc>
      </w:tr>
      <w:tr w:rsidR="00655500" w:rsidRPr="00FC3FDB" w14:paraId="675E59FC" w14:textId="77777777" w:rsidTr="00655500">
        <w:tc>
          <w:tcPr>
            <w:cnfStyle w:val="001000000000" w:firstRow="0" w:lastRow="0" w:firstColumn="1" w:lastColumn="0" w:oddVBand="0" w:evenVBand="0" w:oddHBand="0" w:evenHBand="0" w:firstRowFirstColumn="0" w:firstRowLastColumn="0" w:lastRowFirstColumn="0" w:lastRowLastColumn="0"/>
            <w:tcW w:w="0" w:type="auto"/>
            <w:hideMark/>
          </w:tcPr>
          <w:p w14:paraId="21FF98D5" w14:textId="77777777" w:rsidR="00655500" w:rsidRPr="00FC3FDB" w:rsidRDefault="00655500" w:rsidP="00655500">
            <w:pPr>
              <w:rPr>
                <w:b/>
                <w:bCs/>
                <w:sz w:val="20"/>
                <w:szCs w:val="20"/>
                <w:lang w:eastAsia="en-GB"/>
              </w:rPr>
            </w:pPr>
            <w:r w:rsidRPr="00FC3FDB">
              <w:rPr>
                <w:b/>
                <w:bCs/>
                <w:sz w:val="20"/>
                <w:szCs w:val="20"/>
                <w:lang w:eastAsia="en-GB"/>
              </w:rPr>
              <w:t>AWS Transit Gateway</w:t>
            </w:r>
          </w:p>
        </w:tc>
        <w:tc>
          <w:tcPr>
            <w:tcW w:w="0" w:type="auto"/>
            <w:hideMark/>
          </w:tcPr>
          <w:p w14:paraId="6596DB0C" w14:textId="77777777" w:rsidR="00655500" w:rsidRPr="00FC3FDB" w:rsidRDefault="00655500" w:rsidP="00655500">
            <w:pPr>
              <w:cnfStyle w:val="000000000000" w:firstRow="0" w:lastRow="0" w:firstColumn="0" w:lastColumn="0" w:oddVBand="0" w:evenVBand="0" w:oddHBand="0" w:evenHBand="0" w:firstRowFirstColumn="0" w:firstRowLastColumn="0" w:lastRowFirstColumn="0" w:lastRowLastColumn="0"/>
              <w:rPr>
                <w:sz w:val="20"/>
                <w:szCs w:val="20"/>
                <w:lang w:eastAsia="en-GB"/>
              </w:rPr>
            </w:pPr>
            <w:r w:rsidRPr="00FC3FDB">
              <w:rPr>
                <w:sz w:val="20"/>
                <w:szCs w:val="20"/>
                <w:lang w:eastAsia="en-GB"/>
              </w:rPr>
              <w:t>Enables private, secure routing between APHA on</w:t>
            </w:r>
            <w:r w:rsidRPr="00FC3FDB">
              <w:rPr>
                <w:sz w:val="20"/>
                <w:szCs w:val="20"/>
                <w:lang w:eastAsia="en-GB"/>
              </w:rPr>
              <w:noBreakHyphen/>
              <w:t>prem networks and PT</w:t>
            </w:r>
            <w:r w:rsidRPr="00FC3FDB">
              <w:rPr>
                <w:sz w:val="20"/>
                <w:szCs w:val="20"/>
                <w:lang w:eastAsia="en-GB"/>
              </w:rPr>
              <w:noBreakHyphen/>
              <w:t>LIMS internal workloads.</w:t>
            </w:r>
          </w:p>
        </w:tc>
      </w:tr>
      <w:tr w:rsidR="00655500" w:rsidRPr="00FC3FDB" w14:paraId="04FAF129" w14:textId="77777777" w:rsidTr="00655500">
        <w:tc>
          <w:tcPr>
            <w:cnfStyle w:val="001000000000" w:firstRow="0" w:lastRow="0" w:firstColumn="1" w:lastColumn="0" w:oddVBand="0" w:evenVBand="0" w:oddHBand="0" w:evenHBand="0" w:firstRowFirstColumn="0" w:firstRowLastColumn="0" w:lastRowFirstColumn="0" w:lastRowLastColumn="0"/>
            <w:tcW w:w="0" w:type="auto"/>
            <w:hideMark/>
          </w:tcPr>
          <w:p w14:paraId="29AF17B4" w14:textId="77777777" w:rsidR="00655500" w:rsidRPr="00FC3FDB" w:rsidRDefault="00655500" w:rsidP="00655500">
            <w:pPr>
              <w:rPr>
                <w:b/>
                <w:bCs/>
                <w:sz w:val="20"/>
                <w:szCs w:val="20"/>
                <w:lang w:eastAsia="en-GB"/>
              </w:rPr>
            </w:pPr>
            <w:r w:rsidRPr="00FC3FDB">
              <w:rPr>
                <w:b/>
                <w:bCs/>
                <w:sz w:val="20"/>
                <w:szCs w:val="20"/>
                <w:lang w:eastAsia="en-GB"/>
              </w:rPr>
              <w:t>Internet Gateway</w:t>
            </w:r>
          </w:p>
        </w:tc>
        <w:tc>
          <w:tcPr>
            <w:tcW w:w="0" w:type="auto"/>
            <w:hideMark/>
          </w:tcPr>
          <w:p w14:paraId="3D2D113C" w14:textId="77777777" w:rsidR="00655500" w:rsidRPr="00FC3FDB" w:rsidRDefault="00655500" w:rsidP="00655500">
            <w:pPr>
              <w:cnfStyle w:val="000000000000" w:firstRow="0" w:lastRow="0" w:firstColumn="0" w:lastColumn="0" w:oddVBand="0" w:evenVBand="0" w:oddHBand="0" w:evenHBand="0" w:firstRowFirstColumn="0" w:firstRowLastColumn="0" w:lastRowFirstColumn="0" w:lastRowLastColumn="0"/>
              <w:rPr>
                <w:sz w:val="20"/>
                <w:szCs w:val="20"/>
                <w:lang w:eastAsia="en-GB"/>
              </w:rPr>
            </w:pPr>
            <w:r w:rsidRPr="00FC3FDB">
              <w:rPr>
                <w:sz w:val="20"/>
                <w:szCs w:val="20"/>
                <w:lang w:eastAsia="en-GB"/>
              </w:rPr>
              <w:t>Allows public internet access for the External Portal only.</w:t>
            </w:r>
          </w:p>
        </w:tc>
      </w:tr>
      <w:tr w:rsidR="00655500" w:rsidRPr="00FC3FDB" w14:paraId="278B3611" w14:textId="77777777" w:rsidTr="00655500">
        <w:tc>
          <w:tcPr>
            <w:cnfStyle w:val="001000000000" w:firstRow="0" w:lastRow="0" w:firstColumn="1" w:lastColumn="0" w:oddVBand="0" w:evenVBand="0" w:oddHBand="0" w:evenHBand="0" w:firstRowFirstColumn="0" w:firstRowLastColumn="0" w:lastRowFirstColumn="0" w:lastRowLastColumn="0"/>
            <w:tcW w:w="0" w:type="auto"/>
            <w:hideMark/>
          </w:tcPr>
          <w:p w14:paraId="2A025483" w14:textId="77777777" w:rsidR="00655500" w:rsidRPr="00FC3FDB" w:rsidRDefault="00655500" w:rsidP="00655500">
            <w:pPr>
              <w:rPr>
                <w:b/>
                <w:bCs/>
                <w:sz w:val="20"/>
                <w:szCs w:val="20"/>
                <w:lang w:eastAsia="en-GB"/>
              </w:rPr>
            </w:pPr>
            <w:r w:rsidRPr="00FC3FDB">
              <w:rPr>
                <w:b/>
                <w:bCs/>
                <w:sz w:val="20"/>
                <w:szCs w:val="20"/>
                <w:lang w:eastAsia="en-GB"/>
              </w:rPr>
              <w:t>NAT Gateway</w:t>
            </w:r>
          </w:p>
        </w:tc>
        <w:tc>
          <w:tcPr>
            <w:tcW w:w="0" w:type="auto"/>
            <w:hideMark/>
          </w:tcPr>
          <w:p w14:paraId="3670FC48" w14:textId="77777777" w:rsidR="00655500" w:rsidRPr="00FC3FDB" w:rsidRDefault="00655500" w:rsidP="00655500">
            <w:pPr>
              <w:cnfStyle w:val="000000000000" w:firstRow="0" w:lastRow="0" w:firstColumn="0" w:lastColumn="0" w:oddVBand="0" w:evenVBand="0" w:oddHBand="0" w:evenHBand="0" w:firstRowFirstColumn="0" w:firstRowLastColumn="0" w:lastRowFirstColumn="0" w:lastRowLastColumn="0"/>
              <w:rPr>
                <w:sz w:val="20"/>
                <w:szCs w:val="20"/>
                <w:lang w:eastAsia="en-GB"/>
              </w:rPr>
            </w:pPr>
            <w:r w:rsidRPr="00FC3FDB">
              <w:rPr>
                <w:sz w:val="20"/>
                <w:szCs w:val="20"/>
                <w:lang w:eastAsia="en-GB"/>
              </w:rPr>
              <w:t>Provides outbound internet connectivity for ECS tasks and Lambda functions without exposing them publicly.</w:t>
            </w:r>
          </w:p>
        </w:tc>
      </w:tr>
      <w:tr w:rsidR="00655500" w:rsidRPr="00FC3FDB" w14:paraId="67B6C401" w14:textId="77777777" w:rsidTr="00655500">
        <w:tc>
          <w:tcPr>
            <w:cnfStyle w:val="001000000000" w:firstRow="0" w:lastRow="0" w:firstColumn="1" w:lastColumn="0" w:oddVBand="0" w:evenVBand="0" w:oddHBand="0" w:evenHBand="0" w:firstRowFirstColumn="0" w:firstRowLastColumn="0" w:lastRowFirstColumn="0" w:lastRowLastColumn="0"/>
            <w:tcW w:w="0" w:type="auto"/>
            <w:hideMark/>
          </w:tcPr>
          <w:p w14:paraId="22A5F0D6" w14:textId="77777777" w:rsidR="00655500" w:rsidRPr="00FC3FDB" w:rsidRDefault="00655500" w:rsidP="00655500">
            <w:pPr>
              <w:rPr>
                <w:b/>
                <w:bCs/>
                <w:sz w:val="20"/>
                <w:szCs w:val="20"/>
                <w:lang w:eastAsia="en-GB"/>
              </w:rPr>
            </w:pPr>
            <w:r w:rsidRPr="00FC3FDB">
              <w:rPr>
                <w:b/>
                <w:bCs/>
                <w:sz w:val="20"/>
                <w:szCs w:val="20"/>
                <w:lang w:eastAsia="en-GB"/>
              </w:rPr>
              <w:t>VPC Endpoints (Interface &amp; Gateway)</w:t>
            </w:r>
          </w:p>
        </w:tc>
        <w:tc>
          <w:tcPr>
            <w:tcW w:w="0" w:type="auto"/>
            <w:hideMark/>
          </w:tcPr>
          <w:p w14:paraId="5315003B" w14:textId="77777777" w:rsidR="00655500" w:rsidRPr="00FC3FDB" w:rsidRDefault="00655500" w:rsidP="00655500">
            <w:pPr>
              <w:cnfStyle w:val="000000000000" w:firstRow="0" w:lastRow="0" w:firstColumn="0" w:lastColumn="0" w:oddVBand="0" w:evenVBand="0" w:oddHBand="0" w:evenHBand="0" w:firstRowFirstColumn="0" w:firstRowLastColumn="0" w:lastRowFirstColumn="0" w:lastRowLastColumn="0"/>
              <w:rPr>
                <w:sz w:val="20"/>
                <w:szCs w:val="20"/>
                <w:lang w:eastAsia="en-GB"/>
              </w:rPr>
            </w:pPr>
            <w:r w:rsidRPr="00FC3FDB">
              <w:rPr>
                <w:sz w:val="20"/>
                <w:szCs w:val="20"/>
                <w:lang w:eastAsia="en-GB"/>
              </w:rPr>
              <w:t>Enables private connectivity to AWS services such as CloudWatch, Secrets Manager, and SSM.</w:t>
            </w:r>
          </w:p>
        </w:tc>
      </w:tr>
      <w:tr w:rsidR="00655500" w:rsidRPr="00FC3FDB" w14:paraId="3475B4A9" w14:textId="77777777" w:rsidTr="009C3BF2">
        <w:trPr>
          <w:trHeight w:val="682"/>
        </w:trPr>
        <w:tc>
          <w:tcPr>
            <w:cnfStyle w:val="001000000000" w:firstRow="0" w:lastRow="0" w:firstColumn="1" w:lastColumn="0" w:oddVBand="0" w:evenVBand="0" w:oddHBand="0" w:evenHBand="0" w:firstRowFirstColumn="0" w:firstRowLastColumn="0" w:lastRowFirstColumn="0" w:lastRowLastColumn="0"/>
            <w:tcW w:w="0" w:type="auto"/>
            <w:hideMark/>
          </w:tcPr>
          <w:p w14:paraId="698A3BC5" w14:textId="77777777" w:rsidR="00655500" w:rsidRPr="00FC3FDB" w:rsidRDefault="00655500" w:rsidP="00655500">
            <w:pPr>
              <w:rPr>
                <w:b/>
                <w:bCs/>
                <w:sz w:val="20"/>
                <w:szCs w:val="20"/>
                <w:lang w:eastAsia="en-GB"/>
              </w:rPr>
            </w:pPr>
            <w:r w:rsidRPr="00FC3FDB">
              <w:rPr>
                <w:b/>
                <w:bCs/>
                <w:sz w:val="20"/>
                <w:szCs w:val="20"/>
                <w:lang w:eastAsia="en-GB"/>
              </w:rPr>
              <w:t>AWS WAF</w:t>
            </w:r>
          </w:p>
        </w:tc>
        <w:tc>
          <w:tcPr>
            <w:tcW w:w="0" w:type="auto"/>
            <w:hideMark/>
          </w:tcPr>
          <w:p w14:paraId="7723D37F" w14:textId="77777777" w:rsidR="00655500" w:rsidRPr="00FC3FDB" w:rsidRDefault="00655500" w:rsidP="00655500">
            <w:pPr>
              <w:cnfStyle w:val="000000000000" w:firstRow="0" w:lastRow="0" w:firstColumn="0" w:lastColumn="0" w:oddVBand="0" w:evenVBand="0" w:oddHBand="0" w:evenHBand="0" w:firstRowFirstColumn="0" w:firstRowLastColumn="0" w:lastRowFirstColumn="0" w:lastRowLastColumn="0"/>
              <w:rPr>
                <w:sz w:val="20"/>
                <w:szCs w:val="20"/>
                <w:lang w:eastAsia="en-GB"/>
              </w:rPr>
            </w:pPr>
            <w:r w:rsidRPr="00FC3FDB">
              <w:rPr>
                <w:sz w:val="20"/>
                <w:szCs w:val="20"/>
                <w:lang w:eastAsia="en-GB"/>
              </w:rPr>
              <w:t>Protects the public ALB with managed rules and custom APHA security rules.</w:t>
            </w:r>
          </w:p>
        </w:tc>
      </w:tr>
      <w:tr w:rsidR="00655500" w:rsidRPr="00FC3FDB" w14:paraId="5054DEB2" w14:textId="77777777" w:rsidTr="00655500">
        <w:tc>
          <w:tcPr>
            <w:cnfStyle w:val="001000000000" w:firstRow="0" w:lastRow="0" w:firstColumn="1" w:lastColumn="0" w:oddVBand="0" w:evenVBand="0" w:oddHBand="0" w:evenHBand="0" w:firstRowFirstColumn="0" w:firstRowLastColumn="0" w:lastRowFirstColumn="0" w:lastRowLastColumn="0"/>
            <w:tcW w:w="0" w:type="auto"/>
            <w:hideMark/>
          </w:tcPr>
          <w:p w14:paraId="22A08519" w14:textId="77777777" w:rsidR="00655500" w:rsidRPr="00FC3FDB" w:rsidRDefault="00655500" w:rsidP="00655500">
            <w:pPr>
              <w:rPr>
                <w:b/>
                <w:bCs/>
                <w:sz w:val="20"/>
                <w:szCs w:val="20"/>
                <w:lang w:eastAsia="en-GB"/>
              </w:rPr>
            </w:pPr>
            <w:r w:rsidRPr="00FC3FDB">
              <w:rPr>
                <w:b/>
                <w:bCs/>
                <w:sz w:val="20"/>
                <w:szCs w:val="20"/>
                <w:lang w:eastAsia="en-GB"/>
              </w:rPr>
              <w:t>Security Groups / NACLs</w:t>
            </w:r>
          </w:p>
        </w:tc>
        <w:tc>
          <w:tcPr>
            <w:tcW w:w="0" w:type="auto"/>
            <w:hideMark/>
          </w:tcPr>
          <w:p w14:paraId="031ED16C" w14:textId="77777777" w:rsidR="00655500" w:rsidRPr="00FC3FDB" w:rsidRDefault="00655500" w:rsidP="00655500">
            <w:pPr>
              <w:cnfStyle w:val="000000000000" w:firstRow="0" w:lastRow="0" w:firstColumn="0" w:lastColumn="0" w:oddVBand="0" w:evenVBand="0" w:oddHBand="0" w:evenHBand="0" w:firstRowFirstColumn="0" w:firstRowLastColumn="0" w:lastRowFirstColumn="0" w:lastRowLastColumn="0"/>
              <w:rPr>
                <w:sz w:val="20"/>
                <w:szCs w:val="20"/>
                <w:lang w:eastAsia="en-GB"/>
              </w:rPr>
            </w:pPr>
            <w:r w:rsidRPr="00FC3FDB">
              <w:rPr>
                <w:sz w:val="20"/>
                <w:szCs w:val="20"/>
                <w:lang w:eastAsia="en-GB"/>
              </w:rPr>
              <w:t>Enforce inbound/outbound controls at workload and subnet levels.</w:t>
            </w:r>
          </w:p>
        </w:tc>
      </w:tr>
      <w:tr w:rsidR="00655500" w:rsidRPr="00FC3FDB" w14:paraId="7C2E9B00" w14:textId="77777777" w:rsidTr="00655500">
        <w:tc>
          <w:tcPr>
            <w:cnfStyle w:val="001000000000" w:firstRow="0" w:lastRow="0" w:firstColumn="1" w:lastColumn="0" w:oddVBand="0" w:evenVBand="0" w:oddHBand="0" w:evenHBand="0" w:firstRowFirstColumn="0" w:firstRowLastColumn="0" w:lastRowFirstColumn="0" w:lastRowLastColumn="0"/>
            <w:tcW w:w="0" w:type="auto"/>
            <w:hideMark/>
          </w:tcPr>
          <w:p w14:paraId="62F030ED" w14:textId="77777777" w:rsidR="00655500" w:rsidRPr="00FC3FDB" w:rsidRDefault="00655500" w:rsidP="00655500">
            <w:pPr>
              <w:rPr>
                <w:b/>
                <w:bCs/>
                <w:sz w:val="20"/>
                <w:szCs w:val="20"/>
                <w:lang w:eastAsia="en-GB"/>
              </w:rPr>
            </w:pPr>
            <w:r w:rsidRPr="00FC3FDB">
              <w:rPr>
                <w:b/>
                <w:bCs/>
                <w:sz w:val="20"/>
                <w:szCs w:val="20"/>
                <w:lang w:eastAsia="en-GB"/>
              </w:rPr>
              <w:t>AWS Shield (implicit via WAF/ALB)</w:t>
            </w:r>
          </w:p>
        </w:tc>
        <w:tc>
          <w:tcPr>
            <w:tcW w:w="0" w:type="auto"/>
            <w:hideMark/>
          </w:tcPr>
          <w:p w14:paraId="3391D1E9" w14:textId="77777777" w:rsidR="00655500" w:rsidRPr="00FC3FDB" w:rsidRDefault="00655500" w:rsidP="00655500">
            <w:pPr>
              <w:cnfStyle w:val="000000000000" w:firstRow="0" w:lastRow="0" w:firstColumn="0" w:lastColumn="0" w:oddVBand="0" w:evenVBand="0" w:oddHBand="0" w:evenHBand="0" w:firstRowFirstColumn="0" w:firstRowLastColumn="0" w:lastRowFirstColumn="0" w:lastRowLastColumn="0"/>
              <w:rPr>
                <w:sz w:val="20"/>
                <w:szCs w:val="20"/>
                <w:lang w:eastAsia="en-GB"/>
              </w:rPr>
            </w:pPr>
            <w:r w:rsidRPr="00FC3FDB">
              <w:rPr>
                <w:sz w:val="20"/>
                <w:szCs w:val="20"/>
                <w:lang w:eastAsia="en-GB"/>
              </w:rPr>
              <w:t>Provides baseline DDoS protection for public endpoints.</w:t>
            </w:r>
          </w:p>
        </w:tc>
      </w:tr>
    </w:tbl>
    <w:p w14:paraId="22FD5A85" w14:textId="77777777" w:rsidR="00091C49" w:rsidRPr="007432DE" w:rsidRDefault="00091C49" w:rsidP="00091C49">
      <w:pPr>
        <w:pStyle w:val="Content"/>
        <w:jc w:val="center"/>
        <w:rPr>
          <w:rStyle w:val="IntenseReference"/>
          <w:rFonts w:ascii="Arial" w:hAnsi="Arial" w:cs="Arial"/>
          <w:sz w:val="20"/>
          <w:lang w:eastAsia="zh-TW"/>
        </w:rPr>
      </w:pPr>
      <w:r w:rsidRPr="007432DE">
        <w:rPr>
          <w:rStyle w:val="IntenseReference"/>
          <w:rFonts w:ascii="Arial" w:hAnsi="Arial" w:cs="Arial"/>
          <w:sz w:val="20"/>
          <w:lang w:eastAsia="zh-TW"/>
        </w:rPr>
        <w:t>Table 1</w:t>
      </w:r>
      <w:r w:rsidR="00490285" w:rsidRPr="007432DE">
        <w:rPr>
          <w:rStyle w:val="IntenseReference"/>
          <w:rFonts w:ascii="Arial" w:hAnsi="Arial" w:cs="Arial"/>
          <w:sz w:val="20"/>
          <w:lang w:eastAsia="zh-TW"/>
        </w:rPr>
        <w:t>4</w:t>
      </w:r>
      <w:r w:rsidRPr="007432DE">
        <w:rPr>
          <w:rStyle w:val="IntenseReference"/>
          <w:rFonts w:ascii="Arial" w:hAnsi="Arial" w:cs="Arial"/>
          <w:sz w:val="20"/>
          <w:lang w:eastAsia="zh-TW"/>
        </w:rPr>
        <w:t xml:space="preserve"> –Network &amp; Security Services</w:t>
      </w:r>
    </w:p>
    <w:p w14:paraId="6C865C08" w14:textId="77777777" w:rsidR="00655500" w:rsidRPr="00B04DB0" w:rsidRDefault="00B04DB0" w:rsidP="006325CF">
      <w:pPr>
        <w:rPr>
          <w:b/>
          <w:bCs/>
          <w:lang w:eastAsia="en-GB"/>
        </w:rPr>
      </w:pPr>
      <w:r w:rsidRPr="00B04DB0">
        <w:rPr>
          <w:b/>
          <w:bCs/>
          <w:lang w:eastAsia="en-GB"/>
        </w:rPr>
        <w:t>Application Services</w:t>
      </w:r>
    </w:p>
    <w:tbl>
      <w:tblPr>
        <w:tblStyle w:val="DefraGreen"/>
        <w:tblW w:w="9476" w:type="dxa"/>
        <w:tblLook w:val="04A0" w:firstRow="1" w:lastRow="0" w:firstColumn="1" w:lastColumn="0" w:noHBand="0" w:noVBand="1"/>
      </w:tblPr>
      <w:tblGrid>
        <w:gridCol w:w="2860"/>
        <w:gridCol w:w="6616"/>
      </w:tblGrid>
      <w:tr w:rsidR="009423E8" w:rsidRPr="00A863D5" w14:paraId="655EECF1" w14:textId="77777777" w:rsidTr="009C3BF2">
        <w:trPr>
          <w:cnfStyle w:val="100000000000" w:firstRow="1" w:lastRow="0" w:firstColumn="0" w:lastColumn="0" w:oddVBand="0" w:evenVBand="0" w:oddHBand="0" w:evenHBand="0" w:firstRowFirstColumn="0" w:firstRowLastColumn="0" w:lastRowFirstColumn="0" w:lastRowLastColumn="0"/>
          <w:trHeight w:val="632"/>
        </w:trPr>
        <w:tc>
          <w:tcPr>
            <w:cnfStyle w:val="001000000000" w:firstRow="0" w:lastRow="0" w:firstColumn="1" w:lastColumn="0" w:oddVBand="0" w:evenVBand="0" w:oddHBand="0" w:evenHBand="0" w:firstRowFirstColumn="0" w:firstRowLastColumn="0" w:lastRowFirstColumn="0" w:lastRowLastColumn="0"/>
            <w:tcW w:w="0" w:type="auto"/>
            <w:hideMark/>
          </w:tcPr>
          <w:p w14:paraId="79859630" w14:textId="77777777" w:rsidR="009423E8" w:rsidRPr="00A863D5" w:rsidRDefault="009423E8" w:rsidP="009423E8">
            <w:pPr>
              <w:rPr>
                <w:b/>
                <w:bCs/>
                <w:sz w:val="20"/>
                <w:szCs w:val="20"/>
                <w:lang w:eastAsia="en-GB"/>
              </w:rPr>
            </w:pPr>
            <w:r w:rsidRPr="00A863D5">
              <w:rPr>
                <w:b/>
                <w:bCs/>
                <w:sz w:val="20"/>
                <w:szCs w:val="20"/>
                <w:lang w:eastAsia="en-GB"/>
              </w:rPr>
              <w:t>AWS Service</w:t>
            </w:r>
          </w:p>
        </w:tc>
        <w:tc>
          <w:tcPr>
            <w:tcW w:w="0" w:type="auto"/>
            <w:hideMark/>
          </w:tcPr>
          <w:p w14:paraId="14DFB63D" w14:textId="77777777" w:rsidR="009423E8" w:rsidRPr="00A863D5" w:rsidRDefault="009423E8" w:rsidP="009423E8">
            <w:pPr>
              <w:cnfStyle w:val="100000000000" w:firstRow="1" w:lastRow="0" w:firstColumn="0" w:lastColumn="0" w:oddVBand="0" w:evenVBand="0" w:oddHBand="0" w:evenHBand="0" w:firstRowFirstColumn="0" w:firstRowLastColumn="0" w:lastRowFirstColumn="0" w:lastRowLastColumn="0"/>
              <w:rPr>
                <w:b/>
                <w:bCs/>
                <w:sz w:val="20"/>
                <w:szCs w:val="20"/>
                <w:lang w:eastAsia="en-GB"/>
              </w:rPr>
            </w:pPr>
            <w:r w:rsidRPr="00A863D5">
              <w:rPr>
                <w:b/>
                <w:bCs/>
                <w:sz w:val="20"/>
                <w:szCs w:val="20"/>
                <w:lang w:eastAsia="en-GB"/>
              </w:rPr>
              <w:t>Description</w:t>
            </w:r>
          </w:p>
        </w:tc>
      </w:tr>
      <w:tr w:rsidR="009423E8" w:rsidRPr="00A863D5" w14:paraId="1BB40844" w14:textId="77777777" w:rsidTr="009C3BF2">
        <w:trPr>
          <w:trHeight w:val="868"/>
        </w:trPr>
        <w:tc>
          <w:tcPr>
            <w:cnfStyle w:val="001000000000" w:firstRow="0" w:lastRow="0" w:firstColumn="1" w:lastColumn="0" w:oddVBand="0" w:evenVBand="0" w:oddHBand="0" w:evenHBand="0" w:firstRowFirstColumn="0" w:firstRowLastColumn="0" w:lastRowFirstColumn="0" w:lastRowLastColumn="0"/>
            <w:tcW w:w="0" w:type="auto"/>
            <w:hideMark/>
          </w:tcPr>
          <w:p w14:paraId="05B4CEE4" w14:textId="77777777" w:rsidR="009423E8" w:rsidRPr="00A863D5" w:rsidRDefault="009423E8" w:rsidP="009423E8">
            <w:pPr>
              <w:rPr>
                <w:b/>
                <w:bCs/>
                <w:sz w:val="20"/>
                <w:szCs w:val="20"/>
                <w:lang w:eastAsia="en-GB"/>
              </w:rPr>
            </w:pPr>
            <w:r w:rsidRPr="00A863D5">
              <w:rPr>
                <w:b/>
                <w:bCs/>
                <w:sz w:val="20"/>
                <w:szCs w:val="20"/>
                <w:lang w:eastAsia="en-GB"/>
              </w:rPr>
              <w:t>Amazon ECS (Fargate Launch Type)</w:t>
            </w:r>
          </w:p>
        </w:tc>
        <w:tc>
          <w:tcPr>
            <w:tcW w:w="0" w:type="auto"/>
            <w:hideMark/>
          </w:tcPr>
          <w:p w14:paraId="0471C58B" w14:textId="77777777" w:rsidR="009423E8" w:rsidRPr="00A863D5" w:rsidRDefault="009423E8" w:rsidP="009423E8">
            <w:pPr>
              <w:cnfStyle w:val="000000000000" w:firstRow="0" w:lastRow="0" w:firstColumn="0" w:lastColumn="0" w:oddVBand="0" w:evenVBand="0" w:oddHBand="0" w:evenHBand="0" w:firstRowFirstColumn="0" w:firstRowLastColumn="0" w:lastRowFirstColumn="0" w:lastRowLastColumn="0"/>
              <w:rPr>
                <w:sz w:val="20"/>
                <w:szCs w:val="20"/>
                <w:lang w:eastAsia="en-GB"/>
              </w:rPr>
            </w:pPr>
            <w:r w:rsidRPr="00A863D5">
              <w:rPr>
                <w:sz w:val="20"/>
                <w:szCs w:val="20"/>
                <w:lang w:eastAsia="en-GB"/>
              </w:rPr>
              <w:t>Hosts two independent containerised applications: PT</w:t>
            </w:r>
            <w:r w:rsidRPr="00A863D5">
              <w:rPr>
                <w:sz w:val="20"/>
                <w:szCs w:val="20"/>
                <w:lang w:eastAsia="en-GB"/>
              </w:rPr>
              <w:noBreakHyphen/>
              <w:t>LIMS External Portal and PT</w:t>
            </w:r>
            <w:r w:rsidRPr="00A863D5">
              <w:rPr>
                <w:sz w:val="20"/>
                <w:szCs w:val="20"/>
                <w:lang w:eastAsia="en-GB"/>
              </w:rPr>
              <w:noBreakHyphen/>
              <w:t>LIMS Internal Portal.</w:t>
            </w:r>
          </w:p>
        </w:tc>
      </w:tr>
      <w:tr w:rsidR="009423E8" w:rsidRPr="00A863D5" w14:paraId="75F5633E" w14:textId="77777777" w:rsidTr="009C3BF2">
        <w:trPr>
          <w:trHeight w:val="602"/>
        </w:trPr>
        <w:tc>
          <w:tcPr>
            <w:cnfStyle w:val="001000000000" w:firstRow="0" w:lastRow="0" w:firstColumn="1" w:lastColumn="0" w:oddVBand="0" w:evenVBand="0" w:oddHBand="0" w:evenHBand="0" w:firstRowFirstColumn="0" w:firstRowLastColumn="0" w:lastRowFirstColumn="0" w:lastRowLastColumn="0"/>
            <w:tcW w:w="0" w:type="auto"/>
            <w:hideMark/>
          </w:tcPr>
          <w:p w14:paraId="64ADD6F7" w14:textId="77777777" w:rsidR="009423E8" w:rsidRPr="00A863D5" w:rsidRDefault="009423E8" w:rsidP="009423E8">
            <w:pPr>
              <w:rPr>
                <w:b/>
                <w:bCs/>
                <w:sz w:val="20"/>
                <w:szCs w:val="20"/>
                <w:lang w:eastAsia="en-GB"/>
              </w:rPr>
            </w:pPr>
            <w:r w:rsidRPr="00A863D5">
              <w:rPr>
                <w:b/>
                <w:bCs/>
                <w:sz w:val="20"/>
                <w:szCs w:val="20"/>
                <w:lang w:eastAsia="en-GB"/>
              </w:rPr>
              <w:t>Amazon ECR</w:t>
            </w:r>
          </w:p>
        </w:tc>
        <w:tc>
          <w:tcPr>
            <w:tcW w:w="0" w:type="auto"/>
            <w:hideMark/>
          </w:tcPr>
          <w:p w14:paraId="7C1CBFC2" w14:textId="77777777" w:rsidR="009423E8" w:rsidRPr="00A863D5" w:rsidRDefault="009423E8" w:rsidP="009423E8">
            <w:pPr>
              <w:cnfStyle w:val="000000000000" w:firstRow="0" w:lastRow="0" w:firstColumn="0" w:lastColumn="0" w:oddVBand="0" w:evenVBand="0" w:oddHBand="0" w:evenHBand="0" w:firstRowFirstColumn="0" w:firstRowLastColumn="0" w:lastRowFirstColumn="0" w:lastRowLastColumn="0"/>
              <w:rPr>
                <w:sz w:val="20"/>
                <w:szCs w:val="20"/>
                <w:lang w:eastAsia="en-GB"/>
              </w:rPr>
            </w:pPr>
            <w:r w:rsidRPr="00A863D5">
              <w:rPr>
                <w:sz w:val="20"/>
                <w:szCs w:val="20"/>
                <w:lang w:eastAsia="en-GB"/>
              </w:rPr>
              <w:t>Stores container images for both PT</w:t>
            </w:r>
            <w:r w:rsidRPr="00A863D5">
              <w:rPr>
                <w:sz w:val="20"/>
                <w:szCs w:val="20"/>
                <w:lang w:eastAsia="en-GB"/>
              </w:rPr>
              <w:noBreakHyphen/>
              <w:t>LIMS portals (internal and external).</w:t>
            </w:r>
          </w:p>
        </w:tc>
      </w:tr>
      <w:tr w:rsidR="009423E8" w:rsidRPr="00A863D5" w14:paraId="5146AFE1" w14:textId="77777777" w:rsidTr="009C3BF2">
        <w:trPr>
          <w:trHeight w:val="868"/>
        </w:trPr>
        <w:tc>
          <w:tcPr>
            <w:cnfStyle w:val="001000000000" w:firstRow="0" w:lastRow="0" w:firstColumn="1" w:lastColumn="0" w:oddVBand="0" w:evenVBand="0" w:oddHBand="0" w:evenHBand="0" w:firstRowFirstColumn="0" w:firstRowLastColumn="0" w:lastRowFirstColumn="0" w:lastRowLastColumn="0"/>
            <w:tcW w:w="0" w:type="auto"/>
            <w:hideMark/>
          </w:tcPr>
          <w:p w14:paraId="61ED45C5" w14:textId="77777777" w:rsidR="009423E8" w:rsidRPr="00A863D5" w:rsidRDefault="009423E8" w:rsidP="009423E8">
            <w:pPr>
              <w:rPr>
                <w:b/>
                <w:bCs/>
                <w:sz w:val="20"/>
                <w:szCs w:val="20"/>
                <w:lang w:eastAsia="en-GB"/>
              </w:rPr>
            </w:pPr>
            <w:r w:rsidRPr="00A863D5">
              <w:rPr>
                <w:b/>
                <w:bCs/>
                <w:sz w:val="20"/>
                <w:szCs w:val="20"/>
                <w:lang w:eastAsia="en-GB"/>
              </w:rPr>
              <w:t>Elastic Load Balancing (Public ALB)</w:t>
            </w:r>
          </w:p>
        </w:tc>
        <w:tc>
          <w:tcPr>
            <w:tcW w:w="0" w:type="auto"/>
            <w:hideMark/>
          </w:tcPr>
          <w:p w14:paraId="669A8755" w14:textId="77777777" w:rsidR="009423E8" w:rsidRPr="00A863D5" w:rsidRDefault="009423E8" w:rsidP="009423E8">
            <w:pPr>
              <w:cnfStyle w:val="000000000000" w:firstRow="0" w:lastRow="0" w:firstColumn="0" w:lastColumn="0" w:oddVBand="0" w:evenVBand="0" w:oddHBand="0" w:evenHBand="0" w:firstRowFirstColumn="0" w:firstRowLastColumn="0" w:lastRowFirstColumn="0" w:lastRowLastColumn="0"/>
              <w:rPr>
                <w:sz w:val="20"/>
                <w:szCs w:val="20"/>
                <w:lang w:eastAsia="en-GB"/>
              </w:rPr>
            </w:pPr>
            <w:r w:rsidRPr="00A863D5">
              <w:rPr>
                <w:sz w:val="20"/>
                <w:szCs w:val="20"/>
                <w:lang w:eastAsia="en-GB"/>
              </w:rPr>
              <w:t>Routes public traffic to the External Portal after WAF inspection.</w:t>
            </w:r>
          </w:p>
        </w:tc>
      </w:tr>
      <w:tr w:rsidR="009423E8" w:rsidRPr="00A863D5" w14:paraId="74E55A84" w14:textId="77777777" w:rsidTr="009C3BF2">
        <w:trPr>
          <w:trHeight w:val="617"/>
        </w:trPr>
        <w:tc>
          <w:tcPr>
            <w:cnfStyle w:val="001000000000" w:firstRow="0" w:lastRow="0" w:firstColumn="1" w:lastColumn="0" w:oddVBand="0" w:evenVBand="0" w:oddHBand="0" w:evenHBand="0" w:firstRowFirstColumn="0" w:firstRowLastColumn="0" w:lastRowFirstColumn="0" w:lastRowLastColumn="0"/>
            <w:tcW w:w="0" w:type="auto"/>
            <w:hideMark/>
          </w:tcPr>
          <w:p w14:paraId="1FD62913" w14:textId="77777777" w:rsidR="009423E8" w:rsidRPr="00A863D5" w:rsidRDefault="009423E8" w:rsidP="009423E8">
            <w:pPr>
              <w:rPr>
                <w:b/>
                <w:bCs/>
                <w:sz w:val="20"/>
                <w:szCs w:val="20"/>
                <w:lang w:eastAsia="en-GB"/>
              </w:rPr>
            </w:pPr>
            <w:r w:rsidRPr="00A863D5">
              <w:rPr>
                <w:b/>
                <w:bCs/>
                <w:sz w:val="20"/>
                <w:szCs w:val="20"/>
                <w:lang w:eastAsia="en-GB"/>
              </w:rPr>
              <w:t>Internal ALB / NLB</w:t>
            </w:r>
          </w:p>
        </w:tc>
        <w:tc>
          <w:tcPr>
            <w:tcW w:w="0" w:type="auto"/>
            <w:hideMark/>
          </w:tcPr>
          <w:p w14:paraId="75F28BAD" w14:textId="77777777" w:rsidR="009423E8" w:rsidRPr="00A863D5" w:rsidRDefault="009423E8" w:rsidP="009423E8">
            <w:pPr>
              <w:cnfStyle w:val="000000000000" w:firstRow="0" w:lastRow="0" w:firstColumn="0" w:lastColumn="0" w:oddVBand="0" w:evenVBand="0" w:oddHBand="0" w:evenHBand="0" w:firstRowFirstColumn="0" w:firstRowLastColumn="0" w:lastRowFirstColumn="0" w:lastRowLastColumn="0"/>
              <w:rPr>
                <w:sz w:val="20"/>
                <w:szCs w:val="20"/>
                <w:lang w:eastAsia="en-GB"/>
              </w:rPr>
            </w:pPr>
            <w:r w:rsidRPr="00A863D5">
              <w:rPr>
                <w:sz w:val="20"/>
                <w:szCs w:val="20"/>
                <w:lang w:eastAsia="en-GB"/>
              </w:rPr>
              <w:t>Routes private APHA traffic to the Internal Portal via Transit Gateway.</w:t>
            </w:r>
          </w:p>
        </w:tc>
      </w:tr>
      <w:tr w:rsidR="009423E8" w:rsidRPr="00A863D5" w14:paraId="70517A2A" w14:textId="77777777" w:rsidTr="009C3BF2">
        <w:trPr>
          <w:trHeight w:val="853"/>
        </w:trPr>
        <w:tc>
          <w:tcPr>
            <w:cnfStyle w:val="001000000000" w:firstRow="0" w:lastRow="0" w:firstColumn="1" w:lastColumn="0" w:oddVBand="0" w:evenVBand="0" w:oddHBand="0" w:evenHBand="0" w:firstRowFirstColumn="0" w:firstRowLastColumn="0" w:lastRowFirstColumn="0" w:lastRowLastColumn="0"/>
            <w:tcW w:w="0" w:type="auto"/>
            <w:hideMark/>
          </w:tcPr>
          <w:p w14:paraId="1DCE5EBC" w14:textId="77777777" w:rsidR="009423E8" w:rsidRPr="00A863D5" w:rsidRDefault="009423E8" w:rsidP="009423E8">
            <w:pPr>
              <w:rPr>
                <w:b/>
                <w:bCs/>
                <w:sz w:val="20"/>
                <w:szCs w:val="20"/>
                <w:lang w:eastAsia="en-GB"/>
              </w:rPr>
            </w:pPr>
            <w:r w:rsidRPr="00A863D5">
              <w:rPr>
                <w:b/>
                <w:bCs/>
                <w:sz w:val="20"/>
                <w:szCs w:val="20"/>
                <w:lang w:eastAsia="en-GB"/>
              </w:rPr>
              <w:t>AWS Lambda</w:t>
            </w:r>
          </w:p>
        </w:tc>
        <w:tc>
          <w:tcPr>
            <w:tcW w:w="0" w:type="auto"/>
            <w:hideMark/>
          </w:tcPr>
          <w:p w14:paraId="1115119D" w14:textId="77777777" w:rsidR="009423E8" w:rsidRPr="00A863D5" w:rsidRDefault="009423E8" w:rsidP="009423E8">
            <w:pPr>
              <w:cnfStyle w:val="000000000000" w:firstRow="0" w:lastRow="0" w:firstColumn="0" w:lastColumn="0" w:oddVBand="0" w:evenVBand="0" w:oddHBand="0" w:evenHBand="0" w:firstRowFirstColumn="0" w:firstRowLastColumn="0" w:lastRowFirstColumn="0" w:lastRowLastColumn="0"/>
              <w:rPr>
                <w:sz w:val="20"/>
                <w:szCs w:val="20"/>
                <w:lang w:eastAsia="en-GB"/>
              </w:rPr>
            </w:pPr>
            <w:r w:rsidRPr="00A863D5">
              <w:rPr>
                <w:sz w:val="20"/>
                <w:szCs w:val="20"/>
                <w:lang w:eastAsia="en-GB"/>
              </w:rPr>
              <w:t>Replaces legacy Windows Scheduled Services for automated maintenance tasks.</w:t>
            </w:r>
          </w:p>
        </w:tc>
      </w:tr>
      <w:tr w:rsidR="009423E8" w:rsidRPr="00A863D5" w14:paraId="4AD87B85" w14:textId="77777777" w:rsidTr="009C3BF2">
        <w:trPr>
          <w:trHeight w:val="696"/>
        </w:trPr>
        <w:tc>
          <w:tcPr>
            <w:cnfStyle w:val="001000000000" w:firstRow="0" w:lastRow="0" w:firstColumn="1" w:lastColumn="0" w:oddVBand="0" w:evenVBand="0" w:oddHBand="0" w:evenHBand="0" w:firstRowFirstColumn="0" w:firstRowLastColumn="0" w:lastRowFirstColumn="0" w:lastRowLastColumn="0"/>
            <w:tcW w:w="0" w:type="auto"/>
            <w:hideMark/>
          </w:tcPr>
          <w:p w14:paraId="00C89E10" w14:textId="77777777" w:rsidR="009423E8" w:rsidRPr="00A863D5" w:rsidRDefault="009423E8" w:rsidP="009423E8">
            <w:pPr>
              <w:rPr>
                <w:b/>
                <w:bCs/>
                <w:sz w:val="20"/>
                <w:szCs w:val="20"/>
                <w:lang w:eastAsia="en-GB"/>
              </w:rPr>
            </w:pPr>
            <w:r w:rsidRPr="00A863D5">
              <w:rPr>
                <w:b/>
                <w:bCs/>
                <w:sz w:val="20"/>
                <w:szCs w:val="20"/>
                <w:lang w:eastAsia="en-GB"/>
              </w:rPr>
              <w:t xml:space="preserve">Amazon </w:t>
            </w:r>
            <w:proofErr w:type="spellStart"/>
            <w:r w:rsidRPr="00A863D5">
              <w:rPr>
                <w:b/>
                <w:bCs/>
                <w:sz w:val="20"/>
                <w:szCs w:val="20"/>
                <w:lang w:eastAsia="en-GB"/>
              </w:rPr>
              <w:t>EventBridge</w:t>
            </w:r>
            <w:proofErr w:type="spellEnd"/>
          </w:p>
        </w:tc>
        <w:tc>
          <w:tcPr>
            <w:tcW w:w="0" w:type="auto"/>
            <w:hideMark/>
          </w:tcPr>
          <w:p w14:paraId="2B648895" w14:textId="77777777" w:rsidR="009423E8" w:rsidRPr="00A863D5" w:rsidRDefault="009423E8" w:rsidP="009423E8">
            <w:pPr>
              <w:cnfStyle w:val="000000000000" w:firstRow="0" w:lastRow="0" w:firstColumn="0" w:lastColumn="0" w:oddVBand="0" w:evenVBand="0" w:oddHBand="0" w:evenHBand="0" w:firstRowFirstColumn="0" w:firstRowLastColumn="0" w:lastRowFirstColumn="0" w:lastRowLastColumn="0"/>
              <w:rPr>
                <w:sz w:val="20"/>
                <w:szCs w:val="20"/>
                <w:lang w:eastAsia="en-GB"/>
              </w:rPr>
            </w:pPr>
            <w:r w:rsidRPr="00A863D5">
              <w:rPr>
                <w:sz w:val="20"/>
                <w:szCs w:val="20"/>
                <w:lang w:eastAsia="en-GB"/>
              </w:rPr>
              <w:t>Schedules and triggers Lambda functions for clean</w:t>
            </w:r>
            <w:r w:rsidRPr="00A863D5">
              <w:rPr>
                <w:sz w:val="20"/>
                <w:szCs w:val="20"/>
                <w:lang w:eastAsia="en-GB"/>
              </w:rPr>
              <w:noBreakHyphen/>
              <w:t>up jobs and background processing.</w:t>
            </w:r>
          </w:p>
        </w:tc>
      </w:tr>
      <w:tr w:rsidR="009423E8" w:rsidRPr="00A863D5" w14:paraId="4FF94005" w14:textId="77777777" w:rsidTr="009C3BF2">
        <w:trPr>
          <w:trHeight w:val="868"/>
        </w:trPr>
        <w:tc>
          <w:tcPr>
            <w:cnfStyle w:val="001000000000" w:firstRow="0" w:lastRow="0" w:firstColumn="1" w:lastColumn="0" w:oddVBand="0" w:evenVBand="0" w:oddHBand="0" w:evenHBand="0" w:firstRowFirstColumn="0" w:firstRowLastColumn="0" w:lastRowFirstColumn="0" w:lastRowLastColumn="0"/>
            <w:tcW w:w="0" w:type="auto"/>
            <w:hideMark/>
          </w:tcPr>
          <w:p w14:paraId="6E0775EB" w14:textId="77777777" w:rsidR="009423E8" w:rsidRPr="00A863D5" w:rsidRDefault="009423E8" w:rsidP="009423E8">
            <w:pPr>
              <w:rPr>
                <w:b/>
                <w:bCs/>
                <w:sz w:val="20"/>
                <w:szCs w:val="20"/>
                <w:lang w:eastAsia="en-GB"/>
              </w:rPr>
            </w:pPr>
            <w:r w:rsidRPr="00A863D5">
              <w:rPr>
                <w:b/>
                <w:bCs/>
                <w:sz w:val="20"/>
                <w:szCs w:val="20"/>
                <w:lang w:eastAsia="en-GB"/>
              </w:rPr>
              <w:t>Microsoft Graph API (Integration)</w:t>
            </w:r>
          </w:p>
        </w:tc>
        <w:tc>
          <w:tcPr>
            <w:tcW w:w="0" w:type="auto"/>
            <w:hideMark/>
          </w:tcPr>
          <w:p w14:paraId="2F439D60" w14:textId="77777777" w:rsidR="009423E8" w:rsidRPr="00A863D5" w:rsidRDefault="009423E8" w:rsidP="009423E8">
            <w:pPr>
              <w:cnfStyle w:val="000000000000" w:firstRow="0" w:lastRow="0" w:firstColumn="0" w:lastColumn="0" w:oddVBand="0" w:evenVBand="0" w:oddHBand="0" w:evenHBand="0" w:firstRowFirstColumn="0" w:firstRowLastColumn="0" w:lastRowFirstColumn="0" w:lastRowLastColumn="0"/>
              <w:rPr>
                <w:sz w:val="20"/>
                <w:szCs w:val="20"/>
                <w:lang w:eastAsia="en-GB"/>
              </w:rPr>
            </w:pPr>
            <w:r w:rsidRPr="00A863D5">
              <w:rPr>
                <w:sz w:val="20"/>
                <w:szCs w:val="20"/>
                <w:lang w:eastAsia="en-GB"/>
              </w:rPr>
              <w:t>Cloud</w:t>
            </w:r>
            <w:r w:rsidRPr="00A863D5">
              <w:rPr>
                <w:sz w:val="20"/>
                <w:szCs w:val="20"/>
                <w:lang w:eastAsia="en-GB"/>
              </w:rPr>
              <w:noBreakHyphen/>
              <w:t>native email delivery for notifications.</w:t>
            </w:r>
          </w:p>
        </w:tc>
      </w:tr>
    </w:tbl>
    <w:p w14:paraId="2819D8FC" w14:textId="77777777" w:rsidR="00AF7AF2" w:rsidRPr="007432DE" w:rsidRDefault="00AF7AF2" w:rsidP="00AF7AF2">
      <w:pPr>
        <w:pStyle w:val="Content"/>
        <w:jc w:val="center"/>
        <w:rPr>
          <w:rStyle w:val="IntenseReference"/>
          <w:rFonts w:ascii="Arial" w:hAnsi="Arial" w:cs="Arial"/>
          <w:sz w:val="20"/>
          <w:lang w:eastAsia="zh-TW"/>
        </w:rPr>
      </w:pPr>
      <w:r w:rsidRPr="007432DE">
        <w:rPr>
          <w:rStyle w:val="IntenseReference"/>
          <w:rFonts w:ascii="Arial" w:hAnsi="Arial" w:cs="Arial"/>
          <w:sz w:val="20"/>
          <w:lang w:eastAsia="zh-TW"/>
        </w:rPr>
        <w:t>Table 1</w:t>
      </w:r>
      <w:r w:rsidR="00490285" w:rsidRPr="007432DE">
        <w:rPr>
          <w:rStyle w:val="IntenseReference"/>
          <w:rFonts w:ascii="Arial" w:hAnsi="Arial" w:cs="Arial"/>
          <w:sz w:val="20"/>
          <w:lang w:eastAsia="zh-TW"/>
        </w:rPr>
        <w:t>5</w:t>
      </w:r>
      <w:r w:rsidRPr="007432DE">
        <w:rPr>
          <w:rStyle w:val="IntenseReference"/>
          <w:rFonts w:ascii="Arial" w:hAnsi="Arial" w:cs="Arial"/>
          <w:sz w:val="20"/>
          <w:lang w:eastAsia="zh-TW"/>
        </w:rPr>
        <w:t xml:space="preserve"> – Application Services</w:t>
      </w:r>
    </w:p>
    <w:p w14:paraId="02A5F4DF" w14:textId="77777777" w:rsidR="00CC00B7" w:rsidRDefault="00CC00B7" w:rsidP="006325CF">
      <w:pPr>
        <w:rPr>
          <w:b/>
          <w:bCs/>
          <w:lang w:eastAsia="en-GB"/>
        </w:rPr>
      </w:pPr>
    </w:p>
    <w:p w14:paraId="33AFC0C4" w14:textId="77777777" w:rsidR="00CC00B7" w:rsidRDefault="00CC00B7" w:rsidP="006325CF">
      <w:pPr>
        <w:rPr>
          <w:b/>
          <w:bCs/>
          <w:lang w:eastAsia="en-GB"/>
        </w:rPr>
      </w:pPr>
    </w:p>
    <w:p w14:paraId="7882EA0E" w14:textId="77777777" w:rsidR="00CC00B7" w:rsidRDefault="00CC00B7" w:rsidP="006325CF">
      <w:pPr>
        <w:rPr>
          <w:b/>
          <w:bCs/>
          <w:lang w:eastAsia="en-GB"/>
        </w:rPr>
      </w:pPr>
    </w:p>
    <w:p w14:paraId="515A1D89" w14:textId="77777777" w:rsidR="002A444E" w:rsidRPr="002A444E" w:rsidRDefault="002A444E" w:rsidP="006325CF">
      <w:pPr>
        <w:rPr>
          <w:b/>
          <w:bCs/>
          <w:lang w:eastAsia="en-GB"/>
        </w:rPr>
      </w:pPr>
      <w:r w:rsidRPr="002A444E">
        <w:rPr>
          <w:b/>
          <w:bCs/>
          <w:lang w:eastAsia="en-GB"/>
        </w:rPr>
        <w:t>Data services</w:t>
      </w:r>
    </w:p>
    <w:tbl>
      <w:tblPr>
        <w:tblStyle w:val="DefraGreen"/>
        <w:tblW w:w="0" w:type="auto"/>
        <w:tblLook w:val="04A0" w:firstRow="1" w:lastRow="0" w:firstColumn="1" w:lastColumn="0" w:noHBand="0" w:noVBand="1"/>
      </w:tblPr>
      <w:tblGrid>
        <w:gridCol w:w="3055"/>
        <w:gridCol w:w="6573"/>
      </w:tblGrid>
      <w:tr w:rsidR="002A444E" w:rsidRPr="00A863D5" w14:paraId="19776406" w14:textId="77777777" w:rsidTr="002A444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2BF3C1" w14:textId="77777777" w:rsidR="002A444E" w:rsidRPr="00A863D5" w:rsidRDefault="002A444E" w:rsidP="002A444E">
            <w:pPr>
              <w:rPr>
                <w:b/>
                <w:bCs/>
                <w:sz w:val="20"/>
                <w:szCs w:val="20"/>
                <w:lang w:eastAsia="en-GB"/>
              </w:rPr>
            </w:pPr>
            <w:r w:rsidRPr="00A863D5">
              <w:rPr>
                <w:b/>
                <w:bCs/>
                <w:sz w:val="20"/>
                <w:szCs w:val="20"/>
                <w:lang w:eastAsia="en-GB"/>
              </w:rPr>
              <w:t>AWS Service</w:t>
            </w:r>
          </w:p>
        </w:tc>
        <w:tc>
          <w:tcPr>
            <w:tcW w:w="0" w:type="auto"/>
            <w:hideMark/>
          </w:tcPr>
          <w:p w14:paraId="7632E490" w14:textId="77777777" w:rsidR="002A444E" w:rsidRPr="00A863D5" w:rsidRDefault="002A444E" w:rsidP="002A444E">
            <w:pPr>
              <w:cnfStyle w:val="100000000000" w:firstRow="1" w:lastRow="0" w:firstColumn="0" w:lastColumn="0" w:oddVBand="0" w:evenVBand="0" w:oddHBand="0" w:evenHBand="0" w:firstRowFirstColumn="0" w:firstRowLastColumn="0" w:lastRowFirstColumn="0" w:lastRowLastColumn="0"/>
              <w:rPr>
                <w:b/>
                <w:bCs/>
                <w:sz w:val="20"/>
                <w:szCs w:val="20"/>
                <w:lang w:eastAsia="en-GB"/>
              </w:rPr>
            </w:pPr>
            <w:r w:rsidRPr="00A863D5">
              <w:rPr>
                <w:b/>
                <w:bCs/>
                <w:sz w:val="20"/>
                <w:szCs w:val="20"/>
                <w:lang w:eastAsia="en-GB"/>
              </w:rPr>
              <w:t>Description</w:t>
            </w:r>
          </w:p>
        </w:tc>
      </w:tr>
      <w:tr w:rsidR="002A444E" w:rsidRPr="00A863D5" w14:paraId="1C5903E8" w14:textId="77777777" w:rsidTr="002A444E">
        <w:tc>
          <w:tcPr>
            <w:cnfStyle w:val="001000000000" w:firstRow="0" w:lastRow="0" w:firstColumn="1" w:lastColumn="0" w:oddVBand="0" w:evenVBand="0" w:oddHBand="0" w:evenHBand="0" w:firstRowFirstColumn="0" w:firstRowLastColumn="0" w:lastRowFirstColumn="0" w:lastRowLastColumn="0"/>
            <w:tcW w:w="0" w:type="auto"/>
            <w:hideMark/>
          </w:tcPr>
          <w:p w14:paraId="1444E976" w14:textId="77777777" w:rsidR="002A444E" w:rsidRPr="00A863D5" w:rsidRDefault="002A444E" w:rsidP="002A444E">
            <w:pPr>
              <w:rPr>
                <w:b/>
                <w:bCs/>
                <w:sz w:val="20"/>
                <w:szCs w:val="20"/>
                <w:lang w:eastAsia="en-GB"/>
              </w:rPr>
            </w:pPr>
            <w:r w:rsidRPr="00A863D5">
              <w:rPr>
                <w:b/>
                <w:bCs/>
                <w:sz w:val="20"/>
                <w:szCs w:val="20"/>
                <w:lang w:eastAsia="en-GB"/>
              </w:rPr>
              <w:t>Amazon RDS for SQL Server (Multi</w:t>
            </w:r>
            <w:r w:rsidRPr="00A863D5">
              <w:rPr>
                <w:b/>
                <w:bCs/>
                <w:sz w:val="20"/>
                <w:szCs w:val="20"/>
                <w:lang w:eastAsia="en-GB"/>
              </w:rPr>
              <w:noBreakHyphen/>
              <w:t>AZ)</w:t>
            </w:r>
          </w:p>
        </w:tc>
        <w:tc>
          <w:tcPr>
            <w:tcW w:w="0" w:type="auto"/>
            <w:hideMark/>
          </w:tcPr>
          <w:p w14:paraId="32BD1EF2" w14:textId="77777777" w:rsidR="002A444E" w:rsidRPr="00A863D5" w:rsidRDefault="002A444E" w:rsidP="002A444E">
            <w:pPr>
              <w:cnfStyle w:val="000000000000" w:firstRow="0" w:lastRow="0" w:firstColumn="0" w:lastColumn="0" w:oddVBand="0" w:evenVBand="0" w:oddHBand="0" w:evenHBand="0" w:firstRowFirstColumn="0" w:firstRowLastColumn="0" w:lastRowFirstColumn="0" w:lastRowLastColumn="0"/>
              <w:rPr>
                <w:sz w:val="20"/>
                <w:szCs w:val="20"/>
                <w:lang w:eastAsia="en-GB"/>
              </w:rPr>
            </w:pPr>
            <w:r w:rsidRPr="00A863D5">
              <w:rPr>
                <w:sz w:val="20"/>
                <w:szCs w:val="20"/>
                <w:lang w:eastAsia="en-GB"/>
              </w:rPr>
              <w:t>Hosts the PT</w:t>
            </w:r>
            <w:r w:rsidRPr="00A863D5">
              <w:rPr>
                <w:sz w:val="20"/>
                <w:szCs w:val="20"/>
                <w:lang w:eastAsia="en-GB"/>
              </w:rPr>
              <w:noBreakHyphen/>
              <w:t>LIMS production database with automated backups, high availability, and KMS encryption.</w:t>
            </w:r>
          </w:p>
        </w:tc>
      </w:tr>
      <w:tr w:rsidR="002A444E" w:rsidRPr="00A863D5" w14:paraId="1984B6C7" w14:textId="77777777" w:rsidTr="002A444E">
        <w:tc>
          <w:tcPr>
            <w:cnfStyle w:val="001000000000" w:firstRow="0" w:lastRow="0" w:firstColumn="1" w:lastColumn="0" w:oddVBand="0" w:evenVBand="0" w:oddHBand="0" w:evenHBand="0" w:firstRowFirstColumn="0" w:firstRowLastColumn="0" w:lastRowFirstColumn="0" w:lastRowLastColumn="0"/>
            <w:tcW w:w="0" w:type="auto"/>
            <w:hideMark/>
          </w:tcPr>
          <w:p w14:paraId="1DF79487" w14:textId="77777777" w:rsidR="002A444E" w:rsidRPr="00A863D5" w:rsidRDefault="002A444E" w:rsidP="002A444E">
            <w:pPr>
              <w:rPr>
                <w:b/>
                <w:bCs/>
                <w:sz w:val="20"/>
                <w:szCs w:val="20"/>
                <w:lang w:eastAsia="en-GB"/>
              </w:rPr>
            </w:pPr>
            <w:r w:rsidRPr="00A863D5">
              <w:rPr>
                <w:b/>
                <w:bCs/>
                <w:sz w:val="20"/>
                <w:szCs w:val="20"/>
                <w:lang w:eastAsia="en-GB"/>
              </w:rPr>
              <w:t xml:space="preserve">Amazon S3 </w:t>
            </w:r>
            <w:r w:rsidRPr="00A863D5">
              <w:rPr>
                <w:b/>
                <w:bCs/>
                <w:i/>
                <w:iCs/>
                <w:sz w:val="20"/>
                <w:szCs w:val="20"/>
                <w:lang w:eastAsia="en-GB"/>
              </w:rPr>
              <w:t>(optional for attachments)</w:t>
            </w:r>
          </w:p>
        </w:tc>
        <w:tc>
          <w:tcPr>
            <w:tcW w:w="0" w:type="auto"/>
            <w:hideMark/>
          </w:tcPr>
          <w:p w14:paraId="3E09D031" w14:textId="77777777" w:rsidR="002A444E" w:rsidRPr="00A863D5" w:rsidRDefault="002A444E" w:rsidP="002A444E">
            <w:pPr>
              <w:cnfStyle w:val="000000000000" w:firstRow="0" w:lastRow="0" w:firstColumn="0" w:lastColumn="0" w:oddVBand="0" w:evenVBand="0" w:oddHBand="0" w:evenHBand="0" w:firstRowFirstColumn="0" w:firstRowLastColumn="0" w:lastRowFirstColumn="0" w:lastRowLastColumn="0"/>
              <w:rPr>
                <w:sz w:val="20"/>
                <w:szCs w:val="20"/>
                <w:lang w:eastAsia="en-GB"/>
              </w:rPr>
            </w:pPr>
            <w:r w:rsidRPr="00A863D5">
              <w:rPr>
                <w:sz w:val="20"/>
                <w:szCs w:val="20"/>
                <w:lang w:eastAsia="en-GB"/>
              </w:rPr>
              <w:t>Stores generated PDF files, attachments, or archival export data (if adopted).</w:t>
            </w:r>
          </w:p>
        </w:tc>
      </w:tr>
      <w:tr w:rsidR="002A444E" w:rsidRPr="00A863D5" w14:paraId="78FFB666" w14:textId="77777777" w:rsidTr="002A444E">
        <w:tc>
          <w:tcPr>
            <w:cnfStyle w:val="001000000000" w:firstRow="0" w:lastRow="0" w:firstColumn="1" w:lastColumn="0" w:oddVBand="0" w:evenVBand="0" w:oddHBand="0" w:evenHBand="0" w:firstRowFirstColumn="0" w:firstRowLastColumn="0" w:lastRowFirstColumn="0" w:lastRowLastColumn="0"/>
            <w:tcW w:w="0" w:type="auto"/>
            <w:hideMark/>
          </w:tcPr>
          <w:p w14:paraId="1364B501" w14:textId="77777777" w:rsidR="002A444E" w:rsidRPr="00A863D5" w:rsidRDefault="002A444E" w:rsidP="002A444E">
            <w:pPr>
              <w:rPr>
                <w:b/>
                <w:bCs/>
                <w:sz w:val="20"/>
                <w:szCs w:val="20"/>
                <w:lang w:eastAsia="en-GB"/>
              </w:rPr>
            </w:pPr>
            <w:r w:rsidRPr="00A863D5">
              <w:rPr>
                <w:b/>
                <w:bCs/>
                <w:sz w:val="20"/>
                <w:szCs w:val="20"/>
                <w:lang w:eastAsia="en-GB"/>
              </w:rPr>
              <w:t xml:space="preserve">AWS Backup </w:t>
            </w:r>
            <w:r w:rsidRPr="00A863D5">
              <w:rPr>
                <w:b/>
                <w:bCs/>
                <w:i/>
                <w:iCs/>
                <w:sz w:val="20"/>
                <w:szCs w:val="20"/>
                <w:lang w:eastAsia="en-GB"/>
              </w:rPr>
              <w:t>(optional)</w:t>
            </w:r>
          </w:p>
        </w:tc>
        <w:tc>
          <w:tcPr>
            <w:tcW w:w="0" w:type="auto"/>
            <w:hideMark/>
          </w:tcPr>
          <w:p w14:paraId="1980B07F" w14:textId="77777777" w:rsidR="002A444E" w:rsidRPr="00A863D5" w:rsidRDefault="002A444E" w:rsidP="002A444E">
            <w:pPr>
              <w:cnfStyle w:val="000000000000" w:firstRow="0" w:lastRow="0" w:firstColumn="0" w:lastColumn="0" w:oddVBand="0" w:evenVBand="0" w:oddHBand="0" w:evenHBand="0" w:firstRowFirstColumn="0" w:firstRowLastColumn="0" w:lastRowFirstColumn="0" w:lastRowLastColumn="0"/>
              <w:rPr>
                <w:sz w:val="20"/>
                <w:szCs w:val="20"/>
                <w:lang w:eastAsia="en-GB"/>
              </w:rPr>
            </w:pPr>
            <w:r w:rsidRPr="00A863D5">
              <w:rPr>
                <w:sz w:val="20"/>
                <w:szCs w:val="20"/>
                <w:lang w:eastAsia="en-GB"/>
              </w:rPr>
              <w:t>Centralised backup orchestration for RDS and other AWS resources.</w:t>
            </w:r>
          </w:p>
        </w:tc>
      </w:tr>
    </w:tbl>
    <w:p w14:paraId="05056517" w14:textId="77777777" w:rsidR="00C8347A" w:rsidRPr="007432DE" w:rsidRDefault="00C8347A" w:rsidP="00C8347A">
      <w:pPr>
        <w:pStyle w:val="Content"/>
        <w:jc w:val="center"/>
        <w:rPr>
          <w:rStyle w:val="IntenseReference"/>
          <w:rFonts w:ascii="Arial" w:hAnsi="Arial" w:cs="Arial"/>
          <w:sz w:val="20"/>
          <w:lang w:eastAsia="zh-TW"/>
        </w:rPr>
      </w:pPr>
      <w:r w:rsidRPr="007432DE">
        <w:rPr>
          <w:rStyle w:val="IntenseReference"/>
          <w:rFonts w:ascii="Arial" w:hAnsi="Arial" w:cs="Arial"/>
          <w:sz w:val="20"/>
          <w:lang w:eastAsia="zh-TW"/>
        </w:rPr>
        <w:t>Table 1</w:t>
      </w:r>
      <w:r w:rsidR="00490285" w:rsidRPr="007432DE">
        <w:rPr>
          <w:rStyle w:val="IntenseReference"/>
          <w:rFonts w:ascii="Arial" w:hAnsi="Arial" w:cs="Arial"/>
          <w:sz w:val="20"/>
          <w:lang w:eastAsia="zh-TW"/>
        </w:rPr>
        <w:t>6</w:t>
      </w:r>
      <w:r w:rsidRPr="007432DE">
        <w:rPr>
          <w:rStyle w:val="IntenseReference"/>
          <w:rFonts w:ascii="Arial" w:hAnsi="Arial" w:cs="Arial"/>
          <w:sz w:val="20"/>
          <w:lang w:eastAsia="zh-TW"/>
        </w:rPr>
        <w:t xml:space="preserve"> – Data Services</w:t>
      </w:r>
    </w:p>
    <w:p w14:paraId="3B03C466" w14:textId="77777777" w:rsidR="00655500" w:rsidRPr="00A335EF" w:rsidRDefault="00A335EF" w:rsidP="006325CF">
      <w:pPr>
        <w:rPr>
          <w:b/>
          <w:bCs/>
          <w:lang w:eastAsia="en-GB"/>
        </w:rPr>
      </w:pPr>
      <w:r w:rsidRPr="00A335EF">
        <w:rPr>
          <w:b/>
          <w:bCs/>
          <w:lang w:eastAsia="en-GB"/>
        </w:rPr>
        <w:t>Key Management Service</w:t>
      </w:r>
      <w:r>
        <w:rPr>
          <w:b/>
          <w:bCs/>
          <w:lang w:eastAsia="en-GB"/>
        </w:rPr>
        <w:t xml:space="preserve"> (</w:t>
      </w:r>
      <w:r w:rsidRPr="00A335EF">
        <w:rPr>
          <w:b/>
          <w:bCs/>
          <w:lang w:eastAsia="en-GB"/>
        </w:rPr>
        <w:t>KMS</w:t>
      </w:r>
      <w:r>
        <w:rPr>
          <w:b/>
          <w:bCs/>
          <w:lang w:eastAsia="en-GB"/>
        </w:rPr>
        <w:t>)</w:t>
      </w:r>
    </w:p>
    <w:tbl>
      <w:tblPr>
        <w:tblStyle w:val="DefraGreen"/>
        <w:tblW w:w="0" w:type="auto"/>
        <w:tblLook w:val="04A0" w:firstRow="1" w:lastRow="0" w:firstColumn="1" w:lastColumn="0" w:noHBand="0" w:noVBand="1"/>
      </w:tblPr>
      <w:tblGrid>
        <w:gridCol w:w="3179"/>
        <w:gridCol w:w="6449"/>
      </w:tblGrid>
      <w:tr w:rsidR="00A335EF" w:rsidRPr="00A863D5" w14:paraId="5F50C3E1" w14:textId="77777777" w:rsidTr="00A335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925ADE" w14:textId="77777777" w:rsidR="00A335EF" w:rsidRPr="00A863D5" w:rsidRDefault="00A335EF" w:rsidP="00A335EF">
            <w:pPr>
              <w:rPr>
                <w:b/>
                <w:bCs/>
                <w:sz w:val="20"/>
                <w:szCs w:val="20"/>
                <w:lang w:eastAsia="en-GB"/>
              </w:rPr>
            </w:pPr>
            <w:r w:rsidRPr="00A863D5">
              <w:rPr>
                <w:b/>
                <w:bCs/>
                <w:sz w:val="20"/>
                <w:szCs w:val="20"/>
                <w:lang w:eastAsia="en-GB"/>
              </w:rPr>
              <w:t>AWS Service</w:t>
            </w:r>
          </w:p>
        </w:tc>
        <w:tc>
          <w:tcPr>
            <w:tcW w:w="0" w:type="auto"/>
            <w:hideMark/>
          </w:tcPr>
          <w:p w14:paraId="7BB4BA01" w14:textId="77777777" w:rsidR="00A335EF" w:rsidRPr="00A863D5" w:rsidRDefault="00A335EF" w:rsidP="00A335EF">
            <w:pPr>
              <w:cnfStyle w:val="100000000000" w:firstRow="1" w:lastRow="0" w:firstColumn="0" w:lastColumn="0" w:oddVBand="0" w:evenVBand="0" w:oddHBand="0" w:evenHBand="0" w:firstRowFirstColumn="0" w:firstRowLastColumn="0" w:lastRowFirstColumn="0" w:lastRowLastColumn="0"/>
              <w:rPr>
                <w:b/>
                <w:bCs/>
                <w:sz w:val="20"/>
                <w:szCs w:val="20"/>
                <w:lang w:eastAsia="en-GB"/>
              </w:rPr>
            </w:pPr>
            <w:r w:rsidRPr="00A863D5">
              <w:rPr>
                <w:b/>
                <w:bCs/>
                <w:sz w:val="20"/>
                <w:szCs w:val="20"/>
                <w:lang w:eastAsia="en-GB"/>
              </w:rPr>
              <w:t>Description</w:t>
            </w:r>
          </w:p>
        </w:tc>
      </w:tr>
      <w:tr w:rsidR="00A335EF" w:rsidRPr="00A863D5" w14:paraId="20786D0D" w14:textId="77777777" w:rsidTr="00A335EF">
        <w:tc>
          <w:tcPr>
            <w:cnfStyle w:val="001000000000" w:firstRow="0" w:lastRow="0" w:firstColumn="1" w:lastColumn="0" w:oddVBand="0" w:evenVBand="0" w:oddHBand="0" w:evenHBand="0" w:firstRowFirstColumn="0" w:firstRowLastColumn="0" w:lastRowFirstColumn="0" w:lastRowLastColumn="0"/>
            <w:tcW w:w="0" w:type="auto"/>
            <w:hideMark/>
          </w:tcPr>
          <w:p w14:paraId="387770D2" w14:textId="77777777" w:rsidR="00A335EF" w:rsidRPr="00A863D5" w:rsidRDefault="00A335EF" w:rsidP="00A335EF">
            <w:pPr>
              <w:rPr>
                <w:b/>
                <w:bCs/>
                <w:sz w:val="20"/>
                <w:szCs w:val="20"/>
                <w:lang w:eastAsia="en-GB"/>
              </w:rPr>
            </w:pPr>
            <w:r w:rsidRPr="00A863D5">
              <w:rPr>
                <w:b/>
                <w:bCs/>
                <w:sz w:val="20"/>
                <w:szCs w:val="20"/>
                <w:lang w:eastAsia="en-GB"/>
              </w:rPr>
              <w:t>AWS Key Management Service (KMS)</w:t>
            </w:r>
          </w:p>
        </w:tc>
        <w:tc>
          <w:tcPr>
            <w:tcW w:w="0" w:type="auto"/>
            <w:hideMark/>
          </w:tcPr>
          <w:p w14:paraId="592FF936" w14:textId="77777777" w:rsidR="00A335EF" w:rsidRPr="00A863D5" w:rsidRDefault="00A335EF" w:rsidP="00A335EF">
            <w:pPr>
              <w:cnfStyle w:val="000000000000" w:firstRow="0" w:lastRow="0" w:firstColumn="0" w:lastColumn="0" w:oddVBand="0" w:evenVBand="0" w:oddHBand="0" w:evenHBand="0" w:firstRowFirstColumn="0" w:firstRowLastColumn="0" w:lastRowFirstColumn="0" w:lastRowLastColumn="0"/>
              <w:rPr>
                <w:sz w:val="20"/>
                <w:szCs w:val="20"/>
                <w:lang w:eastAsia="en-GB"/>
              </w:rPr>
            </w:pPr>
            <w:r w:rsidRPr="00A863D5">
              <w:rPr>
                <w:sz w:val="20"/>
                <w:szCs w:val="20"/>
                <w:lang w:eastAsia="en-GB"/>
              </w:rPr>
              <w:t>Encrypts RDS, CloudWatch logs, Secrets Manager values, S3 objects, and all at</w:t>
            </w:r>
            <w:r w:rsidRPr="00A863D5">
              <w:rPr>
                <w:sz w:val="20"/>
                <w:szCs w:val="20"/>
                <w:lang w:eastAsia="en-GB"/>
              </w:rPr>
              <w:noBreakHyphen/>
              <w:t>rest data.</w:t>
            </w:r>
          </w:p>
        </w:tc>
      </w:tr>
      <w:tr w:rsidR="00A335EF" w:rsidRPr="00A863D5" w14:paraId="193D35BB" w14:textId="77777777" w:rsidTr="00A335EF">
        <w:tc>
          <w:tcPr>
            <w:cnfStyle w:val="001000000000" w:firstRow="0" w:lastRow="0" w:firstColumn="1" w:lastColumn="0" w:oddVBand="0" w:evenVBand="0" w:oddHBand="0" w:evenHBand="0" w:firstRowFirstColumn="0" w:firstRowLastColumn="0" w:lastRowFirstColumn="0" w:lastRowLastColumn="0"/>
            <w:tcW w:w="0" w:type="auto"/>
            <w:hideMark/>
          </w:tcPr>
          <w:p w14:paraId="46FC5CCC" w14:textId="77777777" w:rsidR="00A335EF" w:rsidRPr="00A863D5" w:rsidRDefault="00A335EF" w:rsidP="00A335EF">
            <w:pPr>
              <w:rPr>
                <w:b/>
                <w:bCs/>
                <w:sz w:val="20"/>
                <w:szCs w:val="20"/>
                <w:lang w:eastAsia="en-GB"/>
              </w:rPr>
            </w:pPr>
            <w:r w:rsidRPr="00A863D5">
              <w:rPr>
                <w:b/>
                <w:bCs/>
                <w:sz w:val="20"/>
                <w:szCs w:val="20"/>
                <w:lang w:eastAsia="en-GB"/>
              </w:rPr>
              <w:t>AWS Certificate Manager (ACM)</w:t>
            </w:r>
          </w:p>
        </w:tc>
        <w:tc>
          <w:tcPr>
            <w:tcW w:w="0" w:type="auto"/>
            <w:hideMark/>
          </w:tcPr>
          <w:p w14:paraId="5A80C61D" w14:textId="77777777" w:rsidR="00A335EF" w:rsidRPr="00A863D5" w:rsidRDefault="00A335EF" w:rsidP="00A335EF">
            <w:pPr>
              <w:cnfStyle w:val="000000000000" w:firstRow="0" w:lastRow="0" w:firstColumn="0" w:lastColumn="0" w:oddVBand="0" w:evenVBand="0" w:oddHBand="0" w:evenHBand="0" w:firstRowFirstColumn="0" w:firstRowLastColumn="0" w:lastRowFirstColumn="0" w:lastRowLastColumn="0"/>
              <w:rPr>
                <w:sz w:val="20"/>
                <w:szCs w:val="20"/>
                <w:lang w:eastAsia="en-GB"/>
              </w:rPr>
            </w:pPr>
            <w:r w:rsidRPr="00A863D5">
              <w:rPr>
                <w:sz w:val="20"/>
                <w:szCs w:val="20"/>
                <w:lang w:eastAsia="en-GB"/>
              </w:rPr>
              <w:t>Manages TLS certificates for the internal and external ALB endpoints.</w:t>
            </w:r>
          </w:p>
        </w:tc>
      </w:tr>
    </w:tbl>
    <w:p w14:paraId="5C430FB0" w14:textId="77777777" w:rsidR="00C8347A" w:rsidRPr="007432DE" w:rsidRDefault="00C8347A" w:rsidP="00C8347A">
      <w:pPr>
        <w:pStyle w:val="Content"/>
        <w:jc w:val="center"/>
        <w:rPr>
          <w:rStyle w:val="IntenseReference"/>
          <w:rFonts w:ascii="Arial" w:hAnsi="Arial" w:cs="Arial"/>
          <w:sz w:val="20"/>
          <w:lang w:eastAsia="zh-TW"/>
        </w:rPr>
      </w:pPr>
      <w:r w:rsidRPr="007432DE">
        <w:rPr>
          <w:rStyle w:val="IntenseReference"/>
          <w:rFonts w:ascii="Arial" w:hAnsi="Arial" w:cs="Arial"/>
          <w:sz w:val="20"/>
          <w:lang w:eastAsia="zh-TW"/>
        </w:rPr>
        <w:t>Table 1</w:t>
      </w:r>
      <w:r w:rsidR="00490285" w:rsidRPr="007432DE">
        <w:rPr>
          <w:rStyle w:val="IntenseReference"/>
          <w:rFonts w:ascii="Arial" w:hAnsi="Arial" w:cs="Arial"/>
          <w:sz w:val="20"/>
          <w:lang w:eastAsia="zh-TW"/>
        </w:rPr>
        <w:t>7</w:t>
      </w:r>
      <w:r w:rsidRPr="007432DE">
        <w:rPr>
          <w:rStyle w:val="IntenseReference"/>
          <w:rFonts w:ascii="Arial" w:hAnsi="Arial" w:cs="Arial"/>
          <w:sz w:val="20"/>
          <w:lang w:eastAsia="zh-TW"/>
        </w:rPr>
        <w:t xml:space="preserve"> – Key Management Services</w:t>
      </w:r>
    </w:p>
    <w:p w14:paraId="13BDBB17" w14:textId="77777777" w:rsidR="00655500" w:rsidRPr="00EF27AC" w:rsidRDefault="00EF27AC" w:rsidP="006325CF">
      <w:pPr>
        <w:rPr>
          <w:b/>
          <w:bCs/>
          <w:lang w:eastAsia="en-GB"/>
        </w:rPr>
      </w:pPr>
      <w:r w:rsidRPr="00EF27AC">
        <w:rPr>
          <w:b/>
          <w:bCs/>
          <w:lang w:eastAsia="en-GB"/>
        </w:rPr>
        <w:t>Monitoring &amp; Security Components</w:t>
      </w:r>
    </w:p>
    <w:tbl>
      <w:tblPr>
        <w:tblStyle w:val="DefraGreen"/>
        <w:tblW w:w="0" w:type="auto"/>
        <w:tblLook w:val="04A0" w:firstRow="1" w:lastRow="0" w:firstColumn="1" w:lastColumn="0" w:noHBand="0" w:noVBand="1"/>
      </w:tblPr>
      <w:tblGrid>
        <w:gridCol w:w="2120"/>
        <w:gridCol w:w="7508"/>
      </w:tblGrid>
      <w:tr w:rsidR="00751613" w:rsidRPr="00A863D5" w14:paraId="19D1EA38" w14:textId="77777777" w:rsidTr="00EF27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BF2743" w14:textId="77777777" w:rsidR="00751613" w:rsidRPr="00A863D5" w:rsidRDefault="00751613" w:rsidP="00751613">
            <w:pPr>
              <w:rPr>
                <w:b/>
                <w:bCs/>
                <w:sz w:val="20"/>
                <w:szCs w:val="20"/>
                <w:lang w:eastAsia="en-GB"/>
              </w:rPr>
            </w:pPr>
            <w:r w:rsidRPr="00A863D5">
              <w:rPr>
                <w:b/>
                <w:bCs/>
                <w:sz w:val="20"/>
                <w:szCs w:val="20"/>
                <w:lang w:eastAsia="en-GB"/>
              </w:rPr>
              <w:t>AWS Service</w:t>
            </w:r>
          </w:p>
        </w:tc>
        <w:tc>
          <w:tcPr>
            <w:tcW w:w="0" w:type="auto"/>
            <w:hideMark/>
          </w:tcPr>
          <w:p w14:paraId="7052213C" w14:textId="77777777" w:rsidR="00751613" w:rsidRPr="00A863D5" w:rsidRDefault="00751613" w:rsidP="00751613">
            <w:pPr>
              <w:cnfStyle w:val="100000000000" w:firstRow="1" w:lastRow="0" w:firstColumn="0" w:lastColumn="0" w:oddVBand="0" w:evenVBand="0" w:oddHBand="0" w:evenHBand="0" w:firstRowFirstColumn="0" w:firstRowLastColumn="0" w:lastRowFirstColumn="0" w:lastRowLastColumn="0"/>
              <w:rPr>
                <w:b/>
                <w:bCs/>
                <w:sz w:val="20"/>
                <w:szCs w:val="20"/>
                <w:lang w:eastAsia="en-GB"/>
              </w:rPr>
            </w:pPr>
            <w:r w:rsidRPr="00A863D5">
              <w:rPr>
                <w:b/>
                <w:bCs/>
                <w:sz w:val="20"/>
                <w:szCs w:val="20"/>
                <w:lang w:eastAsia="en-GB"/>
              </w:rPr>
              <w:t>Description</w:t>
            </w:r>
          </w:p>
        </w:tc>
      </w:tr>
      <w:tr w:rsidR="00751613" w:rsidRPr="00A863D5" w14:paraId="4FDF5F12" w14:textId="77777777" w:rsidTr="00EF27AC">
        <w:tc>
          <w:tcPr>
            <w:cnfStyle w:val="001000000000" w:firstRow="0" w:lastRow="0" w:firstColumn="1" w:lastColumn="0" w:oddVBand="0" w:evenVBand="0" w:oddHBand="0" w:evenHBand="0" w:firstRowFirstColumn="0" w:firstRowLastColumn="0" w:lastRowFirstColumn="0" w:lastRowLastColumn="0"/>
            <w:tcW w:w="0" w:type="auto"/>
            <w:hideMark/>
          </w:tcPr>
          <w:p w14:paraId="25131DB8" w14:textId="77777777" w:rsidR="00751613" w:rsidRPr="00A863D5" w:rsidRDefault="00751613" w:rsidP="00751613">
            <w:pPr>
              <w:rPr>
                <w:b/>
                <w:bCs/>
                <w:sz w:val="20"/>
                <w:szCs w:val="20"/>
                <w:lang w:eastAsia="en-GB"/>
              </w:rPr>
            </w:pPr>
            <w:r w:rsidRPr="00A863D5">
              <w:rPr>
                <w:b/>
                <w:bCs/>
                <w:sz w:val="20"/>
                <w:szCs w:val="20"/>
                <w:lang w:eastAsia="en-GB"/>
              </w:rPr>
              <w:t>Amazon CloudWatch</w:t>
            </w:r>
          </w:p>
        </w:tc>
        <w:tc>
          <w:tcPr>
            <w:tcW w:w="0" w:type="auto"/>
            <w:hideMark/>
          </w:tcPr>
          <w:p w14:paraId="6967D83C" w14:textId="77777777" w:rsidR="00751613" w:rsidRPr="00A863D5" w:rsidRDefault="00751613" w:rsidP="00751613">
            <w:pPr>
              <w:cnfStyle w:val="000000000000" w:firstRow="0" w:lastRow="0" w:firstColumn="0" w:lastColumn="0" w:oddVBand="0" w:evenVBand="0" w:oddHBand="0" w:evenHBand="0" w:firstRowFirstColumn="0" w:firstRowLastColumn="0" w:lastRowFirstColumn="0" w:lastRowLastColumn="0"/>
              <w:rPr>
                <w:sz w:val="20"/>
                <w:szCs w:val="20"/>
                <w:lang w:eastAsia="en-GB"/>
              </w:rPr>
            </w:pPr>
            <w:r w:rsidRPr="00A863D5">
              <w:rPr>
                <w:sz w:val="20"/>
                <w:szCs w:val="20"/>
                <w:lang w:eastAsia="en-GB"/>
              </w:rPr>
              <w:t>Collects logs, metrics, alarms, dashboards for ECS, ALB, Lambda, and RDS.</w:t>
            </w:r>
          </w:p>
        </w:tc>
      </w:tr>
      <w:tr w:rsidR="00751613" w:rsidRPr="00A863D5" w14:paraId="4A82AB8E" w14:textId="77777777" w:rsidTr="00EF27AC">
        <w:tc>
          <w:tcPr>
            <w:cnfStyle w:val="001000000000" w:firstRow="0" w:lastRow="0" w:firstColumn="1" w:lastColumn="0" w:oddVBand="0" w:evenVBand="0" w:oddHBand="0" w:evenHBand="0" w:firstRowFirstColumn="0" w:firstRowLastColumn="0" w:lastRowFirstColumn="0" w:lastRowLastColumn="0"/>
            <w:tcW w:w="0" w:type="auto"/>
            <w:hideMark/>
          </w:tcPr>
          <w:p w14:paraId="474F173F" w14:textId="77777777" w:rsidR="00751613" w:rsidRPr="00A863D5" w:rsidRDefault="00751613" w:rsidP="00751613">
            <w:pPr>
              <w:rPr>
                <w:b/>
                <w:bCs/>
                <w:sz w:val="20"/>
                <w:szCs w:val="20"/>
                <w:lang w:eastAsia="en-GB"/>
              </w:rPr>
            </w:pPr>
            <w:r w:rsidRPr="00A863D5">
              <w:rPr>
                <w:b/>
                <w:bCs/>
                <w:sz w:val="20"/>
                <w:szCs w:val="20"/>
                <w:lang w:eastAsia="en-GB"/>
              </w:rPr>
              <w:t>AWS CloudTrail</w:t>
            </w:r>
          </w:p>
        </w:tc>
        <w:tc>
          <w:tcPr>
            <w:tcW w:w="0" w:type="auto"/>
            <w:hideMark/>
          </w:tcPr>
          <w:p w14:paraId="403BA055" w14:textId="77777777" w:rsidR="00751613" w:rsidRPr="00A863D5" w:rsidRDefault="00751613" w:rsidP="00751613">
            <w:pPr>
              <w:cnfStyle w:val="000000000000" w:firstRow="0" w:lastRow="0" w:firstColumn="0" w:lastColumn="0" w:oddVBand="0" w:evenVBand="0" w:oddHBand="0" w:evenHBand="0" w:firstRowFirstColumn="0" w:firstRowLastColumn="0" w:lastRowFirstColumn="0" w:lastRowLastColumn="0"/>
              <w:rPr>
                <w:sz w:val="20"/>
                <w:szCs w:val="20"/>
                <w:lang w:eastAsia="en-GB"/>
              </w:rPr>
            </w:pPr>
            <w:r w:rsidRPr="00A863D5">
              <w:rPr>
                <w:sz w:val="20"/>
                <w:szCs w:val="20"/>
                <w:lang w:eastAsia="en-GB"/>
              </w:rPr>
              <w:t>Records API activity for auditing, incident response, and compliance tracking.</w:t>
            </w:r>
          </w:p>
        </w:tc>
      </w:tr>
      <w:tr w:rsidR="00751613" w:rsidRPr="00A863D5" w14:paraId="37B7DEFC" w14:textId="77777777" w:rsidTr="00EF27AC">
        <w:tc>
          <w:tcPr>
            <w:cnfStyle w:val="001000000000" w:firstRow="0" w:lastRow="0" w:firstColumn="1" w:lastColumn="0" w:oddVBand="0" w:evenVBand="0" w:oddHBand="0" w:evenHBand="0" w:firstRowFirstColumn="0" w:firstRowLastColumn="0" w:lastRowFirstColumn="0" w:lastRowLastColumn="0"/>
            <w:tcW w:w="0" w:type="auto"/>
            <w:hideMark/>
          </w:tcPr>
          <w:p w14:paraId="11FC35CA" w14:textId="77777777" w:rsidR="00751613" w:rsidRPr="00A863D5" w:rsidRDefault="00751613" w:rsidP="00751613">
            <w:pPr>
              <w:rPr>
                <w:b/>
                <w:bCs/>
                <w:sz w:val="20"/>
                <w:szCs w:val="20"/>
                <w:lang w:eastAsia="en-GB"/>
              </w:rPr>
            </w:pPr>
            <w:r w:rsidRPr="00A863D5">
              <w:rPr>
                <w:b/>
                <w:bCs/>
                <w:sz w:val="20"/>
                <w:szCs w:val="20"/>
                <w:lang w:eastAsia="en-GB"/>
              </w:rPr>
              <w:t>AWS Security Hub</w:t>
            </w:r>
          </w:p>
        </w:tc>
        <w:tc>
          <w:tcPr>
            <w:tcW w:w="0" w:type="auto"/>
            <w:hideMark/>
          </w:tcPr>
          <w:p w14:paraId="13A839A3" w14:textId="77777777" w:rsidR="00751613" w:rsidRPr="00A863D5" w:rsidRDefault="00751613" w:rsidP="00751613">
            <w:pPr>
              <w:cnfStyle w:val="000000000000" w:firstRow="0" w:lastRow="0" w:firstColumn="0" w:lastColumn="0" w:oddVBand="0" w:evenVBand="0" w:oddHBand="0" w:evenHBand="0" w:firstRowFirstColumn="0" w:firstRowLastColumn="0" w:lastRowFirstColumn="0" w:lastRowLastColumn="0"/>
              <w:rPr>
                <w:sz w:val="20"/>
                <w:szCs w:val="20"/>
                <w:lang w:eastAsia="en-GB"/>
              </w:rPr>
            </w:pPr>
            <w:r w:rsidRPr="00A863D5">
              <w:rPr>
                <w:sz w:val="20"/>
                <w:szCs w:val="20"/>
                <w:lang w:eastAsia="en-GB"/>
              </w:rPr>
              <w:t>Aggregates security findings and ensures alignment with security best</w:t>
            </w:r>
            <w:r w:rsidRPr="00A863D5">
              <w:rPr>
                <w:sz w:val="20"/>
                <w:szCs w:val="20"/>
                <w:lang w:eastAsia="en-GB"/>
              </w:rPr>
              <w:noBreakHyphen/>
              <w:t>practice frameworks.</w:t>
            </w:r>
          </w:p>
        </w:tc>
      </w:tr>
      <w:tr w:rsidR="00751613" w:rsidRPr="00A863D5" w14:paraId="11908934" w14:textId="77777777" w:rsidTr="00EF27AC">
        <w:tc>
          <w:tcPr>
            <w:cnfStyle w:val="001000000000" w:firstRow="0" w:lastRow="0" w:firstColumn="1" w:lastColumn="0" w:oddVBand="0" w:evenVBand="0" w:oddHBand="0" w:evenHBand="0" w:firstRowFirstColumn="0" w:firstRowLastColumn="0" w:lastRowFirstColumn="0" w:lastRowLastColumn="0"/>
            <w:tcW w:w="0" w:type="auto"/>
            <w:hideMark/>
          </w:tcPr>
          <w:p w14:paraId="23F228F0" w14:textId="77777777" w:rsidR="00751613" w:rsidRPr="00A863D5" w:rsidRDefault="00751613" w:rsidP="00751613">
            <w:pPr>
              <w:rPr>
                <w:b/>
                <w:bCs/>
                <w:sz w:val="20"/>
                <w:szCs w:val="20"/>
                <w:lang w:eastAsia="en-GB"/>
              </w:rPr>
            </w:pPr>
            <w:r w:rsidRPr="00A863D5">
              <w:rPr>
                <w:b/>
                <w:bCs/>
                <w:sz w:val="20"/>
                <w:szCs w:val="20"/>
                <w:lang w:eastAsia="en-GB"/>
              </w:rPr>
              <w:t>Amazon GuardDuty</w:t>
            </w:r>
          </w:p>
        </w:tc>
        <w:tc>
          <w:tcPr>
            <w:tcW w:w="0" w:type="auto"/>
            <w:hideMark/>
          </w:tcPr>
          <w:p w14:paraId="1C194C4B" w14:textId="77777777" w:rsidR="00751613" w:rsidRPr="00A863D5" w:rsidRDefault="00751613" w:rsidP="00751613">
            <w:pPr>
              <w:cnfStyle w:val="000000000000" w:firstRow="0" w:lastRow="0" w:firstColumn="0" w:lastColumn="0" w:oddVBand="0" w:evenVBand="0" w:oddHBand="0" w:evenHBand="0" w:firstRowFirstColumn="0" w:firstRowLastColumn="0" w:lastRowFirstColumn="0" w:lastRowLastColumn="0"/>
              <w:rPr>
                <w:sz w:val="20"/>
                <w:szCs w:val="20"/>
                <w:lang w:eastAsia="en-GB"/>
              </w:rPr>
            </w:pPr>
            <w:r w:rsidRPr="00A863D5">
              <w:rPr>
                <w:sz w:val="20"/>
                <w:szCs w:val="20"/>
                <w:lang w:eastAsia="en-GB"/>
              </w:rPr>
              <w:t>Provides threat detection for anomalous behaviour across accounts and VPCs.</w:t>
            </w:r>
          </w:p>
        </w:tc>
      </w:tr>
      <w:tr w:rsidR="00751613" w:rsidRPr="00A863D5" w14:paraId="2968C9AF" w14:textId="77777777" w:rsidTr="00EF27AC">
        <w:tc>
          <w:tcPr>
            <w:cnfStyle w:val="001000000000" w:firstRow="0" w:lastRow="0" w:firstColumn="1" w:lastColumn="0" w:oddVBand="0" w:evenVBand="0" w:oddHBand="0" w:evenHBand="0" w:firstRowFirstColumn="0" w:firstRowLastColumn="0" w:lastRowFirstColumn="0" w:lastRowLastColumn="0"/>
            <w:tcW w:w="0" w:type="auto"/>
            <w:hideMark/>
          </w:tcPr>
          <w:p w14:paraId="70EC4CF4" w14:textId="77777777" w:rsidR="00751613" w:rsidRPr="00A863D5" w:rsidRDefault="00751613" w:rsidP="00751613">
            <w:pPr>
              <w:rPr>
                <w:b/>
                <w:bCs/>
                <w:sz w:val="20"/>
                <w:szCs w:val="20"/>
                <w:lang w:eastAsia="en-GB"/>
              </w:rPr>
            </w:pPr>
            <w:r w:rsidRPr="00A863D5">
              <w:rPr>
                <w:b/>
                <w:bCs/>
                <w:sz w:val="20"/>
                <w:szCs w:val="20"/>
                <w:lang w:eastAsia="en-GB"/>
              </w:rPr>
              <w:t>AWS Config</w:t>
            </w:r>
          </w:p>
        </w:tc>
        <w:tc>
          <w:tcPr>
            <w:tcW w:w="0" w:type="auto"/>
            <w:hideMark/>
          </w:tcPr>
          <w:p w14:paraId="34512E45" w14:textId="77777777" w:rsidR="00751613" w:rsidRPr="00A863D5" w:rsidRDefault="00751613" w:rsidP="00751613">
            <w:pPr>
              <w:cnfStyle w:val="000000000000" w:firstRow="0" w:lastRow="0" w:firstColumn="0" w:lastColumn="0" w:oddVBand="0" w:evenVBand="0" w:oddHBand="0" w:evenHBand="0" w:firstRowFirstColumn="0" w:firstRowLastColumn="0" w:lastRowFirstColumn="0" w:lastRowLastColumn="0"/>
              <w:rPr>
                <w:sz w:val="20"/>
                <w:szCs w:val="20"/>
                <w:lang w:eastAsia="en-GB"/>
              </w:rPr>
            </w:pPr>
            <w:r w:rsidRPr="00A863D5">
              <w:rPr>
                <w:sz w:val="20"/>
                <w:szCs w:val="20"/>
                <w:lang w:eastAsia="en-GB"/>
              </w:rPr>
              <w:t xml:space="preserve">Monitors configuration drift, enforces </w:t>
            </w:r>
            <w:proofErr w:type="spellStart"/>
            <w:r w:rsidRPr="00A863D5">
              <w:rPr>
                <w:sz w:val="20"/>
                <w:szCs w:val="20"/>
                <w:lang w:eastAsia="en-GB"/>
              </w:rPr>
              <w:t>CCoE</w:t>
            </w:r>
            <w:proofErr w:type="spellEnd"/>
            <w:r w:rsidRPr="00A863D5">
              <w:rPr>
                <w:sz w:val="20"/>
                <w:szCs w:val="20"/>
                <w:lang w:eastAsia="en-GB"/>
              </w:rPr>
              <w:t xml:space="preserve"> compliance, and validates security posture.</w:t>
            </w:r>
          </w:p>
        </w:tc>
      </w:tr>
      <w:tr w:rsidR="00751613" w:rsidRPr="00A863D5" w14:paraId="4494CF0D" w14:textId="77777777" w:rsidTr="00EF27AC">
        <w:tc>
          <w:tcPr>
            <w:cnfStyle w:val="001000000000" w:firstRow="0" w:lastRow="0" w:firstColumn="1" w:lastColumn="0" w:oddVBand="0" w:evenVBand="0" w:oddHBand="0" w:evenHBand="0" w:firstRowFirstColumn="0" w:firstRowLastColumn="0" w:lastRowFirstColumn="0" w:lastRowLastColumn="0"/>
            <w:tcW w:w="0" w:type="auto"/>
            <w:hideMark/>
          </w:tcPr>
          <w:p w14:paraId="340E1664" w14:textId="77777777" w:rsidR="00751613" w:rsidRPr="00A863D5" w:rsidRDefault="00751613" w:rsidP="00751613">
            <w:pPr>
              <w:rPr>
                <w:b/>
                <w:bCs/>
                <w:sz w:val="20"/>
                <w:szCs w:val="20"/>
                <w:lang w:eastAsia="en-GB"/>
              </w:rPr>
            </w:pPr>
            <w:r w:rsidRPr="00A863D5">
              <w:rPr>
                <w:b/>
                <w:bCs/>
                <w:sz w:val="20"/>
                <w:szCs w:val="20"/>
                <w:lang w:eastAsia="en-GB"/>
              </w:rPr>
              <w:t>VPC Flow Logs</w:t>
            </w:r>
          </w:p>
        </w:tc>
        <w:tc>
          <w:tcPr>
            <w:tcW w:w="0" w:type="auto"/>
            <w:hideMark/>
          </w:tcPr>
          <w:p w14:paraId="1B7DCFAD" w14:textId="77777777" w:rsidR="00751613" w:rsidRPr="00A863D5" w:rsidRDefault="00751613" w:rsidP="00751613">
            <w:pPr>
              <w:cnfStyle w:val="000000000000" w:firstRow="0" w:lastRow="0" w:firstColumn="0" w:lastColumn="0" w:oddVBand="0" w:evenVBand="0" w:oddHBand="0" w:evenHBand="0" w:firstRowFirstColumn="0" w:firstRowLastColumn="0" w:lastRowFirstColumn="0" w:lastRowLastColumn="0"/>
              <w:rPr>
                <w:sz w:val="20"/>
                <w:szCs w:val="20"/>
                <w:lang w:eastAsia="en-GB"/>
              </w:rPr>
            </w:pPr>
            <w:r w:rsidRPr="00A863D5">
              <w:rPr>
                <w:sz w:val="20"/>
                <w:szCs w:val="20"/>
                <w:lang w:eastAsia="en-GB"/>
              </w:rPr>
              <w:t>Captures accepted and rejected network traffic for audit and forensic analysis.</w:t>
            </w:r>
          </w:p>
        </w:tc>
      </w:tr>
    </w:tbl>
    <w:p w14:paraId="1BD81033" w14:textId="77777777" w:rsidR="00352343" w:rsidRPr="007432DE" w:rsidRDefault="00352343" w:rsidP="007432DE">
      <w:pPr>
        <w:pStyle w:val="Content"/>
        <w:jc w:val="center"/>
        <w:rPr>
          <w:rStyle w:val="IntenseReference"/>
          <w:rFonts w:ascii="Arial" w:hAnsi="Arial" w:cs="Arial"/>
          <w:sz w:val="20"/>
          <w:lang w:eastAsia="zh-TW"/>
        </w:rPr>
      </w:pPr>
      <w:r w:rsidRPr="007432DE">
        <w:rPr>
          <w:rStyle w:val="IntenseReference"/>
          <w:rFonts w:ascii="Arial" w:hAnsi="Arial" w:cs="Arial"/>
          <w:sz w:val="20"/>
          <w:lang w:eastAsia="zh-TW"/>
        </w:rPr>
        <w:t>Table 1</w:t>
      </w:r>
      <w:r w:rsidR="00490285" w:rsidRPr="007432DE">
        <w:rPr>
          <w:rStyle w:val="IntenseReference"/>
          <w:rFonts w:ascii="Arial" w:hAnsi="Arial" w:cs="Arial"/>
          <w:sz w:val="20"/>
          <w:lang w:eastAsia="zh-TW"/>
        </w:rPr>
        <w:t>8</w:t>
      </w:r>
      <w:r w:rsidRPr="007432DE">
        <w:rPr>
          <w:rStyle w:val="IntenseReference"/>
          <w:rFonts w:ascii="Arial" w:hAnsi="Arial" w:cs="Arial"/>
          <w:sz w:val="20"/>
          <w:lang w:eastAsia="zh-TW"/>
        </w:rPr>
        <w:t xml:space="preserve"> –</w:t>
      </w:r>
      <w:r w:rsidR="0083600D" w:rsidRPr="007432DE">
        <w:rPr>
          <w:rStyle w:val="IntenseReference"/>
          <w:rFonts w:ascii="Arial" w:hAnsi="Arial" w:cs="Arial"/>
          <w:sz w:val="20"/>
          <w:lang w:eastAsia="zh-TW"/>
        </w:rPr>
        <w:t xml:space="preserve">Monitoring </w:t>
      </w:r>
      <w:r w:rsidR="00B6605F" w:rsidRPr="007432DE">
        <w:rPr>
          <w:rStyle w:val="IntenseReference"/>
          <w:rFonts w:ascii="Arial" w:hAnsi="Arial" w:cs="Arial"/>
          <w:sz w:val="20"/>
          <w:lang w:eastAsia="zh-TW"/>
        </w:rPr>
        <w:t>&amp; Security Components</w:t>
      </w:r>
    </w:p>
    <w:p w14:paraId="4AF22C46" w14:textId="77777777" w:rsidR="00C277FC" w:rsidRDefault="00C277FC">
      <w:pPr>
        <w:pStyle w:val="Heading2"/>
      </w:pPr>
      <w:bookmarkStart w:id="33" w:name="_Toc228899359"/>
      <w:r>
        <w:t>Data A</w:t>
      </w:r>
      <w:r w:rsidR="006325CF">
        <w:t>r</w:t>
      </w:r>
      <w:r>
        <w:t>chitecture</w:t>
      </w:r>
      <w:bookmarkEnd w:id="33"/>
    </w:p>
    <w:p w14:paraId="479958AA" w14:textId="2BB12D8C" w:rsidR="57F9FC9C" w:rsidRDefault="57F9FC9C">
      <w:r w:rsidRPr="6BB2CFE5">
        <w:rPr>
          <w:b/>
          <w:bCs/>
          <w:lang w:eastAsia="en-GB"/>
        </w:rPr>
        <w:t>Overview</w:t>
      </w:r>
      <w:r>
        <w:br/>
      </w:r>
      <w:r w:rsidRPr="6BB2CFE5">
        <w:rPr>
          <w:lang w:eastAsia="en-GB"/>
        </w:rPr>
        <w:t>The data architecture for PTLIMS is designed to support the migration of the existing on</w:t>
      </w:r>
      <w:r w:rsidR="002F220B">
        <w:rPr>
          <w:rFonts w:ascii="Cambria Math" w:hAnsi="Cambria Math" w:cs="Cambria Math"/>
          <w:lang w:eastAsia="en-GB"/>
        </w:rPr>
        <w:t>-</w:t>
      </w:r>
      <w:r w:rsidRPr="6BB2CFE5">
        <w:rPr>
          <w:lang w:eastAsia="en-GB"/>
        </w:rPr>
        <w:t>premises SQL Server database into Amazon RDS for SQL Server within the Defra AWS environment. The target state leverages AWS</w:t>
      </w:r>
      <w:r w:rsidRPr="6BB2CFE5">
        <w:rPr>
          <w:rFonts w:cs="Arial"/>
          <w:lang w:eastAsia="en-GB"/>
        </w:rPr>
        <w:t>’</w:t>
      </w:r>
      <w:r w:rsidRPr="6BB2CFE5">
        <w:rPr>
          <w:lang w:eastAsia="en-GB"/>
        </w:rPr>
        <w:t>s fully managed database capabilities to improve resilience, security, maintainability, and operational efficiency, while preserving full compatibility with all existing PT</w:t>
      </w:r>
      <w:r w:rsidR="002F220B">
        <w:rPr>
          <w:rFonts w:ascii="Cambria Math" w:hAnsi="Cambria Math" w:cs="Cambria Math"/>
          <w:lang w:eastAsia="en-GB"/>
        </w:rPr>
        <w:t>-</w:t>
      </w:r>
      <w:r w:rsidRPr="6BB2CFE5">
        <w:rPr>
          <w:lang w:eastAsia="en-GB"/>
        </w:rPr>
        <w:t>LIMS application components.</w:t>
      </w:r>
    </w:p>
    <w:p w14:paraId="60EB466D" w14:textId="77777777" w:rsidR="003933A6" w:rsidRDefault="003933A6" w:rsidP="003933A6">
      <w:pPr>
        <w:rPr>
          <w:szCs w:val="18"/>
          <w:lang w:eastAsia="en-GB"/>
        </w:rPr>
      </w:pPr>
      <w:r w:rsidRPr="00C757E5">
        <w:rPr>
          <w:szCs w:val="18"/>
          <w:lang w:eastAsia="en-GB"/>
        </w:rPr>
        <w:t>All current tables, schemas, stored procedures, relationships, and business rules are maintained during migration, ensuring that internal and external portal functionality continues to operate without change. This “like</w:t>
      </w:r>
      <w:r w:rsidRPr="00C757E5">
        <w:rPr>
          <w:rFonts w:ascii="Cambria Math" w:hAnsi="Cambria Math" w:cs="Cambria Math"/>
          <w:szCs w:val="18"/>
          <w:lang w:eastAsia="en-GB"/>
        </w:rPr>
        <w:t>‑</w:t>
      </w:r>
      <w:r w:rsidRPr="00C757E5">
        <w:rPr>
          <w:szCs w:val="18"/>
          <w:lang w:eastAsia="en-GB"/>
        </w:rPr>
        <w:t>for</w:t>
      </w:r>
      <w:r w:rsidRPr="00C757E5">
        <w:rPr>
          <w:rFonts w:ascii="Cambria Math" w:hAnsi="Cambria Math" w:cs="Cambria Math"/>
          <w:szCs w:val="18"/>
          <w:lang w:eastAsia="en-GB"/>
        </w:rPr>
        <w:t>‑</w:t>
      </w:r>
      <w:r w:rsidRPr="00C757E5">
        <w:rPr>
          <w:szCs w:val="18"/>
          <w:lang w:eastAsia="en-GB"/>
        </w:rPr>
        <w:t>like</w:t>
      </w:r>
      <w:r w:rsidRPr="00C757E5">
        <w:rPr>
          <w:rFonts w:cs="Arial"/>
          <w:szCs w:val="18"/>
          <w:lang w:eastAsia="en-GB"/>
        </w:rPr>
        <w:t>”</w:t>
      </w:r>
      <w:r w:rsidRPr="00C757E5">
        <w:rPr>
          <w:szCs w:val="18"/>
          <w:lang w:eastAsia="en-GB"/>
        </w:rPr>
        <w:t xml:space="preserve"> migration approach enables the system to benefit from cloud</w:t>
      </w:r>
      <w:r w:rsidRPr="00C757E5">
        <w:rPr>
          <w:rFonts w:ascii="Cambria Math" w:hAnsi="Cambria Math" w:cs="Cambria Math"/>
          <w:szCs w:val="18"/>
          <w:lang w:eastAsia="en-GB"/>
        </w:rPr>
        <w:t>‑</w:t>
      </w:r>
      <w:r w:rsidRPr="00C757E5">
        <w:rPr>
          <w:szCs w:val="18"/>
          <w:lang w:eastAsia="en-GB"/>
        </w:rPr>
        <w:t>native features without requiring a large</w:t>
      </w:r>
      <w:r w:rsidRPr="00C757E5">
        <w:rPr>
          <w:rFonts w:ascii="Cambria Math" w:hAnsi="Cambria Math" w:cs="Cambria Math"/>
          <w:szCs w:val="18"/>
          <w:lang w:eastAsia="en-GB"/>
        </w:rPr>
        <w:t>‑</w:t>
      </w:r>
      <w:r w:rsidRPr="00C757E5">
        <w:rPr>
          <w:szCs w:val="18"/>
          <w:lang w:eastAsia="en-GB"/>
        </w:rPr>
        <w:t>scale rewrite of the data layer.</w:t>
      </w:r>
    </w:p>
    <w:p w14:paraId="3F67F17D" w14:textId="77777777" w:rsidR="00D611B3" w:rsidRPr="00D611B3" w:rsidRDefault="00D611B3" w:rsidP="00D611B3">
      <w:pPr>
        <w:spacing w:before="100" w:beforeAutospacing="1" w:after="100" w:afterAutospacing="1" w:line="300" w:lineRule="atLeast"/>
        <w:rPr>
          <w:szCs w:val="18"/>
          <w:lang w:eastAsia="en-GB"/>
        </w:rPr>
      </w:pPr>
      <w:r w:rsidRPr="00D611B3">
        <w:rPr>
          <w:szCs w:val="18"/>
          <w:lang w:eastAsia="en-GB"/>
        </w:rPr>
        <w:t>The Internal Web and External Web services do not connect directly to Amazon RDS SQL Server. Both services call the private API. Only the API and explicitly authorised Lambda functions can access RDS over TCP 1433.</w:t>
      </w:r>
    </w:p>
    <w:p w14:paraId="3CF9A72E" w14:textId="77777777" w:rsidR="003933A6" w:rsidRPr="00C757E5" w:rsidRDefault="003933A6" w:rsidP="003933A6">
      <w:pPr>
        <w:rPr>
          <w:szCs w:val="18"/>
          <w:lang w:eastAsia="en-GB"/>
        </w:rPr>
      </w:pPr>
      <w:r w:rsidRPr="00C757E5">
        <w:rPr>
          <w:szCs w:val="18"/>
          <w:lang w:eastAsia="en-GB"/>
        </w:rPr>
        <w:t>Within AWS, the PT</w:t>
      </w:r>
      <w:r w:rsidRPr="00C757E5">
        <w:rPr>
          <w:rFonts w:ascii="Cambria Math" w:hAnsi="Cambria Math" w:cs="Cambria Math"/>
          <w:szCs w:val="18"/>
          <w:lang w:eastAsia="en-GB"/>
        </w:rPr>
        <w:t>‑</w:t>
      </w:r>
      <w:r w:rsidRPr="00C757E5">
        <w:rPr>
          <w:szCs w:val="18"/>
          <w:lang w:eastAsia="en-GB"/>
        </w:rPr>
        <w:t>LIMS database is deployed as a Multi</w:t>
      </w:r>
      <w:r w:rsidRPr="00C757E5">
        <w:rPr>
          <w:rFonts w:ascii="Cambria Math" w:hAnsi="Cambria Math" w:cs="Cambria Math"/>
          <w:szCs w:val="18"/>
          <w:lang w:eastAsia="en-GB"/>
        </w:rPr>
        <w:t>‑</w:t>
      </w:r>
      <w:r w:rsidRPr="00C757E5">
        <w:rPr>
          <w:szCs w:val="18"/>
          <w:lang w:eastAsia="en-GB"/>
        </w:rPr>
        <w:t>AZ Amazon RDS SQL Server instance, eliminating the need for on</w:t>
      </w:r>
      <w:r w:rsidRPr="00C757E5">
        <w:rPr>
          <w:rFonts w:ascii="Cambria Math" w:hAnsi="Cambria Math" w:cs="Cambria Math"/>
          <w:szCs w:val="18"/>
          <w:lang w:eastAsia="en-GB"/>
        </w:rPr>
        <w:t>‑</w:t>
      </w:r>
      <w:r w:rsidRPr="00C757E5">
        <w:rPr>
          <w:szCs w:val="18"/>
          <w:lang w:eastAsia="en-GB"/>
        </w:rPr>
        <w:t>premises server administration and providing automated high</w:t>
      </w:r>
      <w:r w:rsidRPr="00C757E5">
        <w:rPr>
          <w:rFonts w:ascii="Cambria Math" w:hAnsi="Cambria Math" w:cs="Cambria Math"/>
          <w:szCs w:val="18"/>
          <w:lang w:eastAsia="en-GB"/>
        </w:rPr>
        <w:t>‑</w:t>
      </w:r>
      <w:r w:rsidRPr="00C757E5">
        <w:rPr>
          <w:szCs w:val="18"/>
          <w:lang w:eastAsia="en-GB"/>
        </w:rPr>
        <w:t>availability failover, scheduled backups, monitoring, and predictable performance. The platform offers elastic compute and storage scaling to support future PT</w:t>
      </w:r>
      <w:r w:rsidRPr="00C757E5">
        <w:rPr>
          <w:rFonts w:ascii="Cambria Math" w:hAnsi="Cambria Math" w:cs="Cambria Math"/>
          <w:szCs w:val="18"/>
          <w:lang w:eastAsia="en-GB"/>
        </w:rPr>
        <w:t>‑</w:t>
      </w:r>
      <w:r w:rsidRPr="00C757E5">
        <w:rPr>
          <w:szCs w:val="18"/>
          <w:lang w:eastAsia="en-GB"/>
        </w:rPr>
        <w:t>LIMS growth and changing workloads.</w:t>
      </w:r>
    </w:p>
    <w:p w14:paraId="508F528C" w14:textId="77777777" w:rsidR="003933A6" w:rsidRPr="00C757E5" w:rsidRDefault="003933A6" w:rsidP="003933A6">
      <w:pPr>
        <w:rPr>
          <w:szCs w:val="18"/>
          <w:lang w:eastAsia="en-GB"/>
        </w:rPr>
      </w:pPr>
      <w:r w:rsidRPr="00C757E5">
        <w:rPr>
          <w:szCs w:val="18"/>
          <w:lang w:eastAsia="en-GB"/>
        </w:rPr>
        <w:t>Security is strengthened through multiple cloud</w:t>
      </w:r>
      <w:r w:rsidRPr="00C757E5">
        <w:rPr>
          <w:rFonts w:ascii="Cambria Math" w:hAnsi="Cambria Math" w:cs="Cambria Math"/>
          <w:szCs w:val="18"/>
          <w:lang w:eastAsia="en-GB"/>
        </w:rPr>
        <w:t>‑</w:t>
      </w:r>
      <w:r w:rsidRPr="00C757E5">
        <w:rPr>
          <w:szCs w:val="18"/>
          <w:lang w:eastAsia="en-GB"/>
        </w:rPr>
        <w:t>native features, including KMS encryption at rest, enforcement of TLS encryption in transit, IAM</w:t>
      </w:r>
      <w:r w:rsidRPr="00C757E5">
        <w:rPr>
          <w:rFonts w:ascii="Cambria Math" w:hAnsi="Cambria Math" w:cs="Cambria Math"/>
          <w:szCs w:val="18"/>
          <w:lang w:eastAsia="en-GB"/>
        </w:rPr>
        <w:t>‑</w:t>
      </w:r>
      <w:r w:rsidRPr="00C757E5">
        <w:rPr>
          <w:szCs w:val="18"/>
          <w:lang w:eastAsia="en-GB"/>
        </w:rPr>
        <w:t>based access controls, and secure secret handling through AWS Secrets Manager. The database is deployed in private subnets within the Spoke VPC, ensuring that only authorised application components</w:t>
      </w:r>
      <w:r w:rsidRPr="00C757E5">
        <w:rPr>
          <w:rFonts w:cs="Arial"/>
          <w:szCs w:val="18"/>
          <w:lang w:eastAsia="en-GB"/>
        </w:rPr>
        <w:t>—</w:t>
      </w:r>
      <w:r w:rsidRPr="00C757E5">
        <w:rPr>
          <w:szCs w:val="18"/>
          <w:lang w:eastAsia="en-GB"/>
        </w:rPr>
        <w:t>Internal Portal ECS service, External Portal ECS service, and Lambda scheduled functions</w:t>
      </w:r>
      <w:r w:rsidRPr="00C757E5">
        <w:rPr>
          <w:rFonts w:cs="Arial"/>
          <w:szCs w:val="18"/>
          <w:lang w:eastAsia="en-GB"/>
        </w:rPr>
        <w:t>—</w:t>
      </w:r>
      <w:r w:rsidRPr="00C757E5">
        <w:rPr>
          <w:szCs w:val="18"/>
          <w:lang w:eastAsia="en-GB"/>
        </w:rPr>
        <w:t>can access the data tier. Network</w:t>
      </w:r>
      <w:r w:rsidRPr="00C757E5">
        <w:rPr>
          <w:rFonts w:ascii="Cambria Math" w:hAnsi="Cambria Math" w:cs="Cambria Math"/>
          <w:szCs w:val="18"/>
          <w:lang w:eastAsia="en-GB"/>
        </w:rPr>
        <w:t>‑</w:t>
      </w:r>
      <w:r w:rsidRPr="00C757E5">
        <w:rPr>
          <w:szCs w:val="18"/>
          <w:lang w:eastAsia="en-GB"/>
        </w:rPr>
        <w:t>level controls are enforced using security groups, NACLs, routing policies, and VPC endpoints to ensure isolation and prevent unintended exposure.</w:t>
      </w:r>
    </w:p>
    <w:p w14:paraId="255E9F99" w14:textId="2EAE9A07" w:rsidR="006325CF" w:rsidRDefault="57F9FC9C" w:rsidP="003933A6">
      <w:r w:rsidRPr="6BB2CFE5">
        <w:rPr>
          <w:lang w:eastAsia="en-GB"/>
        </w:rPr>
        <w:t xml:space="preserve">Centralised audit, monitoring, and operational visibility are delivered through CloudWatch, RDS performance insights, VPC Flow Logs, and CloudTrail, enabling proactive performance optimisation and </w:t>
      </w:r>
      <w:proofErr w:type="spellStart"/>
      <w:r w:rsidRPr="6BB2CFE5">
        <w:rPr>
          <w:lang w:eastAsia="en-GB"/>
        </w:rPr>
        <w:t>compliancealigned</w:t>
      </w:r>
      <w:proofErr w:type="spellEnd"/>
      <w:r w:rsidRPr="6BB2CFE5">
        <w:rPr>
          <w:lang w:eastAsia="en-GB"/>
        </w:rPr>
        <w:t xml:space="preserve"> tracking.</w:t>
      </w:r>
    </w:p>
    <w:p w14:paraId="3A1D8926" w14:textId="0938DA29" w:rsidR="28671CB8" w:rsidRPr="004B7CE9" w:rsidRDefault="28671CB8" w:rsidP="6BB2CFE5">
      <w:pPr>
        <w:spacing w:before="210" w:after="210" w:line="300" w:lineRule="auto"/>
        <w:rPr>
          <w:b/>
          <w:bCs/>
          <w:lang w:eastAsia="en-GB"/>
        </w:rPr>
      </w:pPr>
      <w:r w:rsidRPr="004B7CE9">
        <w:rPr>
          <w:b/>
          <w:bCs/>
          <w:lang w:eastAsia="en-GB"/>
        </w:rPr>
        <w:t>Database Connectivity</w:t>
      </w:r>
      <w:r w:rsidR="00E832D9">
        <w:rPr>
          <w:b/>
          <w:bCs/>
          <w:lang w:eastAsia="en-GB"/>
        </w:rPr>
        <w:t xml:space="preserve"> – Shared Database Pattern</w:t>
      </w:r>
    </w:p>
    <w:p w14:paraId="27611A44" w14:textId="249302CA" w:rsidR="00E832D9" w:rsidRPr="00E832D9" w:rsidRDefault="00E832D9" w:rsidP="00E832D9">
      <w:pPr>
        <w:spacing w:before="0" w:after="0" w:line="300" w:lineRule="atLeast"/>
        <w:rPr>
          <w:szCs w:val="18"/>
          <w:lang w:eastAsia="en-GB"/>
        </w:rPr>
      </w:pPr>
      <w:r w:rsidRPr="00E832D9">
        <w:rPr>
          <w:szCs w:val="18"/>
          <w:lang w:eastAsia="en-GB"/>
        </w:rPr>
        <w:t xml:space="preserve">PT-LIMS Internal Portal, External Portal and scheduled processing services connect directly to a shared Amazon RDS SQL Server database, which serves as the central data store for the solution. Application services deployed on Amazon ECS Fargate use managed SQL Server connection pooling to optimise database connectivity and support horizontal scaling. Transient database and network failures are handled through controlled retry mechanisms and monitoring. The database is deployed within private AWS subnets and is accessible only from authorised application services through controlled network policies and security groups. Detailed pool sizes, timeout values and retry settings will be defined within the LLD. </w:t>
      </w:r>
    </w:p>
    <w:p w14:paraId="561EEF87" w14:textId="2F5DF0EC" w:rsidR="40275D30" w:rsidRPr="00CC762F" w:rsidRDefault="40275D30" w:rsidP="6BB2CFE5">
      <w:pPr>
        <w:spacing w:before="210" w:after="210" w:line="300" w:lineRule="auto"/>
        <w:rPr>
          <w:b/>
          <w:bCs/>
          <w:lang w:eastAsia="en-GB"/>
        </w:rPr>
      </w:pPr>
      <w:r w:rsidRPr="00CC762F">
        <w:rPr>
          <w:b/>
          <w:bCs/>
          <w:lang w:eastAsia="en-GB"/>
        </w:rPr>
        <w:t>Transaction Integrity</w:t>
      </w:r>
    </w:p>
    <w:p w14:paraId="626AFAEB" w14:textId="63776478" w:rsidR="00E832D9" w:rsidRDefault="00E832D9" w:rsidP="00E832D9">
      <w:pPr>
        <w:spacing w:before="0" w:after="0" w:line="300" w:lineRule="atLeast"/>
        <w:rPr>
          <w:rFonts w:ascii="Segoe UI" w:hAnsi="Segoe UI" w:cs="Segoe UI"/>
          <w:sz w:val="21"/>
          <w:szCs w:val="21"/>
          <w:lang w:eastAsia="en-GB"/>
        </w:rPr>
      </w:pPr>
      <w:r w:rsidRPr="00E832D9">
        <w:rPr>
          <w:szCs w:val="18"/>
          <w:lang w:eastAsia="en-GB"/>
        </w:rPr>
        <w:t>Amazon RDS SQL Server acts as the authoritative system of record for PT-LIMS. Business operations that update multiple database entities are executed within database transactions to ensure atomicity, consistency, isolation and durability (ACID). Transaction rollback mechanisms prevent partial updates when processing or infrastructure failures occur. The architecture supports controlled retry and recovery patterns for transient failures while maintaining data consistency across the Internal Portal, External Portal and background services. Detailed transaction boundaries, retry policies and error-handling logic will be defined within the LLD.</w:t>
      </w:r>
    </w:p>
    <w:p w14:paraId="27F57799" w14:textId="77777777" w:rsidR="6BB2CFE5" w:rsidRDefault="6BB2CFE5" w:rsidP="6BB2CFE5">
      <w:pPr>
        <w:spacing w:before="210" w:after="210" w:line="300" w:lineRule="auto"/>
        <w:rPr>
          <w:rFonts w:ascii="Segoe UI" w:eastAsia="Segoe UI" w:hAnsi="Segoe UI" w:cs="Segoe UI"/>
          <w:sz w:val="21"/>
          <w:szCs w:val="21"/>
          <w:highlight w:val="yellow"/>
        </w:rPr>
      </w:pPr>
    </w:p>
    <w:p w14:paraId="0EF9F995" w14:textId="77777777" w:rsidR="00964BDD" w:rsidRDefault="00964BDD" w:rsidP="003933A6">
      <w:pPr>
        <w:rPr>
          <w:szCs w:val="18"/>
          <w:lang w:eastAsia="en-GB"/>
        </w:rPr>
      </w:pPr>
      <w:r>
        <w:rPr>
          <w:szCs w:val="18"/>
          <w:lang w:eastAsia="en-GB"/>
        </w:rPr>
        <w:t xml:space="preserve">Please refer attached </w:t>
      </w:r>
      <w:r w:rsidR="00101D0D">
        <w:rPr>
          <w:szCs w:val="18"/>
          <w:lang w:eastAsia="en-GB"/>
        </w:rPr>
        <w:t>data model.</w:t>
      </w:r>
    </w:p>
    <w:p w14:paraId="26E88A2B" w14:textId="77777777" w:rsidR="00926456" w:rsidRPr="00926456" w:rsidRDefault="0019303D" w:rsidP="00926456">
      <w:pPr>
        <w:rPr>
          <w:szCs w:val="18"/>
          <w:lang w:eastAsia="en-GB"/>
        </w:rPr>
      </w:pPr>
      <w:r>
        <w:rPr>
          <w:noProof/>
          <w:szCs w:val="18"/>
          <w:lang w:eastAsia="en-GB"/>
        </w:rPr>
        <w:object w:dxaOrig="1508" w:dyaOrig="984" w14:anchorId="34B0186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75pt;height:48.75pt" o:ole="">
            <v:imagedata r:id="rId15" o:title=""/>
          </v:shape>
          <o:OLEObject Type="Embed" ProgID="Package" ShapeID="_x0000_i1025" DrawAspect="Icon" ObjectID="_1850432804" r:id="rId16"/>
        </w:object>
      </w:r>
    </w:p>
    <w:p w14:paraId="42096093" w14:textId="77777777" w:rsidR="000C668F" w:rsidRPr="008F75A9" w:rsidRDefault="00635E30">
      <w:pPr>
        <w:pStyle w:val="ListParagraph"/>
        <w:numPr>
          <w:ilvl w:val="0"/>
          <w:numId w:val="22"/>
        </w:numPr>
        <w:rPr>
          <w:b/>
          <w:bCs/>
          <w:szCs w:val="18"/>
          <w:lang w:eastAsia="en-GB"/>
        </w:rPr>
      </w:pPr>
      <w:r w:rsidRPr="008F75A9">
        <w:rPr>
          <w:b/>
          <w:bCs/>
          <w:szCs w:val="18"/>
          <w:lang w:eastAsia="en-GB"/>
        </w:rPr>
        <w:t>Schema structure in AWS RDS SQL</w:t>
      </w:r>
    </w:p>
    <w:p w14:paraId="7CCAAFC8" w14:textId="77777777" w:rsidR="00E867BE" w:rsidRPr="006664E7" w:rsidRDefault="00E867BE">
      <w:pPr>
        <w:numPr>
          <w:ilvl w:val="0"/>
          <w:numId w:val="38"/>
        </w:numPr>
        <w:rPr>
          <w:szCs w:val="20"/>
        </w:rPr>
      </w:pPr>
      <w:r w:rsidRPr="00273413">
        <w:rPr>
          <w:b/>
          <w:bCs/>
          <w:szCs w:val="20"/>
        </w:rPr>
        <w:t>User Management</w:t>
      </w:r>
      <w:r w:rsidRPr="00507BDA">
        <w:rPr>
          <w:szCs w:val="20"/>
        </w:rPr>
        <w:t xml:space="preserve"> </w:t>
      </w:r>
      <w:r w:rsidR="006C74C2" w:rsidRPr="006C74C2">
        <w:rPr>
          <w:szCs w:val="20"/>
        </w:rPr>
        <w:t xml:space="preserve">Includes tables that store </w:t>
      </w:r>
      <w:r w:rsidR="006C74C2" w:rsidRPr="006C74C2">
        <w:rPr>
          <w:b/>
          <w:bCs/>
          <w:szCs w:val="20"/>
        </w:rPr>
        <w:t>user identities, access control,</w:t>
      </w:r>
      <w:r w:rsidR="00C03F79">
        <w:rPr>
          <w:b/>
          <w:bCs/>
          <w:szCs w:val="20"/>
        </w:rPr>
        <w:t xml:space="preserve"> customer and</w:t>
      </w:r>
      <w:r w:rsidR="006C74C2" w:rsidRPr="006C74C2">
        <w:rPr>
          <w:b/>
          <w:bCs/>
          <w:szCs w:val="20"/>
        </w:rPr>
        <w:t xml:space="preserve"> participant associations</w:t>
      </w:r>
      <w:r w:rsidR="006C74C2" w:rsidRPr="006C74C2">
        <w:rPr>
          <w:szCs w:val="20"/>
        </w:rPr>
        <w:t xml:space="preserve">, and </w:t>
      </w:r>
      <w:r w:rsidR="006C74C2" w:rsidRPr="006C74C2">
        <w:rPr>
          <w:b/>
          <w:bCs/>
          <w:szCs w:val="20"/>
        </w:rPr>
        <w:t>viewer permissions</w:t>
      </w:r>
      <w:r w:rsidR="006C74C2" w:rsidRPr="006C74C2">
        <w:rPr>
          <w:szCs w:val="20"/>
        </w:rPr>
        <w:t>. These govern how laboratories, participants, and internal users access the PT system.</w:t>
      </w:r>
      <w:r w:rsidR="00C03F79">
        <w:rPr>
          <w:szCs w:val="20"/>
        </w:rPr>
        <w:t xml:space="preserve"> Key </w:t>
      </w:r>
      <w:r w:rsidR="00165C60">
        <w:rPr>
          <w:szCs w:val="20"/>
        </w:rPr>
        <w:t>t</w:t>
      </w:r>
      <w:r w:rsidR="00C03F79">
        <w:rPr>
          <w:szCs w:val="20"/>
        </w:rPr>
        <w:t xml:space="preserve">ables: </w:t>
      </w:r>
      <w:proofErr w:type="spellStart"/>
      <w:r w:rsidR="00C03F79">
        <w:rPr>
          <w:szCs w:val="20"/>
        </w:rPr>
        <w:t>tblUsers</w:t>
      </w:r>
      <w:proofErr w:type="spellEnd"/>
      <w:r w:rsidR="00C03F79">
        <w:rPr>
          <w:szCs w:val="20"/>
        </w:rPr>
        <w:t xml:space="preserve">, </w:t>
      </w:r>
      <w:proofErr w:type="spellStart"/>
      <w:r w:rsidR="00350943">
        <w:rPr>
          <w:szCs w:val="20"/>
        </w:rPr>
        <w:t>tlnk</w:t>
      </w:r>
      <w:r w:rsidR="00357BB2">
        <w:rPr>
          <w:szCs w:val="20"/>
        </w:rPr>
        <w:t>UserRoles</w:t>
      </w:r>
      <w:proofErr w:type="spellEnd"/>
      <w:r w:rsidR="00357BB2">
        <w:rPr>
          <w:szCs w:val="20"/>
        </w:rPr>
        <w:t xml:space="preserve">, </w:t>
      </w:r>
      <w:proofErr w:type="spellStart"/>
      <w:r w:rsidR="00357BB2">
        <w:rPr>
          <w:szCs w:val="20"/>
        </w:rPr>
        <w:t>tblViewer</w:t>
      </w:r>
      <w:proofErr w:type="spellEnd"/>
      <w:r w:rsidR="00357BB2">
        <w:rPr>
          <w:szCs w:val="20"/>
        </w:rPr>
        <w:t xml:space="preserve">, </w:t>
      </w:r>
      <w:proofErr w:type="spellStart"/>
      <w:r w:rsidR="0008171E" w:rsidRPr="0008171E">
        <w:rPr>
          <w:szCs w:val="20"/>
        </w:rPr>
        <w:t>tblParticipant</w:t>
      </w:r>
      <w:proofErr w:type="spellEnd"/>
      <w:r w:rsidR="0008171E">
        <w:rPr>
          <w:szCs w:val="20"/>
        </w:rPr>
        <w:t xml:space="preserve">, </w:t>
      </w:r>
      <w:proofErr w:type="spellStart"/>
      <w:r w:rsidR="006664E7" w:rsidRPr="006664E7">
        <w:rPr>
          <w:szCs w:val="20"/>
        </w:rPr>
        <w:t>tlnkViewerParticipant</w:t>
      </w:r>
      <w:proofErr w:type="spellEnd"/>
      <w:r w:rsidR="00101D0D">
        <w:rPr>
          <w:szCs w:val="20"/>
        </w:rPr>
        <w:t>.</w:t>
      </w:r>
    </w:p>
    <w:p w14:paraId="06C67755" w14:textId="77777777" w:rsidR="00E67276" w:rsidRPr="0035093F" w:rsidRDefault="00E867BE">
      <w:pPr>
        <w:numPr>
          <w:ilvl w:val="0"/>
          <w:numId w:val="38"/>
        </w:numPr>
        <w:rPr>
          <w:szCs w:val="20"/>
        </w:rPr>
      </w:pPr>
      <w:r w:rsidRPr="00E67276">
        <w:rPr>
          <w:b/>
          <w:bCs/>
          <w:szCs w:val="20"/>
        </w:rPr>
        <w:t>Audit &amp; Log</w:t>
      </w:r>
      <w:r w:rsidRPr="00E67276">
        <w:rPr>
          <w:szCs w:val="20"/>
        </w:rPr>
        <w:t xml:space="preserve"> Table domain includes </w:t>
      </w:r>
      <w:r w:rsidR="00E67276" w:rsidRPr="00E67276">
        <w:rPr>
          <w:szCs w:val="20"/>
        </w:rPr>
        <w:t>all versioning, audit tracking, and history for changes in tests, samples, participant data, and system events.</w:t>
      </w:r>
      <w:r w:rsidR="00165C60">
        <w:rPr>
          <w:szCs w:val="20"/>
        </w:rPr>
        <w:t xml:space="preserve"> Key tables: </w:t>
      </w:r>
      <w:proofErr w:type="spellStart"/>
      <w:r w:rsidR="00C952FA" w:rsidRPr="00C952FA">
        <w:rPr>
          <w:szCs w:val="20"/>
        </w:rPr>
        <w:t>tblLog</w:t>
      </w:r>
      <w:proofErr w:type="spellEnd"/>
      <w:r w:rsidR="00C952FA">
        <w:rPr>
          <w:szCs w:val="20"/>
        </w:rPr>
        <w:t xml:space="preserve">, </w:t>
      </w:r>
      <w:proofErr w:type="spellStart"/>
      <w:r w:rsidR="0049628A" w:rsidRPr="0049628A">
        <w:rPr>
          <w:szCs w:val="20"/>
        </w:rPr>
        <w:t>tblDeletionLog</w:t>
      </w:r>
      <w:proofErr w:type="spellEnd"/>
      <w:r w:rsidR="0049628A">
        <w:rPr>
          <w:szCs w:val="20"/>
        </w:rPr>
        <w:t xml:space="preserve">, </w:t>
      </w:r>
      <w:proofErr w:type="spellStart"/>
      <w:r w:rsidR="00A35492" w:rsidRPr="00A35492">
        <w:rPr>
          <w:szCs w:val="20"/>
        </w:rPr>
        <w:t>tblAuditTest</w:t>
      </w:r>
      <w:proofErr w:type="spellEnd"/>
      <w:r w:rsidR="00A35492">
        <w:rPr>
          <w:szCs w:val="20"/>
        </w:rPr>
        <w:t xml:space="preserve">, </w:t>
      </w:r>
      <w:proofErr w:type="spellStart"/>
      <w:r w:rsidR="0035093F" w:rsidRPr="0035093F">
        <w:rPr>
          <w:szCs w:val="20"/>
        </w:rPr>
        <w:t>tblAuditSample</w:t>
      </w:r>
      <w:proofErr w:type="spellEnd"/>
      <w:r w:rsidR="00494C42">
        <w:rPr>
          <w:szCs w:val="20"/>
        </w:rPr>
        <w:t>.</w:t>
      </w:r>
    </w:p>
    <w:p w14:paraId="06DCAC1C" w14:textId="77777777" w:rsidR="00E867BE" w:rsidRPr="00D8367F" w:rsidRDefault="00E867BE">
      <w:pPr>
        <w:numPr>
          <w:ilvl w:val="0"/>
          <w:numId w:val="38"/>
        </w:numPr>
        <w:rPr>
          <w:szCs w:val="20"/>
        </w:rPr>
      </w:pPr>
      <w:r w:rsidRPr="00D91522">
        <w:rPr>
          <w:b/>
          <w:bCs/>
          <w:szCs w:val="20"/>
        </w:rPr>
        <w:t>Lookup Tables</w:t>
      </w:r>
      <w:r w:rsidRPr="00E67276">
        <w:rPr>
          <w:szCs w:val="20"/>
        </w:rPr>
        <w:t xml:space="preserve"> hold</w:t>
      </w:r>
      <w:r w:rsidR="000E328A">
        <w:rPr>
          <w:szCs w:val="20"/>
        </w:rPr>
        <w:t>s</w:t>
      </w:r>
      <w:r w:rsidRPr="00E67276">
        <w:rPr>
          <w:szCs w:val="20"/>
        </w:rPr>
        <w:t xml:space="preserve"> normalised reference values used across the application. These support dropdown lists, validation rules, and consistent business logic.</w:t>
      </w:r>
      <w:r w:rsidR="00422EAE">
        <w:rPr>
          <w:szCs w:val="20"/>
        </w:rPr>
        <w:t xml:space="preserve"> Key tables: </w:t>
      </w:r>
      <w:proofErr w:type="spellStart"/>
      <w:r w:rsidR="00422EAE" w:rsidRPr="00422EAE">
        <w:rPr>
          <w:szCs w:val="20"/>
        </w:rPr>
        <w:t>tblCountry</w:t>
      </w:r>
      <w:proofErr w:type="spellEnd"/>
      <w:r w:rsidR="00422EAE" w:rsidRPr="00422EAE">
        <w:rPr>
          <w:szCs w:val="20"/>
        </w:rPr>
        <w:t xml:space="preserve">, </w:t>
      </w:r>
      <w:proofErr w:type="spellStart"/>
      <w:r w:rsidR="00D721A0" w:rsidRPr="00D721A0">
        <w:rPr>
          <w:szCs w:val="20"/>
        </w:rPr>
        <w:t>tblLabType</w:t>
      </w:r>
      <w:proofErr w:type="spellEnd"/>
      <w:r w:rsidR="00422EAE" w:rsidRPr="00D721A0">
        <w:rPr>
          <w:szCs w:val="20"/>
        </w:rPr>
        <w:t xml:space="preserve">, </w:t>
      </w:r>
      <w:proofErr w:type="spellStart"/>
      <w:r w:rsidR="00D721A0" w:rsidRPr="00D721A0">
        <w:rPr>
          <w:szCs w:val="20"/>
        </w:rPr>
        <w:t>tblRating</w:t>
      </w:r>
      <w:proofErr w:type="spellEnd"/>
      <w:r w:rsidR="00422EAE" w:rsidRPr="00D721A0">
        <w:rPr>
          <w:szCs w:val="20"/>
        </w:rPr>
        <w:t xml:space="preserve">, </w:t>
      </w:r>
      <w:proofErr w:type="spellStart"/>
      <w:r w:rsidR="00D8367F" w:rsidRPr="00D8367F">
        <w:rPr>
          <w:szCs w:val="20"/>
        </w:rPr>
        <w:t>tblCategoryItemType</w:t>
      </w:r>
      <w:proofErr w:type="spellEnd"/>
      <w:r w:rsidR="00422EAE" w:rsidRPr="00D8367F">
        <w:rPr>
          <w:szCs w:val="20"/>
        </w:rPr>
        <w:t>.</w:t>
      </w:r>
    </w:p>
    <w:p w14:paraId="5AC35270" w14:textId="77777777" w:rsidR="00E4655B" w:rsidRPr="00E4655B" w:rsidRDefault="00905E2F">
      <w:pPr>
        <w:numPr>
          <w:ilvl w:val="0"/>
          <w:numId w:val="38"/>
        </w:numPr>
        <w:rPr>
          <w:szCs w:val="20"/>
        </w:rPr>
      </w:pPr>
      <w:r w:rsidRPr="00E4655B">
        <w:rPr>
          <w:b/>
          <w:bCs/>
          <w:szCs w:val="20"/>
        </w:rPr>
        <w:t>Scheme &amp; Distribution Management Domain t</w:t>
      </w:r>
      <w:r w:rsidR="00E867BE" w:rsidRPr="00E4655B">
        <w:rPr>
          <w:b/>
          <w:bCs/>
          <w:szCs w:val="20"/>
        </w:rPr>
        <w:t>ables</w:t>
      </w:r>
      <w:r w:rsidR="00E867BE" w:rsidRPr="00E4655B">
        <w:rPr>
          <w:szCs w:val="20"/>
        </w:rPr>
        <w:t xml:space="preserve"> </w:t>
      </w:r>
      <w:r w:rsidR="00E4655B" w:rsidRPr="00E4655B">
        <w:rPr>
          <w:b/>
          <w:bCs/>
          <w:szCs w:val="20"/>
        </w:rPr>
        <w:t>scheme definitions</w:t>
      </w:r>
      <w:r w:rsidR="00E4655B" w:rsidRPr="00E4655B">
        <w:rPr>
          <w:szCs w:val="20"/>
        </w:rPr>
        <w:t>, their distribution cycles, schedules, and operational metadata for running proficiency tests.</w:t>
      </w:r>
      <w:r w:rsidR="00157C23">
        <w:rPr>
          <w:szCs w:val="20"/>
        </w:rPr>
        <w:t xml:space="preserve"> </w:t>
      </w:r>
      <w:r w:rsidR="00DB2BC2">
        <w:rPr>
          <w:szCs w:val="20"/>
        </w:rPr>
        <w:t xml:space="preserve">Key tables: </w:t>
      </w:r>
      <w:proofErr w:type="spellStart"/>
      <w:r w:rsidR="00157C23" w:rsidRPr="00157C23">
        <w:rPr>
          <w:szCs w:val="20"/>
        </w:rPr>
        <w:t>tblScheme</w:t>
      </w:r>
      <w:proofErr w:type="spellEnd"/>
      <w:r w:rsidR="00157C23">
        <w:rPr>
          <w:szCs w:val="20"/>
        </w:rPr>
        <w:t xml:space="preserve">, </w:t>
      </w:r>
      <w:proofErr w:type="spellStart"/>
      <w:r w:rsidR="00A8411D" w:rsidRPr="00A8411D">
        <w:rPr>
          <w:szCs w:val="20"/>
        </w:rPr>
        <w:t>tblSchedule</w:t>
      </w:r>
      <w:proofErr w:type="spellEnd"/>
      <w:r w:rsidR="00A8411D">
        <w:rPr>
          <w:szCs w:val="20"/>
        </w:rPr>
        <w:t xml:space="preserve">, </w:t>
      </w:r>
      <w:proofErr w:type="spellStart"/>
      <w:r w:rsidR="00A26D21" w:rsidRPr="00A26D21">
        <w:rPr>
          <w:szCs w:val="20"/>
        </w:rPr>
        <w:t>tblMonthlyDistribution</w:t>
      </w:r>
      <w:proofErr w:type="spellEnd"/>
      <w:r w:rsidR="00A26D21">
        <w:rPr>
          <w:szCs w:val="20"/>
        </w:rPr>
        <w:t xml:space="preserve">, </w:t>
      </w:r>
      <w:proofErr w:type="spellStart"/>
      <w:r w:rsidR="00D92592" w:rsidRPr="00D92592">
        <w:rPr>
          <w:szCs w:val="20"/>
        </w:rPr>
        <w:t>tlnkDistributionParticipant</w:t>
      </w:r>
      <w:proofErr w:type="spellEnd"/>
      <w:r w:rsidR="00D92592">
        <w:rPr>
          <w:szCs w:val="20"/>
        </w:rPr>
        <w:t>.</w:t>
      </w:r>
    </w:p>
    <w:p w14:paraId="123E693C" w14:textId="77777777" w:rsidR="00E867BE" w:rsidRDefault="000D4DCB">
      <w:pPr>
        <w:numPr>
          <w:ilvl w:val="0"/>
          <w:numId w:val="38"/>
        </w:numPr>
        <w:rPr>
          <w:szCs w:val="20"/>
        </w:rPr>
      </w:pPr>
      <w:r w:rsidRPr="000D4DCB">
        <w:rPr>
          <w:b/>
          <w:bCs/>
          <w:szCs w:val="20"/>
        </w:rPr>
        <w:t>Sample &amp; Test Management Domain</w:t>
      </w:r>
      <w:r>
        <w:rPr>
          <w:b/>
          <w:bCs/>
          <w:szCs w:val="20"/>
        </w:rPr>
        <w:t xml:space="preserve"> </w:t>
      </w:r>
      <w:r w:rsidR="00E867BE" w:rsidRPr="00E4655B">
        <w:rPr>
          <w:szCs w:val="20"/>
        </w:rPr>
        <w:t xml:space="preserve">such as </w:t>
      </w:r>
      <w:proofErr w:type="spellStart"/>
      <w:r w:rsidR="00E867BE" w:rsidRPr="00E4655B">
        <w:rPr>
          <w:szCs w:val="20"/>
        </w:rPr>
        <w:t>dbo.Species</w:t>
      </w:r>
      <w:proofErr w:type="spellEnd"/>
      <w:r w:rsidR="00E867BE" w:rsidRPr="00E4655B">
        <w:rPr>
          <w:szCs w:val="20"/>
        </w:rPr>
        <w:t xml:space="preserve">, </w:t>
      </w:r>
      <w:proofErr w:type="spellStart"/>
      <w:r w:rsidR="00E867BE" w:rsidRPr="00E4655B">
        <w:rPr>
          <w:szCs w:val="20"/>
        </w:rPr>
        <w:t>dbo.SpeciesQuestion</w:t>
      </w:r>
      <w:proofErr w:type="spellEnd"/>
      <w:r w:rsidR="00E867BE" w:rsidRPr="00E4655B">
        <w:rPr>
          <w:szCs w:val="20"/>
        </w:rPr>
        <w:t xml:space="preserve">, </w:t>
      </w:r>
      <w:proofErr w:type="spellStart"/>
      <w:r w:rsidR="00E867BE" w:rsidRPr="00E4655B">
        <w:rPr>
          <w:szCs w:val="20"/>
        </w:rPr>
        <w:t>dbo.SpeciesPrioritisationScore</w:t>
      </w:r>
      <w:proofErr w:type="spellEnd"/>
      <w:r w:rsidR="00E867BE" w:rsidRPr="00E4655B">
        <w:rPr>
          <w:szCs w:val="20"/>
        </w:rPr>
        <w:t xml:space="preserve"> capture disease</w:t>
      </w:r>
      <w:r w:rsidR="00E867BE" w:rsidRPr="00E4655B">
        <w:rPr>
          <w:rFonts w:ascii="Cambria Math" w:hAnsi="Cambria Math" w:cs="Cambria Math"/>
          <w:szCs w:val="20"/>
        </w:rPr>
        <w:t>‑</w:t>
      </w:r>
      <w:r w:rsidR="00E867BE" w:rsidRPr="00E4655B">
        <w:rPr>
          <w:szCs w:val="20"/>
        </w:rPr>
        <w:t>related information at the species level, including prioritisation criteria, scores, and associated questions. They support evidence</w:t>
      </w:r>
      <w:r w:rsidR="00E867BE" w:rsidRPr="00E4655B">
        <w:rPr>
          <w:rFonts w:ascii="Cambria Math" w:hAnsi="Cambria Math" w:cs="Cambria Math"/>
          <w:szCs w:val="20"/>
        </w:rPr>
        <w:t>‑</w:t>
      </w:r>
      <w:r w:rsidR="00E867BE" w:rsidRPr="00E4655B">
        <w:rPr>
          <w:szCs w:val="20"/>
        </w:rPr>
        <w:t>based ranking and decision</w:t>
      </w:r>
      <w:r w:rsidR="00E867BE" w:rsidRPr="00E4655B">
        <w:rPr>
          <w:rFonts w:ascii="Cambria Math" w:hAnsi="Cambria Math" w:cs="Cambria Math"/>
          <w:szCs w:val="20"/>
        </w:rPr>
        <w:t>‑</w:t>
      </w:r>
      <w:r w:rsidR="00E867BE" w:rsidRPr="00E4655B">
        <w:rPr>
          <w:szCs w:val="20"/>
        </w:rPr>
        <w:t>making for animal disease surveillance.</w:t>
      </w:r>
    </w:p>
    <w:p w14:paraId="7F57CE67" w14:textId="77777777" w:rsidR="00AD714B" w:rsidRPr="00AD714B" w:rsidRDefault="00AD714B">
      <w:pPr>
        <w:numPr>
          <w:ilvl w:val="0"/>
          <w:numId w:val="38"/>
        </w:numPr>
        <w:rPr>
          <w:b/>
          <w:bCs/>
          <w:szCs w:val="20"/>
        </w:rPr>
      </w:pPr>
      <w:r w:rsidRPr="007E22EA">
        <w:rPr>
          <w:b/>
          <w:bCs/>
          <w:szCs w:val="20"/>
        </w:rPr>
        <w:t>Published Results Domain</w:t>
      </w:r>
      <w:r>
        <w:rPr>
          <w:b/>
          <w:bCs/>
          <w:szCs w:val="20"/>
        </w:rPr>
        <w:t xml:space="preserve"> </w:t>
      </w:r>
      <w:r>
        <w:rPr>
          <w:szCs w:val="20"/>
        </w:rPr>
        <w:t>s</w:t>
      </w:r>
      <w:r w:rsidRPr="00C45D2C">
        <w:rPr>
          <w:szCs w:val="20"/>
        </w:rPr>
        <w:t>tores the official versions of tests, samples, methods, and results that have been processed and released to participants.</w:t>
      </w:r>
      <w:r w:rsidR="000F7C23">
        <w:rPr>
          <w:szCs w:val="20"/>
        </w:rPr>
        <w:t xml:space="preserve"> Key tables: </w:t>
      </w:r>
      <w:proofErr w:type="spellStart"/>
      <w:r w:rsidR="000F7C23" w:rsidRPr="000F7C23">
        <w:rPr>
          <w:szCs w:val="20"/>
        </w:rPr>
        <w:t>tblPublishedSample</w:t>
      </w:r>
      <w:proofErr w:type="spellEnd"/>
      <w:r w:rsidR="000F7C23">
        <w:rPr>
          <w:szCs w:val="20"/>
        </w:rPr>
        <w:t xml:space="preserve">, </w:t>
      </w:r>
      <w:proofErr w:type="spellStart"/>
      <w:r w:rsidR="00BC2F2C" w:rsidRPr="00BC2F2C">
        <w:rPr>
          <w:szCs w:val="20"/>
        </w:rPr>
        <w:t>tblPublishedSampleTest</w:t>
      </w:r>
      <w:proofErr w:type="spellEnd"/>
      <w:r w:rsidR="00BC2F2C">
        <w:rPr>
          <w:szCs w:val="20"/>
        </w:rPr>
        <w:t xml:space="preserve">, </w:t>
      </w:r>
      <w:proofErr w:type="spellStart"/>
      <w:r w:rsidR="00BC2F2C" w:rsidRPr="00BC2F2C">
        <w:rPr>
          <w:szCs w:val="20"/>
        </w:rPr>
        <w:t>tblPublishedParticipant</w:t>
      </w:r>
      <w:proofErr w:type="spellEnd"/>
      <w:r w:rsidR="00BC2F2C">
        <w:rPr>
          <w:szCs w:val="20"/>
        </w:rPr>
        <w:t xml:space="preserve">, </w:t>
      </w:r>
      <w:proofErr w:type="spellStart"/>
      <w:r w:rsidR="00BC2F2C" w:rsidRPr="00BC2F2C">
        <w:rPr>
          <w:szCs w:val="20"/>
        </w:rPr>
        <w:t>tblPublishedTabulation</w:t>
      </w:r>
      <w:proofErr w:type="spellEnd"/>
      <w:r w:rsidR="00BC2F2C">
        <w:rPr>
          <w:szCs w:val="20"/>
        </w:rPr>
        <w:t>.</w:t>
      </w:r>
    </w:p>
    <w:p w14:paraId="66963AAE" w14:textId="77777777" w:rsidR="00BA3F90" w:rsidRPr="00BC2F2C" w:rsidRDefault="00BA3F90">
      <w:pPr>
        <w:numPr>
          <w:ilvl w:val="0"/>
          <w:numId w:val="38"/>
        </w:numPr>
        <w:rPr>
          <w:szCs w:val="20"/>
        </w:rPr>
      </w:pPr>
      <w:r w:rsidRPr="00BC2F2C">
        <w:rPr>
          <w:b/>
          <w:bCs/>
          <w:szCs w:val="20"/>
        </w:rPr>
        <w:t>Assessment &amp; Scoring Domain</w:t>
      </w:r>
      <w:r w:rsidR="00BC2F2C">
        <w:rPr>
          <w:b/>
          <w:bCs/>
          <w:szCs w:val="20"/>
        </w:rPr>
        <w:t xml:space="preserve"> </w:t>
      </w:r>
      <w:r w:rsidR="00BC2F2C" w:rsidRPr="00BC2F2C">
        <w:rPr>
          <w:szCs w:val="20"/>
        </w:rPr>
        <w:t>handles the scoring, criteria, category items, and actual results used for pass/fail assessments and lab performance reporting.</w:t>
      </w:r>
      <w:r w:rsidR="00BC2F2C">
        <w:rPr>
          <w:szCs w:val="20"/>
        </w:rPr>
        <w:t xml:space="preserve"> </w:t>
      </w:r>
      <w:r w:rsidR="00736704">
        <w:rPr>
          <w:szCs w:val="20"/>
        </w:rPr>
        <w:t xml:space="preserve">Key tables: </w:t>
      </w:r>
      <w:proofErr w:type="spellStart"/>
      <w:r w:rsidR="00736704" w:rsidRPr="00736704">
        <w:rPr>
          <w:szCs w:val="20"/>
        </w:rPr>
        <w:t>tblCategoryItem</w:t>
      </w:r>
      <w:proofErr w:type="spellEnd"/>
      <w:r w:rsidR="00736704">
        <w:rPr>
          <w:szCs w:val="20"/>
        </w:rPr>
        <w:t xml:space="preserve">, </w:t>
      </w:r>
      <w:proofErr w:type="spellStart"/>
      <w:r w:rsidR="00736704" w:rsidRPr="00736704">
        <w:rPr>
          <w:szCs w:val="20"/>
        </w:rPr>
        <w:t>tblCriterionItem</w:t>
      </w:r>
      <w:proofErr w:type="spellEnd"/>
      <w:r w:rsidR="00736704">
        <w:rPr>
          <w:szCs w:val="20"/>
        </w:rPr>
        <w:t xml:space="preserve">, </w:t>
      </w:r>
      <w:proofErr w:type="spellStart"/>
      <w:r w:rsidR="00736704" w:rsidRPr="00736704">
        <w:rPr>
          <w:szCs w:val="20"/>
        </w:rPr>
        <w:t>tblActualResults</w:t>
      </w:r>
      <w:proofErr w:type="spellEnd"/>
      <w:r w:rsidR="00A4274D">
        <w:rPr>
          <w:szCs w:val="20"/>
        </w:rPr>
        <w:t xml:space="preserve">, </w:t>
      </w:r>
      <w:proofErr w:type="spellStart"/>
      <w:r w:rsidR="00A4274D" w:rsidRPr="00A4274D">
        <w:rPr>
          <w:szCs w:val="20"/>
        </w:rPr>
        <w:t>tlnkActualCategoryItemResult</w:t>
      </w:r>
      <w:proofErr w:type="spellEnd"/>
      <w:r w:rsidR="00A4274D">
        <w:rPr>
          <w:szCs w:val="20"/>
        </w:rPr>
        <w:t>.</w:t>
      </w:r>
    </w:p>
    <w:p w14:paraId="2C560964" w14:textId="77777777" w:rsidR="00BA3F90" w:rsidRPr="00D91522" w:rsidRDefault="00AD714B">
      <w:pPr>
        <w:numPr>
          <w:ilvl w:val="0"/>
          <w:numId w:val="38"/>
        </w:numPr>
        <w:rPr>
          <w:szCs w:val="20"/>
        </w:rPr>
      </w:pPr>
      <w:r w:rsidRPr="00A4274D">
        <w:rPr>
          <w:b/>
          <w:bCs/>
          <w:szCs w:val="20"/>
        </w:rPr>
        <w:t>Contracts, Finance &amp; Customer Administration Domain</w:t>
      </w:r>
      <w:r w:rsidR="00A4274D">
        <w:rPr>
          <w:szCs w:val="20"/>
        </w:rPr>
        <w:t xml:space="preserve"> c</w:t>
      </w:r>
      <w:r w:rsidR="00A4274D" w:rsidRPr="00A4274D">
        <w:rPr>
          <w:szCs w:val="20"/>
        </w:rPr>
        <w:t>overs contracting, billing, financial charges, and customer details.</w:t>
      </w:r>
      <w:r w:rsidR="00A4274D">
        <w:rPr>
          <w:szCs w:val="20"/>
        </w:rPr>
        <w:t xml:space="preserve"> Key tables: </w:t>
      </w:r>
      <w:proofErr w:type="spellStart"/>
      <w:r w:rsidR="00A4274D" w:rsidRPr="00A4274D">
        <w:rPr>
          <w:szCs w:val="20"/>
        </w:rPr>
        <w:t>tblContract</w:t>
      </w:r>
      <w:proofErr w:type="spellEnd"/>
      <w:r w:rsidR="00A4274D">
        <w:rPr>
          <w:szCs w:val="20"/>
        </w:rPr>
        <w:t xml:space="preserve">, </w:t>
      </w:r>
      <w:proofErr w:type="spellStart"/>
      <w:r w:rsidR="00D91522" w:rsidRPr="00D91522">
        <w:rPr>
          <w:szCs w:val="20"/>
        </w:rPr>
        <w:t>tblCustomer</w:t>
      </w:r>
      <w:proofErr w:type="spellEnd"/>
      <w:r w:rsidR="00A4274D">
        <w:rPr>
          <w:szCs w:val="20"/>
        </w:rPr>
        <w:t xml:space="preserve">, </w:t>
      </w:r>
      <w:proofErr w:type="spellStart"/>
      <w:r w:rsidR="00D91522" w:rsidRPr="00D91522">
        <w:rPr>
          <w:szCs w:val="20"/>
        </w:rPr>
        <w:t>tblAdministrationCharge</w:t>
      </w:r>
      <w:proofErr w:type="spellEnd"/>
      <w:r w:rsidR="00A4274D">
        <w:rPr>
          <w:szCs w:val="20"/>
        </w:rPr>
        <w:t xml:space="preserve">, </w:t>
      </w:r>
      <w:proofErr w:type="spellStart"/>
      <w:r w:rsidR="00D91522" w:rsidRPr="00D91522">
        <w:rPr>
          <w:szCs w:val="20"/>
        </w:rPr>
        <w:t>tblPostage</w:t>
      </w:r>
      <w:proofErr w:type="spellEnd"/>
      <w:r w:rsidR="00D91522">
        <w:rPr>
          <w:szCs w:val="20"/>
        </w:rPr>
        <w:t xml:space="preserve">, </w:t>
      </w:r>
      <w:proofErr w:type="spellStart"/>
      <w:r w:rsidR="00D91522" w:rsidRPr="00D91522">
        <w:rPr>
          <w:szCs w:val="20"/>
        </w:rPr>
        <w:t>tblPricingPercentage</w:t>
      </w:r>
      <w:proofErr w:type="spellEnd"/>
      <w:r w:rsidR="00A4274D">
        <w:rPr>
          <w:szCs w:val="20"/>
        </w:rPr>
        <w:t>.</w:t>
      </w:r>
    </w:p>
    <w:p w14:paraId="7BB3158B" w14:textId="77777777" w:rsidR="00E867BE" w:rsidRPr="00D874B8" w:rsidRDefault="00E867BE">
      <w:pPr>
        <w:numPr>
          <w:ilvl w:val="0"/>
          <w:numId w:val="38"/>
        </w:numPr>
        <w:rPr>
          <w:szCs w:val="20"/>
        </w:rPr>
      </w:pPr>
      <w:r w:rsidRPr="00D874B8">
        <w:rPr>
          <w:b/>
          <w:szCs w:val="20"/>
        </w:rPr>
        <w:t>Stored Procedures</w:t>
      </w:r>
      <w:r w:rsidRPr="00D874B8">
        <w:rPr>
          <w:szCs w:val="20"/>
        </w:rPr>
        <w:t>: The database contains </w:t>
      </w:r>
      <w:r w:rsidR="005F04DA">
        <w:rPr>
          <w:szCs w:val="20"/>
        </w:rPr>
        <w:t>426</w:t>
      </w:r>
      <w:r>
        <w:rPr>
          <w:szCs w:val="20"/>
        </w:rPr>
        <w:t xml:space="preserve"> </w:t>
      </w:r>
      <w:r w:rsidRPr="00D874B8">
        <w:rPr>
          <w:szCs w:val="20"/>
        </w:rPr>
        <w:t xml:space="preserve">stored procedures that support the core operational needs of the </w:t>
      </w:r>
      <w:r w:rsidR="005F04DA">
        <w:rPr>
          <w:szCs w:val="20"/>
        </w:rPr>
        <w:t>PT-LIMS</w:t>
      </w:r>
      <w:r w:rsidRPr="00D874B8">
        <w:rPr>
          <w:szCs w:val="20"/>
        </w:rPr>
        <w:t xml:space="preserve"> application. These procedures are used to handle key functions such as inserting, updating and selecting the data sets for </w:t>
      </w:r>
      <w:r w:rsidR="005F04DA">
        <w:rPr>
          <w:szCs w:val="20"/>
        </w:rPr>
        <w:t>Schemes</w:t>
      </w:r>
      <w:r>
        <w:rPr>
          <w:szCs w:val="20"/>
        </w:rPr>
        <w:t xml:space="preserve">, </w:t>
      </w:r>
      <w:r w:rsidR="005F04DA">
        <w:rPr>
          <w:szCs w:val="20"/>
        </w:rPr>
        <w:t>Samples</w:t>
      </w:r>
      <w:r>
        <w:rPr>
          <w:szCs w:val="20"/>
        </w:rPr>
        <w:t xml:space="preserve"> and </w:t>
      </w:r>
      <w:r w:rsidR="001D204F">
        <w:rPr>
          <w:szCs w:val="20"/>
        </w:rPr>
        <w:t>Testing</w:t>
      </w:r>
      <w:r>
        <w:rPr>
          <w:szCs w:val="20"/>
        </w:rPr>
        <w:t>.</w:t>
      </w:r>
    </w:p>
    <w:p w14:paraId="204E7BFF" w14:textId="77777777" w:rsidR="00A83DE0" w:rsidRPr="008F75A9" w:rsidRDefault="00882383">
      <w:pPr>
        <w:pStyle w:val="ListParagraph"/>
        <w:numPr>
          <w:ilvl w:val="0"/>
          <w:numId w:val="22"/>
        </w:numPr>
        <w:rPr>
          <w:b/>
          <w:bCs/>
          <w:szCs w:val="18"/>
          <w:lang w:eastAsia="en-GB"/>
        </w:rPr>
      </w:pPr>
      <w:r w:rsidRPr="008F75A9">
        <w:rPr>
          <w:b/>
          <w:bCs/>
          <w:szCs w:val="18"/>
          <w:lang w:eastAsia="en-GB"/>
        </w:rPr>
        <w:t>Security Controls</w:t>
      </w:r>
    </w:p>
    <w:p w14:paraId="7DF79AE8" w14:textId="77777777" w:rsidR="000C668F" w:rsidRPr="00B84ED6" w:rsidRDefault="00A83DE0">
      <w:pPr>
        <w:pStyle w:val="ListParagraph"/>
        <w:numPr>
          <w:ilvl w:val="1"/>
          <w:numId w:val="22"/>
        </w:numPr>
        <w:rPr>
          <w:b/>
          <w:bCs/>
          <w:szCs w:val="18"/>
          <w:lang w:eastAsia="en-GB"/>
        </w:rPr>
      </w:pPr>
      <w:r w:rsidRPr="00B84ED6">
        <w:rPr>
          <w:b/>
          <w:bCs/>
          <w:szCs w:val="18"/>
          <w:lang w:eastAsia="en-GB"/>
        </w:rPr>
        <w:t>Authentication</w:t>
      </w:r>
    </w:p>
    <w:p w14:paraId="1EFEBC1B" w14:textId="77777777" w:rsidR="00E14097" w:rsidRPr="00E14097" w:rsidRDefault="00E14097" w:rsidP="00BE0F59">
      <w:pPr>
        <w:ind w:left="1080" w:firstLine="360"/>
        <w:rPr>
          <w:szCs w:val="18"/>
          <w:lang w:eastAsia="en-GB"/>
        </w:rPr>
      </w:pPr>
      <w:r w:rsidRPr="00E14097">
        <w:rPr>
          <w:szCs w:val="18"/>
          <w:lang w:eastAsia="en-GB"/>
        </w:rPr>
        <w:t>PT</w:t>
      </w:r>
      <w:r w:rsidRPr="00E14097">
        <w:rPr>
          <w:szCs w:val="18"/>
          <w:lang w:eastAsia="en-GB"/>
        </w:rPr>
        <w:noBreakHyphen/>
        <w:t>LIMS adopts a modernised identity model aligned with Defra’s cloud identity standards:</w:t>
      </w:r>
    </w:p>
    <w:p w14:paraId="2D831B05" w14:textId="77777777" w:rsidR="00E14097" w:rsidRPr="00E14097" w:rsidRDefault="00E14097">
      <w:pPr>
        <w:numPr>
          <w:ilvl w:val="0"/>
          <w:numId w:val="23"/>
        </w:numPr>
        <w:tabs>
          <w:tab w:val="num" w:pos="720"/>
        </w:tabs>
        <w:rPr>
          <w:szCs w:val="18"/>
          <w:lang w:eastAsia="en-GB"/>
        </w:rPr>
      </w:pPr>
      <w:r w:rsidRPr="00E14097">
        <w:rPr>
          <w:b/>
          <w:bCs/>
          <w:szCs w:val="18"/>
          <w:lang w:eastAsia="en-GB"/>
        </w:rPr>
        <w:t>Internal Users (APHA Staff):</w:t>
      </w:r>
      <w:r w:rsidRPr="00E14097">
        <w:rPr>
          <w:szCs w:val="18"/>
          <w:lang w:eastAsia="en-GB"/>
        </w:rPr>
        <w:br/>
        <w:t xml:space="preserve">Authentication is handled through </w:t>
      </w:r>
      <w:r w:rsidR="000C712E" w:rsidRPr="00CC762F">
        <w:rPr>
          <w:b/>
          <w:bCs/>
          <w:szCs w:val="18"/>
          <w:lang w:eastAsia="en-GB"/>
        </w:rPr>
        <w:t>Microsoft</w:t>
      </w:r>
      <w:r w:rsidRPr="00E14097">
        <w:rPr>
          <w:b/>
          <w:bCs/>
          <w:szCs w:val="18"/>
          <w:lang w:eastAsia="en-GB"/>
        </w:rPr>
        <w:t xml:space="preserve"> Entra ID (SAML 2.0)</w:t>
      </w:r>
      <w:r w:rsidRPr="00E14097">
        <w:rPr>
          <w:szCs w:val="18"/>
          <w:lang w:eastAsia="en-GB"/>
        </w:rPr>
        <w:t>, replacing legacy Windows Authentication. The Internal Portal ECS service validates SAML tokens issued by Entra ID.</w:t>
      </w:r>
    </w:p>
    <w:p w14:paraId="19B06609" w14:textId="77777777" w:rsidR="00E14097" w:rsidRPr="00E14097" w:rsidRDefault="00E14097">
      <w:pPr>
        <w:numPr>
          <w:ilvl w:val="0"/>
          <w:numId w:val="23"/>
        </w:numPr>
        <w:tabs>
          <w:tab w:val="num" w:pos="720"/>
        </w:tabs>
        <w:rPr>
          <w:szCs w:val="18"/>
          <w:lang w:eastAsia="en-GB"/>
        </w:rPr>
      </w:pPr>
      <w:r w:rsidRPr="00E14097">
        <w:rPr>
          <w:b/>
          <w:bCs/>
          <w:szCs w:val="18"/>
          <w:lang w:eastAsia="en-GB"/>
        </w:rPr>
        <w:t>External Users (Laboratories &amp; Participants):</w:t>
      </w:r>
      <w:r w:rsidRPr="00E14097">
        <w:rPr>
          <w:szCs w:val="18"/>
          <w:lang w:eastAsia="en-GB"/>
        </w:rPr>
        <w:br/>
        <w:t xml:space="preserve">Authentication is handled through </w:t>
      </w:r>
      <w:r w:rsidRPr="00E14097">
        <w:rPr>
          <w:b/>
          <w:bCs/>
          <w:szCs w:val="18"/>
          <w:lang w:eastAsia="en-GB"/>
        </w:rPr>
        <w:t xml:space="preserve">Gov UK </w:t>
      </w:r>
      <w:r w:rsidRPr="00CC762F">
        <w:rPr>
          <w:b/>
          <w:bCs/>
          <w:szCs w:val="18"/>
          <w:lang w:eastAsia="en-GB"/>
        </w:rPr>
        <w:t>One</w:t>
      </w:r>
      <w:r w:rsidR="00F26F20" w:rsidRPr="00CC762F">
        <w:rPr>
          <w:b/>
          <w:bCs/>
          <w:szCs w:val="18"/>
          <w:lang w:eastAsia="en-GB"/>
        </w:rPr>
        <w:t xml:space="preserve"> </w:t>
      </w:r>
      <w:r w:rsidRPr="00CC762F">
        <w:rPr>
          <w:b/>
          <w:bCs/>
          <w:szCs w:val="18"/>
          <w:lang w:eastAsia="en-GB"/>
        </w:rPr>
        <w:t>Login</w:t>
      </w:r>
      <w:r w:rsidRPr="00E14097">
        <w:rPr>
          <w:b/>
          <w:bCs/>
          <w:szCs w:val="18"/>
          <w:lang w:eastAsia="en-GB"/>
        </w:rPr>
        <w:t xml:space="preserve"> (OIDC)</w:t>
      </w:r>
      <w:r w:rsidRPr="00E14097">
        <w:rPr>
          <w:szCs w:val="18"/>
          <w:lang w:eastAsia="en-GB"/>
        </w:rPr>
        <w:t xml:space="preserve">, replacing the legacy SSO application. The External Portal consumes OIDC ID tokens issued by </w:t>
      </w:r>
      <w:r w:rsidRPr="00CC762F">
        <w:rPr>
          <w:szCs w:val="18"/>
          <w:lang w:eastAsia="en-GB"/>
        </w:rPr>
        <w:t>One</w:t>
      </w:r>
      <w:r w:rsidR="00F26F20" w:rsidRPr="00CC762F">
        <w:rPr>
          <w:szCs w:val="18"/>
          <w:lang w:eastAsia="en-GB"/>
        </w:rPr>
        <w:t xml:space="preserve"> </w:t>
      </w:r>
      <w:r w:rsidRPr="00CC762F">
        <w:rPr>
          <w:szCs w:val="18"/>
          <w:lang w:eastAsia="en-GB"/>
        </w:rPr>
        <w:t>Login</w:t>
      </w:r>
      <w:r w:rsidRPr="00E14097">
        <w:rPr>
          <w:szCs w:val="18"/>
          <w:lang w:eastAsia="en-GB"/>
        </w:rPr>
        <w:t>.</w:t>
      </w:r>
    </w:p>
    <w:p w14:paraId="1F472B3B" w14:textId="77777777" w:rsidR="00E14097" w:rsidRPr="00E14097" w:rsidRDefault="00E14097">
      <w:pPr>
        <w:numPr>
          <w:ilvl w:val="0"/>
          <w:numId w:val="23"/>
        </w:numPr>
        <w:tabs>
          <w:tab w:val="num" w:pos="720"/>
        </w:tabs>
        <w:rPr>
          <w:szCs w:val="18"/>
          <w:lang w:eastAsia="en-GB"/>
        </w:rPr>
      </w:pPr>
      <w:r w:rsidRPr="00E14097">
        <w:rPr>
          <w:b/>
          <w:bCs/>
          <w:szCs w:val="18"/>
          <w:lang w:eastAsia="en-GB"/>
        </w:rPr>
        <w:t>AWS IAM</w:t>
      </w:r>
      <w:r w:rsidRPr="00E14097">
        <w:rPr>
          <w:szCs w:val="18"/>
          <w:lang w:eastAsia="en-GB"/>
        </w:rPr>
        <w:t xml:space="preserve"> is used to secure access to AWS services for application services, automation components, and administrative users, with the principle of least privilege applied across roles and permissions.</w:t>
      </w:r>
    </w:p>
    <w:p w14:paraId="0852469C" w14:textId="77777777" w:rsidR="009E0829" w:rsidRPr="00B84ED6" w:rsidRDefault="009E0829">
      <w:pPr>
        <w:pStyle w:val="ListParagraph"/>
        <w:numPr>
          <w:ilvl w:val="1"/>
          <w:numId w:val="22"/>
        </w:numPr>
        <w:rPr>
          <w:b/>
          <w:bCs/>
          <w:szCs w:val="18"/>
          <w:lang w:eastAsia="en-GB"/>
        </w:rPr>
      </w:pPr>
      <w:r w:rsidRPr="00B84ED6">
        <w:rPr>
          <w:b/>
          <w:bCs/>
          <w:szCs w:val="18"/>
          <w:lang w:eastAsia="en-GB"/>
        </w:rPr>
        <w:t>Data protection</w:t>
      </w:r>
    </w:p>
    <w:p w14:paraId="576B8FC9" w14:textId="77777777" w:rsidR="007455B1" w:rsidRDefault="009E0829">
      <w:pPr>
        <w:pStyle w:val="ListParagraph"/>
        <w:numPr>
          <w:ilvl w:val="2"/>
          <w:numId w:val="22"/>
        </w:numPr>
        <w:spacing w:after="0"/>
        <w:rPr>
          <w:szCs w:val="18"/>
          <w:lang w:eastAsia="en-GB"/>
        </w:rPr>
      </w:pPr>
      <w:r w:rsidRPr="001E30FE">
        <w:rPr>
          <w:b/>
          <w:bCs/>
          <w:szCs w:val="18"/>
          <w:lang w:eastAsia="en-GB"/>
        </w:rPr>
        <w:t>In Transit</w:t>
      </w:r>
      <w:r w:rsidR="00B84ED6" w:rsidRPr="001E30FE">
        <w:rPr>
          <w:b/>
          <w:bCs/>
          <w:szCs w:val="18"/>
          <w:lang w:eastAsia="en-GB"/>
        </w:rPr>
        <w:t>:</w:t>
      </w:r>
      <w:r w:rsidR="00B84ED6">
        <w:rPr>
          <w:szCs w:val="18"/>
          <w:lang w:eastAsia="en-GB"/>
        </w:rPr>
        <w:t xml:space="preserve"> </w:t>
      </w:r>
      <w:r w:rsidR="007455B1" w:rsidRPr="00B84ED6">
        <w:rPr>
          <w:szCs w:val="18"/>
          <w:lang w:eastAsia="en-GB"/>
        </w:rPr>
        <w:t xml:space="preserve">All connections between application components and the database enforce TLS 1.2+, </w:t>
      </w:r>
      <w:r w:rsidR="00B84ED6" w:rsidRPr="00B84ED6">
        <w:rPr>
          <w:szCs w:val="18"/>
          <w:lang w:eastAsia="en-GB"/>
        </w:rPr>
        <w:t>always ensuring encrypted communication</w:t>
      </w:r>
      <w:r w:rsidR="007455B1" w:rsidRPr="00B84ED6">
        <w:rPr>
          <w:szCs w:val="18"/>
          <w:lang w:eastAsia="en-GB"/>
        </w:rPr>
        <w:t>. The Internal and External Portals both establish secure, encrypted connections to the Amazon RDS SQL Server endpoint.</w:t>
      </w:r>
    </w:p>
    <w:p w14:paraId="5477E5F0" w14:textId="77777777" w:rsidR="00477091" w:rsidRPr="00477091" w:rsidRDefault="00477091" w:rsidP="00AD76A9">
      <w:pPr>
        <w:spacing w:before="0" w:after="0" w:line="120" w:lineRule="auto"/>
        <w:ind w:left="1979"/>
        <w:contextualSpacing/>
        <w:rPr>
          <w:szCs w:val="18"/>
          <w:lang w:eastAsia="en-GB"/>
        </w:rPr>
      </w:pPr>
    </w:p>
    <w:p w14:paraId="16BD12D0" w14:textId="77777777" w:rsidR="009E0829" w:rsidRDefault="009E0829">
      <w:pPr>
        <w:pStyle w:val="ListParagraph"/>
        <w:numPr>
          <w:ilvl w:val="2"/>
          <w:numId w:val="22"/>
        </w:numPr>
        <w:spacing w:before="0" w:after="0"/>
        <w:rPr>
          <w:szCs w:val="18"/>
          <w:lang w:eastAsia="en-GB"/>
        </w:rPr>
      </w:pPr>
      <w:r w:rsidRPr="001D6A89">
        <w:rPr>
          <w:b/>
          <w:bCs/>
          <w:szCs w:val="18"/>
          <w:lang w:eastAsia="en-GB"/>
        </w:rPr>
        <w:t>At rest</w:t>
      </w:r>
      <w:r w:rsidR="001D6A89" w:rsidRPr="001D6A89">
        <w:rPr>
          <w:b/>
          <w:bCs/>
          <w:szCs w:val="18"/>
          <w:lang w:eastAsia="en-GB"/>
        </w:rPr>
        <w:t>:</w:t>
      </w:r>
      <w:r w:rsidR="001D6A89">
        <w:rPr>
          <w:szCs w:val="18"/>
          <w:lang w:eastAsia="en-GB"/>
        </w:rPr>
        <w:t xml:space="preserve"> </w:t>
      </w:r>
      <w:r w:rsidR="001D6A89" w:rsidRPr="001D6A89">
        <w:rPr>
          <w:szCs w:val="18"/>
          <w:lang w:eastAsia="en-GB"/>
        </w:rPr>
        <w:t>All data stored in Amazon RDS SQL Server is encrypted using AWS KMS–backed encryption at rest.</w:t>
      </w:r>
      <w:r w:rsidR="006C0919">
        <w:rPr>
          <w:szCs w:val="18"/>
          <w:lang w:eastAsia="en-GB"/>
        </w:rPr>
        <w:t xml:space="preserve"> </w:t>
      </w:r>
      <w:r w:rsidR="001D6A89" w:rsidRPr="00294902">
        <w:rPr>
          <w:szCs w:val="18"/>
          <w:lang w:eastAsia="en-GB"/>
        </w:rPr>
        <w:t>KMS Customer</w:t>
      </w:r>
      <w:r w:rsidR="001D6A89" w:rsidRPr="00294902">
        <w:rPr>
          <w:rFonts w:ascii="Cambria Math" w:hAnsi="Cambria Math" w:cs="Cambria Math"/>
          <w:szCs w:val="18"/>
          <w:lang w:eastAsia="en-GB"/>
        </w:rPr>
        <w:t>‑</w:t>
      </w:r>
      <w:r w:rsidR="001D6A89" w:rsidRPr="00294902">
        <w:rPr>
          <w:szCs w:val="18"/>
          <w:lang w:eastAsia="en-GB"/>
        </w:rPr>
        <w:t>Managed Keys (CMKs) are used where required to meet Defra Secure</w:t>
      </w:r>
      <w:r w:rsidR="001D6A89" w:rsidRPr="00294902">
        <w:rPr>
          <w:rFonts w:ascii="Cambria Math" w:hAnsi="Cambria Math" w:cs="Cambria Math"/>
          <w:szCs w:val="18"/>
          <w:lang w:eastAsia="en-GB"/>
        </w:rPr>
        <w:t>‑</w:t>
      </w:r>
      <w:r w:rsidR="001D6A89" w:rsidRPr="00294902">
        <w:rPr>
          <w:szCs w:val="18"/>
          <w:lang w:eastAsia="en-GB"/>
        </w:rPr>
        <w:t>by</w:t>
      </w:r>
      <w:r w:rsidR="001D6A89" w:rsidRPr="00294902">
        <w:rPr>
          <w:rFonts w:ascii="Cambria Math" w:hAnsi="Cambria Math" w:cs="Cambria Math"/>
          <w:szCs w:val="18"/>
          <w:lang w:eastAsia="en-GB"/>
        </w:rPr>
        <w:t>‑</w:t>
      </w:r>
      <w:r w:rsidR="001D6A89" w:rsidRPr="00294902">
        <w:rPr>
          <w:szCs w:val="18"/>
          <w:lang w:eastAsia="en-GB"/>
        </w:rPr>
        <w:t>Design standards.</w:t>
      </w:r>
    </w:p>
    <w:p w14:paraId="6E877B3E" w14:textId="77777777" w:rsidR="00477091" w:rsidRPr="00477091" w:rsidRDefault="00477091" w:rsidP="00AD76A9">
      <w:pPr>
        <w:spacing w:before="0" w:after="0" w:line="120" w:lineRule="auto"/>
        <w:ind w:left="1979"/>
        <w:contextualSpacing/>
        <w:rPr>
          <w:szCs w:val="18"/>
          <w:lang w:eastAsia="en-GB"/>
        </w:rPr>
      </w:pPr>
    </w:p>
    <w:p w14:paraId="5E8FF6E0" w14:textId="77777777" w:rsidR="00477091" w:rsidRPr="00294902" w:rsidRDefault="00477091" w:rsidP="00F717A5">
      <w:pPr>
        <w:spacing w:before="0" w:after="0" w:line="120" w:lineRule="auto"/>
        <w:ind w:left="1979"/>
        <w:rPr>
          <w:szCs w:val="18"/>
          <w:lang w:eastAsia="en-GB"/>
        </w:rPr>
      </w:pPr>
    </w:p>
    <w:p w14:paraId="53FEEB3B" w14:textId="77777777" w:rsidR="009E0829" w:rsidRDefault="000573E5">
      <w:pPr>
        <w:pStyle w:val="ListParagraph"/>
        <w:numPr>
          <w:ilvl w:val="2"/>
          <w:numId w:val="22"/>
        </w:numPr>
        <w:spacing w:before="0"/>
        <w:rPr>
          <w:szCs w:val="18"/>
          <w:lang w:eastAsia="en-GB"/>
        </w:rPr>
      </w:pPr>
      <w:r w:rsidRPr="006C0919">
        <w:rPr>
          <w:b/>
          <w:bCs/>
          <w:szCs w:val="18"/>
          <w:lang w:eastAsia="en-GB"/>
        </w:rPr>
        <w:t>Row-level &amp; Column-level Security</w:t>
      </w:r>
      <w:r w:rsidR="006C0919" w:rsidRPr="006C0919">
        <w:rPr>
          <w:b/>
          <w:bCs/>
          <w:szCs w:val="18"/>
          <w:lang w:eastAsia="en-GB"/>
        </w:rPr>
        <w:t>:</w:t>
      </w:r>
      <w:r w:rsidR="006C0919">
        <w:rPr>
          <w:szCs w:val="18"/>
          <w:lang w:eastAsia="en-GB"/>
        </w:rPr>
        <w:t xml:space="preserve"> </w:t>
      </w:r>
      <w:r w:rsidR="00650F9C" w:rsidRPr="00D874B8">
        <w:rPr>
          <w:szCs w:val="20"/>
        </w:rPr>
        <w:t>Row-level and column-level security can be applied as needed. Options include using row-level security to restrict access by user area, dynamic data masking to protect sensitive information, and Always Encrypted for safeguarding PII when required</w:t>
      </w:r>
      <w:r w:rsidR="006C0919" w:rsidRPr="006C0919">
        <w:rPr>
          <w:szCs w:val="18"/>
          <w:lang w:eastAsia="en-GB"/>
        </w:rPr>
        <w:t>.</w:t>
      </w:r>
    </w:p>
    <w:p w14:paraId="759319EF" w14:textId="77777777" w:rsidR="009F5BA5" w:rsidRPr="00C2513D" w:rsidRDefault="009F5BA5" w:rsidP="00C2513D">
      <w:pPr>
        <w:spacing w:before="0" w:after="0" w:line="120" w:lineRule="auto"/>
        <w:ind w:left="1979"/>
        <w:contextualSpacing/>
        <w:rPr>
          <w:szCs w:val="18"/>
          <w:lang w:eastAsia="en-GB"/>
        </w:rPr>
      </w:pPr>
    </w:p>
    <w:p w14:paraId="2756EE6C" w14:textId="77777777" w:rsidR="000573E5" w:rsidRDefault="01859D30">
      <w:pPr>
        <w:pStyle w:val="ListParagraph"/>
        <w:numPr>
          <w:ilvl w:val="2"/>
          <w:numId w:val="22"/>
        </w:numPr>
        <w:spacing w:before="0" w:after="0"/>
        <w:rPr>
          <w:lang w:eastAsia="en-GB"/>
        </w:rPr>
      </w:pPr>
      <w:r w:rsidRPr="6BB2CFE5">
        <w:rPr>
          <w:b/>
          <w:bCs/>
          <w:lang w:eastAsia="en-GB"/>
        </w:rPr>
        <w:t>Backup</w:t>
      </w:r>
      <w:r w:rsidR="03EC1CFF" w:rsidRPr="6BB2CFE5">
        <w:rPr>
          <w:b/>
          <w:bCs/>
          <w:lang w:eastAsia="en-GB"/>
        </w:rPr>
        <w:t>s</w:t>
      </w:r>
      <w:r w:rsidR="03EC1CFF" w:rsidRPr="6BB2CFE5">
        <w:rPr>
          <w:lang w:eastAsia="en-GB"/>
        </w:rPr>
        <w:t xml:space="preserve">: Database backups will be configured with environment specific retention policies to support both operational recovery and security requirements. Backup retention will be set to 35 days for Production, </w:t>
      </w:r>
      <w:r w:rsidR="03EC1CFF" w:rsidRPr="00E832D9">
        <w:rPr>
          <w:lang w:eastAsia="en-GB"/>
        </w:rPr>
        <w:t>30</w:t>
      </w:r>
      <w:r w:rsidR="03EC1CFF" w:rsidRPr="6BB2CFE5">
        <w:rPr>
          <w:color w:val="EE0000"/>
          <w:lang w:eastAsia="en-GB"/>
        </w:rPr>
        <w:t xml:space="preserve"> </w:t>
      </w:r>
      <w:r w:rsidR="03EC1CFF" w:rsidRPr="6BB2CFE5">
        <w:rPr>
          <w:lang w:eastAsia="en-GB"/>
        </w:rPr>
        <w:t>days for Pre</w:t>
      </w:r>
      <w:r w:rsidR="36963FAE" w:rsidRPr="6BB2CFE5">
        <w:rPr>
          <w:lang w:eastAsia="en-GB"/>
        </w:rPr>
        <w:t>-</w:t>
      </w:r>
      <w:r w:rsidR="03EC1CFF" w:rsidRPr="6BB2CFE5">
        <w:rPr>
          <w:lang w:eastAsia="en-GB"/>
        </w:rPr>
        <w:t>Prod, 14 days for Test, and 7 days for Development</w:t>
      </w:r>
      <w:r w:rsidR="4D7EA39D" w:rsidRPr="6BB2CFE5">
        <w:rPr>
          <w:lang w:eastAsia="en-GB"/>
        </w:rPr>
        <w:t>.</w:t>
      </w:r>
    </w:p>
    <w:p w14:paraId="4D055DCE" w14:textId="77777777" w:rsidR="007D1090" w:rsidRDefault="007D1090" w:rsidP="007D1090">
      <w:pPr>
        <w:spacing w:before="0" w:after="0" w:line="120" w:lineRule="auto"/>
        <w:ind w:left="1979"/>
        <w:contextualSpacing/>
        <w:rPr>
          <w:szCs w:val="18"/>
          <w:lang w:eastAsia="en-GB"/>
        </w:rPr>
      </w:pPr>
    </w:p>
    <w:p w14:paraId="61EC86FE" w14:textId="77777777" w:rsidR="000573E5" w:rsidRDefault="000573E5">
      <w:pPr>
        <w:pStyle w:val="ListParagraph"/>
        <w:numPr>
          <w:ilvl w:val="2"/>
          <w:numId w:val="22"/>
        </w:numPr>
        <w:spacing w:before="0"/>
        <w:rPr>
          <w:szCs w:val="18"/>
          <w:lang w:eastAsia="en-GB"/>
        </w:rPr>
      </w:pPr>
      <w:r w:rsidRPr="007D1090">
        <w:rPr>
          <w:b/>
          <w:bCs/>
          <w:szCs w:val="18"/>
          <w:lang w:eastAsia="en-GB"/>
        </w:rPr>
        <w:t xml:space="preserve">High Availability &amp; </w:t>
      </w:r>
      <w:r w:rsidR="00891EC8" w:rsidRPr="007D1090">
        <w:rPr>
          <w:b/>
          <w:bCs/>
          <w:szCs w:val="18"/>
          <w:lang w:eastAsia="en-GB"/>
        </w:rPr>
        <w:t>disaster Recovery</w:t>
      </w:r>
      <w:r w:rsidR="007D1090" w:rsidRPr="007D1090">
        <w:rPr>
          <w:b/>
          <w:bCs/>
          <w:szCs w:val="18"/>
          <w:lang w:eastAsia="en-GB"/>
        </w:rPr>
        <w:t>:</w:t>
      </w:r>
      <w:r w:rsidR="007D1090">
        <w:rPr>
          <w:szCs w:val="18"/>
          <w:lang w:eastAsia="en-GB"/>
        </w:rPr>
        <w:t xml:space="preserve"> </w:t>
      </w:r>
      <w:r w:rsidR="007D1090" w:rsidRPr="007D1090">
        <w:rPr>
          <w:szCs w:val="18"/>
          <w:lang w:eastAsia="en-GB"/>
        </w:rPr>
        <w:t>Production benefits from Zone redundancy through Multi</w:t>
      </w:r>
      <w:r w:rsidR="007D1090" w:rsidRPr="007D1090">
        <w:rPr>
          <w:rFonts w:ascii="Cambria Math" w:hAnsi="Cambria Math" w:cs="Cambria Math"/>
          <w:szCs w:val="18"/>
          <w:lang w:eastAsia="en-GB"/>
        </w:rPr>
        <w:t>‑</w:t>
      </w:r>
      <w:r w:rsidR="007D1090" w:rsidRPr="007D1090">
        <w:rPr>
          <w:szCs w:val="18"/>
          <w:lang w:eastAsia="en-GB"/>
        </w:rPr>
        <w:t>AZ failover, with DR disabled in Dev/Test and available as an optional configuration in Pre-</w:t>
      </w:r>
      <w:r w:rsidR="00F555DC">
        <w:rPr>
          <w:szCs w:val="18"/>
          <w:lang w:eastAsia="en-GB"/>
        </w:rPr>
        <w:t>Prod</w:t>
      </w:r>
      <w:r w:rsidR="007D1090" w:rsidRPr="007D1090">
        <w:rPr>
          <w:szCs w:val="18"/>
          <w:lang w:eastAsia="en-GB"/>
        </w:rPr>
        <w:t>.</w:t>
      </w:r>
    </w:p>
    <w:p w14:paraId="4A03B256" w14:textId="77777777" w:rsidR="00891EC8" w:rsidRPr="008A0162" w:rsidRDefault="00891EC8">
      <w:pPr>
        <w:pStyle w:val="ListParagraph"/>
        <w:numPr>
          <w:ilvl w:val="1"/>
          <w:numId w:val="22"/>
        </w:numPr>
        <w:rPr>
          <w:b/>
          <w:bCs/>
          <w:szCs w:val="18"/>
          <w:lang w:eastAsia="en-GB"/>
        </w:rPr>
      </w:pPr>
      <w:r w:rsidRPr="008A0162">
        <w:rPr>
          <w:b/>
          <w:bCs/>
          <w:szCs w:val="18"/>
          <w:lang w:eastAsia="en-GB"/>
        </w:rPr>
        <w:t>Auditing &amp; Monitoring</w:t>
      </w:r>
    </w:p>
    <w:p w14:paraId="0ADD74F2" w14:textId="77777777" w:rsidR="00306C08" w:rsidRPr="00D874B8" w:rsidRDefault="00306C08">
      <w:pPr>
        <w:numPr>
          <w:ilvl w:val="0"/>
          <w:numId w:val="24"/>
        </w:numPr>
        <w:tabs>
          <w:tab w:val="clear" w:pos="720"/>
        </w:tabs>
        <w:ind w:left="2127"/>
        <w:rPr>
          <w:szCs w:val="20"/>
        </w:rPr>
      </w:pPr>
      <w:r w:rsidRPr="00D874B8">
        <w:rPr>
          <w:szCs w:val="20"/>
        </w:rPr>
        <w:t>AWS SQL auditing and monitoring are implemented to ensure security, compliance, and operational visibility across the database platform.  </w:t>
      </w:r>
    </w:p>
    <w:p w14:paraId="6CDC2A60" w14:textId="77777777" w:rsidR="00A87A99" w:rsidRDefault="00306C08">
      <w:pPr>
        <w:numPr>
          <w:ilvl w:val="0"/>
          <w:numId w:val="25"/>
        </w:numPr>
        <w:tabs>
          <w:tab w:val="clear" w:pos="720"/>
        </w:tabs>
        <w:ind w:left="2127"/>
        <w:rPr>
          <w:szCs w:val="20"/>
        </w:rPr>
      </w:pPr>
      <w:r w:rsidRPr="00D874B8">
        <w:rPr>
          <w:szCs w:val="20"/>
        </w:rPr>
        <w:t>Security Hub, GuardDuty, CloudTrail and RDS logs will be enabled to provide advanced threat protection, continuously monitoring for vulnerabilities, misconfigurations, and behavioural anomalies. </w:t>
      </w:r>
    </w:p>
    <w:p w14:paraId="55528322" w14:textId="77777777" w:rsidR="00D53F3A" w:rsidRPr="00A87A99" w:rsidRDefault="00306C08">
      <w:pPr>
        <w:numPr>
          <w:ilvl w:val="0"/>
          <w:numId w:val="25"/>
        </w:numPr>
        <w:tabs>
          <w:tab w:val="clear" w:pos="720"/>
        </w:tabs>
        <w:ind w:left="2127"/>
        <w:rPr>
          <w:szCs w:val="20"/>
        </w:rPr>
      </w:pPr>
      <w:r w:rsidRPr="00A87A99">
        <w:rPr>
          <w:szCs w:val="20"/>
        </w:rPr>
        <w:t>Audit logs are retained according to compliance requirements, typically ranging from 180 days to one year, ensuring historical traceability and supporting internal and external audit processes.</w:t>
      </w:r>
    </w:p>
    <w:p w14:paraId="597D9C85" w14:textId="77777777" w:rsidR="000C668F" w:rsidRDefault="00865C83">
      <w:pPr>
        <w:pStyle w:val="ListParagraph"/>
        <w:numPr>
          <w:ilvl w:val="0"/>
          <w:numId w:val="22"/>
        </w:numPr>
        <w:rPr>
          <w:b/>
          <w:bCs/>
          <w:szCs w:val="18"/>
          <w:lang w:eastAsia="en-GB"/>
        </w:rPr>
      </w:pPr>
      <w:r w:rsidRPr="00865C83">
        <w:rPr>
          <w:b/>
          <w:bCs/>
          <w:szCs w:val="18"/>
          <w:lang w:eastAsia="en-GB"/>
        </w:rPr>
        <w:t>Access layer</w:t>
      </w:r>
    </w:p>
    <w:p w14:paraId="42EA8D1B" w14:textId="77777777" w:rsidR="00E56D12" w:rsidRDefault="000F08FC">
      <w:pPr>
        <w:numPr>
          <w:ilvl w:val="1"/>
          <w:numId w:val="22"/>
        </w:numPr>
        <w:rPr>
          <w:szCs w:val="20"/>
        </w:rPr>
      </w:pPr>
      <w:r w:rsidRPr="00D874B8">
        <w:rPr>
          <w:szCs w:val="20"/>
        </w:rPr>
        <w:t>The </w:t>
      </w:r>
      <w:r w:rsidRPr="00D874B8">
        <w:rPr>
          <w:b/>
          <w:szCs w:val="20"/>
        </w:rPr>
        <w:t>AWS application</w:t>
      </w:r>
      <w:r w:rsidRPr="00D874B8">
        <w:rPr>
          <w:szCs w:val="20"/>
        </w:rPr>
        <w:t xml:space="preserve"> connects to AWS RDS SQL Database using </w:t>
      </w:r>
      <w:r w:rsidR="001364AD" w:rsidRPr="00D874B8">
        <w:rPr>
          <w:szCs w:val="20"/>
        </w:rPr>
        <w:t>an</w:t>
      </w:r>
      <w:r w:rsidRPr="00D874B8">
        <w:rPr>
          <w:szCs w:val="20"/>
        </w:rPr>
        <w:t xml:space="preserve"> AWS IAM Role, allowing it to authenticate without storing any passwords or credentials in code. The connection string (without secrets) is kept in application settings, while any sensitive configuration values are stored securely in AWS Key Management Service (KMS). </w:t>
      </w:r>
    </w:p>
    <w:p w14:paraId="3B342923" w14:textId="77777777" w:rsidR="00BE5FA4" w:rsidRPr="00E56D12" w:rsidRDefault="000F08FC">
      <w:pPr>
        <w:numPr>
          <w:ilvl w:val="1"/>
          <w:numId w:val="22"/>
        </w:numPr>
        <w:rPr>
          <w:szCs w:val="20"/>
        </w:rPr>
      </w:pPr>
      <w:r w:rsidRPr="00E56D12">
        <w:rPr>
          <w:b/>
          <w:szCs w:val="20"/>
        </w:rPr>
        <w:t>Database administrators</w:t>
      </w:r>
      <w:r w:rsidRPr="00E56D12">
        <w:rPr>
          <w:szCs w:val="20"/>
        </w:rPr>
        <w:t> sign in using AWS Identity and Access (IAM) groups, ensuring consistent and secure access control. Any temporary or elevated permissions are granted through temporary session-based credentials, which provides time limited, audited access for higher level tasks. </w:t>
      </w:r>
    </w:p>
    <w:p w14:paraId="5B1B05DF" w14:textId="77777777" w:rsidR="00877751" w:rsidRDefault="00061489">
      <w:pPr>
        <w:pStyle w:val="Heading2"/>
      </w:pPr>
      <w:bookmarkStart w:id="34" w:name="_Toc228899360"/>
      <w:r>
        <w:t>Business Architecture</w:t>
      </w:r>
      <w:bookmarkEnd w:id="34"/>
    </w:p>
    <w:p w14:paraId="36BD13E7" w14:textId="77777777" w:rsidR="004D68E9" w:rsidRPr="004D68E9" w:rsidRDefault="004D68E9" w:rsidP="004D68E9">
      <w:pPr>
        <w:pStyle w:val="NormalWeb"/>
        <w:spacing w:line="300" w:lineRule="atLeast"/>
        <w:rPr>
          <w:rFonts w:ascii="Arial" w:hAnsi="Arial" w:cs="Arial"/>
          <w:szCs w:val="20"/>
        </w:rPr>
      </w:pPr>
      <w:r w:rsidRPr="004D68E9">
        <w:rPr>
          <w:rFonts w:ascii="Arial" w:hAnsi="Arial" w:cs="Arial"/>
          <w:szCs w:val="20"/>
        </w:rPr>
        <w:t>The PT</w:t>
      </w:r>
      <w:r w:rsidRPr="004D68E9">
        <w:rPr>
          <w:rFonts w:ascii="Arial" w:hAnsi="Arial" w:cs="Arial"/>
          <w:szCs w:val="20"/>
        </w:rPr>
        <w:noBreakHyphen/>
        <w:t>LIMS business architecture describes how internal APHA staff and external laboratory participants interact with the PT</w:t>
      </w:r>
      <w:r w:rsidRPr="004D68E9">
        <w:rPr>
          <w:rFonts w:ascii="Arial" w:hAnsi="Arial" w:cs="Arial"/>
          <w:szCs w:val="20"/>
        </w:rPr>
        <w:noBreakHyphen/>
        <w:t>LIMS system to manage proficiency testing schemes, submissions, evaluations, and related administrative functions.</w:t>
      </w:r>
    </w:p>
    <w:p w14:paraId="0EB1613C" w14:textId="77777777" w:rsidR="004D68E9" w:rsidRPr="004D68E9" w:rsidRDefault="004D68E9" w:rsidP="004D68E9">
      <w:pPr>
        <w:pStyle w:val="NormalWeb"/>
        <w:spacing w:line="300" w:lineRule="atLeast"/>
        <w:rPr>
          <w:rFonts w:ascii="Arial" w:hAnsi="Arial" w:cs="Arial"/>
          <w:szCs w:val="20"/>
        </w:rPr>
      </w:pPr>
      <w:r w:rsidRPr="004D68E9">
        <w:rPr>
          <w:rFonts w:ascii="Arial" w:hAnsi="Arial" w:cs="Arial"/>
          <w:szCs w:val="20"/>
        </w:rPr>
        <w:t>The solution is composed of two distinct application portals—</w:t>
      </w:r>
      <w:r w:rsidRPr="004D68E9">
        <w:rPr>
          <w:rStyle w:val="Strong"/>
          <w:rFonts w:ascii="Arial" w:hAnsi="Arial" w:cs="Arial"/>
          <w:szCs w:val="20"/>
        </w:rPr>
        <w:t>PT</w:t>
      </w:r>
      <w:r w:rsidRPr="004D68E9">
        <w:rPr>
          <w:rStyle w:val="Strong"/>
          <w:rFonts w:ascii="Arial" w:hAnsi="Arial" w:cs="Arial"/>
          <w:szCs w:val="20"/>
        </w:rPr>
        <w:noBreakHyphen/>
        <w:t>LIMS Internal</w:t>
      </w:r>
      <w:r w:rsidRPr="004D68E9">
        <w:rPr>
          <w:rFonts w:ascii="Arial" w:hAnsi="Arial" w:cs="Arial"/>
          <w:szCs w:val="20"/>
        </w:rPr>
        <w:t xml:space="preserve"> and </w:t>
      </w:r>
      <w:r w:rsidRPr="004D68E9">
        <w:rPr>
          <w:rStyle w:val="Strong"/>
          <w:rFonts w:ascii="Arial" w:hAnsi="Arial" w:cs="Arial"/>
          <w:szCs w:val="20"/>
        </w:rPr>
        <w:t>PT</w:t>
      </w:r>
      <w:r w:rsidRPr="004D68E9">
        <w:rPr>
          <w:rStyle w:val="Strong"/>
          <w:rFonts w:ascii="Arial" w:hAnsi="Arial" w:cs="Arial"/>
          <w:szCs w:val="20"/>
        </w:rPr>
        <w:noBreakHyphen/>
        <w:t>LIMS External</w:t>
      </w:r>
      <w:r w:rsidRPr="004D68E9">
        <w:rPr>
          <w:rFonts w:ascii="Arial" w:hAnsi="Arial" w:cs="Arial"/>
          <w:szCs w:val="20"/>
        </w:rPr>
        <w:t>—both implemented as ASP.NET</w:t>
      </w:r>
      <w:r w:rsidRPr="004D68E9">
        <w:rPr>
          <w:rFonts w:ascii="Arial" w:hAnsi="Arial" w:cs="Arial"/>
          <w:szCs w:val="20"/>
        </w:rPr>
        <w:noBreakHyphen/>
        <w:t xml:space="preserve">based applications containerised on AWS ECS Fargate. These portals share a common </w:t>
      </w:r>
      <w:r w:rsidRPr="004D68E9">
        <w:rPr>
          <w:rStyle w:val="Strong"/>
          <w:rFonts w:ascii="Arial" w:hAnsi="Arial" w:cs="Arial"/>
          <w:szCs w:val="20"/>
        </w:rPr>
        <w:t>Proficiency Testing Database (RDS SQL Server)</w:t>
      </w:r>
      <w:r w:rsidRPr="004D68E9">
        <w:rPr>
          <w:rFonts w:ascii="Arial" w:hAnsi="Arial" w:cs="Arial"/>
          <w:szCs w:val="20"/>
        </w:rPr>
        <w:t>, which stores customer information, submissions, attachments, scheme metadata, distribution data, assessment results, logs, and audit history.</w:t>
      </w:r>
    </w:p>
    <w:p w14:paraId="45EBE5E1" w14:textId="77777777" w:rsidR="004D68E9" w:rsidRPr="004D68E9" w:rsidRDefault="004D68E9" w:rsidP="004D68E9">
      <w:pPr>
        <w:pStyle w:val="NormalWeb"/>
        <w:spacing w:line="300" w:lineRule="atLeast"/>
        <w:rPr>
          <w:rFonts w:ascii="Arial" w:hAnsi="Arial" w:cs="Arial"/>
          <w:szCs w:val="20"/>
        </w:rPr>
      </w:pPr>
      <w:r w:rsidRPr="004D68E9">
        <w:rPr>
          <w:rFonts w:ascii="Arial" w:hAnsi="Arial" w:cs="Arial"/>
          <w:szCs w:val="20"/>
        </w:rPr>
        <w:t>Supporting this architecture, a set of cloud</w:t>
      </w:r>
      <w:r w:rsidRPr="004D68E9">
        <w:rPr>
          <w:rFonts w:ascii="Arial" w:hAnsi="Arial" w:cs="Arial"/>
          <w:szCs w:val="20"/>
        </w:rPr>
        <w:noBreakHyphen/>
        <w:t xml:space="preserve">native background services implemented with </w:t>
      </w:r>
      <w:r w:rsidRPr="004D68E9">
        <w:rPr>
          <w:rStyle w:val="Strong"/>
          <w:rFonts w:ascii="Arial" w:hAnsi="Arial" w:cs="Arial"/>
          <w:szCs w:val="20"/>
        </w:rPr>
        <w:t>AWS Lambda</w:t>
      </w:r>
      <w:r w:rsidRPr="004D68E9">
        <w:rPr>
          <w:rFonts w:ascii="Arial" w:hAnsi="Arial" w:cs="Arial"/>
          <w:szCs w:val="20"/>
        </w:rPr>
        <w:t xml:space="preserve"> perform automated GDPR</w:t>
      </w:r>
      <w:r w:rsidRPr="004D68E9">
        <w:rPr>
          <w:rFonts w:ascii="Arial" w:hAnsi="Arial" w:cs="Arial"/>
          <w:szCs w:val="20"/>
        </w:rPr>
        <w:noBreakHyphen/>
        <w:t>compliant data clean</w:t>
      </w:r>
      <w:r w:rsidRPr="004D68E9">
        <w:rPr>
          <w:rFonts w:ascii="Arial" w:hAnsi="Arial" w:cs="Arial"/>
          <w:szCs w:val="20"/>
        </w:rPr>
        <w:noBreakHyphen/>
        <w:t xml:space="preserve">up tasks and manage routine system maintenance. Email notifications are delivered using </w:t>
      </w:r>
      <w:r w:rsidRPr="004D68E9">
        <w:rPr>
          <w:rStyle w:val="Strong"/>
          <w:rFonts w:ascii="Arial" w:hAnsi="Arial" w:cs="Arial"/>
          <w:szCs w:val="20"/>
        </w:rPr>
        <w:t>Microsoft Graph API</w:t>
      </w:r>
      <w:r w:rsidRPr="004D68E9">
        <w:rPr>
          <w:rFonts w:ascii="Arial" w:hAnsi="Arial" w:cs="Arial"/>
          <w:szCs w:val="20"/>
        </w:rPr>
        <w:t xml:space="preserve">. Reporting capabilities are provided using </w:t>
      </w:r>
      <w:r w:rsidRPr="004D68E9">
        <w:rPr>
          <w:rStyle w:val="Strong"/>
          <w:rFonts w:ascii="Arial" w:hAnsi="Arial" w:cs="Arial"/>
          <w:szCs w:val="20"/>
        </w:rPr>
        <w:t>Power BI</w:t>
      </w:r>
      <w:r w:rsidRPr="004D68E9">
        <w:rPr>
          <w:rFonts w:ascii="Arial" w:hAnsi="Arial" w:cs="Arial"/>
          <w:szCs w:val="20"/>
        </w:rPr>
        <w:t>, enabling APHA users to analyse PT</w:t>
      </w:r>
      <w:r w:rsidRPr="004D68E9">
        <w:rPr>
          <w:rFonts w:ascii="Arial" w:hAnsi="Arial" w:cs="Arial"/>
          <w:szCs w:val="20"/>
        </w:rPr>
        <w:noBreakHyphen/>
        <w:t>LIMS data directly.</w:t>
      </w:r>
    </w:p>
    <w:p w14:paraId="05DED397" w14:textId="77777777" w:rsidR="004D68E9" w:rsidRPr="004D68E9" w:rsidRDefault="004D68E9" w:rsidP="004D68E9">
      <w:pPr>
        <w:pStyle w:val="NormalWeb"/>
        <w:spacing w:line="300" w:lineRule="atLeast"/>
        <w:rPr>
          <w:rFonts w:ascii="Arial" w:hAnsi="Arial" w:cs="Arial"/>
          <w:szCs w:val="20"/>
        </w:rPr>
      </w:pPr>
      <w:r w:rsidRPr="004D68E9">
        <w:rPr>
          <w:rFonts w:ascii="Arial" w:hAnsi="Arial" w:cs="Arial"/>
          <w:szCs w:val="20"/>
        </w:rPr>
        <w:t>The entire model aligns with Defra’s cloud first and Secure</w:t>
      </w:r>
      <w:r w:rsidRPr="004D68E9">
        <w:rPr>
          <w:rFonts w:ascii="Arial" w:hAnsi="Arial" w:cs="Arial"/>
          <w:szCs w:val="20"/>
        </w:rPr>
        <w:noBreakHyphen/>
        <w:t>by</w:t>
      </w:r>
      <w:r w:rsidRPr="004D68E9">
        <w:rPr>
          <w:rFonts w:ascii="Arial" w:hAnsi="Arial" w:cs="Arial"/>
          <w:szCs w:val="20"/>
        </w:rPr>
        <w:noBreakHyphen/>
        <w:t>Design principles through the use of cloud</w:t>
      </w:r>
      <w:r w:rsidRPr="004D68E9">
        <w:rPr>
          <w:rFonts w:ascii="Arial" w:hAnsi="Arial" w:cs="Arial"/>
          <w:szCs w:val="20"/>
        </w:rPr>
        <w:noBreakHyphen/>
        <w:t>native identity providers, secure data flows, private networking patterns, and strict least</w:t>
      </w:r>
      <w:r w:rsidRPr="004D68E9">
        <w:rPr>
          <w:rFonts w:ascii="Arial" w:hAnsi="Arial" w:cs="Arial"/>
          <w:szCs w:val="20"/>
        </w:rPr>
        <w:noBreakHyphen/>
        <w:t>privilege access controls.</w:t>
      </w:r>
    </w:p>
    <w:p w14:paraId="5067FC14" w14:textId="77777777" w:rsidR="006325CF" w:rsidRDefault="003F4EFF" w:rsidP="006325CF">
      <w:pPr>
        <w:rPr>
          <w:lang w:eastAsia="en-GB"/>
        </w:rPr>
      </w:pPr>
      <w:r>
        <w:rPr>
          <w:noProof/>
          <w:lang w:eastAsia="en-GB"/>
        </w:rPr>
        <w:drawing>
          <wp:inline distT="0" distB="0" distL="0" distR="0" wp14:anchorId="2495AA50" wp14:editId="00A3CBB2">
            <wp:extent cx="6120130" cy="2824480"/>
            <wp:effectExtent l="0" t="0" r="0" b="0"/>
            <wp:docPr id="1097611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611002" name="Picture 1097611002"/>
                    <pic:cNvPicPr/>
                  </pic:nvPicPr>
                  <pic:blipFill>
                    <a:blip r:embed="rId17">
                      <a:extLst>
                        <a:ext uri="{28A0092B-C50C-407E-A947-70E740481C1C}">
                          <a14:useLocalDpi xmlns:a14="http://schemas.microsoft.com/office/drawing/2010/main" val="0"/>
                        </a:ext>
                      </a:extLst>
                    </a:blip>
                    <a:stretch>
                      <a:fillRect/>
                    </a:stretch>
                  </pic:blipFill>
                  <pic:spPr>
                    <a:xfrm>
                      <a:off x="0" y="0"/>
                      <a:ext cx="6120130" cy="2824480"/>
                    </a:xfrm>
                    <a:prstGeom prst="rect">
                      <a:avLst/>
                    </a:prstGeom>
                  </pic:spPr>
                </pic:pic>
              </a:graphicData>
            </a:graphic>
          </wp:inline>
        </w:drawing>
      </w:r>
    </w:p>
    <w:p w14:paraId="403E7C42" w14:textId="77777777" w:rsidR="00176FF5" w:rsidRPr="006A657E" w:rsidRDefault="00176FF5" w:rsidP="00176FF5">
      <w:pPr>
        <w:spacing w:before="0" w:after="160" w:line="240" w:lineRule="auto"/>
        <w:jc w:val="center"/>
        <w:rPr>
          <w:rStyle w:val="IntenseReference"/>
          <w:b w:val="0"/>
          <w:bCs w:val="0"/>
          <w:smallCaps w:val="0"/>
          <w:lang w:eastAsia="zh-TW"/>
        </w:rPr>
      </w:pPr>
      <w:r w:rsidRPr="006A657E">
        <w:rPr>
          <w:rStyle w:val="IntenseReference"/>
          <w:b w:val="0"/>
          <w:bCs w:val="0"/>
          <w:smallCaps w:val="0"/>
          <w:lang w:eastAsia="zh-TW"/>
        </w:rPr>
        <w:t xml:space="preserve">Figure </w:t>
      </w:r>
      <w:r w:rsidR="00E64767" w:rsidRPr="006A657E">
        <w:rPr>
          <w:rStyle w:val="IntenseReference"/>
          <w:b w:val="0"/>
          <w:bCs w:val="0"/>
          <w:smallCaps w:val="0"/>
          <w:lang w:eastAsia="zh-TW"/>
        </w:rPr>
        <w:t>2</w:t>
      </w:r>
      <w:r w:rsidRPr="006A657E">
        <w:rPr>
          <w:rStyle w:val="IntenseReference"/>
          <w:b w:val="0"/>
          <w:bCs w:val="0"/>
          <w:smallCaps w:val="0"/>
          <w:lang w:eastAsia="zh-TW"/>
        </w:rPr>
        <w:t xml:space="preserve"> – Business Architecture</w:t>
      </w:r>
    </w:p>
    <w:p w14:paraId="3831C685" w14:textId="77777777" w:rsidR="00087C05" w:rsidRPr="00087C05" w:rsidRDefault="00087C05" w:rsidP="007F2D9E">
      <w:pPr>
        <w:rPr>
          <w:b/>
          <w:bCs/>
          <w:szCs w:val="18"/>
          <w:lang w:eastAsia="en-GB"/>
        </w:rPr>
      </w:pPr>
      <w:r w:rsidRPr="00087C05">
        <w:rPr>
          <w:b/>
          <w:bCs/>
          <w:szCs w:val="18"/>
          <w:lang w:eastAsia="en-GB"/>
        </w:rPr>
        <w:t>1a. Internal User Access (APHA / Defra Staff)</w:t>
      </w:r>
    </w:p>
    <w:p w14:paraId="6899AE49" w14:textId="77777777" w:rsidR="00087C05" w:rsidRPr="00087C05" w:rsidRDefault="00087C05" w:rsidP="001E6B49">
      <w:pPr>
        <w:ind w:left="426"/>
        <w:rPr>
          <w:lang w:eastAsia="en-GB"/>
        </w:rPr>
      </w:pPr>
      <w:r w:rsidRPr="00087C05">
        <w:rPr>
          <w:szCs w:val="18"/>
          <w:lang w:eastAsia="en-GB"/>
        </w:rPr>
        <w:t xml:space="preserve">Internal users access the </w:t>
      </w:r>
      <w:r w:rsidRPr="00087C05">
        <w:rPr>
          <w:b/>
          <w:bCs/>
          <w:szCs w:val="18"/>
          <w:lang w:eastAsia="en-GB"/>
        </w:rPr>
        <w:t>PT</w:t>
      </w:r>
      <w:r w:rsidRPr="00087C05">
        <w:rPr>
          <w:b/>
          <w:bCs/>
          <w:szCs w:val="18"/>
          <w:lang w:eastAsia="en-GB"/>
        </w:rPr>
        <w:noBreakHyphen/>
        <w:t>LIMS Internal Portal</w:t>
      </w:r>
      <w:r w:rsidRPr="00087C05">
        <w:rPr>
          <w:szCs w:val="18"/>
          <w:lang w:eastAsia="en-GB"/>
        </w:rPr>
        <w:t xml:space="preserve"> over an HTTPS connection routed through APHA’s private network and the AWS Transit Gateway.</w:t>
      </w:r>
      <w:r w:rsidRPr="00087C05">
        <w:rPr>
          <w:szCs w:val="18"/>
          <w:lang w:eastAsia="en-GB"/>
        </w:rPr>
        <w:br/>
        <w:t xml:space="preserve">This portal is accessible </w:t>
      </w:r>
      <w:r w:rsidRPr="00087C05">
        <w:rPr>
          <w:b/>
          <w:bCs/>
          <w:szCs w:val="18"/>
          <w:lang w:eastAsia="en-GB"/>
        </w:rPr>
        <w:t>only</w:t>
      </w:r>
      <w:r w:rsidRPr="00087C05">
        <w:rPr>
          <w:szCs w:val="18"/>
          <w:lang w:eastAsia="en-GB"/>
        </w:rPr>
        <w:t xml:space="preserve"> to authenticated APHA staff and not exposed to the public internet.</w:t>
      </w:r>
    </w:p>
    <w:p w14:paraId="6AC01BC8" w14:textId="77777777" w:rsidR="00087C05" w:rsidRPr="00087C05" w:rsidRDefault="00087C05" w:rsidP="007F2D9E">
      <w:pPr>
        <w:rPr>
          <w:b/>
          <w:bCs/>
          <w:szCs w:val="18"/>
          <w:lang w:eastAsia="en-GB"/>
        </w:rPr>
      </w:pPr>
      <w:r w:rsidRPr="00087C05">
        <w:rPr>
          <w:b/>
          <w:bCs/>
          <w:szCs w:val="18"/>
          <w:lang w:eastAsia="en-GB"/>
        </w:rPr>
        <w:t>1b. Internal User Authentication</w:t>
      </w:r>
    </w:p>
    <w:p w14:paraId="66F6ABC2" w14:textId="77777777" w:rsidR="00087C05" w:rsidRPr="00087C05" w:rsidRDefault="00087C05" w:rsidP="00CD7530">
      <w:pPr>
        <w:ind w:left="284"/>
        <w:rPr>
          <w:szCs w:val="18"/>
          <w:lang w:eastAsia="en-GB"/>
        </w:rPr>
      </w:pPr>
      <w:r w:rsidRPr="00087C05">
        <w:rPr>
          <w:szCs w:val="18"/>
          <w:lang w:eastAsia="en-GB"/>
        </w:rPr>
        <w:t xml:space="preserve">Internal users authenticate using </w:t>
      </w:r>
      <w:r w:rsidR="000C712E" w:rsidRPr="00CC762F">
        <w:rPr>
          <w:b/>
          <w:bCs/>
          <w:szCs w:val="18"/>
          <w:lang w:eastAsia="en-GB"/>
        </w:rPr>
        <w:t>Microsoft</w:t>
      </w:r>
      <w:r w:rsidRPr="00087C05">
        <w:rPr>
          <w:b/>
          <w:bCs/>
          <w:szCs w:val="18"/>
          <w:lang w:eastAsia="en-GB"/>
        </w:rPr>
        <w:t xml:space="preserve"> Entra ID (SAML 2.0)</w:t>
      </w:r>
      <w:r w:rsidRPr="00087C05">
        <w:rPr>
          <w:szCs w:val="18"/>
          <w:lang w:eastAsia="en-GB"/>
        </w:rPr>
        <w:t>.</w:t>
      </w:r>
      <w:r w:rsidRPr="00087C05">
        <w:rPr>
          <w:szCs w:val="18"/>
          <w:lang w:eastAsia="en-GB"/>
        </w:rPr>
        <w:br/>
        <w:t>Once SAML authentication succeeds, the user is redirected to the PT</w:t>
      </w:r>
      <w:r w:rsidRPr="00087C05">
        <w:rPr>
          <w:szCs w:val="18"/>
          <w:lang w:eastAsia="en-GB"/>
        </w:rPr>
        <w:noBreakHyphen/>
        <w:t>LIMS Internal Portal with a valid session, enabling them to manage schemes, distributions, participants, test results, assessment workflows, and administrative functions.</w:t>
      </w:r>
    </w:p>
    <w:p w14:paraId="20282518" w14:textId="77777777" w:rsidR="00087C05" w:rsidRPr="00087C05" w:rsidRDefault="00087C05" w:rsidP="007F2D9E">
      <w:pPr>
        <w:rPr>
          <w:b/>
          <w:bCs/>
          <w:szCs w:val="18"/>
          <w:lang w:eastAsia="en-GB"/>
        </w:rPr>
      </w:pPr>
      <w:r w:rsidRPr="00087C05">
        <w:rPr>
          <w:b/>
          <w:bCs/>
          <w:szCs w:val="18"/>
          <w:lang w:eastAsia="en-GB"/>
        </w:rPr>
        <w:t>2a. External User Access (Laboratory Participants Worldwide)</w:t>
      </w:r>
    </w:p>
    <w:p w14:paraId="3F23C79C" w14:textId="77777777" w:rsidR="00087C05" w:rsidRPr="00087C05" w:rsidRDefault="00087C05" w:rsidP="008F64EF">
      <w:pPr>
        <w:ind w:left="426"/>
        <w:rPr>
          <w:szCs w:val="18"/>
          <w:lang w:eastAsia="en-GB"/>
        </w:rPr>
      </w:pPr>
      <w:r w:rsidRPr="00087C05">
        <w:rPr>
          <w:szCs w:val="18"/>
          <w:lang w:eastAsia="en-GB"/>
        </w:rPr>
        <w:t xml:space="preserve">External laboratories access the </w:t>
      </w:r>
      <w:r w:rsidRPr="00087C05">
        <w:rPr>
          <w:b/>
          <w:bCs/>
          <w:szCs w:val="18"/>
          <w:lang w:eastAsia="en-GB"/>
        </w:rPr>
        <w:t>PT</w:t>
      </w:r>
      <w:r w:rsidRPr="00087C05">
        <w:rPr>
          <w:b/>
          <w:bCs/>
          <w:szCs w:val="18"/>
          <w:lang w:eastAsia="en-GB"/>
        </w:rPr>
        <w:noBreakHyphen/>
        <w:t>LIMS External Portal</w:t>
      </w:r>
      <w:r w:rsidRPr="00087C05">
        <w:rPr>
          <w:szCs w:val="18"/>
          <w:lang w:eastAsia="en-GB"/>
        </w:rPr>
        <w:t xml:space="preserve"> via HTTPS through a public, WAF</w:t>
      </w:r>
      <w:r w:rsidRPr="00087C05">
        <w:rPr>
          <w:szCs w:val="18"/>
          <w:lang w:eastAsia="en-GB"/>
        </w:rPr>
        <w:noBreakHyphen/>
        <w:t>protected ALB endpoint.</w:t>
      </w:r>
      <w:r w:rsidR="009321B2">
        <w:rPr>
          <w:szCs w:val="18"/>
          <w:lang w:eastAsia="en-GB"/>
        </w:rPr>
        <w:t xml:space="preserve"> T</w:t>
      </w:r>
      <w:r w:rsidRPr="00087C05">
        <w:rPr>
          <w:szCs w:val="18"/>
          <w:lang w:eastAsia="en-GB"/>
        </w:rPr>
        <w:t>he portal provides functionality for ordering schemes, submitting results, accessing reports, and updating laboratory profile details.</w:t>
      </w:r>
    </w:p>
    <w:p w14:paraId="5AAD86DC" w14:textId="77777777" w:rsidR="00087C05" w:rsidRPr="00087C05" w:rsidRDefault="00087C05" w:rsidP="007F2D9E">
      <w:pPr>
        <w:rPr>
          <w:b/>
          <w:bCs/>
          <w:szCs w:val="18"/>
          <w:lang w:eastAsia="en-GB"/>
        </w:rPr>
      </w:pPr>
      <w:r w:rsidRPr="00087C05">
        <w:rPr>
          <w:b/>
          <w:bCs/>
          <w:szCs w:val="18"/>
          <w:lang w:eastAsia="en-GB"/>
        </w:rPr>
        <w:t>2b. External User Authentication</w:t>
      </w:r>
    </w:p>
    <w:p w14:paraId="4E1B81EF" w14:textId="54C3E661" w:rsidR="00087C05" w:rsidRPr="00087C05" w:rsidRDefault="00087C05" w:rsidP="008F64EF">
      <w:pPr>
        <w:ind w:left="426"/>
        <w:rPr>
          <w:szCs w:val="18"/>
          <w:lang w:eastAsia="en-GB"/>
        </w:rPr>
      </w:pPr>
      <w:r w:rsidRPr="00087C05">
        <w:rPr>
          <w:szCs w:val="18"/>
          <w:lang w:eastAsia="en-GB"/>
        </w:rPr>
        <w:t xml:space="preserve">External users authenticate via </w:t>
      </w:r>
      <w:r w:rsidRPr="00087C05">
        <w:rPr>
          <w:b/>
          <w:bCs/>
          <w:szCs w:val="18"/>
          <w:lang w:eastAsia="en-GB"/>
        </w:rPr>
        <w:t>Gov</w:t>
      </w:r>
      <w:r w:rsidR="00CC762F">
        <w:rPr>
          <w:b/>
          <w:bCs/>
          <w:szCs w:val="18"/>
          <w:lang w:eastAsia="en-GB"/>
        </w:rPr>
        <w:t>.</w:t>
      </w:r>
      <w:r w:rsidRPr="00087C05">
        <w:rPr>
          <w:b/>
          <w:bCs/>
          <w:szCs w:val="18"/>
          <w:lang w:eastAsia="en-GB"/>
        </w:rPr>
        <w:t xml:space="preserve">UK </w:t>
      </w:r>
      <w:r w:rsidRPr="00CC762F">
        <w:rPr>
          <w:b/>
          <w:bCs/>
          <w:szCs w:val="18"/>
          <w:lang w:eastAsia="en-GB"/>
        </w:rPr>
        <w:t>One</w:t>
      </w:r>
      <w:r w:rsidR="00F26F20" w:rsidRPr="00CC762F">
        <w:rPr>
          <w:b/>
          <w:bCs/>
          <w:szCs w:val="18"/>
          <w:lang w:eastAsia="en-GB"/>
        </w:rPr>
        <w:t xml:space="preserve"> </w:t>
      </w:r>
      <w:r w:rsidRPr="00CC762F">
        <w:rPr>
          <w:b/>
          <w:bCs/>
          <w:szCs w:val="18"/>
          <w:lang w:eastAsia="en-GB"/>
        </w:rPr>
        <w:t>Login</w:t>
      </w:r>
      <w:r w:rsidRPr="00087C05">
        <w:rPr>
          <w:b/>
          <w:bCs/>
          <w:szCs w:val="18"/>
          <w:lang w:eastAsia="en-GB"/>
        </w:rPr>
        <w:t xml:space="preserve"> (Defra Customer Identity)</w:t>
      </w:r>
      <w:r w:rsidRPr="00087C05">
        <w:rPr>
          <w:szCs w:val="18"/>
          <w:lang w:eastAsia="en-GB"/>
        </w:rPr>
        <w:t>.</w:t>
      </w:r>
      <w:r w:rsidRPr="00087C05">
        <w:rPr>
          <w:szCs w:val="18"/>
          <w:lang w:eastAsia="en-GB"/>
        </w:rPr>
        <w:br/>
        <w:t>Upon successful authentication</w:t>
      </w:r>
      <w:r w:rsidRPr="00CC762F">
        <w:rPr>
          <w:szCs w:val="18"/>
          <w:lang w:eastAsia="en-GB"/>
        </w:rPr>
        <w:t>, One</w:t>
      </w:r>
      <w:r w:rsidR="00F26F20" w:rsidRPr="00CC762F">
        <w:rPr>
          <w:szCs w:val="18"/>
          <w:lang w:eastAsia="en-GB"/>
        </w:rPr>
        <w:t xml:space="preserve"> </w:t>
      </w:r>
      <w:r w:rsidRPr="00CC762F">
        <w:rPr>
          <w:szCs w:val="18"/>
          <w:lang w:eastAsia="en-GB"/>
        </w:rPr>
        <w:t>Login</w:t>
      </w:r>
      <w:r w:rsidRPr="00087C05">
        <w:rPr>
          <w:szCs w:val="18"/>
          <w:lang w:eastAsia="en-GB"/>
        </w:rPr>
        <w:t xml:space="preserve"> issues OIDC tokens to the PT</w:t>
      </w:r>
      <w:r w:rsidRPr="00087C05">
        <w:rPr>
          <w:szCs w:val="18"/>
          <w:lang w:eastAsia="en-GB"/>
        </w:rPr>
        <w:noBreakHyphen/>
        <w:t>LIMS External Portal, establishing a secure session for participant interactions.</w:t>
      </w:r>
    </w:p>
    <w:p w14:paraId="105489C4" w14:textId="77777777" w:rsidR="00087C05" w:rsidRPr="00087C05" w:rsidRDefault="00087C05" w:rsidP="007F2D9E">
      <w:pPr>
        <w:rPr>
          <w:b/>
          <w:bCs/>
          <w:szCs w:val="18"/>
          <w:lang w:eastAsia="en-GB"/>
        </w:rPr>
      </w:pPr>
      <w:r w:rsidRPr="00087C05">
        <w:rPr>
          <w:b/>
          <w:bCs/>
          <w:szCs w:val="18"/>
          <w:lang w:eastAsia="en-GB"/>
        </w:rPr>
        <w:t>3. Portal Interaction with Proficiency Testing Database</w:t>
      </w:r>
    </w:p>
    <w:p w14:paraId="1635D2D0" w14:textId="77777777" w:rsidR="00087C05" w:rsidRPr="00087C05" w:rsidRDefault="00087C05" w:rsidP="008F64EF">
      <w:pPr>
        <w:ind w:left="426"/>
        <w:rPr>
          <w:szCs w:val="18"/>
          <w:lang w:eastAsia="en-GB"/>
        </w:rPr>
      </w:pPr>
      <w:r w:rsidRPr="00087C05">
        <w:rPr>
          <w:szCs w:val="18"/>
          <w:lang w:eastAsia="en-GB"/>
        </w:rPr>
        <w:t xml:space="preserve">Both portals communicate with the </w:t>
      </w:r>
      <w:r w:rsidRPr="00087C05">
        <w:rPr>
          <w:b/>
          <w:bCs/>
          <w:szCs w:val="18"/>
          <w:lang w:eastAsia="en-GB"/>
        </w:rPr>
        <w:t>shared PT</w:t>
      </w:r>
      <w:r w:rsidRPr="00087C05">
        <w:rPr>
          <w:b/>
          <w:bCs/>
          <w:szCs w:val="18"/>
          <w:lang w:eastAsia="en-GB"/>
        </w:rPr>
        <w:noBreakHyphen/>
        <w:t>LIMS RDS SQL Server database</w:t>
      </w:r>
      <w:r w:rsidRPr="00087C05">
        <w:rPr>
          <w:szCs w:val="18"/>
          <w:lang w:eastAsia="en-GB"/>
        </w:rPr>
        <w:t xml:space="preserve"> to support the core business processes.</w:t>
      </w:r>
      <w:r w:rsidR="006F16F0">
        <w:rPr>
          <w:szCs w:val="18"/>
          <w:lang w:eastAsia="en-GB"/>
        </w:rPr>
        <w:t xml:space="preserve"> </w:t>
      </w:r>
      <w:r w:rsidRPr="00087C05">
        <w:rPr>
          <w:szCs w:val="18"/>
          <w:lang w:eastAsia="en-GB"/>
        </w:rPr>
        <w:t>Common read/write operations include:</w:t>
      </w:r>
    </w:p>
    <w:p w14:paraId="29E5284A" w14:textId="77777777" w:rsidR="00087C05" w:rsidRPr="00444F6C" w:rsidRDefault="00087C05">
      <w:pPr>
        <w:pStyle w:val="ListParagraph"/>
        <w:numPr>
          <w:ilvl w:val="0"/>
          <w:numId w:val="45"/>
        </w:numPr>
        <w:rPr>
          <w:szCs w:val="18"/>
          <w:lang w:eastAsia="en-GB"/>
        </w:rPr>
      </w:pPr>
      <w:r w:rsidRPr="00444F6C">
        <w:rPr>
          <w:szCs w:val="18"/>
          <w:lang w:eastAsia="en-GB"/>
        </w:rPr>
        <w:t>Managing scheme enrolments</w:t>
      </w:r>
    </w:p>
    <w:p w14:paraId="57477799" w14:textId="77777777" w:rsidR="00087C05" w:rsidRPr="00444F6C" w:rsidRDefault="00087C05">
      <w:pPr>
        <w:pStyle w:val="ListParagraph"/>
        <w:numPr>
          <w:ilvl w:val="0"/>
          <w:numId w:val="45"/>
        </w:numPr>
        <w:rPr>
          <w:szCs w:val="18"/>
          <w:lang w:eastAsia="en-GB"/>
        </w:rPr>
      </w:pPr>
      <w:r w:rsidRPr="00444F6C">
        <w:rPr>
          <w:szCs w:val="18"/>
          <w:lang w:eastAsia="en-GB"/>
        </w:rPr>
        <w:t>Updating customer and participant details</w:t>
      </w:r>
    </w:p>
    <w:p w14:paraId="6BC404D1" w14:textId="77777777" w:rsidR="00087C05" w:rsidRPr="00444F6C" w:rsidRDefault="00087C05">
      <w:pPr>
        <w:pStyle w:val="ListParagraph"/>
        <w:numPr>
          <w:ilvl w:val="0"/>
          <w:numId w:val="45"/>
        </w:numPr>
        <w:rPr>
          <w:szCs w:val="18"/>
          <w:lang w:eastAsia="en-GB"/>
        </w:rPr>
      </w:pPr>
      <w:r w:rsidRPr="00444F6C">
        <w:rPr>
          <w:szCs w:val="18"/>
          <w:lang w:eastAsia="en-GB"/>
        </w:rPr>
        <w:t>Viewing and submitting test results</w:t>
      </w:r>
    </w:p>
    <w:p w14:paraId="59F9B6C4" w14:textId="77777777" w:rsidR="00087C05" w:rsidRPr="00444F6C" w:rsidRDefault="00087C05">
      <w:pPr>
        <w:pStyle w:val="ListParagraph"/>
        <w:numPr>
          <w:ilvl w:val="0"/>
          <w:numId w:val="45"/>
        </w:numPr>
        <w:rPr>
          <w:szCs w:val="18"/>
          <w:lang w:eastAsia="en-GB"/>
        </w:rPr>
      </w:pPr>
      <w:r w:rsidRPr="00444F6C">
        <w:rPr>
          <w:szCs w:val="18"/>
          <w:lang w:eastAsia="en-GB"/>
        </w:rPr>
        <w:t>Uploading or downloading attachments</w:t>
      </w:r>
    </w:p>
    <w:p w14:paraId="5BE56C2C" w14:textId="77777777" w:rsidR="00087C05" w:rsidRPr="00444F6C" w:rsidRDefault="00087C05">
      <w:pPr>
        <w:pStyle w:val="ListParagraph"/>
        <w:numPr>
          <w:ilvl w:val="0"/>
          <w:numId w:val="45"/>
        </w:numPr>
        <w:rPr>
          <w:szCs w:val="18"/>
          <w:lang w:eastAsia="en-GB"/>
        </w:rPr>
      </w:pPr>
      <w:r w:rsidRPr="00444F6C">
        <w:rPr>
          <w:szCs w:val="18"/>
          <w:lang w:eastAsia="en-GB"/>
        </w:rPr>
        <w:t>Reviewing distribution history</w:t>
      </w:r>
    </w:p>
    <w:p w14:paraId="0B73AE34" w14:textId="77777777" w:rsidR="00087C05" w:rsidRPr="00444F6C" w:rsidRDefault="00087C05">
      <w:pPr>
        <w:pStyle w:val="ListParagraph"/>
        <w:numPr>
          <w:ilvl w:val="0"/>
          <w:numId w:val="45"/>
        </w:numPr>
        <w:rPr>
          <w:szCs w:val="18"/>
          <w:lang w:eastAsia="en-GB"/>
        </w:rPr>
      </w:pPr>
      <w:r w:rsidRPr="00444F6C">
        <w:rPr>
          <w:szCs w:val="18"/>
          <w:lang w:eastAsia="en-GB"/>
        </w:rPr>
        <w:t>Performing administrative updates</w:t>
      </w:r>
    </w:p>
    <w:p w14:paraId="6FEEA8AD" w14:textId="77777777" w:rsidR="00087C05" w:rsidRPr="00444F6C" w:rsidRDefault="00087C05">
      <w:pPr>
        <w:pStyle w:val="ListParagraph"/>
        <w:numPr>
          <w:ilvl w:val="0"/>
          <w:numId w:val="45"/>
        </w:numPr>
        <w:rPr>
          <w:szCs w:val="18"/>
          <w:lang w:eastAsia="en-GB"/>
        </w:rPr>
      </w:pPr>
      <w:r w:rsidRPr="00444F6C">
        <w:rPr>
          <w:szCs w:val="18"/>
          <w:lang w:eastAsia="en-GB"/>
        </w:rPr>
        <w:t>Accessing assessment results and audit data</w:t>
      </w:r>
    </w:p>
    <w:p w14:paraId="31C9DFFF" w14:textId="77777777" w:rsidR="00087C05" w:rsidRPr="00087C05" w:rsidRDefault="00087C05">
      <w:pPr>
        <w:pStyle w:val="ListParagraph"/>
        <w:numPr>
          <w:ilvl w:val="0"/>
          <w:numId w:val="45"/>
        </w:numPr>
        <w:rPr>
          <w:lang w:eastAsia="en-GB"/>
        </w:rPr>
      </w:pPr>
      <w:r w:rsidRPr="00444F6C">
        <w:rPr>
          <w:szCs w:val="18"/>
          <w:lang w:eastAsia="en-GB"/>
        </w:rPr>
        <w:t>All interactions follow secure, private, least</w:t>
      </w:r>
      <w:r w:rsidRPr="00444F6C">
        <w:rPr>
          <w:szCs w:val="18"/>
          <w:lang w:eastAsia="en-GB"/>
        </w:rPr>
        <w:noBreakHyphen/>
        <w:t>privilege database access patterns.</w:t>
      </w:r>
    </w:p>
    <w:p w14:paraId="28A309BD" w14:textId="77777777" w:rsidR="00087C05" w:rsidRPr="00087C05" w:rsidRDefault="00087C05" w:rsidP="007F2D9E">
      <w:pPr>
        <w:rPr>
          <w:b/>
          <w:bCs/>
          <w:szCs w:val="18"/>
          <w:lang w:eastAsia="en-GB"/>
        </w:rPr>
      </w:pPr>
      <w:r w:rsidRPr="00087C05">
        <w:rPr>
          <w:b/>
          <w:bCs/>
          <w:szCs w:val="18"/>
          <w:lang w:eastAsia="en-GB"/>
        </w:rPr>
        <w:t>4. Background Services and Automated Processes</w:t>
      </w:r>
    </w:p>
    <w:p w14:paraId="11B951CF" w14:textId="77777777" w:rsidR="00087C05" w:rsidRPr="00087C05" w:rsidRDefault="00087C05" w:rsidP="008F64EF">
      <w:pPr>
        <w:ind w:left="426"/>
        <w:rPr>
          <w:szCs w:val="18"/>
          <w:lang w:eastAsia="en-GB"/>
        </w:rPr>
      </w:pPr>
      <w:r w:rsidRPr="00087C05">
        <w:rPr>
          <w:szCs w:val="18"/>
          <w:lang w:eastAsia="en-GB"/>
        </w:rPr>
        <w:t>PT</w:t>
      </w:r>
      <w:r w:rsidRPr="00087C05">
        <w:rPr>
          <w:szCs w:val="18"/>
          <w:lang w:eastAsia="en-GB"/>
        </w:rPr>
        <w:noBreakHyphen/>
        <w:t>LIMS contains several automated background processes previously hosted as Windows Services.</w:t>
      </w:r>
      <w:r w:rsidRPr="00087C05">
        <w:rPr>
          <w:szCs w:val="18"/>
          <w:lang w:eastAsia="en-GB"/>
        </w:rPr>
        <w:br/>
        <w:t>In the cloud</w:t>
      </w:r>
      <w:r w:rsidRPr="00087C05">
        <w:rPr>
          <w:szCs w:val="18"/>
          <w:lang w:eastAsia="en-GB"/>
        </w:rPr>
        <w:noBreakHyphen/>
        <w:t xml:space="preserve">native architecture, these are implemented using </w:t>
      </w:r>
      <w:r w:rsidRPr="00087C05">
        <w:rPr>
          <w:b/>
          <w:bCs/>
          <w:szCs w:val="18"/>
          <w:lang w:eastAsia="en-GB"/>
        </w:rPr>
        <w:t xml:space="preserve">AWS Lambda + </w:t>
      </w:r>
      <w:proofErr w:type="spellStart"/>
      <w:r w:rsidRPr="00087C05">
        <w:rPr>
          <w:b/>
          <w:bCs/>
          <w:szCs w:val="18"/>
          <w:lang w:eastAsia="en-GB"/>
        </w:rPr>
        <w:t>EventBridge</w:t>
      </w:r>
      <w:proofErr w:type="spellEnd"/>
      <w:r w:rsidRPr="00087C05">
        <w:rPr>
          <w:szCs w:val="18"/>
          <w:lang w:eastAsia="en-GB"/>
        </w:rPr>
        <w:t>, including:</w:t>
      </w:r>
    </w:p>
    <w:p w14:paraId="0D8423E1" w14:textId="77777777" w:rsidR="00087C05" w:rsidRPr="00D0018D" w:rsidRDefault="00087C05">
      <w:pPr>
        <w:pStyle w:val="ListParagraph"/>
        <w:numPr>
          <w:ilvl w:val="0"/>
          <w:numId w:val="55"/>
        </w:numPr>
        <w:rPr>
          <w:szCs w:val="18"/>
          <w:lang w:eastAsia="en-GB"/>
        </w:rPr>
      </w:pPr>
      <w:r w:rsidRPr="00D0018D">
        <w:rPr>
          <w:b/>
          <w:bCs/>
          <w:szCs w:val="18"/>
          <w:lang w:eastAsia="en-GB"/>
        </w:rPr>
        <w:t>Delete Attachments Service</w:t>
      </w:r>
      <w:r w:rsidR="00D0018D" w:rsidRPr="00D0018D">
        <w:rPr>
          <w:b/>
          <w:bCs/>
          <w:szCs w:val="18"/>
          <w:lang w:eastAsia="en-GB"/>
        </w:rPr>
        <w:t xml:space="preserve"> </w:t>
      </w:r>
      <w:r w:rsidR="003B3978" w:rsidRPr="00D0018D">
        <w:rPr>
          <w:b/>
          <w:bCs/>
          <w:szCs w:val="18"/>
          <w:lang w:eastAsia="en-GB"/>
        </w:rPr>
        <w:t>- Removes</w:t>
      </w:r>
      <w:r w:rsidRPr="00D0018D">
        <w:rPr>
          <w:szCs w:val="18"/>
          <w:lang w:eastAsia="en-GB"/>
        </w:rPr>
        <w:t xml:space="preserve"> attachments beyond retention thresholds to manage storage and GDPR.</w:t>
      </w:r>
    </w:p>
    <w:p w14:paraId="216132A0" w14:textId="77777777" w:rsidR="00087C05" w:rsidRPr="00D0018D" w:rsidRDefault="00087C05">
      <w:pPr>
        <w:pStyle w:val="ListParagraph"/>
        <w:numPr>
          <w:ilvl w:val="0"/>
          <w:numId w:val="55"/>
        </w:numPr>
        <w:rPr>
          <w:szCs w:val="18"/>
          <w:lang w:eastAsia="en-GB"/>
        </w:rPr>
      </w:pPr>
      <w:r w:rsidRPr="00D0018D">
        <w:rPr>
          <w:b/>
          <w:bCs/>
          <w:szCs w:val="18"/>
          <w:lang w:eastAsia="en-GB"/>
        </w:rPr>
        <w:t>Delete Customer Data Service</w:t>
      </w:r>
      <w:r w:rsidR="00D0018D" w:rsidRPr="00D0018D">
        <w:rPr>
          <w:b/>
          <w:bCs/>
          <w:szCs w:val="18"/>
          <w:lang w:eastAsia="en-GB"/>
        </w:rPr>
        <w:t xml:space="preserve"> - </w:t>
      </w:r>
      <w:r w:rsidRPr="00D0018D">
        <w:rPr>
          <w:szCs w:val="18"/>
          <w:lang w:eastAsia="en-GB"/>
        </w:rPr>
        <w:t>Deletes or anonymises old customer/participant records for data protection compliance.</w:t>
      </w:r>
    </w:p>
    <w:p w14:paraId="28DFED55" w14:textId="77777777" w:rsidR="00087C05" w:rsidRPr="00D0018D" w:rsidRDefault="00087C05">
      <w:pPr>
        <w:pStyle w:val="ListParagraph"/>
        <w:numPr>
          <w:ilvl w:val="0"/>
          <w:numId w:val="55"/>
        </w:numPr>
        <w:rPr>
          <w:szCs w:val="18"/>
          <w:lang w:eastAsia="en-GB"/>
        </w:rPr>
      </w:pPr>
      <w:r w:rsidRPr="00D0018D">
        <w:rPr>
          <w:b/>
          <w:bCs/>
          <w:szCs w:val="18"/>
          <w:lang w:eastAsia="en-GB"/>
        </w:rPr>
        <w:t>Delete Consultant Data Service</w:t>
      </w:r>
      <w:r w:rsidR="00D0018D" w:rsidRPr="00D0018D">
        <w:rPr>
          <w:b/>
          <w:bCs/>
          <w:szCs w:val="18"/>
          <w:lang w:eastAsia="en-GB"/>
        </w:rPr>
        <w:t xml:space="preserve"> - </w:t>
      </w:r>
      <w:r w:rsidRPr="00D0018D">
        <w:rPr>
          <w:szCs w:val="18"/>
          <w:lang w:eastAsia="en-GB"/>
        </w:rPr>
        <w:t>Performs automatic clean</w:t>
      </w:r>
      <w:r w:rsidRPr="00D0018D">
        <w:rPr>
          <w:szCs w:val="18"/>
          <w:lang w:eastAsia="en-GB"/>
        </w:rPr>
        <w:noBreakHyphen/>
        <w:t>up of inactive consultant records.</w:t>
      </w:r>
    </w:p>
    <w:p w14:paraId="31A09B1D" w14:textId="77777777" w:rsidR="00087C05" w:rsidRPr="00D0018D" w:rsidRDefault="00087C05">
      <w:pPr>
        <w:pStyle w:val="ListParagraph"/>
        <w:numPr>
          <w:ilvl w:val="0"/>
          <w:numId w:val="55"/>
        </w:numPr>
        <w:rPr>
          <w:szCs w:val="18"/>
          <w:lang w:eastAsia="en-GB"/>
        </w:rPr>
      </w:pPr>
      <w:r w:rsidRPr="00D0018D">
        <w:rPr>
          <w:b/>
          <w:bCs/>
          <w:szCs w:val="18"/>
          <w:lang w:eastAsia="en-GB"/>
        </w:rPr>
        <w:t>Proficiency Testing Email Service</w:t>
      </w:r>
      <w:r w:rsidR="00D0018D" w:rsidRPr="00D0018D">
        <w:rPr>
          <w:b/>
          <w:bCs/>
          <w:szCs w:val="18"/>
          <w:lang w:eastAsia="en-GB"/>
        </w:rPr>
        <w:t xml:space="preserve"> - </w:t>
      </w:r>
      <w:r w:rsidRPr="00D0018D">
        <w:rPr>
          <w:szCs w:val="18"/>
          <w:lang w:eastAsia="en-GB"/>
        </w:rPr>
        <w:t>Sends system notifications (using Microsoft Graph API).</w:t>
      </w:r>
    </w:p>
    <w:p w14:paraId="796B7B14" w14:textId="77777777" w:rsidR="00087C05" w:rsidRPr="00087C05" w:rsidRDefault="00087C05" w:rsidP="008F64EF">
      <w:pPr>
        <w:ind w:left="426"/>
        <w:rPr>
          <w:szCs w:val="18"/>
          <w:lang w:eastAsia="en-GB"/>
        </w:rPr>
      </w:pPr>
      <w:r w:rsidRPr="00087C05">
        <w:rPr>
          <w:szCs w:val="18"/>
          <w:lang w:eastAsia="en-GB"/>
        </w:rPr>
        <w:t>These Lambda functions interact securely with the PT</w:t>
      </w:r>
      <w:r w:rsidRPr="00087C05">
        <w:rPr>
          <w:szCs w:val="18"/>
          <w:lang w:eastAsia="en-GB"/>
        </w:rPr>
        <w:noBreakHyphen/>
        <w:t>LIMS database.</w:t>
      </w:r>
    </w:p>
    <w:p w14:paraId="2B5D9C69" w14:textId="77777777" w:rsidR="00087C05" w:rsidRPr="00087C05" w:rsidRDefault="00087C05" w:rsidP="007F2D9E">
      <w:pPr>
        <w:rPr>
          <w:b/>
          <w:bCs/>
          <w:szCs w:val="18"/>
          <w:lang w:eastAsia="en-GB"/>
        </w:rPr>
      </w:pPr>
      <w:r w:rsidRPr="00087C05">
        <w:rPr>
          <w:b/>
          <w:bCs/>
          <w:szCs w:val="18"/>
          <w:lang w:eastAsia="en-GB"/>
        </w:rPr>
        <w:t>5. Power BI Reporting Layer</w:t>
      </w:r>
    </w:p>
    <w:p w14:paraId="4146426F" w14:textId="77777777" w:rsidR="00087C05" w:rsidRPr="00087C05" w:rsidRDefault="00087C05" w:rsidP="00042173">
      <w:pPr>
        <w:ind w:left="426"/>
        <w:rPr>
          <w:szCs w:val="18"/>
          <w:lang w:eastAsia="en-GB"/>
        </w:rPr>
      </w:pPr>
      <w:r w:rsidRPr="00087C05">
        <w:rPr>
          <w:szCs w:val="18"/>
          <w:lang w:eastAsia="en-GB"/>
        </w:rPr>
        <w:t>Authorised APHA staff can connect Power BI Desktop or Power BI Service to the PT</w:t>
      </w:r>
      <w:r w:rsidRPr="00087C05">
        <w:rPr>
          <w:szCs w:val="18"/>
          <w:lang w:eastAsia="en-GB"/>
        </w:rPr>
        <w:noBreakHyphen/>
        <w:t>LIMS database to:</w:t>
      </w:r>
    </w:p>
    <w:p w14:paraId="3F6F7171" w14:textId="77777777" w:rsidR="00087C05" w:rsidRPr="00D0018D" w:rsidRDefault="00087C05">
      <w:pPr>
        <w:pStyle w:val="ListParagraph"/>
        <w:numPr>
          <w:ilvl w:val="0"/>
          <w:numId w:val="56"/>
        </w:numPr>
        <w:rPr>
          <w:szCs w:val="18"/>
          <w:lang w:eastAsia="en-GB"/>
        </w:rPr>
      </w:pPr>
      <w:r w:rsidRPr="00D0018D">
        <w:rPr>
          <w:szCs w:val="18"/>
          <w:lang w:eastAsia="en-GB"/>
        </w:rPr>
        <w:t>Analyse scheme performance</w:t>
      </w:r>
    </w:p>
    <w:p w14:paraId="315FE314" w14:textId="77777777" w:rsidR="00087C05" w:rsidRPr="00D0018D" w:rsidRDefault="00087C05">
      <w:pPr>
        <w:pStyle w:val="ListParagraph"/>
        <w:numPr>
          <w:ilvl w:val="0"/>
          <w:numId w:val="56"/>
        </w:numPr>
        <w:rPr>
          <w:szCs w:val="18"/>
          <w:lang w:eastAsia="en-GB"/>
        </w:rPr>
      </w:pPr>
      <w:r w:rsidRPr="00D0018D">
        <w:rPr>
          <w:szCs w:val="18"/>
          <w:lang w:eastAsia="en-GB"/>
        </w:rPr>
        <w:t>Generate internal dashboards</w:t>
      </w:r>
    </w:p>
    <w:p w14:paraId="469746BD" w14:textId="77777777" w:rsidR="00087C05" w:rsidRPr="00D0018D" w:rsidRDefault="00087C05">
      <w:pPr>
        <w:pStyle w:val="ListParagraph"/>
        <w:numPr>
          <w:ilvl w:val="0"/>
          <w:numId w:val="56"/>
        </w:numPr>
        <w:rPr>
          <w:szCs w:val="18"/>
          <w:lang w:eastAsia="en-GB"/>
        </w:rPr>
      </w:pPr>
      <w:r w:rsidRPr="00D0018D">
        <w:rPr>
          <w:szCs w:val="18"/>
          <w:lang w:eastAsia="en-GB"/>
        </w:rPr>
        <w:t>Conduct trending and statistical evaluation</w:t>
      </w:r>
      <w:r w:rsidR="00E6090D" w:rsidRPr="00D0018D">
        <w:rPr>
          <w:szCs w:val="18"/>
          <w:lang w:eastAsia="en-GB"/>
        </w:rPr>
        <w:t>s</w:t>
      </w:r>
    </w:p>
    <w:p w14:paraId="34819DA6" w14:textId="77777777" w:rsidR="00087C05" w:rsidRPr="00D0018D" w:rsidRDefault="00087C05">
      <w:pPr>
        <w:pStyle w:val="ListParagraph"/>
        <w:numPr>
          <w:ilvl w:val="0"/>
          <w:numId w:val="56"/>
        </w:numPr>
        <w:rPr>
          <w:szCs w:val="18"/>
          <w:lang w:eastAsia="en-GB"/>
        </w:rPr>
      </w:pPr>
      <w:r w:rsidRPr="00D0018D">
        <w:rPr>
          <w:szCs w:val="18"/>
          <w:lang w:eastAsia="en-GB"/>
        </w:rPr>
        <w:t>Produce audit and compliance reports</w:t>
      </w:r>
    </w:p>
    <w:p w14:paraId="6B89ACBD" w14:textId="77777777" w:rsidR="00087C05" w:rsidRPr="00087C05" w:rsidRDefault="00087C05" w:rsidP="00042173">
      <w:pPr>
        <w:ind w:left="426"/>
        <w:rPr>
          <w:lang w:eastAsia="en-GB"/>
        </w:rPr>
      </w:pPr>
      <w:r w:rsidRPr="00087C05">
        <w:rPr>
          <w:szCs w:val="18"/>
          <w:lang w:eastAsia="en-GB"/>
        </w:rPr>
        <w:t xml:space="preserve">Power BI accesses data from the Proficiency Testing </w:t>
      </w:r>
      <w:r w:rsidR="00101127">
        <w:rPr>
          <w:szCs w:val="18"/>
          <w:lang w:eastAsia="en-GB"/>
        </w:rPr>
        <w:t xml:space="preserve">Replica Read-Only </w:t>
      </w:r>
      <w:r w:rsidRPr="00087C05">
        <w:rPr>
          <w:szCs w:val="18"/>
          <w:lang w:eastAsia="en-GB"/>
        </w:rPr>
        <w:t xml:space="preserve">Database (RDS), with </w:t>
      </w:r>
      <w:r w:rsidR="00101127">
        <w:rPr>
          <w:szCs w:val="18"/>
          <w:lang w:eastAsia="en-GB"/>
        </w:rPr>
        <w:t>Read-only</w:t>
      </w:r>
      <w:r w:rsidRPr="00087C05">
        <w:rPr>
          <w:szCs w:val="18"/>
          <w:lang w:eastAsia="en-GB"/>
        </w:rPr>
        <w:t xml:space="preserve"> permissions and secure connectivity.</w:t>
      </w:r>
    </w:p>
    <w:p w14:paraId="1BB4BAC9" w14:textId="77777777" w:rsidR="00061489" w:rsidRDefault="005348B4">
      <w:pPr>
        <w:pStyle w:val="Heading2"/>
      </w:pPr>
      <w:bookmarkStart w:id="35" w:name="_Toc228899361"/>
      <w:r>
        <w:t>DevOps Architecture</w:t>
      </w:r>
      <w:bookmarkEnd w:id="35"/>
    </w:p>
    <w:p w14:paraId="7F6E68B0" w14:textId="77777777" w:rsidR="00D540EC" w:rsidRPr="00D540EC" w:rsidRDefault="00D540EC" w:rsidP="00D540EC">
      <w:pPr>
        <w:rPr>
          <w:szCs w:val="18"/>
          <w:lang w:eastAsia="en-GB"/>
        </w:rPr>
      </w:pPr>
      <w:r w:rsidRPr="00D540EC">
        <w:rPr>
          <w:szCs w:val="18"/>
          <w:lang w:eastAsia="en-GB"/>
        </w:rPr>
        <w:t>The PT</w:t>
      </w:r>
      <w:r w:rsidRPr="00D540EC">
        <w:rPr>
          <w:szCs w:val="18"/>
          <w:lang w:eastAsia="en-GB"/>
        </w:rPr>
        <w:noBreakHyphen/>
        <w:t>LIMS DevOps pipeline supports automated, scalable, and secure delivery of both application components:</w:t>
      </w:r>
    </w:p>
    <w:p w14:paraId="49B32691" w14:textId="77777777" w:rsidR="00D540EC" w:rsidRPr="006F16F0" w:rsidRDefault="00D540EC">
      <w:pPr>
        <w:pStyle w:val="ListParagraph"/>
        <w:numPr>
          <w:ilvl w:val="0"/>
          <w:numId w:val="78"/>
        </w:numPr>
        <w:rPr>
          <w:szCs w:val="18"/>
          <w:lang w:eastAsia="en-GB"/>
        </w:rPr>
      </w:pPr>
      <w:r w:rsidRPr="006F16F0">
        <w:rPr>
          <w:b/>
          <w:bCs/>
          <w:szCs w:val="18"/>
          <w:lang w:eastAsia="en-GB"/>
        </w:rPr>
        <w:t>PT</w:t>
      </w:r>
      <w:r w:rsidRPr="006F16F0">
        <w:rPr>
          <w:b/>
          <w:bCs/>
          <w:szCs w:val="18"/>
          <w:lang w:eastAsia="en-GB"/>
        </w:rPr>
        <w:noBreakHyphen/>
        <w:t>LIMS Internal Portal</w:t>
      </w:r>
      <w:r w:rsidRPr="006F16F0">
        <w:rPr>
          <w:szCs w:val="18"/>
          <w:lang w:eastAsia="en-GB"/>
        </w:rPr>
        <w:t xml:space="preserve"> (APHA users)</w:t>
      </w:r>
    </w:p>
    <w:p w14:paraId="78DB6176" w14:textId="77777777" w:rsidR="00D540EC" w:rsidRPr="006F16F0" w:rsidRDefault="00D540EC">
      <w:pPr>
        <w:pStyle w:val="ListParagraph"/>
        <w:numPr>
          <w:ilvl w:val="0"/>
          <w:numId w:val="78"/>
        </w:numPr>
        <w:rPr>
          <w:szCs w:val="18"/>
          <w:lang w:eastAsia="en-GB"/>
        </w:rPr>
      </w:pPr>
      <w:r w:rsidRPr="006F16F0">
        <w:rPr>
          <w:b/>
          <w:bCs/>
          <w:szCs w:val="18"/>
          <w:lang w:eastAsia="en-GB"/>
        </w:rPr>
        <w:t>PT</w:t>
      </w:r>
      <w:r w:rsidRPr="006F16F0">
        <w:rPr>
          <w:b/>
          <w:bCs/>
          <w:szCs w:val="18"/>
          <w:lang w:eastAsia="en-GB"/>
        </w:rPr>
        <w:noBreakHyphen/>
        <w:t>LIMS External Portal</w:t>
      </w:r>
      <w:r w:rsidRPr="006F16F0">
        <w:rPr>
          <w:szCs w:val="18"/>
          <w:lang w:eastAsia="en-GB"/>
        </w:rPr>
        <w:t xml:space="preserve"> (Laboratory participants)</w:t>
      </w:r>
    </w:p>
    <w:p w14:paraId="1336F570" w14:textId="77777777" w:rsidR="00D540EC" w:rsidRPr="00D540EC" w:rsidRDefault="00D540EC" w:rsidP="00D540EC">
      <w:pPr>
        <w:rPr>
          <w:szCs w:val="18"/>
          <w:lang w:eastAsia="en-GB"/>
        </w:rPr>
      </w:pPr>
      <w:r w:rsidRPr="00D540EC">
        <w:rPr>
          <w:szCs w:val="18"/>
          <w:lang w:eastAsia="en-GB"/>
        </w:rPr>
        <w:t>as well as:</w:t>
      </w:r>
    </w:p>
    <w:p w14:paraId="3E72900C" w14:textId="77777777" w:rsidR="006F16F0" w:rsidRDefault="00D540EC">
      <w:pPr>
        <w:numPr>
          <w:ilvl w:val="0"/>
          <w:numId w:val="28"/>
        </w:numPr>
        <w:rPr>
          <w:szCs w:val="18"/>
          <w:lang w:eastAsia="en-GB"/>
        </w:rPr>
      </w:pPr>
      <w:r w:rsidRPr="00D540EC">
        <w:rPr>
          <w:b/>
          <w:bCs/>
          <w:szCs w:val="18"/>
          <w:lang w:eastAsia="en-GB"/>
        </w:rPr>
        <w:t>PT</w:t>
      </w:r>
      <w:r w:rsidRPr="00D540EC">
        <w:rPr>
          <w:b/>
          <w:bCs/>
          <w:szCs w:val="18"/>
          <w:lang w:eastAsia="en-GB"/>
        </w:rPr>
        <w:noBreakHyphen/>
        <w:t>LIMS Lambda background services</w:t>
      </w:r>
      <w:r w:rsidRPr="00D540EC">
        <w:rPr>
          <w:szCs w:val="18"/>
          <w:lang w:eastAsia="en-GB"/>
        </w:rPr>
        <w:t xml:space="preserve"> (Delete Customer, Delete Attachments, Delete Consultant, Email Service)</w:t>
      </w:r>
    </w:p>
    <w:p w14:paraId="4C0CE557" w14:textId="77777777" w:rsidR="00D540EC" w:rsidRPr="006F16F0" w:rsidRDefault="00D540EC" w:rsidP="006F16F0">
      <w:pPr>
        <w:rPr>
          <w:szCs w:val="18"/>
          <w:lang w:eastAsia="en-GB"/>
        </w:rPr>
      </w:pPr>
      <w:r w:rsidRPr="006F16F0">
        <w:rPr>
          <w:szCs w:val="18"/>
          <w:lang w:eastAsia="en-GB"/>
        </w:rPr>
        <w:t xml:space="preserve">The DevOps architecture follows a </w:t>
      </w:r>
      <w:r w:rsidRPr="006F16F0">
        <w:rPr>
          <w:b/>
          <w:bCs/>
          <w:szCs w:val="18"/>
          <w:lang w:eastAsia="en-GB"/>
        </w:rPr>
        <w:t>Build → Store → Deploy → Promote</w:t>
      </w:r>
      <w:r w:rsidRPr="006F16F0">
        <w:rPr>
          <w:szCs w:val="18"/>
          <w:lang w:eastAsia="en-GB"/>
        </w:rPr>
        <w:t xml:space="preserve"> model using GitHub Actions, </w:t>
      </w:r>
      <w:proofErr w:type="spellStart"/>
      <w:r w:rsidRPr="006F16F0">
        <w:rPr>
          <w:szCs w:val="18"/>
          <w:lang w:eastAsia="en-GB"/>
        </w:rPr>
        <w:t>SonarCloud</w:t>
      </w:r>
      <w:proofErr w:type="spellEnd"/>
      <w:r w:rsidRPr="006F16F0">
        <w:rPr>
          <w:szCs w:val="18"/>
          <w:lang w:eastAsia="en-GB"/>
        </w:rPr>
        <w:t>, Amazon ECR, Jenkins, and environment</w:t>
      </w:r>
      <w:r w:rsidRPr="006F16F0">
        <w:rPr>
          <w:szCs w:val="18"/>
          <w:lang w:eastAsia="en-GB"/>
        </w:rPr>
        <w:noBreakHyphen/>
        <w:t>specific deployment pipelines (DEV → TEST → PRE</w:t>
      </w:r>
      <w:r w:rsidR="002B1353">
        <w:rPr>
          <w:szCs w:val="18"/>
          <w:lang w:eastAsia="en-GB"/>
        </w:rPr>
        <w:t>-</w:t>
      </w:r>
      <w:r w:rsidRPr="006F16F0">
        <w:rPr>
          <w:szCs w:val="18"/>
          <w:lang w:eastAsia="en-GB"/>
        </w:rPr>
        <w:t xml:space="preserve">PROD → PROD). All deployments are executed using </w:t>
      </w:r>
      <w:r w:rsidRPr="006F16F0">
        <w:rPr>
          <w:b/>
          <w:bCs/>
          <w:szCs w:val="18"/>
          <w:lang w:eastAsia="en-GB"/>
        </w:rPr>
        <w:t>Infrastructure as Code (</w:t>
      </w:r>
      <w:proofErr w:type="spellStart"/>
      <w:r w:rsidRPr="006F16F0">
        <w:rPr>
          <w:b/>
          <w:bCs/>
          <w:szCs w:val="18"/>
          <w:lang w:eastAsia="en-GB"/>
        </w:rPr>
        <w:t>IaC</w:t>
      </w:r>
      <w:proofErr w:type="spellEnd"/>
      <w:r w:rsidRPr="006F16F0">
        <w:rPr>
          <w:b/>
          <w:bCs/>
          <w:szCs w:val="18"/>
          <w:lang w:eastAsia="en-GB"/>
        </w:rPr>
        <w:t>)</w:t>
      </w:r>
      <w:r w:rsidRPr="006F16F0">
        <w:rPr>
          <w:szCs w:val="18"/>
          <w:lang w:eastAsia="en-GB"/>
        </w:rPr>
        <w:t xml:space="preserve"> and adhere to Defra </w:t>
      </w:r>
      <w:proofErr w:type="spellStart"/>
      <w:r w:rsidRPr="006F16F0">
        <w:rPr>
          <w:szCs w:val="18"/>
          <w:lang w:eastAsia="en-GB"/>
        </w:rPr>
        <w:t>CCoE</w:t>
      </w:r>
      <w:proofErr w:type="spellEnd"/>
      <w:r w:rsidRPr="006F16F0">
        <w:rPr>
          <w:szCs w:val="18"/>
          <w:lang w:eastAsia="en-GB"/>
        </w:rPr>
        <w:t xml:space="preserve"> guardrails for tagging, access control, secret management, and environment segregation.</w:t>
      </w:r>
    </w:p>
    <w:p w14:paraId="25C7114D" w14:textId="77777777" w:rsidR="00D540EC" w:rsidRPr="00D540EC" w:rsidRDefault="00D540EC" w:rsidP="00D540EC">
      <w:pPr>
        <w:rPr>
          <w:szCs w:val="18"/>
          <w:lang w:eastAsia="en-GB"/>
        </w:rPr>
      </w:pPr>
      <w:r w:rsidRPr="00D540EC">
        <w:rPr>
          <w:szCs w:val="18"/>
          <w:lang w:eastAsia="en-GB"/>
        </w:rPr>
        <w:t xml:space="preserve">A </w:t>
      </w:r>
      <w:r w:rsidRPr="00D540EC">
        <w:rPr>
          <w:b/>
          <w:bCs/>
          <w:szCs w:val="18"/>
          <w:lang w:eastAsia="en-GB"/>
        </w:rPr>
        <w:t>Shared DevOps AWS Account</w:t>
      </w:r>
      <w:r w:rsidRPr="00D540EC">
        <w:rPr>
          <w:szCs w:val="18"/>
          <w:lang w:eastAsia="en-GB"/>
        </w:rPr>
        <w:t xml:space="preserve"> hosts:</w:t>
      </w:r>
    </w:p>
    <w:p w14:paraId="60EF7084" w14:textId="77777777" w:rsidR="00D540EC" w:rsidRPr="00444F6C" w:rsidRDefault="00D540EC">
      <w:pPr>
        <w:pStyle w:val="ListParagraph"/>
        <w:numPr>
          <w:ilvl w:val="0"/>
          <w:numId w:val="44"/>
        </w:numPr>
        <w:rPr>
          <w:szCs w:val="18"/>
          <w:lang w:eastAsia="en-GB"/>
        </w:rPr>
      </w:pPr>
      <w:r w:rsidRPr="00444F6C">
        <w:rPr>
          <w:szCs w:val="18"/>
          <w:lang w:eastAsia="en-GB"/>
        </w:rPr>
        <w:t>Amazon ECR (shared container registry)</w:t>
      </w:r>
    </w:p>
    <w:p w14:paraId="5CBC64F9" w14:textId="77777777" w:rsidR="00D540EC" w:rsidRPr="00444F6C" w:rsidRDefault="00D540EC">
      <w:pPr>
        <w:pStyle w:val="ListParagraph"/>
        <w:numPr>
          <w:ilvl w:val="0"/>
          <w:numId w:val="44"/>
        </w:numPr>
        <w:rPr>
          <w:szCs w:val="18"/>
          <w:lang w:eastAsia="en-GB"/>
        </w:rPr>
      </w:pPr>
      <w:r w:rsidRPr="00444F6C">
        <w:rPr>
          <w:szCs w:val="18"/>
          <w:lang w:eastAsia="en-GB"/>
        </w:rPr>
        <w:t>Jenkins automation cluster</w:t>
      </w:r>
    </w:p>
    <w:p w14:paraId="427A8950" w14:textId="77777777" w:rsidR="00D540EC" w:rsidRPr="00444F6C" w:rsidRDefault="00D540EC">
      <w:pPr>
        <w:pStyle w:val="ListParagraph"/>
        <w:numPr>
          <w:ilvl w:val="0"/>
          <w:numId w:val="44"/>
        </w:numPr>
        <w:rPr>
          <w:szCs w:val="18"/>
          <w:lang w:eastAsia="en-GB"/>
        </w:rPr>
      </w:pPr>
      <w:r w:rsidRPr="00444F6C">
        <w:rPr>
          <w:szCs w:val="18"/>
          <w:lang w:eastAsia="en-GB"/>
        </w:rPr>
        <w:t>Centralised pipelines, artifact storage, and build outputs</w:t>
      </w:r>
    </w:p>
    <w:p w14:paraId="71F28845" w14:textId="77777777" w:rsidR="00D540EC" w:rsidRDefault="00D540EC" w:rsidP="00D540EC">
      <w:pPr>
        <w:rPr>
          <w:szCs w:val="18"/>
          <w:lang w:eastAsia="en-GB"/>
        </w:rPr>
      </w:pPr>
      <w:r w:rsidRPr="00D540EC">
        <w:rPr>
          <w:szCs w:val="18"/>
          <w:lang w:eastAsia="en-GB"/>
        </w:rPr>
        <w:t>Each workload runs in its respective AWS account (DEV, TEST, PRE</w:t>
      </w:r>
      <w:r w:rsidR="002B1353">
        <w:rPr>
          <w:szCs w:val="18"/>
          <w:lang w:eastAsia="en-GB"/>
        </w:rPr>
        <w:t>-</w:t>
      </w:r>
      <w:r w:rsidRPr="00D540EC">
        <w:rPr>
          <w:szCs w:val="18"/>
          <w:lang w:eastAsia="en-GB"/>
        </w:rPr>
        <w:t>PROD, PROD). Configuration values, secrets, and environment</w:t>
      </w:r>
      <w:r w:rsidRPr="00D540EC">
        <w:rPr>
          <w:szCs w:val="18"/>
          <w:lang w:eastAsia="en-GB"/>
        </w:rPr>
        <w:noBreakHyphen/>
        <w:t xml:space="preserve">specific application settings are stored in </w:t>
      </w:r>
      <w:r w:rsidRPr="00D540EC">
        <w:rPr>
          <w:b/>
          <w:bCs/>
          <w:szCs w:val="18"/>
          <w:lang w:eastAsia="en-GB"/>
        </w:rPr>
        <w:t>AWS Systems Manager Parameter Store</w:t>
      </w:r>
      <w:r w:rsidRPr="00D540EC">
        <w:rPr>
          <w:szCs w:val="18"/>
          <w:lang w:eastAsia="en-GB"/>
        </w:rPr>
        <w:t xml:space="preserve"> and </w:t>
      </w:r>
      <w:r w:rsidRPr="00D540EC">
        <w:rPr>
          <w:b/>
          <w:bCs/>
          <w:szCs w:val="18"/>
          <w:lang w:eastAsia="en-GB"/>
        </w:rPr>
        <w:t>AWS Secrets Manager</w:t>
      </w:r>
      <w:r w:rsidRPr="00D540EC">
        <w:rPr>
          <w:szCs w:val="18"/>
          <w:lang w:eastAsia="en-GB"/>
        </w:rPr>
        <w:t>, ensuring no secrets exist within GitHub repositories, container images, or CI/CD pipeline logs.</w:t>
      </w:r>
    </w:p>
    <w:p w14:paraId="0062A07A" w14:textId="77777777" w:rsidR="00D540EC" w:rsidRDefault="00D540EC" w:rsidP="00D540EC">
      <w:pPr>
        <w:rPr>
          <w:szCs w:val="18"/>
          <w:lang w:eastAsia="en-GB"/>
        </w:rPr>
      </w:pPr>
      <w:r w:rsidRPr="00D540EC">
        <w:rPr>
          <w:szCs w:val="18"/>
          <w:lang w:eastAsia="en-GB"/>
        </w:rPr>
        <w:t>The PT</w:t>
      </w:r>
      <w:r w:rsidRPr="00D540EC">
        <w:rPr>
          <w:szCs w:val="18"/>
          <w:lang w:eastAsia="en-GB"/>
        </w:rPr>
        <w:noBreakHyphen/>
        <w:t xml:space="preserve">LIMS deployment pattern guarantees reproducibility, auditability, alignment with </w:t>
      </w:r>
      <w:proofErr w:type="spellStart"/>
      <w:r w:rsidRPr="00D540EC">
        <w:rPr>
          <w:szCs w:val="18"/>
          <w:lang w:eastAsia="en-GB"/>
        </w:rPr>
        <w:t>CCoE</w:t>
      </w:r>
      <w:proofErr w:type="spellEnd"/>
      <w:r w:rsidRPr="00D540EC">
        <w:rPr>
          <w:szCs w:val="18"/>
          <w:lang w:eastAsia="en-GB"/>
        </w:rPr>
        <w:t xml:space="preserve"> standards, and safe progression from lower environments to live production.</w:t>
      </w:r>
    </w:p>
    <w:p w14:paraId="62B320E4" w14:textId="77777777" w:rsidR="00514316" w:rsidRPr="00D540EC" w:rsidRDefault="00514316" w:rsidP="00D540EC">
      <w:pPr>
        <w:rPr>
          <w:szCs w:val="18"/>
          <w:lang w:eastAsia="en-GB"/>
        </w:rPr>
      </w:pPr>
    </w:p>
    <w:p w14:paraId="0D01A9FE" w14:textId="77777777" w:rsidR="0040416F" w:rsidRDefault="0040416F" w:rsidP="006325CF">
      <w:pPr>
        <w:rPr>
          <w:lang w:eastAsia="en-GB"/>
        </w:rPr>
      </w:pPr>
      <w:r w:rsidRPr="0040416F">
        <w:rPr>
          <w:noProof/>
          <w:lang w:eastAsia="en-GB"/>
        </w:rPr>
        <w:drawing>
          <wp:inline distT="0" distB="0" distL="0" distR="0" wp14:anchorId="236A158A" wp14:editId="2A06999A">
            <wp:extent cx="6120130" cy="2569845"/>
            <wp:effectExtent l="0" t="0" r="0" b="1905"/>
            <wp:docPr id="10" name="Picture 9">
              <a:extLst xmlns:a="http://schemas.openxmlformats.org/drawingml/2006/main">
                <a:ext uri="{FF2B5EF4-FFF2-40B4-BE49-F238E27FC236}">
                  <a16:creationId xmlns:a16="http://schemas.microsoft.com/office/drawing/2014/main" id="{7B3642E5-3DF4-42C6-DDFC-0677BA31429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7B3642E5-3DF4-42C6-DDFC-0677BA314299}"/>
                        </a:ext>
                      </a:extLst>
                    </pic:cNvPr>
                    <pic:cNvPicPr>
                      <a:picLocks noChangeAspect="1"/>
                    </pic:cNvPicPr>
                  </pic:nvPicPr>
                  <pic:blipFill>
                    <a:blip r:embed="rId18" cstate="print">
                      <a:extLst>
                        <a:ext uri="{28A0092B-C50C-407E-A947-70E740481C1C}">
                          <a14:useLocalDpi xmlns:a14="http://schemas.microsoft.com/office/drawing/2010/main" val="0"/>
                        </a:ext>
                      </a:extLst>
                    </a:blip>
                    <a:srcRect/>
                    <a:stretch/>
                  </pic:blipFill>
                  <pic:spPr>
                    <a:xfrm>
                      <a:off x="0" y="0"/>
                      <a:ext cx="6120130" cy="2569845"/>
                    </a:xfrm>
                    <a:prstGeom prst="rect">
                      <a:avLst/>
                    </a:prstGeom>
                  </pic:spPr>
                </pic:pic>
              </a:graphicData>
            </a:graphic>
          </wp:inline>
        </w:drawing>
      </w:r>
    </w:p>
    <w:p w14:paraId="13E32B00" w14:textId="77777777" w:rsidR="0052399B" w:rsidRDefault="66B5C55C" w:rsidP="00C3761B">
      <w:pPr>
        <w:spacing w:before="0" w:after="160" w:line="240" w:lineRule="auto"/>
        <w:jc w:val="center"/>
        <w:rPr>
          <w:rStyle w:val="IntenseReference"/>
          <w:lang w:eastAsia="zh-TW"/>
        </w:rPr>
      </w:pPr>
      <w:r w:rsidRPr="6BB2CFE5">
        <w:rPr>
          <w:rStyle w:val="IntenseReference"/>
          <w:lang w:eastAsia="zh-TW"/>
        </w:rPr>
        <w:t xml:space="preserve">Figure </w:t>
      </w:r>
      <w:r w:rsidR="1C03F649" w:rsidRPr="6BB2CFE5">
        <w:rPr>
          <w:rStyle w:val="IntenseReference"/>
          <w:lang w:eastAsia="zh-TW"/>
        </w:rPr>
        <w:t>3</w:t>
      </w:r>
      <w:r w:rsidRPr="6BB2CFE5">
        <w:rPr>
          <w:rStyle w:val="IntenseReference"/>
          <w:lang w:eastAsia="zh-TW"/>
        </w:rPr>
        <w:t xml:space="preserve"> – DevOps Architecture</w:t>
      </w:r>
    </w:p>
    <w:p w14:paraId="12D8C2B5" w14:textId="77777777" w:rsidR="00E27A36" w:rsidRDefault="00E27A36" w:rsidP="00C3761B">
      <w:pPr>
        <w:spacing w:before="0" w:after="160" w:line="240" w:lineRule="auto"/>
        <w:jc w:val="center"/>
        <w:rPr>
          <w:rStyle w:val="IntenseReference"/>
          <w:lang w:eastAsia="zh-TW"/>
        </w:rPr>
      </w:pPr>
    </w:p>
    <w:p w14:paraId="7471B4C8" w14:textId="65F4DB10" w:rsidR="00E27A36" w:rsidRPr="00260F91" w:rsidRDefault="00260F91" w:rsidP="00260F91">
      <w:pPr>
        <w:spacing w:before="0" w:after="160" w:line="240" w:lineRule="auto"/>
        <w:rPr>
          <w:b/>
          <w:bCs/>
          <w:smallCaps/>
          <w:szCs w:val="18"/>
          <w:lang w:eastAsia="en-GB"/>
        </w:rPr>
      </w:pPr>
      <w:r w:rsidRPr="00260F91">
        <w:rPr>
          <w:b/>
          <w:bCs/>
          <w:szCs w:val="18"/>
          <w:lang w:eastAsia="en-GB"/>
        </w:rPr>
        <w:t>DevOps approach</w:t>
      </w:r>
    </w:p>
    <w:tbl>
      <w:tblPr>
        <w:tblStyle w:val="DefraGreen"/>
        <w:tblW w:w="0" w:type="auto"/>
        <w:tblLook w:val="04A0" w:firstRow="1" w:lastRow="0" w:firstColumn="1" w:lastColumn="0" w:noHBand="0" w:noVBand="1"/>
      </w:tblPr>
      <w:tblGrid>
        <w:gridCol w:w="2006"/>
        <w:gridCol w:w="4703"/>
        <w:gridCol w:w="2829"/>
      </w:tblGrid>
      <w:tr w:rsidR="00E27A36" w:rsidRPr="00A863D5" w14:paraId="534306DC" w14:textId="025449E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F5159D0" w14:textId="0E5FDBF9" w:rsidR="00E27A36" w:rsidRPr="00E27A36" w:rsidRDefault="00E27A36" w:rsidP="00E27A36">
            <w:pPr>
              <w:rPr>
                <w:rFonts w:cs="Arial"/>
                <w:b/>
                <w:bCs/>
                <w:color w:val="FFFFFF" w:themeColor="background1"/>
                <w:sz w:val="20"/>
                <w:szCs w:val="20"/>
                <w:lang w:eastAsia="en-GB"/>
              </w:rPr>
            </w:pPr>
            <w:r w:rsidRPr="00E27A36">
              <w:rPr>
                <w:rFonts w:cs="Arial"/>
                <w:b/>
                <w:bCs/>
                <w:color w:val="FFFFFF" w:themeColor="background1"/>
                <w:sz w:val="20"/>
                <w:szCs w:val="20"/>
                <w:lang w:eastAsia="en-GB"/>
              </w:rPr>
              <w:t>Design Area</w:t>
            </w:r>
          </w:p>
        </w:tc>
        <w:tc>
          <w:tcPr>
            <w:tcW w:w="4703" w:type="dxa"/>
            <w:vAlign w:val="center"/>
            <w:hideMark/>
          </w:tcPr>
          <w:p w14:paraId="4EEF7407" w14:textId="2DC9B9D9" w:rsidR="00E27A36" w:rsidRPr="00E27A36" w:rsidRDefault="00E27A36" w:rsidP="00E27A36">
            <w:pPr>
              <w:cnfStyle w:val="100000000000" w:firstRow="1" w:lastRow="0" w:firstColumn="0" w:lastColumn="0" w:oddVBand="0" w:evenVBand="0" w:oddHBand="0" w:evenHBand="0" w:firstRowFirstColumn="0" w:firstRowLastColumn="0" w:lastRowFirstColumn="0" w:lastRowLastColumn="0"/>
              <w:rPr>
                <w:rFonts w:cs="Arial"/>
                <w:b/>
                <w:bCs/>
                <w:color w:val="FFFFFF" w:themeColor="background1"/>
                <w:sz w:val="20"/>
                <w:szCs w:val="20"/>
                <w:lang w:eastAsia="en-GB"/>
              </w:rPr>
            </w:pPr>
            <w:r w:rsidRPr="00E27A36">
              <w:rPr>
                <w:rFonts w:cs="Arial"/>
                <w:b/>
                <w:bCs/>
                <w:color w:val="FFFFFF" w:themeColor="background1"/>
                <w:sz w:val="20"/>
                <w:szCs w:val="20"/>
                <w:lang w:eastAsia="en-GB"/>
              </w:rPr>
              <w:t>Approach</w:t>
            </w:r>
          </w:p>
        </w:tc>
        <w:tc>
          <w:tcPr>
            <w:tcW w:w="2829" w:type="dxa"/>
            <w:vAlign w:val="center"/>
          </w:tcPr>
          <w:p w14:paraId="76A4B0E2" w14:textId="2EEB7AA5" w:rsidR="00E27A36" w:rsidRPr="00E27A36" w:rsidRDefault="00E27A36" w:rsidP="00E27A36">
            <w:pPr>
              <w:cnfStyle w:val="100000000000" w:firstRow="1" w:lastRow="0" w:firstColumn="0" w:lastColumn="0" w:oddVBand="0" w:evenVBand="0" w:oddHBand="0" w:evenHBand="0" w:firstRowFirstColumn="0" w:firstRowLastColumn="0" w:lastRowFirstColumn="0" w:lastRowLastColumn="0"/>
              <w:rPr>
                <w:rFonts w:cs="Arial"/>
                <w:b/>
                <w:bCs/>
                <w:color w:val="FFFFFF" w:themeColor="background1"/>
                <w:sz w:val="20"/>
                <w:szCs w:val="20"/>
                <w:lang w:eastAsia="en-GB"/>
              </w:rPr>
            </w:pPr>
            <w:r w:rsidRPr="00E27A36">
              <w:rPr>
                <w:rFonts w:cs="Arial"/>
                <w:b/>
                <w:bCs/>
                <w:color w:val="FFFFFF" w:themeColor="background1"/>
                <w:sz w:val="20"/>
                <w:szCs w:val="20"/>
                <w:lang w:eastAsia="en-GB"/>
              </w:rPr>
              <w:t>Outcome</w:t>
            </w:r>
          </w:p>
        </w:tc>
      </w:tr>
      <w:tr w:rsidR="00E27A36" w:rsidRPr="00A863D5" w14:paraId="625C45FB" w14:textId="2722B941">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D6B095A" w14:textId="41BD8E6C" w:rsidR="00E27A36" w:rsidRPr="00E27A36" w:rsidRDefault="00E27A36" w:rsidP="00E27A36">
            <w:pPr>
              <w:rPr>
                <w:rFonts w:cs="Arial"/>
                <w:sz w:val="20"/>
                <w:szCs w:val="20"/>
                <w:lang w:eastAsia="en-GB"/>
              </w:rPr>
            </w:pPr>
            <w:r w:rsidRPr="00E27A36">
              <w:rPr>
                <w:rFonts w:cs="Arial"/>
                <w:sz w:val="20"/>
                <w:szCs w:val="20"/>
                <w:lang w:eastAsia="en-GB"/>
              </w:rPr>
              <w:t>Release Model</w:t>
            </w:r>
          </w:p>
        </w:tc>
        <w:tc>
          <w:tcPr>
            <w:tcW w:w="4703" w:type="dxa"/>
            <w:vAlign w:val="center"/>
            <w:hideMark/>
          </w:tcPr>
          <w:p w14:paraId="1E529CF6" w14:textId="513C63CA" w:rsidR="00E27A36" w:rsidRPr="00E27A36" w:rsidRDefault="00E27A36" w:rsidP="00E27A36">
            <w:pPr>
              <w:cnfStyle w:val="000000000000" w:firstRow="0" w:lastRow="0" w:firstColumn="0" w:lastColumn="0" w:oddVBand="0" w:evenVBand="0" w:oddHBand="0" w:evenHBand="0" w:firstRowFirstColumn="0" w:firstRowLastColumn="0" w:lastRowFirstColumn="0" w:lastRowLastColumn="0"/>
              <w:rPr>
                <w:rFonts w:cs="Arial"/>
                <w:sz w:val="20"/>
                <w:szCs w:val="20"/>
                <w:lang w:eastAsia="en-GB"/>
              </w:rPr>
            </w:pPr>
            <w:r w:rsidRPr="00E27A36">
              <w:rPr>
                <w:rFonts w:cs="Arial"/>
                <w:sz w:val="20"/>
                <w:szCs w:val="20"/>
                <w:lang w:eastAsia="en-GB"/>
              </w:rPr>
              <w:t>Versioned container images are promoted through DEV, TEST, PRE-PROD and PROD.</w:t>
            </w:r>
          </w:p>
        </w:tc>
        <w:tc>
          <w:tcPr>
            <w:tcW w:w="2829" w:type="dxa"/>
            <w:vAlign w:val="center"/>
          </w:tcPr>
          <w:p w14:paraId="7A29B346" w14:textId="14CD2270" w:rsidR="00E27A36" w:rsidRPr="00E27A36" w:rsidRDefault="00E27A36" w:rsidP="00E27A36">
            <w:pPr>
              <w:cnfStyle w:val="000000000000" w:firstRow="0" w:lastRow="0" w:firstColumn="0" w:lastColumn="0" w:oddVBand="0" w:evenVBand="0" w:oddHBand="0" w:evenHBand="0" w:firstRowFirstColumn="0" w:firstRowLastColumn="0" w:lastRowFirstColumn="0" w:lastRowLastColumn="0"/>
              <w:rPr>
                <w:rFonts w:cs="Arial"/>
                <w:sz w:val="20"/>
                <w:szCs w:val="20"/>
                <w:lang w:eastAsia="en-GB"/>
              </w:rPr>
            </w:pPr>
            <w:r w:rsidRPr="00E27A36">
              <w:rPr>
                <w:rFonts w:cs="Arial"/>
                <w:sz w:val="20"/>
                <w:szCs w:val="20"/>
                <w:lang w:eastAsia="en-GB"/>
              </w:rPr>
              <w:t>Consistent and repeatable deployments.</w:t>
            </w:r>
          </w:p>
        </w:tc>
      </w:tr>
      <w:tr w:rsidR="00E27A36" w:rsidRPr="00A863D5" w14:paraId="29E9648F" w14:textId="2CCF7B44">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8F5AC5E" w14:textId="7C9F80CD" w:rsidR="00E27A36" w:rsidRPr="00E27A36" w:rsidRDefault="00E27A36" w:rsidP="00E27A36">
            <w:pPr>
              <w:rPr>
                <w:rFonts w:cs="Arial"/>
                <w:sz w:val="20"/>
                <w:szCs w:val="20"/>
                <w:lang w:eastAsia="en-GB"/>
              </w:rPr>
            </w:pPr>
            <w:r w:rsidRPr="00E27A36">
              <w:rPr>
                <w:rFonts w:cs="Arial"/>
                <w:sz w:val="20"/>
                <w:szCs w:val="20"/>
                <w:lang w:eastAsia="en-GB"/>
              </w:rPr>
              <w:t>Deployment Method</w:t>
            </w:r>
          </w:p>
        </w:tc>
        <w:tc>
          <w:tcPr>
            <w:tcW w:w="4703" w:type="dxa"/>
            <w:vAlign w:val="center"/>
            <w:hideMark/>
          </w:tcPr>
          <w:p w14:paraId="53E24121" w14:textId="13BD8375" w:rsidR="00E27A36" w:rsidRPr="00E27A36" w:rsidRDefault="00E27A36" w:rsidP="00E27A36">
            <w:pPr>
              <w:cnfStyle w:val="000000000000" w:firstRow="0" w:lastRow="0" w:firstColumn="0" w:lastColumn="0" w:oddVBand="0" w:evenVBand="0" w:oddHBand="0" w:evenHBand="0" w:firstRowFirstColumn="0" w:firstRowLastColumn="0" w:lastRowFirstColumn="0" w:lastRowLastColumn="0"/>
              <w:rPr>
                <w:rFonts w:cs="Arial"/>
                <w:sz w:val="20"/>
                <w:szCs w:val="20"/>
                <w:lang w:eastAsia="en-GB"/>
              </w:rPr>
            </w:pPr>
            <w:r w:rsidRPr="00E27A36">
              <w:rPr>
                <w:rFonts w:cs="Arial"/>
                <w:sz w:val="20"/>
                <w:szCs w:val="20"/>
                <w:lang w:eastAsia="en-GB"/>
              </w:rPr>
              <w:t>ECS Fargate rolling deployments.</w:t>
            </w:r>
          </w:p>
        </w:tc>
        <w:tc>
          <w:tcPr>
            <w:tcW w:w="2829" w:type="dxa"/>
            <w:vAlign w:val="center"/>
          </w:tcPr>
          <w:p w14:paraId="2EB8BCB1" w14:textId="6868DD64" w:rsidR="00E27A36" w:rsidRPr="00E27A36" w:rsidRDefault="00E27A36" w:rsidP="00E27A36">
            <w:pPr>
              <w:cnfStyle w:val="000000000000" w:firstRow="0" w:lastRow="0" w:firstColumn="0" w:lastColumn="0" w:oddVBand="0" w:evenVBand="0" w:oddHBand="0" w:evenHBand="0" w:firstRowFirstColumn="0" w:firstRowLastColumn="0" w:lastRowFirstColumn="0" w:lastRowLastColumn="0"/>
              <w:rPr>
                <w:rFonts w:cs="Arial"/>
                <w:sz w:val="20"/>
                <w:szCs w:val="20"/>
                <w:lang w:eastAsia="en-GB"/>
              </w:rPr>
            </w:pPr>
            <w:r w:rsidRPr="00E27A36">
              <w:rPr>
                <w:rFonts w:cs="Arial"/>
                <w:sz w:val="20"/>
                <w:szCs w:val="20"/>
                <w:lang w:eastAsia="en-GB"/>
              </w:rPr>
              <w:t>Minimises service disruption during releases.</w:t>
            </w:r>
          </w:p>
        </w:tc>
      </w:tr>
      <w:tr w:rsidR="00E27A36" w:rsidRPr="00A863D5" w14:paraId="1C600C30" w14:textId="002B95BE">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9C3860E" w14:textId="646601C0" w:rsidR="00E27A36" w:rsidRPr="00E27A36" w:rsidRDefault="00E27A36" w:rsidP="00E27A36">
            <w:pPr>
              <w:rPr>
                <w:rFonts w:cs="Arial"/>
                <w:sz w:val="20"/>
                <w:szCs w:val="20"/>
                <w:lang w:eastAsia="en-GB"/>
              </w:rPr>
            </w:pPr>
            <w:r w:rsidRPr="00E27A36">
              <w:rPr>
                <w:rFonts w:cs="Arial"/>
                <w:sz w:val="20"/>
                <w:szCs w:val="20"/>
                <w:lang w:eastAsia="en-GB"/>
              </w:rPr>
              <w:t>Validation</w:t>
            </w:r>
          </w:p>
        </w:tc>
        <w:tc>
          <w:tcPr>
            <w:tcW w:w="4703" w:type="dxa"/>
            <w:vAlign w:val="center"/>
            <w:hideMark/>
          </w:tcPr>
          <w:p w14:paraId="5CFACB8F" w14:textId="09007AE9" w:rsidR="00E27A36" w:rsidRPr="00E27A36" w:rsidRDefault="00E27A36" w:rsidP="00E27A36">
            <w:pPr>
              <w:cnfStyle w:val="000000000000" w:firstRow="0" w:lastRow="0" w:firstColumn="0" w:lastColumn="0" w:oddVBand="0" w:evenVBand="0" w:oddHBand="0" w:evenHBand="0" w:firstRowFirstColumn="0" w:firstRowLastColumn="0" w:lastRowFirstColumn="0" w:lastRowLastColumn="0"/>
              <w:rPr>
                <w:rFonts w:cs="Arial"/>
                <w:sz w:val="20"/>
                <w:szCs w:val="20"/>
                <w:lang w:eastAsia="en-GB"/>
              </w:rPr>
            </w:pPr>
            <w:r w:rsidRPr="00E27A36">
              <w:rPr>
                <w:rFonts w:cs="Arial"/>
                <w:sz w:val="20"/>
                <w:szCs w:val="20"/>
                <w:lang w:eastAsia="en-GB"/>
              </w:rPr>
              <w:t>ALB and ECS health checks validate application availability during deployment.</w:t>
            </w:r>
          </w:p>
        </w:tc>
        <w:tc>
          <w:tcPr>
            <w:tcW w:w="2829" w:type="dxa"/>
            <w:vAlign w:val="center"/>
          </w:tcPr>
          <w:p w14:paraId="231C396C" w14:textId="7277EF5E" w:rsidR="00E27A36" w:rsidRPr="00E27A36" w:rsidRDefault="00E27A36" w:rsidP="00E27A36">
            <w:pPr>
              <w:cnfStyle w:val="000000000000" w:firstRow="0" w:lastRow="0" w:firstColumn="0" w:lastColumn="0" w:oddVBand="0" w:evenVBand="0" w:oddHBand="0" w:evenHBand="0" w:firstRowFirstColumn="0" w:firstRowLastColumn="0" w:lastRowFirstColumn="0" w:lastRowLastColumn="0"/>
              <w:rPr>
                <w:rFonts w:cs="Arial"/>
                <w:sz w:val="20"/>
                <w:szCs w:val="20"/>
                <w:lang w:eastAsia="en-GB"/>
              </w:rPr>
            </w:pPr>
            <w:r w:rsidRPr="00E27A36">
              <w:rPr>
                <w:rFonts w:cs="Arial"/>
                <w:sz w:val="20"/>
                <w:szCs w:val="20"/>
                <w:lang w:eastAsia="en-GB"/>
              </w:rPr>
              <w:t>Only healthy instances receive traffic.</w:t>
            </w:r>
          </w:p>
        </w:tc>
      </w:tr>
      <w:tr w:rsidR="00E27A36" w:rsidRPr="00A863D5" w14:paraId="674FBC24" w14:textId="0CD39BD6">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BC03BBF" w14:textId="35A7D54F" w:rsidR="00E27A36" w:rsidRPr="00E27A36" w:rsidRDefault="00E27A36" w:rsidP="00E27A36">
            <w:pPr>
              <w:rPr>
                <w:rFonts w:cs="Arial"/>
                <w:sz w:val="20"/>
                <w:szCs w:val="20"/>
                <w:lang w:eastAsia="en-GB"/>
              </w:rPr>
            </w:pPr>
            <w:r w:rsidRPr="00E27A36">
              <w:rPr>
                <w:rFonts w:cs="Arial"/>
                <w:sz w:val="20"/>
                <w:szCs w:val="20"/>
                <w:lang w:eastAsia="en-GB"/>
              </w:rPr>
              <w:t>Recovery</w:t>
            </w:r>
          </w:p>
        </w:tc>
        <w:tc>
          <w:tcPr>
            <w:tcW w:w="4703" w:type="dxa"/>
            <w:vAlign w:val="center"/>
            <w:hideMark/>
          </w:tcPr>
          <w:p w14:paraId="08C0CB9B" w14:textId="0EF64731" w:rsidR="00E27A36" w:rsidRPr="00E27A36" w:rsidRDefault="00E27A36" w:rsidP="00E27A36">
            <w:pPr>
              <w:cnfStyle w:val="000000000000" w:firstRow="0" w:lastRow="0" w:firstColumn="0" w:lastColumn="0" w:oddVBand="0" w:evenVBand="0" w:oddHBand="0" w:evenHBand="0" w:firstRowFirstColumn="0" w:firstRowLastColumn="0" w:lastRowFirstColumn="0" w:lastRowLastColumn="0"/>
              <w:rPr>
                <w:rFonts w:cs="Arial"/>
                <w:sz w:val="20"/>
                <w:szCs w:val="20"/>
                <w:lang w:eastAsia="en-GB"/>
              </w:rPr>
            </w:pPr>
            <w:r w:rsidRPr="00E27A36">
              <w:rPr>
                <w:rFonts w:cs="Arial"/>
                <w:sz w:val="20"/>
                <w:szCs w:val="20"/>
                <w:lang w:eastAsia="en-GB"/>
              </w:rPr>
              <w:t>Previous approved versions remain available for redeployment if required.</w:t>
            </w:r>
          </w:p>
        </w:tc>
        <w:tc>
          <w:tcPr>
            <w:tcW w:w="2829" w:type="dxa"/>
            <w:vAlign w:val="center"/>
          </w:tcPr>
          <w:p w14:paraId="2D0E1A10" w14:textId="1915D289" w:rsidR="00E27A36" w:rsidRPr="00E27A36" w:rsidRDefault="00E27A36" w:rsidP="00E27A36">
            <w:pPr>
              <w:cnfStyle w:val="000000000000" w:firstRow="0" w:lastRow="0" w:firstColumn="0" w:lastColumn="0" w:oddVBand="0" w:evenVBand="0" w:oddHBand="0" w:evenHBand="0" w:firstRowFirstColumn="0" w:firstRowLastColumn="0" w:lastRowFirstColumn="0" w:lastRowLastColumn="0"/>
              <w:rPr>
                <w:rFonts w:cs="Arial"/>
                <w:sz w:val="20"/>
                <w:szCs w:val="20"/>
                <w:lang w:eastAsia="en-GB"/>
              </w:rPr>
            </w:pPr>
            <w:r w:rsidRPr="00E27A36">
              <w:rPr>
                <w:rFonts w:cs="Arial"/>
                <w:sz w:val="20"/>
                <w:szCs w:val="20"/>
                <w:lang w:eastAsia="en-GB"/>
              </w:rPr>
              <w:t>Supports service recovery following a failed release.</w:t>
            </w:r>
          </w:p>
        </w:tc>
      </w:tr>
      <w:tr w:rsidR="00E27A36" w:rsidRPr="00A863D5" w14:paraId="137FDD19" w14:textId="110AAFEE">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8F1B22D" w14:textId="62D6FF62" w:rsidR="00E27A36" w:rsidRPr="00E27A36" w:rsidRDefault="00E27A36" w:rsidP="00E27A36">
            <w:pPr>
              <w:rPr>
                <w:rFonts w:cs="Arial"/>
                <w:sz w:val="20"/>
                <w:szCs w:val="20"/>
                <w:lang w:eastAsia="en-GB"/>
              </w:rPr>
            </w:pPr>
            <w:r w:rsidRPr="00E27A36">
              <w:rPr>
                <w:rFonts w:cs="Arial"/>
                <w:sz w:val="20"/>
                <w:szCs w:val="20"/>
                <w:lang w:eastAsia="en-GB"/>
              </w:rPr>
              <w:t>Governance</w:t>
            </w:r>
          </w:p>
        </w:tc>
        <w:tc>
          <w:tcPr>
            <w:tcW w:w="4703" w:type="dxa"/>
            <w:vAlign w:val="center"/>
            <w:hideMark/>
          </w:tcPr>
          <w:p w14:paraId="6B4D6746" w14:textId="21D8ED77" w:rsidR="00E27A36" w:rsidRPr="00E27A36" w:rsidRDefault="00E27A36" w:rsidP="00E27A36">
            <w:pPr>
              <w:cnfStyle w:val="000000000000" w:firstRow="0" w:lastRow="0" w:firstColumn="0" w:lastColumn="0" w:oddVBand="0" w:evenVBand="0" w:oddHBand="0" w:evenHBand="0" w:firstRowFirstColumn="0" w:firstRowLastColumn="0" w:lastRowFirstColumn="0" w:lastRowLastColumn="0"/>
              <w:rPr>
                <w:rFonts w:cs="Arial"/>
                <w:sz w:val="20"/>
                <w:szCs w:val="20"/>
                <w:lang w:eastAsia="en-GB"/>
              </w:rPr>
            </w:pPr>
            <w:r w:rsidRPr="00E27A36">
              <w:rPr>
                <w:rFonts w:cs="Arial"/>
                <w:sz w:val="20"/>
                <w:szCs w:val="20"/>
                <w:lang w:eastAsia="en-GB"/>
              </w:rPr>
              <w:t>Environment promotion follows defined approval and release controls.</w:t>
            </w:r>
          </w:p>
        </w:tc>
        <w:tc>
          <w:tcPr>
            <w:tcW w:w="2829" w:type="dxa"/>
            <w:vAlign w:val="center"/>
          </w:tcPr>
          <w:p w14:paraId="620C0850" w14:textId="1A1AADB3" w:rsidR="00E27A36" w:rsidRPr="00E27A36" w:rsidRDefault="00E27A36" w:rsidP="00E27A36">
            <w:pPr>
              <w:cnfStyle w:val="000000000000" w:firstRow="0" w:lastRow="0" w:firstColumn="0" w:lastColumn="0" w:oddVBand="0" w:evenVBand="0" w:oddHBand="0" w:evenHBand="0" w:firstRowFirstColumn="0" w:firstRowLastColumn="0" w:lastRowFirstColumn="0" w:lastRowLastColumn="0"/>
              <w:rPr>
                <w:rFonts w:cs="Arial"/>
                <w:sz w:val="20"/>
                <w:szCs w:val="20"/>
                <w:lang w:eastAsia="en-GB"/>
              </w:rPr>
            </w:pPr>
            <w:r w:rsidRPr="00E27A36">
              <w:rPr>
                <w:rFonts w:cs="Arial"/>
                <w:sz w:val="20"/>
                <w:szCs w:val="20"/>
                <w:lang w:eastAsia="en-GB"/>
              </w:rPr>
              <w:t>Controlled and auditable releases.</w:t>
            </w:r>
          </w:p>
        </w:tc>
      </w:tr>
      <w:tr w:rsidR="00E27A36" w:rsidRPr="00A863D5" w14:paraId="6D4F816D" w14:textId="02A7D084">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B51B484" w14:textId="192D537F" w:rsidR="00E27A36" w:rsidRPr="00E27A36" w:rsidRDefault="00E27A36" w:rsidP="00E27A36">
            <w:pPr>
              <w:rPr>
                <w:rFonts w:cs="Arial"/>
                <w:sz w:val="20"/>
                <w:szCs w:val="20"/>
                <w:lang w:eastAsia="en-GB"/>
              </w:rPr>
            </w:pPr>
            <w:r w:rsidRPr="00E27A36">
              <w:rPr>
                <w:rFonts w:cs="Arial"/>
                <w:sz w:val="20"/>
                <w:szCs w:val="20"/>
                <w:lang w:eastAsia="en-GB"/>
              </w:rPr>
              <w:t>Release Model</w:t>
            </w:r>
          </w:p>
        </w:tc>
        <w:tc>
          <w:tcPr>
            <w:tcW w:w="4703" w:type="dxa"/>
            <w:vAlign w:val="center"/>
            <w:hideMark/>
          </w:tcPr>
          <w:p w14:paraId="7886FAC6" w14:textId="34B466AD" w:rsidR="00E27A36" w:rsidRPr="00E27A36" w:rsidRDefault="00E27A36" w:rsidP="00E27A36">
            <w:pPr>
              <w:cnfStyle w:val="000000000000" w:firstRow="0" w:lastRow="0" w:firstColumn="0" w:lastColumn="0" w:oddVBand="0" w:evenVBand="0" w:oddHBand="0" w:evenHBand="0" w:firstRowFirstColumn="0" w:firstRowLastColumn="0" w:lastRowFirstColumn="0" w:lastRowLastColumn="0"/>
              <w:rPr>
                <w:rFonts w:cs="Arial"/>
                <w:sz w:val="20"/>
                <w:szCs w:val="20"/>
                <w:lang w:eastAsia="en-GB"/>
              </w:rPr>
            </w:pPr>
            <w:r w:rsidRPr="00E27A36">
              <w:rPr>
                <w:rFonts w:cs="Arial"/>
                <w:sz w:val="20"/>
                <w:szCs w:val="20"/>
                <w:lang w:eastAsia="en-GB"/>
              </w:rPr>
              <w:t>Versioned container images are promoted through DEV, TEST, PRE-PROD and PROD.</w:t>
            </w:r>
          </w:p>
        </w:tc>
        <w:tc>
          <w:tcPr>
            <w:tcW w:w="2829" w:type="dxa"/>
            <w:vAlign w:val="center"/>
          </w:tcPr>
          <w:p w14:paraId="7AF6F732" w14:textId="07D3DB82" w:rsidR="00E27A36" w:rsidRPr="00E27A36" w:rsidRDefault="00E27A36" w:rsidP="00E27A36">
            <w:pPr>
              <w:cnfStyle w:val="000000000000" w:firstRow="0" w:lastRow="0" w:firstColumn="0" w:lastColumn="0" w:oddVBand="0" w:evenVBand="0" w:oddHBand="0" w:evenHBand="0" w:firstRowFirstColumn="0" w:firstRowLastColumn="0" w:lastRowFirstColumn="0" w:lastRowLastColumn="0"/>
              <w:rPr>
                <w:rFonts w:cs="Arial"/>
                <w:sz w:val="20"/>
                <w:szCs w:val="20"/>
                <w:lang w:eastAsia="en-GB"/>
              </w:rPr>
            </w:pPr>
            <w:r w:rsidRPr="00E27A36">
              <w:rPr>
                <w:rFonts w:cs="Arial"/>
                <w:sz w:val="20"/>
                <w:szCs w:val="20"/>
                <w:lang w:eastAsia="en-GB"/>
              </w:rPr>
              <w:t>Consistent and repeatable deployments.</w:t>
            </w:r>
          </w:p>
        </w:tc>
      </w:tr>
      <w:tr w:rsidR="00E27A36" w:rsidRPr="00A863D5" w14:paraId="138567D9" w14:textId="77777777">
        <w:tc>
          <w:tcPr>
            <w:cnfStyle w:val="001000000000" w:firstRow="0" w:lastRow="0" w:firstColumn="1" w:lastColumn="0" w:oddVBand="0" w:evenVBand="0" w:oddHBand="0" w:evenHBand="0" w:firstRowFirstColumn="0" w:firstRowLastColumn="0" w:lastRowFirstColumn="0" w:lastRowLastColumn="0"/>
            <w:tcW w:w="0" w:type="auto"/>
            <w:vAlign w:val="center"/>
          </w:tcPr>
          <w:p w14:paraId="080450F8" w14:textId="06BEBEB3" w:rsidR="00E27A36" w:rsidRPr="00E27A36" w:rsidRDefault="00E27A36" w:rsidP="00E27A36">
            <w:pPr>
              <w:rPr>
                <w:rFonts w:cs="Arial"/>
                <w:sz w:val="20"/>
                <w:szCs w:val="20"/>
                <w:lang w:eastAsia="en-GB"/>
              </w:rPr>
            </w:pPr>
            <w:r w:rsidRPr="00E27A36">
              <w:rPr>
                <w:rFonts w:cs="Arial"/>
                <w:sz w:val="20"/>
                <w:szCs w:val="20"/>
                <w:lang w:eastAsia="en-GB"/>
              </w:rPr>
              <w:t>Governance</w:t>
            </w:r>
          </w:p>
        </w:tc>
        <w:tc>
          <w:tcPr>
            <w:tcW w:w="4703" w:type="dxa"/>
            <w:vAlign w:val="center"/>
          </w:tcPr>
          <w:p w14:paraId="28A2E46E" w14:textId="519A642F" w:rsidR="00E27A36" w:rsidRPr="00E27A36" w:rsidRDefault="00E27A36" w:rsidP="00E27A36">
            <w:pPr>
              <w:cnfStyle w:val="000000000000" w:firstRow="0" w:lastRow="0" w:firstColumn="0" w:lastColumn="0" w:oddVBand="0" w:evenVBand="0" w:oddHBand="0" w:evenHBand="0" w:firstRowFirstColumn="0" w:firstRowLastColumn="0" w:lastRowFirstColumn="0" w:lastRowLastColumn="0"/>
              <w:rPr>
                <w:rFonts w:cs="Arial"/>
                <w:sz w:val="20"/>
                <w:szCs w:val="20"/>
                <w:lang w:eastAsia="en-GB"/>
              </w:rPr>
            </w:pPr>
            <w:r w:rsidRPr="00E27A36">
              <w:rPr>
                <w:rFonts w:cs="Arial"/>
                <w:sz w:val="20"/>
                <w:szCs w:val="20"/>
                <w:lang w:eastAsia="en-GB"/>
              </w:rPr>
              <w:t>Environment promotion follows defined approval and release controls.</w:t>
            </w:r>
          </w:p>
        </w:tc>
        <w:tc>
          <w:tcPr>
            <w:tcW w:w="2829" w:type="dxa"/>
            <w:vAlign w:val="center"/>
          </w:tcPr>
          <w:p w14:paraId="0C221B7E" w14:textId="2B024102" w:rsidR="00E27A36" w:rsidRPr="00E27A36" w:rsidRDefault="00E27A36" w:rsidP="00E27A36">
            <w:pPr>
              <w:cnfStyle w:val="000000000000" w:firstRow="0" w:lastRow="0" w:firstColumn="0" w:lastColumn="0" w:oddVBand="0" w:evenVBand="0" w:oddHBand="0" w:evenHBand="0" w:firstRowFirstColumn="0" w:firstRowLastColumn="0" w:lastRowFirstColumn="0" w:lastRowLastColumn="0"/>
              <w:rPr>
                <w:rFonts w:cs="Arial"/>
                <w:sz w:val="20"/>
                <w:szCs w:val="20"/>
                <w:lang w:eastAsia="en-GB"/>
              </w:rPr>
            </w:pPr>
            <w:r w:rsidRPr="00E27A36">
              <w:rPr>
                <w:rFonts w:cs="Arial"/>
                <w:sz w:val="20"/>
                <w:szCs w:val="20"/>
                <w:lang w:eastAsia="en-GB"/>
              </w:rPr>
              <w:t>Controlled and auditable releases.</w:t>
            </w:r>
          </w:p>
        </w:tc>
      </w:tr>
    </w:tbl>
    <w:p w14:paraId="7EFDD7EF" w14:textId="00515B99" w:rsidR="6BB2CFE5" w:rsidRPr="00E27A36" w:rsidRDefault="00E27A36" w:rsidP="00E27A36">
      <w:pPr>
        <w:spacing w:before="0" w:after="160" w:line="240" w:lineRule="auto"/>
        <w:jc w:val="center"/>
        <w:rPr>
          <w:b/>
          <w:bCs/>
          <w:smallCaps/>
          <w:color w:val="5B9BD5" w:themeColor="accent1"/>
          <w:spacing w:val="5"/>
          <w:lang w:eastAsia="zh-TW"/>
        </w:rPr>
      </w:pPr>
      <w:r w:rsidRPr="008A7C80">
        <w:rPr>
          <w:rStyle w:val="IntenseReference"/>
          <w:lang w:eastAsia="zh-TW"/>
        </w:rPr>
        <w:t>Table 1</w:t>
      </w:r>
      <w:r>
        <w:rPr>
          <w:rStyle w:val="IntenseReference"/>
          <w:lang w:eastAsia="zh-TW"/>
        </w:rPr>
        <w:t>9</w:t>
      </w:r>
      <w:r w:rsidRPr="008A7C80">
        <w:rPr>
          <w:rStyle w:val="IntenseReference"/>
          <w:lang w:eastAsia="zh-TW"/>
        </w:rPr>
        <w:t xml:space="preserve"> –Approach</w:t>
      </w:r>
    </w:p>
    <w:p w14:paraId="6B51ED5F" w14:textId="77777777" w:rsidR="00962288" w:rsidRPr="007F3089" w:rsidRDefault="007F3089" w:rsidP="006325CF">
      <w:pPr>
        <w:rPr>
          <w:b/>
          <w:szCs w:val="20"/>
        </w:rPr>
      </w:pPr>
      <w:r w:rsidRPr="00DB3D77">
        <w:rPr>
          <w:b/>
          <w:szCs w:val="20"/>
        </w:rPr>
        <w:t>Application Deployment Flow</w:t>
      </w:r>
    </w:p>
    <w:p w14:paraId="410C57F6" w14:textId="77777777" w:rsidR="00FD513F" w:rsidRPr="006F5C51" w:rsidRDefault="00FD513F">
      <w:pPr>
        <w:pStyle w:val="ListParagraph"/>
        <w:numPr>
          <w:ilvl w:val="1"/>
          <w:numId w:val="27"/>
        </w:numPr>
        <w:ind w:left="284" w:hanging="284"/>
        <w:rPr>
          <w:rFonts w:cs="Arial"/>
          <w:b/>
          <w:bCs/>
          <w:szCs w:val="20"/>
          <w:lang w:eastAsia="en-GB"/>
        </w:rPr>
      </w:pPr>
      <w:r w:rsidRPr="006F5C51">
        <w:rPr>
          <w:rFonts w:cs="Arial"/>
          <w:b/>
          <w:bCs/>
          <w:szCs w:val="20"/>
          <w:lang w:eastAsia="en-GB"/>
        </w:rPr>
        <w:t>Code Commit to GitHub Repository (Internal + External Portals)</w:t>
      </w:r>
    </w:p>
    <w:p w14:paraId="11975B5A" w14:textId="77777777" w:rsidR="00FD513F" w:rsidRPr="00FD513F" w:rsidRDefault="00FD513F" w:rsidP="001739D3">
      <w:pPr>
        <w:ind w:left="284"/>
        <w:rPr>
          <w:rFonts w:cs="Arial"/>
          <w:szCs w:val="20"/>
          <w:lang w:eastAsia="en-GB"/>
        </w:rPr>
      </w:pPr>
      <w:r w:rsidRPr="00FD513F">
        <w:rPr>
          <w:rFonts w:cs="Arial"/>
          <w:szCs w:val="20"/>
          <w:lang w:eastAsia="en-GB"/>
        </w:rPr>
        <w:t>Developers commit source code updates for either P</w:t>
      </w:r>
      <w:r>
        <w:rPr>
          <w:rFonts w:cs="Arial"/>
          <w:szCs w:val="20"/>
          <w:lang w:eastAsia="en-GB"/>
        </w:rPr>
        <w:t>T-</w:t>
      </w:r>
      <w:r w:rsidRPr="00FD513F">
        <w:rPr>
          <w:rFonts w:cs="Arial"/>
          <w:szCs w:val="20"/>
          <w:lang w:eastAsia="en-GB"/>
        </w:rPr>
        <w:t>LIMS Internal Portal or External Portal to their GitHub repositories. Pushing to feature branches or main triggers CI workflows.</w:t>
      </w:r>
    </w:p>
    <w:p w14:paraId="76983D25" w14:textId="77777777" w:rsidR="00FD513F" w:rsidRPr="006F5C51" w:rsidRDefault="00FD513F">
      <w:pPr>
        <w:pStyle w:val="ListParagraph"/>
        <w:numPr>
          <w:ilvl w:val="1"/>
          <w:numId w:val="27"/>
        </w:numPr>
        <w:ind w:left="284" w:hanging="284"/>
        <w:rPr>
          <w:rFonts w:cs="Arial"/>
          <w:b/>
          <w:bCs/>
          <w:szCs w:val="20"/>
          <w:lang w:eastAsia="en-GB"/>
        </w:rPr>
      </w:pPr>
      <w:r w:rsidRPr="006F5C51">
        <w:rPr>
          <w:rFonts w:cs="Arial"/>
          <w:b/>
          <w:bCs/>
          <w:szCs w:val="20"/>
          <w:lang w:eastAsia="en-GB"/>
        </w:rPr>
        <w:t xml:space="preserve">GitHub Actions + </w:t>
      </w:r>
      <w:proofErr w:type="spellStart"/>
      <w:r w:rsidRPr="006F5C51">
        <w:rPr>
          <w:rFonts w:cs="Arial"/>
          <w:b/>
          <w:bCs/>
          <w:szCs w:val="20"/>
          <w:lang w:eastAsia="en-GB"/>
        </w:rPr>
        <w:t>SonarCloud</w:t>
      </w:r>
      <w:proofErr w:type="spellEnd"/>
      <w:r w:rsidRPr="006F5C51">
        <w:rPr>
          <w:rFonts w:cs="Arial"/>
          <w:b/>
          <w:bCs/>
          <w:szCs w:val="20"/>
          <w:lang w:eastAsia="en-GB"/>
        </w:rPr>
        <w:t xml:space="preserve"> Build, Test, and Scan</w:t>
      </w:r>
    </w:p>
    <w:p w14:paraId="496EB026" w14:textId="77777777" w:rsidR="00FD513F" w:rsidRPr="00FD513F" w:rsidRDefault="00FD513F" w:rsidP="001739D3">
      <w:pPr>
        <w:ind w:firstLine="284"/>
        <w:rPr>
          <w:rFonts w:cs="Arial"/>
          <w:szCs w:val="20"/>
          <w:lang w:eastAsia="en-GB"/>
        </w:rPr>
      </w:pPr>
      <w:r w:rsidRPr="00FD513F">
        <w:rPr>
          <w:rFonts w:cs="Arial"/>
          <w:szCs w:val="20"/>
          <w:lang w:eastAsia="en-GB"/>
        </w:rPr>
        <w:t>GitHub Actions detects the commit and:</w:t>
      </w:r>
    </w:p>
    <w:p w14:paraId="36687773" w14:textId="77777777" w:rsidR="00FD513F" w:rsidRPr="00E43401" w:rsidRDefault="00FD513F">
      <w:pPr>
        <w:pStyle w:val="ListParagraph"/>
        <w:numPr>
          <w:ilvl w:val="0"/>
          <w:numId w:val="63"/>
        </w:numPr>
        <w:rPr>
          <w:rFonts w:cs="Arial"/>
          <w:szCs w:val="20"/>
          <w:lang w:eastAsia="en-GB"/>
        </w:rPr>
      </w:pPr>
      <w:r w:rsidRPr="00E43401">
        <w:rPr>
          <w:rFonts w:cs="Arial"/>
          <w:szCs w:val="20"/>
          <w:lang w:eastAsia="en-GB"/>
        </w:rPr>
        <w:t>Compiles the .NET application</w:t>
      </w:r>
    </w:p>
    <w:p w14:paraId="60BB41DB" w14:textId="77777777" w:rsidR="00FD513F" w:rsidRPr="00E43401" w:rsidRDefault="00FD513F">
      <w:pPr>
        <w:pStyle w:val="ListParagraph"/>
        <w:numPr>
          <w:ilvl w:val="0"/>
          <w:numId w:val="63"/>
        </w:numPr>
        <w:rPr>
          <w:rFonts w:cs="Arial"/>
          <w:szCs w:val="20"/>
          <w:lang w:eastAsia="en-GB"/>
        </w:rPr>
      </w:pPr>
      <w:r w:rsidRPr="00E43401">
        <w:rPr>
          <w:rFonts w:cs="Arial"/>
          <w:szCs w:val="20"/>
          <w:lang w:eastAsia="en-GB"/>
        </w:rPr>
        <w:t>Runs unit tests</w:t>
      </w:r>
    </w:p>
    <w:p w14:paraId="0ADA488D" w14:textId="77777777" w:rsidR="00FD513F" w:rsidRPr="00E43401" w:rsidRDefault="00FD513F">
      <w:pPr>
        <w:pStyle w:val="ListParagraph"/>
        <w:numPr>
          <w:ilvl w:val="0"/>
          <w:numId w:val="63"/>
        </w:numPr>
        <w:rPr>
          <w:rFonts w:cs="Arial"/>
          <w:szCs w:val="20"/>
          <w:lang w:eastAsia="en-GB"/>
        </w:rPr>
      </w:pPr>
      <w:r w:rsidRPr="00E43401">
        <w:rPr>
          <w:rFonts w:cs="Arial"/>
          <w:szCs w:val="20"/>
          <w:lang w:eastAsia="en-GB"/>
        </w:rPr>
        <w:t xml:space="preserve">Performs SAST code scanning and quality analysis using </w:t>
      </w:r>
      <w:proofErr w:type="spellStart"/>
      <w:r w:rsidRPr="00E43401">
        <w:rPr>
          <w:rFonts w:cs="Arial"/>
          <w:szCs w:val="20"/>
          <w:lang w:eastAsia="en-GB"/>
        </w:rPr>
        <w:t>SonarCloud</w:t>
      </w:r>
      <w:proofErr w:type="spellEnd"/>
    </w:p>
    <w:p w14:paraId="731E0277" w14:textId="77777777" w:rsidR="00FD513F" w:rsidRPr="00E43401" w:rsidRDefault="00FD513F">
      <w:pPr>
        <w:pStyle w:val="ListParagraph"/>
        <w:numPr>
          <w:ilvl w:val="0"/>
          <w:numId w:val="63"/>
        </w:numPr>
        <w:rPr>
          <w:rFonts w:cs="Arial"/>
          <w:szCs w:val="20"/>
          <w:lang w:eastAsia="en-GB"/>
        </w:rPr>
      </w:pPr>
      <w:r w:rsidRPr="00E43401">
        <w:rPr>
          <w:rFonts w:cs="Arial"/>
          <w:szCs w:val="20"/>
          <w:lang w:eastAsia="en-GB"/>
        </w:rPr>
        <w:t xml:space="preserve">Validates </w:t>
      </w:r>
      <w:proofErr w:type="spellStart"/>
      <w:r w:rsidRPr="00E43401">
        <w:rPr>
          <w:rFonts w:cs="Arial"/>
          <w:szCs w:val="20"/>
          <w:lang w:eastAsia="en-GB"/>
        </w:rPr>
        <w:t>Dockerfile</w:t>
      </w:r>
      <w:proofErr w:type="spellEnd"/>
      <w:r w:rsidRPr="00E43401">
        <w:rPr>
          <w:rFonts w:cs="Arial"/>
          <w:szCs w:val="20"/>
          <w:lang w:eastAsia="en-GB"/>
        </w:rPr>
        <w:t>, container structure, and security baselines</w:t>
      </w:r>
    </w:p>
    <w:p w14:paraId="615186BD" w14:textId="77777777" w:rsidR="00FD513F" w:rsidRPr="00FD513F" w:rsidRDefault="00FD513F" w:rsidP="001739D3">
      <w:pPr>
        <w:ind w:firstLine="284"/>
        <w:rPr>
          <w:rFonts w:cs="Arial"/>
          <w:szCs w:val="20"/>
          <w:lang w:eastAsia="en-GB"/>
        </w:rPr>
      </w:pPr>
      <w:r w:rsidRPr="00FD513F">
        <w:rPr>
          <w:rFonts w:cs="Arial"/>
          <w:szCs w:val="20"/>
          <w:lang w:eastAsia="en-GB"/>
        </w:rPr>
        <w:t>If all quality gates pass, GitHub Actions builds a new container image for the updated application.</w:t>
      </w:r>
    </w:p>
    <w:p w14:paraId="0FAAF613" w14:textId="77777777" w:rsidR="00FD513F" w:rsidRPr="00C516F6" w:rsidRDefault="00FD513F">
      <w:pPr>
        <w:pStyle w:val="ListParagraph"/>
        <w:numPr>
          <w:ilvl w:val="1"/>
          <w:numId w:val="27"/>
        </w:numPr>
        <w:ind w:left="284" w:hanging="284"/>
        <w:rPr>
          <w:rFonts w:cs="Arial"/>
          <w:b/>
          <w:bCs/>
          <w:szCs w:val="20"/>
          <w:lang w:eastAsia="en-GB"/>
        </w:rPr>
      </w:pPr>
      <w:r w:rsidRPr="00C516F6">
        <w:rPr>
          <w:rFonts w:cs="Arial"/>
          <w:b/>
          <w:bCs/>
          <w:szCs w:val="20"/>
          <w:lang w:eastAsia="en-GB"/>
        </w:rPr>
        <w:t>Application Image Pushed to Amazon ECR (Shared DevOps Account)</w:t>
      </w:r>
    </w:p>
    <w:p w14:paraId="2CAF0295" w14:textId="77777777" w:rsidR="00FD513F" w:rsidRPr="00FD513F" w:rsidRDefault="00FD513F" w:rsidP="003A77F4">
      <w:pPr>
        <w:ind w:left="284"/>
        <w:rPr>
          <w:rFonts w:cs="Arial"/>
          <w:szCs w:val="20"/>
          <w:lang w:eastAsia="en-GB"/>
        </w:rPr>
      </w:pPr>
      <w:r w:rsidRPr="00FD513F">
        <w:rPr>
          <w:rFonts w:cs="Arial"/>
          <w:szCs w:val="20"/>
          <w:lang w:eastAsia="en-GB"/>
        </w:rPr>
        <w:t>The built container image (internal or external portal) is pushed to Amazon Elastic Container Registry (ECR) in the Shared DevOps AWS Account.</w:t>
      </w:r>
    </w:p>
    <w:p w14:paraId="5102D323" w14:textId="77777777" w:rsidR="00FD513F" w:rsidRPr="00FD513F" w:rsidRDefault="00FD513F" w:rsidP="003A77F4">
      <w:pPr>
        <w:ind w:firstLine="284"/>
        <w:rPr>
          <w:rFonts w:cs="Arial"/>
          <w:szCs w:val="20"/>
          <w:lang w:eastAsia="en-GB"/>
        </w:rPr>
      </w:pPr>
      <w:r w:rsidRPr="00FD513F">
        <w:rPr>
          <w:rFonts w:cs="Arial"/>
          <w:szCs w:val="20"/>
          <w:lang w:eastAsia="en-GB"/>
        </w:rPr>
        <w:t>ECR provides</w:t>
      </w:r>
      <w:r w:rsidR="003A77F4">
        <w:rPr>
          <w:rFonts w:cs="Arial"/>
          <w:szCs w:val="20"/>
          <w:lang w:eastAsia="en-GB"/>
        </w:rPr>
        <w:t>:</w:t>
      </w:r>
    </w:p>
    <w:p w14:paraId="746ACAB7" w14:textId="77777777" w:rsidR="00FD513F" w:rsidRPr="00E43401" w:rsidRDefault="00FD513F">
      <w:pPr>
        <w:pStyle w:val="ListParagraph"/>
        <w:numPr>
          <w:ilvl w:val="0"/>
          <w:numId w:val="62"/>
        </w:numPr>
        <w:rPr>
          <w:rFonts w:cs="Arial"/>
          <w:szCs w:val="20"/>
          <w:lang w:eastAsia="en-GB"/>
        </w:rPr>
      </w:pPr>
      <w:r w:rsidRPr="00E43401">
        <w:rPr>
          <w:rFonts w:cs="Arial"/>
          <w:szCs w:val="20"/>
          <w:lang w:eastAsia="en-GB"/>
        </w:rPr>
        <w:t>Secure artifact storage</w:t>
      </w:r>
    </w:p>
    <w:p w14:paraId="3FEFC8FD" w14:textId="77777777" w:rsidR="00FD513F" w:rsidRPr="00E43401" w:rsidRDefault="00FD513F">
      <w:pPr>
        <w:pStyle w:val="ListParagraph"/>
        <w:numPr>
          <w:ilvl w:val="0"/>
          <w:numId w:val="62"/>
        </w:numPr>
        <w:rPr>
          <w:rFonts w:cs="Arial"/>
          <w:szCs w:val="20"/>
          <w:lang w:eastAsia="en-GB"/>
        </w:rPr>
      </w:pPr>
      <w:r w:rsidRPr="00E43401">
        <w:rPr>
          <w:rFonts w:cs="Arial"/>
          <w:szCs w:val="20"/>
          <w:lang w:eastAsia="en-GB"/>
        </w:rPr>
        <w:t>Versioning</w:t>
      </w:r>
    </w:p>
    <w:p w14:paraId="6CFE6B26" w14:textId="77777777" w:rsidR="00FD513F" w:rsidRPr="00E43401" w:rsidRDefault="00FD513F">
      <w:pPr>
        <w:pStyle w:val="ListParagraph"/>
        <w:numPr>
          <w:ilvl w:val="0"/>
          <w:numId w:val="62"/>
        </w:numPr>
        <w:rPr>
          <w:rFonts w:cs="Arial"/>
          <w:szCs w:val="20"/>
          <w:lang w:eastAsia="en-GB"/>
        </w:rPr>
      </w:pPr>
      <w:r w:rsidRPr="00E43401">
        <w:rPr>
          <w:rFonts w:cs="Arial"/>
          <w:szCs w:val="20"/>
          <w:lang w:eastAsia="en-GB"/>
        </w:rPr>
        <w:t xml:space="preserve">Retention and governance enforced by </w:t>
      </w:r>
      <w:proofErr w:type="spellStart"/>
      <w:r w:rsidRPr="00E43401">
        <w:rPr>
          <w:rFonts w:cs="Arial"/>
          <w:szCs w:val="20"/>
          <w:lang w:eastAsia="en-GB"/>
        </w:rPr>
        <w:t>CCoE</w:t>
      </w:r>
      <w:proofErr w:type="spellEnd"/>
      <w:r w:rsidRPr="00E43401">
        <w:rPr>
          <w:rFonts w:cs="Arial"/>
          <w:szCs w:val="20"/>
          <w:lang w:eastAsia="en-GB"/>
        </w:rPr>
        <w:t xml:space="preserve"> rules</w:t>
      </w:r>
    </w:p>
    <w:p w14:paraId="77617774" w14:textId="77777777" w:rsidR="00357A50" w:rsidRPr="003A77F4" w:rsidRDefault="00357A50" w:rsidP="00357A50">
      <w:pPr>
        <w:pStyle w:val="ListParagraph"/>
        <w:ind w:left="1004"/>
        <w:rPr>
          <w:rFonts w:cs="Arial"/>
          <w:szCs w:val="20"/>
          <w:lang w:eastAsia="en-GB"/>
        </w:rPr>
      </w:pPr>
    </w:p>
    <w:p w14:paraId="7130977F" w14:textId="77777777" w:rsidR="00FD513F" w:rsidRPr="00C516F6" w:rsidRDefault="00FD513F">
      <w:pPr>
        <w:pStyle w:val="ListParagraph"/>
        <w:numPr>
          <w:ilvl w:val="1"/>
          <w:numId w:val="27"/>
        </w:numPr>
        <w:ind w:left="284" w:hanging="284"/>
        <w:rPr>
          <w:rFonts w:cs="Arial"/>
          <w:b/>
          <w:bCs/>
          <w:szCs w:val="20"/>
          <w:lang w:eastAsia="en-GB"/>
        </w:rPr>
      </w:pPr>
      <w:r w:rsidRPr="00C516F6">
        <w:rPr>
          <w:rFonts w:cs="Arial"/>
          <w:b/>
          <w:bCs/>
          <w:szCs w:val="20"/>
          <w:lang w:eastAsia="en-GB"/>
        </w:rPr>
        <w:t>Jenkins Detects New Image and Triggers Deployments</w:t>
      </w:r>
    </w:p>
    <w:p w14:paraId="7030D4CD" w14:textId="77777777" w:rsidR="00FD513F" w:rsidRPr="00FD513F" w:rsidRDefault="00FD513F" w:rsidP="003A77F4">
      <w:pPr>
        <w:ind w:left="284"/>
        <w:rPr>
          <w:rFonts w:cs="Arial"/>
          <w:szCs w:val="20"/>
          <w:lang w:eastAsia="en-GB"/>
        </w:rPr>
      </w:pPr>
      <w:r w:rsidRPr="00FD513F">
        <w:rPr>
          <w:rFonts w:cs="Arial"/>
          <w:szCs w:val="20"/>
          <w:lang w:eastAsia="en-GB"/>
        </w:rPr>
        <w:t>A Jenkins server located in the Shared DevOps Account monitors ECR for new versions. When detected, Jenkins triggers the next stage in the deployment pipeline.</w:t>
      </w:r>
    </w:p>
    <w:p w14:paraId="1C60AB72" w14:textId="77777777" w:rsidR="00FD513F" w:rsidRPr="00FD513F" w:rsidRDefault="00FD513F" w:rsidP="003A77F4">
      <w:pPr>
        <w:ind w:left="284"/>
        <w:rPr>
          <w:rFonts w:cs="Arial"/>
          <w:szCs w:val="20"/>
          <w:lang w:eastAsia="en-GB"/>
        </w:rPr>
      </w:pPr>
      <w:r w:rsidRPr="00FD513F">
        <w:rPr>
          <w:rFonts w:cs="Arial"/>
          <w:szCs w:val="20"/>
          <w:lang w:eastAsia="en-GB"/>
        </w:rPr>
        <w:t>Jenkins orchestrates deployments for all environments (DEV → TEST → PRE</w:t>
      </w:r>
      <w:r w:rsidR="002B1353">
        <w:rPr>
          <w:rFonts w:cs="Arial"/>
          <w:szCs w:val="20"/>
          <w:lang w:eastAsia="en-GB"/>
        </w:rPr>
        <w:t>-</w:t>
      </w:r>
      <w:r w:rsidRPr="00FD513F">
        <w:rPr>
          <w:rFonts w:cs="Arial"/>
          <w:szCs w:val="20"/>
          <w:lang w:eastAsia="en-GB"/>
        </w:rPr>
        <w:t>PROD → PROD).</w:t>
      </w:r>
    </w:p>
    <w:p w14:paraId="439DE857" w14:textId="77777777" w:rsidR="00FD513F" w:rsidRPr="00C516F6" w:rsidRDefault="00FD513F">
      <w:pPr>
        <w:pStyle w:val="ListParagraph"/>
        <w:numPr>
          <w:ilvl w:val="1"/>
          <w:numId w:val="27"/>
        </w:numPr>
        <w:ind w:left="284" w:hanging="284"/>
        <w:rPr>
          <w:rFonts w:cs="Arial"/>
          <w:b/>
          <w:bCs/>
          <w:szCs w:val="20"/>
          <w:lang w:eastAsia="en-GB"/>
        </w:rPr>
      </w:pPr>
      <w:r w:rsidRPr="00C516F6">
        <w:rPr>
          <w:rFonts w:cs="Arial"/>
          <w:b/>
          <w:bCs/>
          <w:szCs w:val="20"/>
          <w:lang w:eastAsia="en-GB"/>
        </w:rPr>
        <w:t>DEV Deployment Pipeline (Automated)</w:t>
      </w:r>
    </w:p>
    <w:p w14:paraId="1BE726BA" w14:textId="77777777" w:rsidR="00FD513F" w:rsidRPr="00FD513F" w:rsidRDefault="00FD513F" w:rsidP="00974B82">
      <w:pPr>
        <w:ind w:left="284"/>
        <w:rPr>
          <w:rFonts w:cs="Arial"/>
          <w:szCs w:val="20"/>
          <w:lang w:eastAsia="en-GB"/>
        </w:rPr>
      </w:pPr>
      <w:r w:rsidRPr="00FD513F">
        <w:rPr>
          <w:rFonts w:cs="Arial"/>
          <w:szCs w:val="20"/>
          <w:lang w:eastAsia="en-GB"/>
        </w:rPr>
        <w:t>The DEV pipeline:</w:t>
      </w:r>
    </w:p>
    <w:p w14:paraId="0DC56E3D" w14:textId="77777777" w:rsidR="00FD513F" w:rsidRPr="00A87A08" w:rsidRDefault="00FD513F">
      <w:pPr>
        <w:pStyle w:val="ListParagraph"/>
        <w:numPr>
          <w:ilvl w:val="1"/>
          <w:numId w:val="26"/>
        </w:numPr>
        <w:rPr>
          <w:rFonts w:cs="Arial"/>
          <w:szCs w:val="20"/>
          <w:lang w:eastAsia="en-GB"/>
        </w:rPr>
      </w:pPr>
      <w:r w:rsidRPr="00A87A08">
        <w:rPr>
          <w:rFonts w:cs="Arial"/>
          <w:szCs w:val="20"/>
          <w:lang w:eastAsia="en-GB"/>
        </w:rPr>
        <w:t>Pulls the container image from Amazon ECR</w:t>
      </w:r>
    </w:p>
    <w:p w14:paraId="6A22C445" w14:textId="77777777" w:rsidR="00FD513F" w:rsidRPr="00A87A08" w:rsidRDefault="00FD513F">
      <w:pPr>
        <w:pStyle w:val="ListParagraph"/>
        <w:numPr>
          <w:ilvl w:val="1"/>
          <w:numId w:val="26"/>
        </w:numPr>
        <w:rPr>
          <w:rFonts w:cs="Arial"/>
          <w:szCs w:val="20"/>
          <w:lang w:eastAsia="en-GB"/>
        </w:rPr>
      </w:pPr>
      <w:r w:rsidRPr="00A87A08">
        <w:rPr>
          <w:rFonts w:cs="Arial"/>
          <w:szCs w:val="20"/>
          <w:lang w:eastAsia="en-GB"/>
        </w:rPr>
        <w:t>Retrieves environment configuration from Parameter Store</w:t>
      </w:r>
    </w:p>
    <w:p w14:paraId="52D0680D" w14:textId="77777777" w:rsidR="00A87A08" w:rsidRDefault="00FD513F">
      <w:pPr>
        <w:pStyle w:val="ListParagraph"/>
        <w:numPr>
          <w:ilvl w:val="1"/>
          <w:numId w:val="26"/>
        </w:numPr>
        <w:rPr>
          <w:rFonts w:cs="Arial"/>
          <w:szCs w:val="20"/>
          <w:lang w:eastAsia="en-GB"/>
        </w:rPr>
      </w:pPr>
      <w:r w:rsidRPr="00A87A08">
        <w:rPr>
          <w:rFonts w:cs="Arial"/>
          <w:szCs w:val="20"/>
          <w:lang w:eastAsia="en-GB"/>
        </w:rPr>
        <w:t>Updates the ECS Task Definition for:</w:t>
      </w:r>
    </w:p>
    <w:p w14:paraId="2034A486" w14:textId="77777777" w:rsidR="00A87A08" w:rsidRDefault="00FD513F">
      <w:pPr>
        <w:pStyle w:val="ListParagraph"/>
        <w:numPr>
          <w:ilvl w:val="2"/>
          <w:numId w:val="26"/>
        </w:numPr>
        <w:rPr>
          <w:rFonts w:cs="Arial"/>
          <w:szCs w:val="20"/>
          <w:lang w:eastAsia="en-GB"/>
        </w:rPr>
      </w:pPr>
      <w:r w:rsidRPr="00A87A08">
        <w:rPr>
          <w:rFonts w:cs="Arial"/>
          <w:szCs w:val="20"/>
          <w:lang w:eastAsia="en-GB"/>
        </w:rPr>
        <w:t>P</w:t>
      </w:r>
      <w:r w:rsidR="000B186C" w:rsidRPr="00A87A08">
        <w:rPr>
          <w:rFonts w:cs="Arial"/>
          <w:szCs w:val="20"/>
          <w:lang w:eastAsia="en-GB"/>
        </w:rPr>
        <w:t>T-L</w:t>
      </w:r>
      <w:r w:rsidRPr="00A87A08">
        <w:rPr>
          <w:rFonts w:cs="Arial"/>
          <w:szCs w:val="20"/>
          <w:lang w:eastAsia="en-GB"/>
        </w:rPr>
        <w:t>IMS Internal Portal ECS Service, or</w:t>
      </w:r>
    </w:p>
    <w:p w14:paraId="1E986E71" w14:textId="77777777" w:rsidR="00FD513F" w:rsidRPr="00A87A08" w:rsidRDefault="00FD513F">
      <w:pPr>
        <w:pStyle w:val="ListParagraph"/>
        <w:numPr>
          <w:ilvl w:val="2"/>
          <w:numId w:val="26"/>
        </w:numPr>
        <w:rPr>
          <w:rFonts w:cs="Arial"/>
          <w:szCs w:val="20"/>
          <w:lang w:eastAsia="en-GB"/>
        </w:rPr>
      </w:pPr>
      <w:r w:rsidRPr="00A87A08">
        <w:rPr>
          <w:rFonts w:cs="Arial"/>
          <w:szCs w:val="20"/>
          <w:lang w:eastAsia="en-GB"/>
        </w:rPr>
        <w:t>P</w:t>
      </w:r>
      <w:r w:rsidR="000B186C" w:rsidRPr="00A87A08">
        <w:rPr>
          <w:rFonts w:cs="Arial"/>
          <w:szCs w:val="20"/>
          <w:lang w:eastAsia="en-GB"/>
        </w:rPr>
        <w:t>T-</w:t>
      </w:r>
      <w:r w:rsidRPr="00A87A08">
        <w:rPr>
          <w:rFonts w:cs="Arial"/>
          <w:szCs w:val="20"/>
          <w:lang w:eastAsia="en-GB"/>
        </w:rPr>
        <w:t>LIMS External Portal ECS Service</w:t>
      </w:r>
    </w:p>
    <w:p w14:paraId="58D19CA5" w14:textId="77777777" w:rsidR="00FD513F" w:rsidRPr="00A87A08" w:rsidRDefault="00FD513F">
      <w:pPr>
        <w:pStyle w:val="ListParagraph"/>
        <w:numPr>
          <w:ilvl w:val="1"/>
          <w:numId w:val="26"/>
        </w:numPr>
        <w:rPr>
          <w:rFonts w:cs="Arial"/>
          <w:szCs w:val="20"/>
          <w:lang w:eastAsia="en-GB"/>
        </w:rPr>
      </w:pPr>
      <w:r w:rsidRPr="00A87A08">
        <w:rPr>
          <w:rFonts w:cs="Arial"/>
          <w:szCs w:val="20"/>
          <w:lang w:eastAsia="en-GB"/>
        </w:rPr>
        <w:t>Deploys the updated Task Definition to Fargate</w:t>
      </w:r>
    </w:p>
    <w:p w14:paraId="7C735D99" w14:textId="77777777" w:rsidR="00FD513F" w:rsidRPr="00A87A08" w:rsidRDefault="00FD513F">
      <w:pPr>
        <w:pStyle w:val="ListParagraph"/>
        <w:numPr>
          <w:ilvl w:val="1"/>
          <w:numId w:val="26"/>
        </w:numPr>
        <w:rPr>
          <w:rFonts w:cs="Arial"/>
          <w:szCs w:val="20"/>
          <w:lang w:eastAsia="en-GB"/>
        </w:rPr>
      </w:pPr>
      <w:r w:rsidRPr="00A87A08">
        <w:rPr>
          <w:rFonts w:cs="Arial"/>
          <w:szCs w:val="20"/>
          <w:lang w:eastAsia="en-GB"/>
        </w:rPr>
        <w:t>ECS performs a rolling replacement of tasks with the new version</w:t>
      </w:r>
    </w:p>
    <w:p w14:paraId="70DAB9DB" w14:textId="77777777" w:rsidR="00FD513F" w:rsidRPr="00FD513F" w:rsidRDefault="00FD513F" w:rsidP="00A87A08">
      <w:pPr>
        <w:ind w:firstLine="284"/>
        <w:rPr>
          <w:rFonts w:cs="Arial"/>
          <w:szCs w:val="20"/>
          <w:lang w:eastAsia="en-GB"/>
        </w:rPr>
      </w:pPr>
      <w:r w:rsidRPr="00FD513F">
        <w:rPr>
          <w:rFonts w:cs="Arial"/>
          <w:szCs w:val="20"/>
          <w:lang w:eastAsia="en-GB"/>
        </w:rPr>
        <w:t>Once deployed, QA teams validate functionality in DEV.</w:t>
      </w:r>
    </w:p>
    <w:p w14:paraId="1218E964" w14:textId="77777777" w:rsidR="00FD513F" w:rsidRPr="00C516F6" w:rsidRDefault="00FD513F">
      <w:pPr>
        <w:pStyle w:val="ListParagraph"/>
        <w:numPr>
          <w:ilvl w:val="1"/>
          <w:numId w:val="27"/>
        </w:numPr>
        <w:ind w:left="284" w:hanging="284"/>
        <w:rPr>
          <w:rFonts w:cs="Arial"/>
          <w:b/>
          <w:bCs/>
          <w:szCs w:val="20"/>
          <w:lang w:eastAsia="en-GB"/>
        </w:rPr>
      </w:pPr>
      <w:r w:rsidRPr="00C516F6">
        <w:rPr>
          <w:rFonts w:cs="Arial"/>
          <w:b/>
          <w:bCs/>
          <w:szCs w:val="20"/>
          <w:lang w:eastAsia="en-GB"/>
        </w:rPr>
        <w:t>TEST Deployment Pipeline (Manual Promotion)</w:t>
      </w:r>
    </w:p>
    <w:p w14:paraId="60BE6B48" w14:textId="77777777" w:rsidR="00FD513F" w:rsidRPr="00FD513F" w:rsidRDefault="00FD513F" w:rsidP="00DA1E1F">
      <w:pPr>
        <w:ind w:firstLine="284"/>
        <w:rPr>
          <w:rFonts w:cs="Arial"/>
          <w:szCs w:val="20"/>
          <w:lang w:eastAsia="en-GB"/>
        </w:rPr>
      </w:pPr>
      <w:r w:rsidRPr="00FD513F">
        <w:rPr>
          <w:rFonts w:cs="Arial"/>
          <w:szCs w:val="20"/>
          <w:lang w:eastAsia="en-GB"/>
        </w:rPr>
        <w:t>After DEV sig</w:t>
      </w:r>
      <w:r w:rsidR="009A1B2C">
        <w:rPr>
          <w:rFonts w:cs="Arial"/>
          <w:szCs w:val="20"/>
          <w:lang w:eastAsia="en-GB"/>
        </w:rPr>
        <w:t>n-</w:t>
      </w:r>
      <w:r w:rsidRPr="00FD513F">
        <w:rPr>
          <w:rFonts w:cs="Arial"/>
          <w:szCs w:val="20"/>
          <w:lang w:eastAsia="en-GB"/>
        </w:rPr>
        <w:t>off, DevOps engineers manually trigger the TEST deployment pipeline in Jenkins.</w:t>
      </w:r>
    </w:p>
    <w:p w14:paraId="04268DB7" w14:textId="77777777" w:rsidR="00FD513F" w:rsidRPr="00FD513F" w:rsidRDefault="00FD513F" w:rsidP="00DA1E1F">
      <w:pPr>
        <w:ind w:firstLine="284"/>
        <w:rPr>
          <w:rFonts w:cs="Arial"/>
          <w:szCs w:val="20"/>
          <w:lang w:eastAsia="en-GB"/>
        </w:rPr>
      </w:pPr>
      <w:r w:rsidRPr="00FD513F">
        <w:rPr>
          <w:rFonts w:cs="Arial"/>
          <w:szCs w:val="20"/>
          <w:lang w:eastAsia="en-GB"/>
        </w:rPr>
        <w:t>The pipeline:</w:t>
      </w:r>
    </w:p>
    <w:p w14:paraId="56174FD0" w14:textId="77777777" w:rsidR="00FD513F" w:rsidRPr="00E43401" w:rsidRDefault="00FD513F">
      <w:pPr>
        <w:pStyle w:val="ListParagraph"/>
        <w:numPr>
          <w:ilvl w:val="0"/>
          <w:numId w:val="57"/>
        </w:numPr>
        <w:rPr>
          <w:rFonts w:cs="Arial"/>
          <w:szCs w:val="20"/>
          <w:lang w:eastAsia="en-GB"/>
        </w:rPr>
      </w:pPr>
      <w:r w:rsidRPr="00E43401">
        <w:rPr>
          <w:rFonts w:cs="Arial"/>
          <w:szCs w:val="20"/>
          <w:lang w:eastAsia="en-GB"/>
        </w:rPr>
        <w:t>Pulls the identical image version from ECR</w:t>
      </w:r>
    </w:p>
    <w:p w14:paraId="575DD074" w14:textId="77777777" w:rsidR="00FD513F" w:rsidRPr="00E43401" w:rsidRDefault="00FD513F">
      <w:pPr>
        <w:pStyle w:val="ListParagraph"/>
        <w:numPr>
          <w:ilvl w:val="0"/>
          <w:numId w:val="57"/>
        </w:numPr>
        <w:rPr>
          <w:rFonts w:cs="Arial"/>
          <w:szCs w:val="20"/>
          <w:lang w:eastAsia="en-GB"/>
        </w:rPr>
      </w:pPr>
      <w:r w:rsidRPr="00E43401">
        <w:rPr>
          <w:rFonts w:cs="Arial"/>
          <w:szCs w:val="20"/>
          <w:lang w:eastAsia="en-GB"/>
        </w:rPr>
        <w:t>Retrieves TES</w:t>
      </w:r>
      <w:r w:rsidR="009A1B2C" w:rsidRPr="00E43401">
        <w:rPr>
          <w:rFonts w:cs="Arial"/>
          <w:szCs w:val="20"/>
          <w:lang w:eastAsia="en-GB"/>
        </w:rPr>
        <w:t>T-</w:t>
      </w:r>
      <w:r w:rsidRPr="00E43401">
        <w:rPr>
          <w:rFonts w:cs="Arial"/>
          <w:szCs w:val="20"/>
          <w:lang w:eastAsia="en-GB"/>
        </w:rPr>
        <w:t>specific config from Parameter Store</w:t>
      </w:r>
    </w:p>
    <w:p w14:paraId="4512CF94" w14:textId="77777777" w:rsidR="00FD513F" w:rsidRPr="00E43401" w:rsidRDefault="00FD513F">
      <w:pPr>
        <w:pStyle w:val="ListParagraph"/>
        <w:numPr>
          <w:ilvl w:val="0"/>
          <w:numId w:val="57"/>
        </w:numPr>
        <w:rPr>
          <w:rFonts w:cs="Arial"/>
          <w:szCs w:val="20"/>
          <w:lang w:eastAsia="en-GB"/>
        </w:rPr>
      </w:pPr>
      <w:r w:rsidRPr="00E43401">
        <w:rPr>
          <w:rFonts w:cs="Arial"/>
          <w:szCs w:val="20"/>
          <w:lang w:eastAsia="en-GB"/>
        </w:rPr>
        <w:t>Updates ECS task definitions</w:t>
      </w:r>
    </w:p>
    <w:p w14:paraId="7DB227A5" w14:textId="77777777" w:rsidR="00FD513F" w:rsidRPr="00E43401" w:rsidRDefault="00FD513F">
      <w:pPr>
        <w:pStyle w:val="ListParagraph"/>
        <w:numPr>
          <w:ilvl w:val="0"/>
          <w:numId w:val="57"/>
        </w:numPr>
        <w:rPr>
          <w:rFonts w:cs="Arial"/>
          <w:szCs w:val="20"/>
          <w:lang w:eastAsia="en-GB"/>
        </w:rPr>
      </w:pPr>
      <w:r w:rsidRPr="00E43401">
        <w:rPr>
          <w:rFonts w:cs="Arial"/>
          <w:szCs w:val="20"/>
          <w:lang w:eastAsia="en-GB"/>
        </w:rPr>
        <w:t>Performs a rolling Fargate deployment</w:t>
      </w:r>
    </w:p>
    <w:p w14:paraId="36A7DEB3" w14:textId="77777777" w:rsidR="00FD513F" w:rsidRPr="00FD513F" w:rsidRDefault="00FD513F" w:rsidP="00DA1E1F">
      <w:pPr>
        <w:ind w:firstLine="284"/>
        <w:rPr>
          <w:rFonts w:cs="Arial"/>
          <w:szCs w:val="20"/>
          <w:lang w:eastAsia="en-GB"/>
        </w:rPr>
      </w:pPr>
      <w:r w:rsidRPr="00FD513F">
        <w:rPr>
          <w:rFonts w:cs="Arial"/>
          <w:szCs w:val="20"/>
          <w:lang w:eastAsia="en-GB"/>
        </w:rPr>
        <w:t>Integration testing occurs here (identity integration, database connectivity, workflow checks).</w:t>
      </w:r>
    </w:p>
    <w:p w14:paraId="6117594F" w14:textId="77777777" w:rsidR="00FD513F" w:rsidRPr="00C516F6" w:rsidRDefault="00FD513F">
      <w:pPr>
        <w:pStyle w:val="ListParagraph"/>
        <w:numPr>
          <w:ilvl w:val="1"/>
          <w:numId w:val="27"/>
        </w:numPr>
        <w:ind w:left="284" w:hanging="284"/>
        <w:rPr>
          <w:rFonts w:cs="Arial"/>
          <w:b/>
          <w:bCs/>
          <w:szCs w:val="20"/>
          <w:lang w:eastAsia="en-GB"/>
        </w:rPr>
      </w:pPr>
      <w:r w:rsidRPr="00C516F6">
        <w:rPr>
          <w:rFonts w:cs="Arial"/>
          <w:b/>
          <w:bCs/>
          <w:szCs w:val="20"/>
          <w:lang w:eastAsia="en-GB"/>
        </w:rPr>
        <w:t>PRE</w:t>
      </w:r>
      <w:r w:rsidR="002B1353">
        <w:rPr>
          <w:rFonts w:cs="Arial"/>
          <w:b/>
          <w:bCs/>
          <w:szCs w:val="20"/>
          <w:lang w:eastAsia="en-GB"/>
        </w:rPr>
        <w:t>-</w:t>
      </w:r>
      <w:r w:rsidRPr="00C516F6">
        <w:rPr>
          <w:rFonts w:cs="Arial"/>
          <w:b/>
          <w:bCs/>
          <w:szCs w:val="20"/>
          <w:lang w:eastAsia="en-GB"/>
        </w:rPr>
        <w:t>PROD Deployment Pipeline (Staging)</w:t>
      </w:r>
    </w:p>
    <w:p w14:paraId="57CA1532" w14:textId="77777777" w:rsidR="00FD513F" w:rsidRPr="00FD513F" w:rsidRDefault="00FD513F" w:rsidP="00DA1E1F">
      <w:pPr>
        <w:ind w:firstLine="284"/>
        <w:rPr>
          <w:rFonts w:cs="Arial"/>
          <w:szCs w:val="20"/>
          <w:lang w:eastAsia="en-GB"/>
        </w:rPr>
      </w:pPr>
      <w:r w:rsidRPr="00FD513F">
        <w:rPr>
          <w:rFonts w:cs="Arial"/>
          <w:szCs w:val="20"/>
          <w:lang w:eastAsia="en-GB"/>
        </w:rPr>
        <w:t>Once TEST validation is complete, DevOps manually promotes the image to PRE</w:t>
      </w:r>
      <w:r w:rsidR="002B1353">
        <w:rPr>
          <w:rFonts w:cs="Arial"/>
          <w:szCs w:val="20"/>
          <w:lang w:eastAsia="en-GB"/>
        </w:rPr>
        <w:t>-</w:t>
      </w:r>
      <w:r w:rsidRPr="00FD513F">
        <w:rPr>
          <w:rFonts w:cs="Arial"/>
          <w:szCs w:val="20"/>
          <w:lang w:eastAsia="en-GB"/>
        </w:rPr>
        <w:t>PROD.</w:t>
      </w:r>
    </w:p>
    <w:p w14:paraId="7E9C15C6" w14:textId="77777777" w:rsidR="00FD513F" w:rsidRPr="00FD513F" w:rsidRDefault="00FD513F" w:rsidP="00DA1E1F">
      <w:pPr>
        <w:ind w:firstLine="284"/>
        <w:rPr>
          <w:rFonts w:cs="Arial"/>
          <w:szCs w:val="20"/>
          <w:lang w:eastAsia="en-GB"/>
        </w:rPr>
      </w:pPr>
      <w:r w:rsidRPr="00FD513F">
        <w:rPr>
          <w:rFonts w:cs="Arial"/>
          <w:szCs w:val="20"/>
          <w:lang w:eastAsia="en-GB"/>
        </w:rPr>
        <w:t>This stage:</w:t>
      </w:r>
    </w:p>
    <w:p w14:paraId="44FC3B60" w14:textId="77777777" w:rsidR="00FD513F" w:rsidRPr="008A0B70" w:rsidRDefault="00FD513F">
      <w:pPr>
        <w:pStyle w:val="ListParagraph"/>
        <w:numPr>
          <w:ilvl w:val="0"/>
          <w:numId w:val="77"/>
        </w:numPr>
        <w:rPr>
          <w:rFonts w:cs="Arial"/>
          <w:szCs w:val="20"/>
          <w:lang w:eastAsia="en-GB"/>
        </w:rPr>
      </w:pPr>
      <w:r w:rsidRPr="008A0B70">
        <w:rPr>
          <w:rFonts w:cs="Arial"/>
          <w:szCs w:val="20"/>
          <w:lang w:eastAsia="en-GB"/>
        </w:rPr>
        <w:t>Mirrors production configuration</w:t>
      </w:r>
    </w:p>
    <w:p w14:paraId="1B7EA1AD" w14:textId="77777777" w:rsidR="00FD513F" w:rsidRPr="008A0B70" w:rsidRDefault="00FD513F">
      <w:pPr>
        <w:pStyle w:val="ListParagraph"/>
        <w:numPr>
          <w:ilvl w:val="0"/>
          <w:numId w:val="77"/>
        </w:numPr>
        <w:rPr>
          <w:rFonts w:cs="Arial"/>
          <w:szCs w:val="20"/>
          <w:lang w:eastAsia="en-GB"/>
        </w:rPr>
      </w:pPr>
      <w:r w:rsidRPr="008A0B70">
        <w:rPr>
          <w:rFonts w:cs="Arial"/>
          <w:szCs w:val="20"/>
          <w:lang w:eastAsia="en-GB"/>
        </w:rPr>
        <w:t>Validates autoscaling, ALB routing, WAF rules, and identity flows</w:t>
      </w:r>
    </w:p>
    <w:p w14:paraId="640D2E7B" w14:textId="77777777" w:rsidR="00FD513F" w:rsidRPr="008A0B70" w:rsidRDefault="00FD513F">
      <w:pPr>
        <w:pStyle w:val="ListParagraph"/>
        <w:numPr>
          <w:ilvl w:val="0"/>
          <w:numId w:val="77"/>
        </w:numPr>
        <w:rPr>
          <w:rFonts w:cs="Arial"/>
          <w:szCs w:val="20"/>
          <w:lang w:eastAsia="en-GB"/>
        </w:rPr>
      </w:pPr>
      <w:r w:rsidRPr="008A0B70">
        <w:rPr>
          <w:rFonts w:cs="Arial"/>
          <w:szCs w:val="20"/>
          <w:lang w:eastAsia="en-GB"/>
        </w:rPr>
        <w:t>Ensures en</w:t>
      </w:r>
      <w:r w:rsidR="006914C7" w:rsidRPr="008A0B70">
        <w:rPr>
          <w:rFonts w:cs="Arial"/>
          <w:szCs w:val="20"/>
          <w:lang w:eastAsia="en-GB"/>
        </w:rPr>
        <w:t>d-</w:t>
      </w:r>
      <w:r w:rsidRPr="008A0B70">
        <w:rPr>
          <w:rFonts w:cs="Arial"/>
          <w:szCs w:val="20"/>
          <w:lang w:eastAsia="en-GB"/>
        </w:rPr>
        <w:t>t</w:t>
      </w:r>
      <w:r w:rsidR="006914C7" w:rsidRPr="008A0B70">
        <w:rPr>
          <w:rFonts w:cs="Arial"/>
          <w:szCs w:val="20"/>
          <w:lang w:eastAsia="en-GB"/>
        </w:rPr>
        <w:t>o-</w:t>
      </w:r>
      <w:r w:rsidRPr="008A0B70">
        <w:rPr>
          <w:rFonts w:cs="Arial"/>
          <w:szCs w:val="20"/>
          <w:lang w:eastAsia="en-GB"/>
        </w:rPr>
        <w:t>end readiness before production release</w:t>
      </w:r>
    </w:p>
    <w:p w14:paraId="68BD0D35" w14:textId="77777777" w:rsidR="00FD513F" w:rsidRPr="00FD513F" w:rsidRDefault="00FD513F" w:rsidP="00DA1E1F">
      <w:pPr>
        <w:ind w:firstLine="284"/>
        <w:rPr>
          <w:rFonts w:cs="Arial"/>
          <w:szCs w:val="20"/>
          <w:lang w:eastAsia="en-GB"/>
        </w:rPr>
      </w:pPr>
      <w:r w:rsidRPr="00FD513F">
        <w:rPr>
          <w:rFonts w:cs="Arial"/>
          <w:szCs w:val="20"/>
          <w:lang w:eastAsia="en-GB"/>
        </w:rPr>
        <w:t>PRE</w:t>
      </w:r>
      <w:r w:rsidR="002B1353">
        <w:rPr>
          <w:rFonts w:cs="Arial"/>
          <w:szCs w:val="20"/>
          <w:lang w:eastAsia="en-GB"/>
        </w:rPr>
        <w:t>-</w:t>
      </w:r>
      <w:r w:rsidRPr="00FD513F">
        <w:rPr>
          <w:rFonts w:cs="Arial"/>
          <w:szCs w:val="20"/>
          <w:lang w:eastAsia="en-GB"/>
        </w:rPr>
        <w:t>PROD acts as the final staging environment.</w:t>
      </w:r>
    </w:p>
    <w:p w14:paraId="37B09301" w14:textId="77777777" w:rsidR="00FD513F" w:rsidRPr="00C516F6" w:rsidRDefault="00FD513F">
      <w:pPr>
        <w:pStyle w:val="ListParagraph"/>
        <w:numPr>
          <w:ilvl w:val="1"/>
          <w:numId w:val="27"/>
        </w:numPr>
        <w:ind w:left="284" w:hanging="284"/>
        <w:rPr>
          <w:rFonts w:cs="Arial"/>
          <w:b/>
          <w:bCs/>
          <w:szCs w:val="20"/>
          <w:lang w:eastAsia="en-GB"/>
        </w:rPr>
      </w:pPr>
      <w:r w:rsidRPr="00C516F6">
        <w:rPr>
          <w:rFonts w:cs="Arial"/>
          <w:b/>
          <w:bCs/>
          <w:szCs w:val="20"/>
          <w:lang w:eastAsia="en-GB"/>
        </w:rPr>
        <w:t>PROD Deployment Pipeline (Live Release)</w:t>
      </w:r>
    </w:p>
    <w:p w14:paraId="0C0464A9" w14:textId="77777777" w:rsidR="00FD513F" w:rsidRPr="00FD513F" w:rsidRDefault="00FD513F" w:rsidP="00DA1E1F">
      <w:pPr>
        <w:ind w:left="284"/>
        <w:rPr>
          <w:rFonts w:cs="Arial"/>
          <w:szCs w:val="20"/>
          <w:lang w:eastAsia="en-GB"/>
        </w:rPr>
      </w:pPr>
      <w:r w:rsidRPr="00FD513F">
        <w:rPr>
          <w:rFonts w:cs="Arial"/>
          <w:szCs w:val="20"/>
          <w:lang w:eastAsia="en-GB"/>
        </w:rPr>
        <w:t>After approvals from technical leads, APHA, and release governance, DevOps manually initiates the PROD pipeline.</w:t>
      </w:r>
    </w:p>
    <w:p w14:paraId="1F964BF6" w14:textId="77777777" w:rsidR="00FD513F" w:rsidRPr="00FD513F" w:rsidRDefault="00FD513F" w:rsidP="0006623C">
      <w:pPr>
        <w:ind w:left="284"/>
        <w:rPr>
          <w:rFonts w:cs="Arial"/>
          <w:szCs w:val="20"/>
          <w:lang w:eastAsia="en-GB"/>
        </w:rPr>
      </w:pPr>
      <w:r w:rsidRPr="00FD513F">
        <w:rPr>
          <w:rFonts w:cs="Arial"/>
          <w:szCs w:val="20"/>
          <w:lang w:eastAsia="en-GB"/>
        </w:rPr>
        <w:t>The pipeline:</w:t>
      </w:r>
    </w:p>
    <w:p w14:paraId="63ECE86B" w14:textId="77777777" w:rsidR="00FD513F" w:rsidRPr="00E43401" w:rsidRDefault="00FD513F">
      <w:pPr>
        <w:pStyle w:val="ListParagraph"/>
        <w:numPr>
          <w:ilvl w:val="0"/>
          <w:numId w:val="58"/>
        </w:numPr>
        <w:rPr>
          <w:rFonts w:cs="Arial"/>
          <w:szCs w:val="20"/>
          <w:lang w:eastAsia="en-GB"/>
        </w:rPr>
      </w:pPr>
      <w:r w:rsidRPr="00E43401">
        <w:rPr>
          <w:rFonts w:cs="Arial"/>
          <w:szCs w:val="20"/>
          <w:lang w:eastAsia="en-GB"/>
        </w:rPr>
        <w:t>Pulls the same ECR image</w:t>
      </w:r>
    </w:p>
    <w:p w14:paraId="129D38BA" w14:textId="77777777" w:rsidR="00FD513F" w:rsidRPr="00E43401" w:rsidRDefault="00FD513F">
      <w:pPr>
        <w:pStyle w:val="ListParagraph"/>
        <w:numPr>
          <w:ilvl w:val="0"/>
          <w:numId w:val="58"/>
        </w:numPr>
        <w:rPr>
          <w:rFonts w:cs="Arial"/>
          <w:szCs w:val="20"/>
          <w:lang w:eastAsia="en-GB"/>
        </w:rPr>
      </w:pPr>
      <w:r w:rsidRPr="00E43401">
        <w:rPr>
          <w:rFonts w:cs="Arial"/>
          <w:szCs w:val="20"/>
          <w:lang w:eastAsia="en-GB"/>
        </w:rPr>
        <w:t>Applies PROD Parameter Store configuration</w:t>
      </w:r>
    </w:p>
    <w:p w14:paraId="3495E19B" w14:textId="77777777" w:rsidR="00FD513F" w:rsidRPr="00E43401" w:rsidRDefault="00FD513F">
      <w:pPr>
        <w:pStyle w:val="ListParagraph"/>
        <w:numPr>
          <w:ilvl w:val="0"/>
          <w:numId w:val="58"/>
        </w:numPr>
        <w:rPr>
          <w:rFonts w:cs="Arial"/>
          <w:szCs w:val="20"/>
          <w:lang w:eastAsia="en-GB"/>
        </w:rPr>
      </w:pPr>
      <w:r w:rsidRPr="00E43401">
        <w:rPr>
          <w:rFonts w:cs="Arial"/>
          <w:szCs w:val="20"/>
          <w:lang w:eastAsia="en-GB"/>
        </w:rPr>
        <w:t>Updates PROD ECS task definitions</w:t>
      </w:r>
    </w:p>
    <w:p w14:paraId="74FCCD53" w14:textId="77777777" w:rsidR="00FD513F" w:rsidRPr="00E43401" w:rsidRDefault="00FD513F">
      <w:pPr>
        <w:pStyle w:val="ListParagraph"/>
        <w:numPr>
          <w:ilvl w:val="0"/>
          <w:numId w:val="58"/>
        </w:numPr>
        <w:rPr>
          <w:rFonts w:cs="Arial"/>
          <w:szCs w:val="20"/>
          <w:lang w:eastAsia="en-GB"/>
        </w:rPr>
      </w:pPr>
      <w:r w:rsidRPr="00E43401">
        <w:rPr>
          <w:rFonts w:cs="Arial"/>
          <w:szCs w:val="20"/>
          <w:lang w:eastAsia="en-GB"/>
        </w:rPr>
        <w:t>Deploys the updated Internal or External portal to the production Fargate cluster</w:t>
      </w:r>
    </w:p>
    <w:p w14:paraId="215DD713" w14:textId="77777777" w:rsidR="00FD513F" w:rsidRPr="00FD513F" w:rsidRDefault="00FD513F" w:rsidP="00DA1E1F">
      <w:pPr>
        <w:ind w:left="284"/>
        <w:rPr>
          <w:rFonts w:cs="Arial"/>
          <w:szCs w:val="20"/>
          <w:lang w:eastAsia="en-GB"/>
        </w:rPr>
      </w:pPr>
      <w:r w:rsidRPr="00FD513F">
        <w:rPr>
          <w:rFonts w:cs="Arial"/>
          <w:szCs w:val="20"/>
          <w:lang w:eastAsia="en-GB"/>
        </w:rPr>
        <w:t>Production ECS performs a controlled, rolling update with health checks.</w:t>
      </w:r>
    </w:p>
    <w:p w14:paraId="2810B95D" w14:textId="77777777" w:rsidR="00962288" w:rsidRPr="00FD513F" w:rsidRDefault="00FD513F" w:rsidP="00DA1E1F">
      <w:pPr>
        <w:ind w:left="284"/>
        <w:rPr>
          <w:rFonts w:cs="Arial"/>
          <w:szCs w:val="20"/>
          <w:lang w:eastAsia="en-GB"/>
        </w:rPr>
      </w:pPr>
      <w:r w:rsidRPr="002F729C">
        <w:rPr>
          <w:rFonts w:cs="Arial"/>
          <w:szCs w:val="20"/>
          <w:lang w:eastAsia="en-GB"/>
        </w:rPr>
        <w:t>The rolling deployment is designed to minimise user disruption. Release validation and rollback controls will be confirmed through pre-production testing.</w:t>
      </w:r>
    </w:p>
    <w:p w14:paraId="24A3E6E0" w14:textId="77777777" w:rsidR="00CA005A" w:rsidRPr="00CA005A" w:rsidRDefault="00CA005A" w:rsidP="006325CF">
      <w:pPr>
        <w:rPr>
          <w:b/>
          <w:bCs/>
          <w:szCs w:val="20"/>
          <w:lang w:val="en-US" w:eastAsia="en-GB"/>
        </w:rPr>
      </w:pPr>
      <w:r w:rsidRPr="00CA005A">
        <w:rPr>
          <w:b/>
          <w:bCs/>
          <w:szCs w:val="20"/>
          <w:lang w:val="en-US" w:eastAsia="en-GB"/>
        </w:rPr>
        <w:t>PT-LIMS Lambda Deployment Flow</w:t>
      </w:r>
    </w:p>
    <w:p w14:paraId="3EDCDACB" w14:textId="77777777" w:rsidR="00CA005A" w:rsidRPr="006F61BD" w:rsidRDefault="006F61BD" w:rsidP="006325CF">
      <w:pPr>
        <w:rPr>
          <w:szCs w:val="18"/>
          <w:lang w:val="en-US" w:eastAsia="en-GB"/>
        </w:rPr>
      </w:pPr>
      <w:r w:rsidRPr="006F61BD">
        <w:rPr>
          <w:szCs w:val="18"/>
          <w:lang w:val="en-US" w:eastAsia="en-GB"/>
        </w:rPr>
        <w:t>Lambda background services follow an identical CI/CD progression (DEV → TEST → PRE</w:t>
      </w:r>
      <w:r w:rsidR="002B1353">
        <w:rPr>
          <w:szCs w:val="18"/>
          <w:lang w:val="en-US" w:eastAsia="en-GB"/>
        </w:rPr>
        <w:t>-</w:t>
      </w:r>
      <w:r w:rsidRPr="006F61BD">
        <w:rPr>
          <w:szCs w:val="18"/>
          <w:lang w:val="en-US" w:eastAsia="en-GB"/>
        </w:rPr>
        <w:t>PROD → PROD), but with ZI</w:t>
      </w:r>
      <w:r w:rsidR="00296727">
        <w:rPr>
          <w:szCs w:val="18"/>
          <w:lang w:val="en-US" w:eastAsia="en-GB"/>
        </w:rPr>
        <w:t>P-</w:t>
      </w:r>
      <w:r w:rsidRPr="006F61BD">
        <w:rPr>
          <w:szCs w:val="18"/>
          <w:lang w:val="en-US" w:eastAsia="en-GB"/>
        </w:rPr>
        <w:t>based artifacts.</w:t>
      </w:r>
    </w:p>
    <w:p w14:paraId="39C27929" w14:textId="77777777" w:rsidR="00F25B07" w:rsidRPr="00A24619" w:rsidRDefault="00F25B07">
      <w:pPr>
        <w:pStyle w:val="ListParagraph"/>
        <w:numPr>
          <w:ilvl w:val="0"/>
          <w:numId w:val="29"/>
        </w:numPr>
        <w:ind w:left="284" w:hanging="284"/>
        <w:rPr>
          <w:b/>
          <w:bCs/>
          <w:szCs w:val="18"/>
          <w:lang w:eastAsia="en-GB"/>
        </w:rPr>
      </w:pPr>
      <w:r w:rsidRPr="00A24619">
        <w:rPr>
          <w:b/>
          <w:bCs/>
          <w:szCs w:val="18"/>
          <w:lang w:eastAsia="en-GB"/>
        </w:rPr>
        <w:t>Code Commit to GitHub Lambda Repository</w:t>
      </w:r>
    </w:p>
    <w:p w14:paraId="74AEE472" w14:textId="77777777" w:rsidR="00F25B07" w:rsidRPr="00F25B07" w:rsidRDefault="00F25B07" w:rsidP="00A24619">
      <w:pPr>
        <w:ind w:firstLine="284"/>
        <w:rPr>
          <w:szCs w:val="18"/>
          <w:lang w:eastAsia="en-GB"/>
        </w:rPr>
      </w:pPr>
      <w:r w:rsidRPr="00F25B07">
        <w:rPr>
          <w:szCs w:val="18"/>
          <w:lang w:eastAsia="en-GB"/>
        </w:rPr>
        <w:t>Developers push Lambda code to the GitHub repository dedicated to P</w:t>
      </w:r>
      <w:r w:rsidR="00296727">
        <w:rPr>
          <w:szCs w:val="18"/>
          <w:lang w:eastAsia="en-GB"/>
        </w:rPr>
        <w:t>T-</w:t>
      </w:r>
      <w:r w:rsidRPr="00F25B07">
        <w:rPr>
          <w:szCs w:val="18"/>
          <w:lang w:eastAsia="en-GB"/>
        </w:rPr>
        <w:t>LIMS background services.</w:t>
      </w:r>
    </w:p>
    <w:p w14:paraId="747EDF59" w14:textId="77777777" w:rsidR="00F25B07" w:rsidRPr="00A24619" w:rsidRDefault="00F25B07">
      <w:pPr>
        <w:pStyle w:val="ListParagraph"/>
        <w:numPr>
          <w:ilvl w:val="0"/>
          <w:numId w:val="29"/>
        </w:numPr>
        <w:ind w:left="284" w:hanging="284"/>
        <w:rPr>
          <w:b/>
          <w:bCs/>
          <w:szCs w:val="18"/>
          <w:lang w:eastAsia="en-GB"/>
        </w:rPr>
      </w:pPr>
      <w:r w:rsidRPr="00A24619">
        <w:rPr>
          <w:b/>
          <w:bCs/>
          <w:szCs w:val="18"/>
          <w:lang w:eastAsia="en-GB"/>
        </w:rPr>
        <w:t xml:space="preserve">GitHub Actions + </w:t>
      </w:r>
      <w:proofErr w:type="spellStart"/>
      <w:r w:rsidRPr="00A24619">
        <w:rPr>
          <w:b/>
          <w:bCs/>
          <w:szCs w:val="18"/>
          <w:lang w:eastAsia="en-GB"/>
        </w:rPr>
        <w:t>SonarCloud</w:t>
      </w:r>
      <w:proofErr w:type="spellEnd"/>
      <w:r w:rsidRPr="00A24619">
        <w:rPr>
          <w:b/>
          <w:bCs/>
          <w:szCs w:val="18"/>
          <w:lang w:eastAsia="en-GB"/>
        </w:rPr>
        <w:t xml:space="preserve"> Build and Verify</w:t>
      </w:r>
    </w:p>
    <w:p w14:paraId="424B55CA" w14:textId="77777777" w:rsidR="00F25B07" w:rsidRPr="00F25B07" w:rsidRDefault="00F25B07" w:rsidP="00A24619">
      <w:pPr>
        <w:ind w:left="284"/>
        <w:rPr>
          <w:szCs w:val="18"/>
          <w:lang w:eastAsia="en-GB"/>
        </w:rPr>
      </w:pPr>
      <w:r w:rsidRPr="00F25B07">
        <w:rPr>
          <w:szCs w:val="18"/>
          <w:lang w:eastAsia="en-GB"/>
        </w:rPr>
        <w:t>GitHub Actions:</w:t>
      </w:r>
    </w:p>
    <w:p w14:paraId="5F26F4FB" w14:textId="77777777" w:rsidR="00F25B07" w:rsidRPr="00E43401" w:rsidRDefault="00F25B07">
      <w:pPr>
        <w:pStyle w:val="ListParagraph"/>
        <w:numPr>
          <w:ilvl w:val="0"/>
          <w:numId w:val="59"/>
        </w:numPr>
        <w:rPr>
          <w:szCs w:val="18"/>
          <w:lang w:eastAsia="en-GB"/>
        </w:rPr>
      </w:pPr>
      <w:r w:rsidRPr="00E43401">
        <w:rPr>
          <w:szCs w:val="18"/>
          <w:lang w:eastAsia="en-GB"/>
        </w:rPr>
        <w:t>Runs SAST checks</w:t>
      </w:r>
    </w:p>
    <w:p w14:paraId="74912FC6" w14:textId="77777777" w:rsidR="00F25B07" w:rsidRPr="00E43401" w:rsidRDefault="00F25B07">
      <w:pPr>
        <w:pStyle w:val="ListParagraph"/>
        <w:numPr>
          <w:ilvl w:val="0"/>
          <w:numId w:val="59"/>
        </w:numPr>
        <w:rPr>
          <w:szCs w:val="18"/>
          <w:lang w:eastAsia="en-GB"/>
        </w:rPr>
      </w:pPr>
      <w:r w:rsidRPr="00E43401">
        <w:rPr>
          <w:szCs w:val="18"/>
          <w:lang w:eastAsia="en-GB"/>
        </w:rPr>
        <w:t>Performs static analysis</w:t>
      </w:r>
    </w:p>
    <w:p w14:paraId="00E2C308" w14:textId="77777777" w:rsidR="00F25B07" w:rsidRPr="00E43401" w:rsidRDefault="00F25B07">
      <w:pPr>
        <w:pStyle w:val="ListParagraph"/>
        <w:numPr>
          <w:ilvl w:val="0"/>
          <w:numId w:val="59"/>
        </w:numPr>
        <w:rPr>
          <w:szCs w:val="18"/>
          <w:lang w:eastAsia="en-GB"/>
        </w:rPr>
      </w:pPr>
      <w:r w:rsidRPr="00E43401">
        <w:rPr>
          <w:szCs w:val="18"/>
          <w:lang w:eastAsia="en-GB"/>
        </w:rPr>
        <w:t>Packages Lambda code into a ZIP artifact after validation</w:t>
      </w:r>
    </w:p>
    <w:p w14:paraId="1660C660" w14:textId="77777777" w:rsidR="00357A50" w:rsidRPr="00A24619" w:rsidRDefault="00357A50" w:rsidP="00357A50">
      <w:pPr>
        <w:pStyle w:val="ListParagraph"/>
        <w:ind w:left="1004"/>
        <w:rPr>
          <w:szCs w:val="18"/>
          <w:lang w:eastAsia="en-GB"/>
        </w:rPr>
      </w:pPr>
    </w:p>
    <w:p w14:paraId="19A71AC2" w14:textId="77777777" w:rsidR="00F25B07" w:rsidRPr="00A24619" w:rsidRDefault="00F25B07">
      <w:pPr>
        <w:pStyle w:val="ListParagraph"/>
        <w:numPr>
          <w:ilvl w:val="0"/>
          <w:numId w:val="29"/>
        </w:numPr>
        <w:ind w:left="284" w:hanging="284"/>
        <w:rPr>
          <w:b/>
          <w:bCs/>
          <w:szCs w:val="18"/>
          <w:lang w:eastAsia="en-GB"/>
        </w:rPr>
      </w:pPr>
      <w:r w:rsidRPr="00A24619">
        <w:rPr>
          <w:b/>
          <w:bCs/>
          <w:szCs w:val="18"/>
          <w:lang w:eastAsia="en-GB"/>
        </w:rPr>
        <w:t>Lambda Package Pushed to Shared DevOps Account</w:t>
      </w:r>
    </w:p>
    <w:p w14:paraId="3ABA4733" w14:textId="77777777" w:rsidR="00F25B07" w:rsidRPr="00F25B07" w:rsidRDefault="00F25B07" w:rsidP="00A24619">
      <w:pPr>
        <w:ind w:firstLine="284"/>
        <w:rPr>
          <w:szCs w:val="18"/>
          <w:lang w:eastAsia="en-GB"/>
        </w:rPr>
      </w:pPr>
      <w:r w:rsidRPr="00F25B07">
        <w:rPr>
          <w:szCs w:val="18"/>
          <w:lang w:eastAsia="en-GB"/>
        </w:rPr>
        <w:t>The ZIP package is stored centrally for promotion across all P</w:t>
      </w:r>
      <w:r w:rsidR="006B7FB4">
        <w:rPr>
          <w:szCs w:val="18"/>
          <w:lang w:eastAsia="en-GB"/>
        </w:rPr>
        <w:t>T-</w:t>
      </w:r>
      <w:r w:rsidRPr="00F25B07">
        <w:rPr>
          <w:szCs w:val="18"/>
          <w:lang w:eastAsia="en-GB"/>
        </w:rPr>
        <w:t>LIMS environments.</w:t>
      </w:r>
    </w:p>
    <w:p w14:paraId="174A52FF" w14:textId="77777777" w:rsidR="00F25B07" w:rsidRPr="00A24619" w:rsidRDefault="00F25B07">
      <w:pPr>
        <w:pStyle w:val="ListParagraph"/>
        <w:numPr>
          <w:ilvl w:val="0"/>
          <w:numId w:val="29"/>
        </w:numPr>
        <w:ind w:left="284" w:hanging="284"/>
        <w:rPr>
          <w:b/>
          <w:bCs/>
          <w:szCs w:val="18"/>
          <w:lang w:eastAsia="en-GB"/>
        </w:rPr>
      </w:pPr>
      <w:r w:rsidRPr="00A24619">
        <w:rPr>
          <w:b/>
          <w:bCs/>
          <w:szCs w:val="18"/>
          <w:lang w:eastAsia="en-GB"/>
        </w:rPr>
        <w:t>Jenkins Triggers DEV Lambda Deploy</w:t>
      </w:r>
    </w:p>
    <w:p w14:paraId="195ECC3E" w14:textId="77777777" w:rsidR="00F25B07" w:rsidRPr="00F25B07" w:rsidRDefault="00F25B07" w:rsidP="00A24619">
      <w:pPr>
        <w:ind w:firstLine="284"/>
        <w:rPr>
          <w:szCs w:val="18"/>
          <w:lang w:eastAsia="en-GB"/>
        </w:rPr>
      </w:pPr>
      <w:r w:rsidRPr="00F25B07">
        <w:rPr>
          <w:szCs w:val="18"/>
          <w:lang w:eastAsia="en-GB"/>
        </w:rPr>
        <w:t>For each new Lambda artifact, Jenkins:</w:t>
      </w:r>
    </w:p>
    <w:p w14:paraId="64CE2490" w14:textId="77777777" w:rsidR="00F25B07" w:rsidRPr="00E43401" w:rsidRDefault="00F25B07">
      <w:pPr>
        <w:pStyle w:val="ListParagraph"/>
        <w:numPr>
          <w:ilvl w:val="0"/>
          <w:numId w:val="60"/>
        </w:numPr>
        <w:rPr>
          <w:szCs w:val="18"/>
          <w:lang w:eastAsia="en-GB"/>
        </w:rPr>
      </w:pPr>
      <w:r w:rsidRPr="00E43401">
        <w:rPr>
          <w:szCs w:val="18"/>
          <w:lang w:eastAsia="en-GB"/>
        </w:rPr>
        <w:t>Retrieves the package</w:t>
      </w:r>
    </w:p>
    <w:p w14:paraId="535D9170" w14:textId="77777777" w:rsidR="00F25B07" w:rsidRPr="00E43401" w:rsidRDefault="00F25B07">
      <w:pPr>
        <w:pStyle w:val="ListParagraph"/>
        <w:numPr>
          <w:ilvl w:val="0"/>
          <w:numId w:val="60"/>
        </w:numPr>
        <w:rPr>
          <w:szCs w:val="18"/>
          <w:lang w:eastAsia="en-GB"/>
        </w:rPr>
      </w:pPr>
      <w:r w:rsidRPr="00E43401">
        <w:rPr>
          <w:szCs w:val="18"/>
          <w:lang w:eastAsia="en-GB"/>
        </w:rPr>
        <w:t>Applies Parameter Store configuration</w:t>
      </w:r>
    </w:p>
    <w:p w14:paraId="47A14975" w14:textId="77777777" w:rsidR="00F25B07" w:rsidRPr="00E43401" w:rsidRDefault="00F25B07">
      <w:pPr>
        <w:pStyle w:val="ListParagraph"/>
        <w:numPr>
          <w:ilvl w:val="0"/>
          <w:numId w:val="60"/>
        </w:numPr>
        <w:rPr>
          <w:szCs w:val="18"/>
          <w:lang w:eastAsia="en-GB"/>
        </w:rPr>
      </w:pPr>
      <w:r w:rsidRPr="00E43401">
        <w:rPr>
          <w:szCs w:val="18"/>
          <w:lang w:eastAsia="en-GB"/>
        </w:rPr>
        <w:t>Deploys the updated Lambda function into the DEV environment</w:t>
      </w:r>
    </w:p>
    <w:p w14:paraId="118BEA32" w14:textId="77777777" w:rsidR="00357A50" w:rsidRPr="00A24619" w:rsidRDefault="00357A50" w:rsidP="00357A50">
      <w:pPr>
        <w:pStyle w:val="ListParagraph"/>
        <w:rPr>
          <w:szCs w:val="18"/>
          <w:lang w:eastAsia="en-GB"/>
        </w:rPr>
      </w:pPr>
    </w:p>
    <w:p w14:paraId="3FA427BA" w14:textId="77777777" w:rsidR="00F25B07" w:rsidRPr="00C80100" w:rsidRDefault="00F25B07">
      <w:pPr>
        <w:pStyle w:val="ListParagraph"/>
        <w:numPr>
          <w:ilvl w:val="0"/>
          <w:numId w:val="29"/>
        </w:numPr>
        <w:ind w:left="284" w:hanging="284"/>
        <w:rPr>
          <w:b/>
          <w:bCs/>
          <w:szCs w:val="18"/>
          <w:lang w:eastAsia="en-GB"/>
        </w:rPr>
      </w:pPr>
      <w:r w:rsidRPr="00C80100">
        <w:rPr>
          <w:b/>
          <w:bCs/>
          <w:szCs w:val="18"/>
          <w:lang w:eastAsia="en-GB"/>
        </w:rPr>
        <w:t>TEST, PRE</w:t>
      </w:r>
      <w:r w:rsidR="002B1353">
        <w:rPr>
          <w:b/>
          <w:bCs/>
          <w:szCs w:val="18"/>
          <w:lang w:eastAsia="en-GB"/>
        </w:rPr>
        <w:t>-</w:t>
      </w:r>
      <w:r w:rsidRPr="00C80100">
        <w:rPr>
          <w:b/>
          <w:bCs/>
          <w:szCs w:val="18"/>
          <w:lang w:eastAsia="en-GB"/>
        </w:rPr>
        <w:t>PROD, PROD Promotions</w:t>
      </w:r>
    </w:p>
    <w:p w14:paraId="1794E0D1" w14:textId="77777777" w:rsidR="00F25B07" w:rsidRPr="00F25B07" w:rsidRDefault="00F25B07" w:rsidP="00C80100">
      <w:pPr>
        <w:ind w:firstLine="284"/>
        <w:rPr>
          <w:szCs w:val="18"/>
          <w:lang w:eastAsia="en-GB"/>
        </w:rPr>
      </w:pPr>
      <w:r w:rsidRPr="00F25B07">
        <w:rPr>
          <w:szCs w:val="18"/>
          <w:lang w:eastAsia="en-GB"/>
        </w:rPr>
        <w:t>Manual promotions occur for TEST, PRE</w:t>
      </w:r>
      <w:r w:rsidR="002B1353">
        <w:rPr>
          <w:szCs w:val="18"/>
          <w:lang w:eastAsia="en-GB"/>
        </w:rPr>
        <w:t>-</w:t>
      </w:r>
      <w:r w:rsidRPr="00F25B07">
        <w:rPr>
          <w:szCs w:val="18"/>
          <w:lang w:eastAsia="en-GB"/>
        </w:rPr>
        <w:t>PROD, and PROD, following the same checks as ECS:</w:t>
      </w:r>
    </w:p>
    <w:p w14:paraId="45816806" w14:textId="77777777" w:rsidR="00F25B07" w:rsidRPr="00E43401" w:rsidRDefault="00F25B07">
      <w:pPr>
        <w:pStyle w:val="ListParagraph"/>
        <w:numPr>
          <w:ilvl w:val="0"/>
          <w:numId w:val="61"/>
        </w:numPr>
        <w:rPr>
          <w:szCs w:val="18"/>
          <w:lang w:eastAsia="en-GB"/>
        </w:rPr>
      </w:pPr>
      <w:r w:rsidRPr="00E43401">
        <w:rPr>
          <w:szCs w:val="18"/>
          <w:lang w:eastAsia="en-GB"/>
        </w:rPr>
        <w:t>Environment configuration</w:t>
      </w:r>
    </w:p>
    <w:p w14:paraId="10808D91" w14:textId="77777777" w:rsidR="00F25B07" w:rsidRPr="00E43401" w:rsidRDefault="00F25B07">
      <w:pPr>
        <w:pStyle w:val="ListParagraph"/>
        <w:numPr>
          <w:ilvl w:val="0"/>
          <w:numId w:val="61"/>
        </w:numPr>
        <w:rPr>
          <w:szCs w:val="18"/>
          <w:lang w:eastAsia="en-GB"/>
        </w:rPr>
      </w:pPr>
      <w:r w:rsidRPr="00E43401">
        <w:rPr>
          <w:szCs w:val="18"/>
          <w:lang w:eastAsia="en-GB"/>
        </w:rPr>
        <w:t>Parameter Store lookups</w:t>
      </w:r>
    </w:p>
    <w:p w14:paraId="2EC3AFEB" w14:textId="77777777" w:rsidR="00F25B07" w:rsidRPr="00E43401" w:rsidRDefault="00F25B07">
      <w:pPr>
        <w:pStyle w:val="ListParagraph"/>
        <w:numPr>
          <w:ilvl w:val="0"/>
          <w:numId w:val="61"/>
        </w:numPr>
        <w:rPr>
          <w:szCs w:val="18"/>
          <w:lang w:eastAsia="en-GB"/>
        </w:rPr>
      </w:pPr>
      <w:r w:rsidRPr="00E43401">
        <w:rPr>
          <w:szCs w:val="18"/>
          <w:lang w:eastAsia="en-GB"/>
        </w:rPr>
        <w:t>Deployment with versioning</w:t>
      </w:r>
    </w:p>
    <w:p w14:paraId="2440A5B6" w14:textId="77777777" w:rsidR="00CA005A" w:rsidRPr="00AB7496" w:rsidRDefault="00F25B07">
      <w:pPr>
        <w:pStyle w:val="ListParagraph"/>
        <w:numPr>
          <w:ilvl w:val="0"/>
          <w:numId w:val="61"/>
        </w:numPr>
        <w:rPr>
          <w:lang w:eastAsia="en-GB"/>
        </w:rPr>
      </w:pPr>
      <w:r w:rsidRPr="00E43401">
        <w:rPr>
          <w:szCs w:val="18"/>
          <w:lang w:eastAsia="en-GB"/>
        </w:rPr>
        <w:t xml:space="preserve">Final release to </w:t>
      </w:r>
      <w:r w:rsidR="00C80100" w:rsidRPr="00E43401">
        <w:rPr>
          <w:szCs w:val="18"/>
          <w:lang w:eastAsia="en-GB"/>
        </w:rPr>
        <w:t>TEST / PRE</w:t>
      </w:r>
      <w:r w:rsidR="002B1353">
        <w:rPr>
          <w:szCs w:val="18"/>
          <w:lang w:eastAsia="en-GB"/>
        </w:rPr>
        <w:t>-</w:t>
      </w:r>
      <w:r w:rsidR="00C80100" w:rsidRPr="00E43401">
        <w:rPr>
          <w:szCs w:val="18"/>
          <w:lang w:eastAsia="en-GB"/>
        </w:rPr>
        <w:t xml:space="preserve">PROD / </w:t>
      </w:r>
      <w:r w:rsidRPr="00E43401">
        <w:rPr>
          <w:szCs w:val="18"/>
          <w:lang w:eastAsia="en-GB"/>
        </w:rPr>
        <w:t>PROD</w:t>
      </w:r>
    </w:p>
    <w:p w14:paraId="5F21FAB3" w14:textId="77777777" w:rsidR="002B7A21" w:rsidRPr="002B7A21" w:rsidRDefault="002B7A21" w:rsidP="005D013B">
      <w:pPr>
        <w:pStyle w:val="Heading3"/>
      </w:pPr>
      <w:bookmarkStart w:id="36" w:name="_Toc228899362"/>
      <w:r w:rsidRPr="002B7A21">
        <w:t xml:space="preserve">CI/CD Promotion Criteria and Release </w:t>
      </w:r>
      <w:bookmarkEnd w:id="36"/>
      <w:r w:rsidR="003B3978" w:rsidRPr="002B7A21">
        <w:t>Gates:</w:t>
      </w:r>
    </w:p>
    <w:tbl>
      <w:tblPr>
        <w:tblW w:w="0" w:type="auto"/>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1532"/>
        <w:gridCol w:w="1295"/>
        <w:gridCol w:w="2036"/>
        <w:gridCol w:w="1460"/>
        <w:gridCol w:w="1533"/>
        <w:gridCol w:w="1766"/>
      </w:tblGrid>
      <w:tr w:rsidR="002B7A21" w:rsidRPr="002B7A21" w14:paraId="4D478E57" w14:textId="77777777" w:rsidTr="009751A1">
        <w:trPr>
          <w:trHeight w:val="660"/>
        </w:trPr>
        <w:tc>
          <w:tcPr>
            <w:tcW w:w="1532" w:type="dxa"/>
            <w:tcBorders>
              <w:top w:val="single" w:sz="6" w:space="0" w:color="00B050"/>
              <w:left w:val="single" w:sz="6" w:space="0" w:color="00B050"/>
              <w:bottom w:val="single" w:sz="6" w:space="0" w:color="00B050"/>
              <w:right w:val="single" w:sz="6" w:space="0" w:color="00B050"/>
            </w:tcBorders>
            <w:shd w:val="clear" w:color="auto" w:fill="00B050"/>
            <w:hideMark/>
          </w:tcPr>
          <w:p w14:paraId="359B9F16" w14:textId="77777777" w:rsidR="002B7A21" w:rsidRPr="002B7A21" w:rsidRDefault="002B7A21" w:rsidP="002B7A21">
            <w:pPr>
              <w:rPr>
                <w:lang w:eastAsia="en-GB"/>
              </w:rPr>
            </w:pPr>
            <w:r w:rsidRPr="002B7A21">
              <w:rPr>
                <w:b/>
                <w:bCs/>
                <w:lang w:eastAsia="en-GB"/>
              </w:rPr>
              <w:t>Environment</w:t>
            </w:r>
            <w:r w:rsidRPr="002B7A21">
              <w:rPr>
                <w:lang w:eastAsia="en-GB"/>
              </w:rPr>
              <w:t> </w:t>
            </w:r>
          </w:p>
        </w:tc>
        <w:tc>
          <w:tcPr>
            <w:tcW w:w="1295" w:type="dxa"/>
            <w:tcBorders>
              <w:top w:val="single" w:sz="6" w:space="0" w:color="00B050"/>
              <w:left w:val="single" w:sz="6" w:space="0" w:color="00B050"/>
              <w:bottom w:val="single" w:sz="6" w:space="0" w:color="00B050"/>
              <w:right w:val="single" w:sz="6" w:space="0" w:color="00B050"/>
            </w:tcBorders>
            <w:shd w:val="clear" w:color="auto" w:fill="00B050"/>
            <w:hideMark/>
          </w:tcPr>
          <w:p w14:paraId="2E32E4B6" w14:textId="77777777" w:rsidR="002B7A21" w:rsidRPr="002B7A21" w:rsidRDefault="002B7A21" w:rsidP="002B7A21">
            <w:pPr>
              <w:rPr>
                <w:lang w:eastAsia="en-GB"/>
              </w:rPr>
            </w:pPr>
            <w:r w:rsidRPr="002B7A21">
              <w:rPr>
                <w:b/>
                <w:bCs/>
                <w:lang w:eastAsia="en-GB"/>
              </w:rPr>
              <w:t>Purpose</w:t>
            </w:r>
            <w:r w:rsidRPr="002B7A21">
              <w:rPr>
                <w:lang w:eastAsia="en-GB"/>
              </w:rPr>
              <w:t> </w:t>
            </w:r>
          </w:p>
        </w:tc>
        <w:tc>
          <w:tcPr>
            <w:tcW w:w="2036" w:type="dxa"/>
            <w:tcBorders>
              <w:top w:val="single" w:sz="6" w:space="0" w:color="00B050"/>
              <w:left w:val="single" w:sz="6" w:space="0" w:color="00B050"/>
              <w:bottom w:val="single" w:sz="6" w:space="0" w:color="00B050"/>
              <w:right w:val="single" w:sz="6" w:space="0" w:color="00B050"/>
            </w:tcBorders>
            <w:shd w:val="clear" w:color="auto" w:fill="00B050"/>
            <w:hideMark/>
          </w:tcPr>
          <w:p w14:paraId="717CEC29" w14:textId="77777777" w:rsidR="002B7A21" w:rsidRPr="002B7A21" w:rsidRDefault="002B7A21" w:rsidP="002B7A21">
            <w:pPr>
              <w:rPr>
                <w:lang w:eastAsia="en-GB"/>
              </w:rPr>
            </w:pPr>
            <w:r w:rsidRPr="002B7A21">
              <w:rPr>
                <w:b/>
                <w:bCs/>
                <w:lang w:eastAsia="en-GB"/>
              </w:rPr>
              <w:t>Data Policy</w:t>
            </w:r>
            <w:r w:rsidRPr="002B7A21">
              <w:rPr>
                <w:lang w:eastAsia="en-GB"/>
              </w:rPr>
              <w:t> </w:t>
            </w:r>
          </w:p>
        </w:tc>
        <w:tc>
          <w:tcPr>
            <w:tcW w:w="1460" w:type="dxa"/>
            <w:tcBorders>
              <w:top w:val="single" w:sz="6" w:space="0" w:color="00B050"/>
              <w:left w:val="single" w:sz="6" w:space="0" w:color="00B050"/>
              <w:bottom w:val="single" w:sz="6" w:space="0" w:color="00B050"/>
              <w:right w:val="single" w:sz="6" w:space="0" w:color="00B050"/>
            </w:tcBorders>
            <w:shd w:val="clear" w:color="auto" w:fill="00B050"/>
            <w:hideMark/>
          </w:tcPr>
          <w:p w14:paraId="607CDD20" w14:textId="77777777" w:rsidR="002B7A21" w:rsidRPr="002B7A21" w:rsidRDefault="002B7A21" w:rsidP="002B7A21">
            <w:pPr>
              <w:rPr>
                <w:lang w:eastAsia="en-GB"/>
              </w:rPr>
            </w:pPr>
            <w:r w:rsidRPr="002B7A21">
              <w:rPr>
                <w:b/>
                <w:bCs/>
                <w:lang w:eastAsia="en-GB"/>
              </w:rPr>
              <w:t>Access Controls</w:t>
            </w:r>
            <w:r w:rsidRPr="002B7A21">
              <w:rPr>
                <w:lang w:eastAsia="en-GB"/>
              </w:rPr>
              <w:t> </w:t>
            </w:r>
          </w:p>
        </w:tc>
        <w:tc>
          <w:tcPr>
            <w:tcW w:w="1533" w:type="dxa"/>
            <w:tcBorders>
              <w:top w:val="single" w:sz="6" w:space="0" w:color="00B050"/>
              <w:left w:val="single" w:sz="6" w:space="0" w:color="00B050"/>
              <w:bottom w:val="single" w:sz="6" w:space="0" w:color="00B050"/>
              <w:right w:val="single" w:sz="6" w:space="0" w:color="00B050"/>
            </w:tcBorders>
            <w:shd w:val="clear" w:color="auto" w:fill="00B050"/>
            <w:hideMark/>
          </w:tcPr>
          <w:p w14:paraId="313BF49C" w14:textId="77777777" w:rsidR="002B7A21" w:rsidRPr="002B7A21" w:rsidRDefault="002B7A21" w:rsidP="002B7A21">
            <w:pPr>
              <w:rPr>
                <w:lang w:eastAsia="en-GB"/>
              </w:rPr>
            </w:pPr>
            <w:r w:rsidRPr="002B7A21">
              <w:rPr>
                <w:b/>
                <w:bCs/>
                <w:lang w:eastAsia="en-GB"/>
              </w:rPr>
              <w:t>Promotion / Approval Gates</w:t>
            </w:r>
            <w:r w:rsidRPr="002B7A21">
              <w:rPr>
                <w:lang w:eastAsia="en-GB"/>
              </w:rPr>
              <w:t> </w:t>
            </w:r>
          </w:p>
        </w:tc>
        <w:tc>
          <w:tcPr>
            <w:tcW w:w="1766" w:type="dxa"/>
            <w:tcBorders>
              <w:top w:val="single" w:sz="6" w:space="0" w:color="00B050"/>
              <w:left w:val="single" w:sz="6" w:space="0" w:color="00B050"/>
              <w:bottom w:val="single" w:sz="6" w:space="0" w:color="00B050"/>
              <w:right w:val="single" w:sz="6" w:space="0" w:color="00B050"/>
            </w:tcBorders>
            <w:shd w:val="clear" w:color="auto" w:fill="00B050"/>
            <w:hideMark/>
          </w:tcPr>
          <w:p w14:paraId="6423D24C" w14:textId="77777777" w:rsidR="002B7A21" w:rsidRPr="002B7A21" w:rsidRDefault="002B7A21" w:rsidP="002B7A21">
            <w:pPr>
              <w:rPr>
                <w:lang w:eastAsia="en-GB"/>
              </w:rPr>
            </w:pPr>
            <w:r w:rsidRPr="002B7A21">
              <w:rPr>
                <w:b/>
                <w:bCs/>
                <w:lang w:eastAsia="en-GB"/>
              </w:rPr>
              <w:t>Monitoring &amp; Retention</w:t>
            </w:r>
            <w:r w:rsidRPr="002B7A21">
              <w:rPr>
                <w:lang w:eastAsia="en-GB"/>
              </w:rPr>
              <w:t> </w:t>
            </w:r>
          </w:p>
        </w:tc>
      </w:tr>
      <w:tr w:rsidR="002B7A21" w:rsidRPr="002B7A21" w14:paraId="500355A8" w14:textId="77777777" w:rsidTr="009751A1">
        <w:trPr>
          <w:trHeight w:val="2310"/>
        </w:trPr>
        <w:tc>
          <w:tcPr>
            <w:tcW w:w="1532" w:type="dxa"/>
            <w:tcBorders>
              <w:top w:val="single" w:sz="6" w:space="0" w:color="00B050"/>
              <w:left w:val="single" w:sz="6" w:space="0" w:color="00B050"/>
              <w:bottom w:val="single" w:sz="6" w:space="0" w:color="00B050"/>
              <w:right w:val="single" w:sz="6" w:space="0" w:color="00B050"/>
            </w:tcBorders>
            <w:shd w:val="clear" w:color="auto" w:fill="CBE9D3"/>
            <w:hideMark/>
          </w:tcPr>
          <w:p w14:paraId="4D2C8C8D" w14:textId="77777777" w:rsidR="002B7A21" w:rsidRPr="002B7A21" w:rsidRDefault="002B7A21" w:rsidP="002B7A21">
            <w:pPr>
              <w:rPr>
                <w:lang w:eastAsia="en-GB"/>
              </w:rPr>
            </w:pPr>
            <w:r w:rsidRPr="002B7A21">
              <w:rPr>
                <w:b/>
                <w:bCs/>
                <w:lang w:eastAsia="en-GB"/>
              </w:rPr>
              <w:t>Development (Dev)</w:t>
            </w:r>
            <w:r w:rsidRPr="002B7A21">
              <w:rPr>
                <w:lang w:eastAsia="en-GB"/>
              </w:rPr>
              <w:t> </w:t>
            </w:r>
          </w:p>
        </w:tc>
        <w:tc>
          <w:tcPr>
            <w:tcW w:w="1295" w:type="dxa"/>
            <w:tcBorders>
              <w:top w:val="single" w:sz="6" w:space="0" w:color="00B050"/>
              <w:left w:val="single" w:sz="6" w:space="0" w:color="00B050"/>
              <w:bottom w:val="single" w:sz="6" w:space="0" w:color="00B050"/>
              <w:right w:val="single" w:sz="6" w:space="0" w:color="00B050"/>
            </w:tcBorders>
            <w:shd w:val="clear" w:color="auto" w:fill="FFFFFF"/>
            <w:hideMark/>
          </w:tcPr>
          <w:p w14:paraId="4118DB1C" w14:textId="77777777" w:rsidR="002B7A21" w:rsidRPr="002B7A21" w:rsidRDefault="002B7A21" w:rsidP="002B7A21">
            <w:pPr>
              <w:rPr>
                <w:lang w:eastAsia="en-GB"/>
              </w:rPr>
            </w:pPr>
            <w:r w:rsidRPr="002B7A21">
              <w:rPr>
                <w:lang w:eastAsia="en-GB"/>
              </w:rPr>
              <w:t>Rapid development, feature implementation, local validation, unit testing </w:t>
            </w:r>
          </w:p>
        </w:tc>
        <w:tc>
          <w:tcPr>
            <w:tcW w:w="2036" w:type="dxa"/>
            <w:tcBorders>
              <w:top w:val="single" w:sz="6" w:space="0" w:color="00B050"/>
              <w:left w:val="single" w:sz="6" w:space="0" w:color="00B050"/>
              <w:bottom w:val="single" w:sz="6" w:space="0" w:color="00B050"/>
              <w:right w:val="single" w:sz="6" w:space="0" w:color="00B050"/>
            </w:tcBorders>
            <w:shd w:val="clear" w:color="auto" w:fill="FFFFFF"/>
            <w:hideMark/>
          </w:tcPr>
          <w:p w14:paraId="719A8B7F" w14:textId="77777777" w:rsidR="002B7A21" w:rsidRPr="002B7A21" w:rsidRDefault="002B7A21" w:rsidP="002B7A21">
            <w:pPr>
              <w:rPr>
                <w:lang w:eastAsia="en-GB"/>
              </w:rPr>
            </w:pPr>
            <w:r w:rsidRPr="002B7A21">
              <w:rPr>
                <w:b/>
                <w:bCs/>
                <w:lang w:eastAsia="en-GB"/>
              </w:rPr>
              <w:t>Synthetic or fully masked data only</w:t>
            </w:r>
            <w:r w:rsidRPr="002B7A21">
              <w:rPr>
                <w:lang w:eastAsia="en-GB"/>
              </w:rPr>
              <w:t>. No real personal or operational data permitted. Datasets are disposable and refreshable. </w:t>
            </w:r>
          </w:p>
        </w:tc>
        <w:tc>
          <w:tcPr>
            <w:tcW w:w="1460" w:type="dxa"/>
            <w:tcBorders>
              <w:top w:val="single" w:sz="6" w:space="0" w:color="00B050"/>
              <w:left w:val="single" w:sz="6" w:space="0" w:color="00B050"/>
              <w:bottom w:val="single" w:sz="6" w:space="0" w:color="00B050"/>
              <w:right w:val="single" w:sz="6" w:space="0" w:color="00B050"/>
            </w:tcBorders>
            <w:shd w:val="clear" w:color="auto" w:fill="FFFFFF"/>
            <w:hideMark/>
          </w:tcPr>
          <w:p w14:paraId="50E68E88" w14:textId="77777777" w:rsidR="002B7A21" w:rsidRPr="002B7A21" w:rsidRDefault="002B7A21" w:rsidP="002B7A21">
            <w:pPr>
              <w:rPr>
                <w:lang w:eastAsia="en-GB"/>
              </w:rPr>
            </w:pPr>
            <w:r w:rsidRPr="002B7A21">
              <w:rPr>
                <w:lang w:eastAsia="en-GB"/>
              </w:rPr>
              <w:t>Developers only via SSO; role</w:t>
            </w:r>
            <w:r w:rsidRPr="002B7A21">
              <w:rPr>
                <w:lang w:eastAsia="en-GB"/>
              </w:rPr>
              <w:noBreakHyphen/>
              <w:t>based access; no business or external user access; no direct privileged production connectivity. </w:t>
            </w:r>
          </w:p>
        </w:tc>
        <w:tc>
          <w:tcPr>
            <w:tcW w:w="1533" w:type="dxa"/>
            <w:tcBorders>
              <w:top w:val="single" w:sz="6" w:space="0" w:color="00B050"/>
              <w:left w:val="single" w:sz="6" w:space="0" w:color="00B050"/>
              <w:bottom w:val="single" w:sz="6" w:space="0" w:color="00B050"/>
              <w:right w:val="single" w:sz="6" w:space="0" w:color="00B050"/>
            </w:tcBorders>
            <w:shd w:val="clear" w:color="auto" w:fill="FFFFFF"/>
            <w:hideMark/>
          </w:tcPr>
          <w:p w14:paraId="37F6D9F0" w14:textId="77777777" w:rsidR="002B7A21" w:rsidRPr="002B7A21" w:rsidRDefault="002B7A21" w:rsidP="002B7A21">
            <w:pPr>
              <w:rPr>
                <w:lang w:eastAsia="en-GB"/>
              </w:rPr>
            </w:pPr>
            <w:r w:rsidRPr="002B7A21">
              <w:rPr>
                <w:lang w:eastAsia="en-GB"/>
              </w:rPr>
              <w:t>Pull request required; peer code review; automated build and unit tests must pass before merge. </w:t>
            </w:r>
          </w:p>
        </w:tc>
        <w:tc>
          <w:tcPr>
            <w:tcW w:w="1766" w:type="dxa"/>
            <w:tcBorders>
              <w:top w:val="single" w:sz="6" w:space="0" w:color="00B050"/>
              <w:left w:val="single" w:sz="6" w:space="0" w:color="00B050"/>
              <w:bottom w:val="single" w:sz="6" w:space="0" w:color="00B050"/>
              <w:right w:val="single" w:sz="6" w:space="0" w:color="00B050"/>
            </w:tcBorders>
            <w:shd w:val="clear" w:color="auto" w:fill="FFFFFF"/>
            <w:hideMark/>
          </w:tcPr>
          <w:p w14:paraId="1413A08F" w14:textId="77777777" w:rsidR="002B7A21" w:rsidRPr="002B7A21" w:rsidRDefault="002B7A21" w:rsidP="002B7A21">
            <w:pPr>
              <w:rPr>
                <w:lang w:eastAsia="en-GB"/>
              </w:rPr>
            </w:pPr>
            <w:r w:rsidRPr="002B7A21">
              <w:rPr>
                <w:lang w:eastAsia="en-GB"/>
              </w:rPr>
              <w:t>Basic application and platform logs; minimal alerts; log retention </w:t>
            </w:r>
            <w:r w:rsidRPr="002B7A21">
              <w:rPr>
                <w:b/>
                <w:bCs/>
                <w:lang w:eastAsia="en-GB"/>
              </w:rPr>
              <w:t>7–14 days</w:t>
            </w:r>
            <w:r w:rsidRPr="002B7A21">
              <w:rPr>
                <w:lang w:eastAsia="en-GB"/>
              </w:rPr>
              <w:t> for troubleshooting. </w:t>
            </w:r>
          </w:p>
        </w:tc>
      </w:tr>
      <w:tr w:rsidR="002B7A21" w:rsidRPr="002B7A21" w14:paraId="2FB3F97A" w14:textId="77777777" w:rsidTr="009751A1">
        <w:trPr>
          <w:trHeight w:val="1980"/>
        </w:trPr>
        <w:tc>
          <w:tcPr>
            <w:tcW w:w="1532" w:type="dxa"/>
            <w:tcBorders>
              <w:top w:val="single" w:sz="6" w:space="0" w:color="00B050"/>
              <w:left w:val="single" w:sz="6" w:space="0" w:color="00B050"/>
              <w:bottom w:val="single" w:sz="6" w:space="0" w:color="00B050"/>
              <w:right w:val="single" w:sz="6" w:space="0" w:color="00B050"/>
            </w:tcBorders>
            <w:shd w:val="clear" w:color="auto" w:fill="CBE9D3"/>
            <w:hideMark/>
          </w:tcPr>
          <w:p w14:paraId="2AF9E15A" w14:textId="77777777" w:rsidR="002B7A21" w:rsidRPr="002B7A21" w:rsidRDefault="002B7A21" w:rsidP="002B7A21">
            <w:pPr>
              <w:rPr>
                <w:lang w:eastAsia="en-GB"/>
              </w:rPr>
            </w:pPr>
            <w:r w:rsidRPr="002B7A21">
              <w:rPr>
                <w:b/>
                <w:bCs/>
                <w:lang w:eastAsia="en-GB"/>
              </w:rPr>
              <w:t>Test</w:t>
            </w:r>
            <w:r w:rsidRPr="002B7A21">
              <w:rPr>
                <w:lang w:eastAsia="en-GB"/>
              </w:rPr>
              <w:t> </w:t>
            </w:r>
          </w:p>
        </w:tc>
        <w:tc>
          <w:tcPr>
            <w:tcW w:w="1295" w:type="dxa"/>
            <w:tcBorders>
              <w:top w:val="single" w:sz="6" w:space="0" w:color="00B050"/>
              <w:left w:val="single" w:sz="6" w:space="0" w:color="00B050"/>
              <w:bottom w:val="single" w:sz="6" w:space="0" w:color="00B050"/>
              <w:right w:val="single" w:sz="6" w:space="0" w:color="00B050"/>
            </w:tcBorders>
            <w:shd w:val="clear" w:color="auto" w:fill="FFFFFF"/>
            <w:hideMark/>
          </w:tcPr>
          <w:p w14:paraId="4F4712EF" w14:textId="77777777" w:rsidR="002B7A21" w:rsidRPr="002B7A21" w:rsidRDefault="002B7A21" w:rsidP="002B7A21">
            <w:pPr>
              <w:rPr>
                <w:lang w:eastAsia="en-GB"/>
              </w:rPr>
            </w:pPr>
            <w:r w:rsidRPr="002B7A21">
              <w:rPr>
                <w:lang w:eastAsia="en-GB"/>
              </w:rPr>
              <w:t>System and integration testing; validate interactions between services; automated regression testing </w:t>
            </w:r>
          </w:p>
        </w:tc>
        <w:tc>
          <w:tcPr>
            <w:tcW w:w="2036" w:type="dxa"/>
            <w:tcBorders>
              <w:top w:val="single" w:sz="6" w:space="0" w:color="00B050"/>
              <w:left w:val="single" w:sz="6" w:space="0" w:color="00B050"/>
              <w:bottom w:val="single" w:sz="6" w:space="0" w:color="00B050"/>
              <w:right w:val="single" w:sz="6" w:space="0" w:color="00B050"/>
            </w:tcBorders>
            <w:shd w:val="clear" w:color="auto" w:fill="FFFFFF"/>
            <w:hideMark/>
          </w:tcPr>
          <w:p w14:paraId="74AE4179" w14:textId="77777777" w:rsidR="002B7A21" w:rsidRPr="002B7A21" w:rsidRDefault="002B7A21" w:rsidP="002B7A21">
            <w:pPr>
              <w:rPr>
                <w:lang w:eastAsia="en-GB"/>
              </w:rPr>
            </w:pPr>
            <w:r w:rsidRPr="002B7A21">
              <w:rPr>
                <w:b/>
                <w:bCs/>
                <w:lang w:eastAsia="en-GB"/>
              </w:rPr>
              <w:t>Masked or synthetic production</w:t>
            </w:r>
            <w:r w:rsidRPr="002B7A21">
              <w:rPr>
                <w:lang w:eastAsia="en-GB"/>
              </w:rPr>
              <w:noBreakHyphen/>
            </w:r>
            <w:r w:rsidRPr="002B7A21">
              <w:rPr>
                <w:b/>
                <w:bCs/>
                <w:lang w:eastAsia="en-GB"/>
              </w:rPr>
              <w:t>like data</w:t>
            </w:r>
            <w:r w:rsidRPr="002B7A21">
              <w:rPr>
                <w:lang w:eastAsia="en-GB"/>
              </w:rPr>
              <w:t>. Schema mirrors production but no live identities or sensitive records. </w:t>
            </w:r>
          </w:p>
        </w:tc>
        <w:tc>
          <w:tcPr>
            <w:tcW w:w="1460" w:type="dxa"/>
            <w:tcBorders>
              <w:top w:val="single" w:sz="6" w:space="0" w:color="00B050"/>
              <w:left w:val="single" w:sz="6" w:space="0" w:color="00B050"/>
              <w:bottom w:val="single" w:sz="6" w:space="0" w:color="00B050"/>
              <w:right w:val="single" w:sz="6" w:space="0" w:color="00B050"/>
            </w:tcBorders>
            <w:shd w:val="clear" w:color="auto" w:fill="FFFFFF"/>
            <w:hideMark/>
          </w:tcPr>
          <w:p w14:paraId="5C12B950" w14:textId="77777777" w:rsidR="002B7A21" w:rsidRPr="002B7A21" w:rsidRDefault="002B7A21" w:rsidP="002B7A21">
            <w:pPr>
              <w:rPr>
                <w:lang w:eastAsia="en-GB"/>
              </w:rPr>
            </w:pPr>
            <w:r w:rsidRPr="002B7A21">
              <w:rPr>
                <w:lang w:eastAsia="en-GB"/>
              </w:rPr>
              <w:t>Developers, testers, and integration engineers; role</w:t>
            </w:r>
            <w:r w:rsidRPr="002B7A21">
              <w:rPr>
                <w:lang w:eastAsia="en-GB"/>
              </w:rPr>
              <w:noBreakHyphen/>
              <w:t>based write access restricted; no business user access. </w:t>
            </w:r>
          </w:p>
        </w:tc>
        <w:tc>
          <w:tcPr>
            <w:tcW w:w="1533" w:type="dxa"/>
            <w:tcBorders>
              <w:top w:val="single" w:sz="6" w:space="0" w:color="00B050"/>
              <w:left w:val="single" w:sz="6" w:space="0" w:color="00B050"/>
              <w:bottom w:val="single" w:sz="6" w:space="0" w:color="00B050"/>
              <w:right w:val="single" w:sz="6" w:space="0" w:color="00B050"/>
            </w:tcBorders>
            <w:shd w:val="clear" w:color="auto" w:fill="FFFFFF"/>
            <w:hideMark/>
          </w:tcPr>
          <w:p w14:paraId="555C23BA" w14:textId="77777777" w:rsidR="002B7A21" w:rsidRPr="002B7A21" w:rsidRDefault="002B7A21" w:rsidP="002B7A21">
            <w:pPr>
              <w:rPr>
                <w:lang w:eastAsia="en-GB"/>
              </w:rPr>
            </w:pPr>
            <w:r w:rsidRPr="002B7A21">
              <w:rPr>
                <w:lang w:eastAsia="en-GB"/>
              </w:rPr>
              <w:t>Successful CI pipeline; automated integration and regression tests; quality and security scan thresholds met. </w:t>
            </w:r>
          </w:p>
        </w:tc>
        <w:tc>
          <w:tcPr>
            <w:tcW w:w="1766" w:type="dxa"/>
            <w:tcBorders>
              <w:top w:val="single" w:sz="6" w:space="0" w:color="00B050"/>
              <w:left w:val="single" w:sz="6" w:space="0" w:color="00B050"/>
              <w:bottom w:val="single" w:sz="6" w:space="0" w:color="00B050"/>
              <w:right w:val="single" w:sz="6" w:space="0" w:color="00B050"/>
            </w:tcBorders>
            <w:shd w:val="clear" w:color="auto" w:fill="FFFFFF"/>
            <w:hideMark/>
          </w:tcPr>
          <w:p w14:paraId="4AD38577" w14:textId="77777777" w:rsidR="002B7A21" w:rsidRPr="002B7A21" w:rsidRDefault="002B7A21" w:rsidP="002B7A21">
            <w:pPr>
              <w:rPr>
                <w:lang w:eastAsia="en-GB"/>
              </w:rPr>
            </w:pPr>
            <w:r w:rsidRPr="002B7A21">
              <w:rPr>
                <w:lang w:eastAsia="en-GB"/>
              </w:rPr>
              <w:t>Full app and infrastructure metrics; test failure alerts; log retention </w:t>
            </w:r>
            <w:r w:rsidRPr="002B7A21">
              <w:rPr>
                <w:b/>
                <w:bCs/>
                <w:lang w:eastAsia="en-GB"/>
              </w:rPr>
              <w:t>14–30 days</w:t>
            </w:r>
            <w:r w:rsidRPr="002B7A21">
              <w:rPr>
                <w:lang w:eastAsia="en-GB"/>
              </w:rPr>
              <w:t>. </w:t>
            </w:r>
          </w:p>
        </w:tc>
      </w:tr>
      <w:tr w:rsidR="002B7A21" w:rsidRPr="002B7A21" w14:paraId="6D564BB9" w14:textId="77777777" w:rsidTr="009751A1">
        <w:trPr>
          <w:trHeight w:val="1125"/>
        </w:trPr>
        <w:tc>
          <w:tcPr>
            <w:tcW w:w="1532" w:type="dxa"/>
            <w:tcBorders>
              <w:top w:val="single" w:sz="6" w:space="0" w:color="00B050"/>
              <w:left w:val="single" w:sz="6" w:space="0" w:color="00B050"/>
              <w:bottom w:val="single" w:sz="6" w:space="0" w:color="00B050"/>
              <w:right w:val="single" w:sz="6" w:space="0" w:color="00B050"/>
            </w:tcBorders>
            <w:shd w:val="clear" w:color="auto" w:fill="CBE9D3"/>
            <w:hideMark/>
          </w:tcPr>
          <w:p w14:paraId="26768F98" w14:textId="77777777" w:rsidR="002B7A21" w:rsidRPr="002B7A21" w:rsidRDefault="002B7A21" w:rsidP="002B7A21">
            <w:pPr>
              <w:rPr>
                <w:lang w:eastAsia="en-GB"/>
              </w:rPr>
            </w:pPr>
            <w:r w:rsidRPr="002B7A21">
              <w:rPr>
                <w:b/>
                <w:bCs/>
                <w:lang w:eastAsia="en-GB"/>
              </w:rPr>
              <w:t>Pre</w:t>
            </w:r>
            <w:r w:rsidRPr="002B7A21">
              <w:rPr>
                <w:lang w:eastAsia="en-GB"/>
              </w:rPr>
              <w:noBreakHyphen/>
            </w:r>
            <w:r w:rsidRPr="002B7A21">
              <w:rPr>
                <w:b/>
                <w:bCs/>
                <w:lang w:eastAsia="en-GB"/>
              </w:rPr>
              <w:t>Production (Pre</w:t>
            </w:r>
            <w:r w:rsidRPr="002B7A21">
              <w:rPr>
                <w:lang w:eastAsia="en-GB"/>
              </w:rPr>
              <w:noBreakHyphen/>
            </w:r>
            <w:r w:rsidRPr="002B7A21">
              <w:rPr>
                <w:b/>
                <w:bCs/>
                <w:lang w:eastAsia="en-GB"/>
              </w:rPr>
              <w:t>Prod)</w:t>
            </w:r>
            <w:r w:rsidRPr="002B7A21">
              <w:rPr>
                <w:lang w:eastAsia="en-GB"/>
              </w:rPr>
              <w:t> </w:t>
            </w:r>
          </w:p>
        </w:tc>
        <w:tc>
          <w:tcPr>
            <w:tcW w:w="1295" w:type="dxa"/>
            <w:tcBorders>
              <w:top w:val="single" w:sz="6" w:space="0" w:color="00B050"/>
              <w:left w:val="single" w:sz="6" w:space="0" w:color="00B050"/>
              <w:bottom w:val="single" w:sz="6" w:space="0" w:color="00B050"/>
              <w:right w:val="single" w:sz="6" w:space="0" w:color="00B050"/>
            </w:tcBorders>
            <w:shd w:val="clear" w:color="auto" w:fill="FFFFFF"/>
            <w:hideMark/>
          </w:tcPr>
          <w:p w14:paraId="2D6F7EA1" w14:textId="77777777" w:rsidR="002B7A21" w:rsidRPr="002B7A21" w:rsidRDefault="002B7A21" w:rsidP="002B7A21">
            <w:pPr>
              <w:rPr>
                <w:lang w:eastAsia="en-GB"/>
              </w:rPr>
            </w:pPr>
            <w:r w:rsidRPr="002B7A21">
              <w:rPr>
                <w:lang w:eastAsia="en-GB"/>
              </w:rPr>
              <w:t>Final validation of release candidate; configuration, performance, and security rehearsal </w:t>
            </w:r>
          </w:p>
        </w:tc>
        <w:tc>
          <w:tcPr>
            <w:tcW w:w="2036" w:type="dxa"/>
            <w:tcBorders>
              <w:top w:val="single" w:sz="6" w:space="0" w:color="00B050"/>
              <w:left w:val="single" w:sz="6" w:space="0" w:color="00B050"/>
              <w:bottom w:val="single" w:sz="6" w:space="0" w:color="00B050"/>
              <w:right w:val="single" w:sz="6" w:space="0" w:color="00B050"/>
            </w:tcBorders>
            <w:shd w:val="clear" w:color="auto" w:fill="FFFFFF"/>
            <w:hideMark/>
          </w:tcPr>
          <w:p w14:paraId="2959BA1C" w14:textId="77777777" w:rsidR="002B7A21" w:rsidRPr="002B7A21" w:rsidRDefault="002B7A21" w:rsidP="002B7A21">
            <w:pPr>
              <w:rPr>
                <w:lang w:eastAsia="en-GB"/>
              </w:rPr>
            </w:pPr>
            <w:r w:rsidRPr="002B7A21">
              <w:rPr>
                <w:b/>
                <w:bCs/>
                <w:lang w:eastAsia="en-GB"/>
              </w:rPr>
              <w:t>Highly controlled, production</w:t>
            </w:r>
            <w:r w:rsidRPr="002B7A21">
              <w:rPr>
                <w:lang w:eastAsia="en-GB"/>
              </w:rPr>
              <w:noBreakHyphen/>
            </w:r>
            <w:r w:rsidRPr="002B7A21">
              <w:rPr>
                <w:b/>
                <w:bCs/>
                <w:lang w:eastAsia="en-GB"/>
              </w:rPr>
              <w:t>like data</w:t>
            </w:r>
            <w:r w:rsidRPr="002B7A21">
              <w:rPr>
                <w:lang w:eastAsia="en-GB"/>
              </w:rPr>
              <w:t>, masked or tokenised where personal data exists. Configuration mirrors production. </w:t>
            </w:r>
          </w:p>
        </w:tc>
        <w:tc>
          <w:tcPr>
            <w:tcW w:w="1460" w:type="dxa"/>
            <w:tcBorders>
              <w:top w:val="single" w:sz="6" w:space="0" w:color="00B050"/>
              <w:left w:val="single" w:sz="6" w:space="0" w:color="00B050"/>
              <w:bottom w:val="single" w:sz="6" w:space="0" w:color="00B050"/>
              <w:right w:val="single" w:sz="6" w:space="0" w:color="00B050"/>
            </w:tcBorders>
            <w:shd w:val="clear" w:color="auto" w:fill="FFFFFF"/>
            <w:hideMark/>
          </w:tcPr>
          <w:p w14:paraId="724592EB" w14:textId="77777777" w:rsidR="002B7A21" w:rsidRPr="002B7A21" w:rsidRDefault="002B7A21" w:rsidP="002B7A21">
            <w:pPr>
              <w:rPr>
                <w:lang w:eastAsia="en-GB"/>
              </w:rPr>
            </w:pPr>
            <w:r w:rsidRPr="002B7A21">
              <w:rPr>
                <w:lang w:eastAsia="en-GB"/>
              </w:rPr>
              <w:t>Release managers and operations teams; limited privileged access; read</w:t>
            </w:r>
            <w:r w:rsidRPr="002B7A21">
              <w:rPr>
                <w:lang w:eastAsia="en-GB"/>
              </w:rPr>
              <w:noBreakHyphen/>
              <w:t>only for most users; full audit logging. </w:t>
            </w:r>
          </w:p>
        </w:tc>
        <w:tc>
          <w:tcPr>
            <w:tcW w:w="1533" w:type="dxa"/>
            <w:tcBorders>
              <w:top w:val="single" w:sz="6" w:space="0" w:color="00B050"/>
              <w:left w:val="single" w:sz="6" w:space="0" w:color="00B050"/>
              <w:bottom w:val="single" w:sz="6" w:space="0" w:color="00B050"/>
              <w:right w:val="single" w:sz="6" w:space="0" w:color="00B050"/>
            </w:tcBorders>
            <w:shd w:val="clear" w:color="auto" w:fill="FFFFFF"/>
            <w:hideMark/>
          </w:tcPr>
          <w:p w14:paraId="72223DE6" w14:textId="77777777" w:rsidR="002B7A21" w:rsidRPr="002B7A21" w:rsidRDefault="002B7A21" w:rsidP="002B7A21">
            <w:pPr>
              <w:rPr>
                <w:lang w:eastAsia="en-GB"/>
              </w:rPr>
            </w:pPr>
            <w:r w:rsidRPr="002B7A21">
              <w:rPr>
                <w:lang w:eastAsia="en-GB"/>
              </w:rPr>
              <w:t>Formal change approval (e.g. CAB); security checks complete; operational readiness and rollback plan approved. </w:t>
            </w:r>
          </w:p>
        </w:tc>
        <w:tc>
          <w:tcPr>
            <w:tcW w:w="1766" w:type="dxa"/>
            <w:tcBorders>
              <w:top w:val="single" w:sz="6" w:space="0" w:color="00B050"/>
              <w:left w:val="single" w:sz="6" w:space="0" w:color="00B050"/>
              <w:bottom w:val="single" w:sz="6" w:space="0" w:color="00B050"/>
              <w:right w:val="single" w:sz="6" w:space="0" w:color="00B050"/>
            </w:tcBorders>
            <w:shd w:val="clear" w:color="auto" w:fill="FFFFFF"/>
            <w:hideMark/>
          </w:tcPr>
          <w:p w14:paraId="26AD9C6A" w14:textId="77777777" w:rsidR="002B7A21" w:rsidRPr="002B7A21" w:rsidRDefault="002B7A21" w:rsidP="002B7A21">
            <w:pPr>
              <w:rPr>
                <w:lang w:eastAsia="en-GB"/>
              </w:rPr>
            </w:pPr>
            <w:r w:rsidRPr="002B7A21">
              <w:rPr>
                <w:lang w:eastAsia="en-GB"/>
              </w:rPr>
              <w:t>Production</w:t>
            </w:r>
            <w:r w:rsidRPr="002B7A21">
              <w:rPr>
                <w:lang w:eastAsia="en-GB"/>
              </w:rPr>
              <w:noBreakHyphen/>
              <w:t>equivalent monitoring and alerts; synthetic probes enabled; log retention </w:t>
            </w:r>
            <w:r w:rsidRPr="002B7A21">
              <w:rPr>
                <w:b/>
                <w:bCs/>
                <w:lang w:eastAsia="en-GB"/>
              </w:rPr>
              <w:t>60–90 days</w:t>
            </w:r>
            <w:r w:rsidRPr="002B7A21">
              <w:rPr>
                <w:lang w:eastAsia="en-GB"/>
              </w:rPr>
              <w:t>. </w:t>
            </w:r>
          </w:p>
        </w:tc>
      </w:tr>
      <w:tr w:rsidR="002B7A21" w:rsidRPr="002B7A21" w14:paraId="68562B14" w14:textId="77777777" w:rsidTr="009751A1">
        <w:trPr>
          <w:trHeight w:val="1980"/>
        </w:trPr>
        <w:tc>
          <w:tcPr>
            <w:tcW w:w="1532" w:type="dxa"/>
            <w:tcBorders>
              <w:top w:val="single" w:sz="6" w:space="0" w:color="00B050"/>
              <w:left w:val="single" w:sz="6" w:space="0" w:color="00B050"/>
              <w:bottom w:val="single" w:sz="6" w:space="0" w:color="00B050"/>
              <w:right w:val="single" w:sz="6" w:space="0" w:color="00B050"/>
            </w:tcBorders>
            <w:shd w:val="clear" w:color="auto" w:fill="CBE9D3"/>
            <w:hideMark/>
          </w:tcPr>
          <w:p w14:paraId="22A3E169" w14:textId="77777777" w:rsidR="002B7A21" w:rsidRPr="002B7A21" w:rsidRDefault="002B7A21" w:rsidP="002B7A21">
            <w:pPr>
              <w:rPr>
                <w:lang w:eastAsia="en-GB"/>
              </w:rPr>
            </w:pPr>
            <w:r w:rsidRPr="002B7A21">
              <w:rPr>
                <w:b/>
                <w:bCs/>
                <w:lang w:eastAsia="en-GB"/>
              </w:rPr>
              <w:t>Production (Prod)</w:t>
            </w:r>
            <w:r w:rsidRPr="002B7A21">
              <w:rPr>
                <w:lang w:eastAsia="en-GB"/>
              </w:rPr>
              <w:t> </w:t>
            </w:r>
          </w:p>
        </w:tc>
        <w:tc>
          <w:tcPr>
            <w:tcW w:w="1295" w:type="dxa"/>
            <w:tcBorders>
              <w:top w:val="single" w:sz="6" w:space="0" w:color="00B050"/>
              <w:left w:val="single" w:sz="6" w:space="0" w:color="00B050"/>
              <w:bottom w:val="single" w:sz="6" w:space="0" w:color="00B050"/>
              <w:right w:val="single" w:sz="6" w:space="0" w:color="00B050"/>
            </w:tcBorders>
            <w:shd w:val="clear" w:color="auto" w:fill="FFFFFF"/>
            <w:hideMark/>
          </w:tcPr>
          <w:p w14:paraId="040B2D86" w14:textId="77777777" w:rsidR="002B7A21" w:rsidRPr="002B7A21" w:rsidRDefault="002B7A21" w:rsidP="002B7A21">
            <w:pPr>
              <w:rPr>
                <w:lang w:eastAsia="en-GB"/>
              </w:rPr>
            </w:pPr>
            <w:r w:rsidRPr="002B7A21">
              <w:rPr>
                <w:lang w:eastAsia="en-GB"/>
              </w:rPr>
              <w:t>Live operational service for end users; highest availability and compliance </w:t>
            </w:r>
          </w:p>
        </w:tc>
        <w:tc>
          <w:tcPr>
            <w:tcW w:w="2036" w:type="dxa"/>
            <w:tcBorders>
              <w:top w:val="single" w:sz="6" w:space="0" w:color="00B050"/>
              <w:left w:val="single" w:sz="6" w:space="0" w:color="00B050"/>
              <w:bottom w:val="single" w:sz="6" w:space="0" w:color="00B050"/>
              <w:right w:val="single" w:sz="6" w:space="0" w:color="00B050"/>
            </w:tcBorders>
            <w:shd w:val="clear" w:color="auto" w:fill="FFFFFF"/>
            <w:hideMark/>
          </w:tcPr>
          <w:p w14:paraId="3BDE1FE2" w14:textId="77777777" w:rsidR="002B7A21" w:rsidRPr="002B7A21" w:rsidRDefault="002B7A21" w:rsidP="002B7A21">
            <w:pPr>
              <w:rPr>
                <w:lang w:eastAsia="en-GB"/>
              </w:rPr>
            </w:pPr>
            <w:r w:rsidRPr="002B7A21">
              <w:rPr>
                <w:b/>
                <w:bCs/>
                <w:lang w:eastAsia="en-GB"/>
              </w:rPr>
              <w:t>Live production data only</w:t>
            </w:r>
            <w:r w:rsidRPr="002B7A21">
              <w:rPr>
                <w:lang w:eastAsia="en-GB"/>
              </w:rPr>
              <w:t>. Encryption at rest and in transit; retention per data protection policy. </w:t>
            </w:r>
          </w:p>
        </w:tc>
        <w:tc>
          <w:tcPr>
            <w:tcW w:w="1460" w:type="dxa"/>
            <w:tcBorders>
              <w:top w:val="single" w:sz="6" w:space="0" w:color="00B050"/>
              <w:left w:val="single" w:sz="6" w:space="0" w:color="00B050"/>
              <w:bottom w:val="single" w:sz="6" w:space="0" w:color="00B050"/>
              <w:right w:val="single" w:sz="6" w:space="0" w:color="00B050"/>
            </w:tcBorders>
            <w:shd w:val="clear" w:color="auto" w:fill="FFFFFF"/>
            <w:hideMark/>
          </w:tcPr>
          <w:p w14:paraId="5379EF67" w14:textId="77777777" w:rsidR="002B7A21" w:rsidRPr="002B7A21" w:rsidRDefault="002B7A21" w:rsidP="002B7A21">
            <w:pPr>
              <w:rPr>
                <w:lang w:eastAsia="en-GB"/>
              </w:rPr>
            </w:pPr>
            <w:r w:rsidRPr="002B7A21">
              <w:rPr>
                <w:lang w:eastAsia="en-GB"/>
              </w:rPr>
              <w:t>End</w:t>
            </w:r>
            <w:r w:rsidRPr="002B7A21">
              <w:rPr>
                <w:lang w:eastAsia="en-GB"/>
              </w:rPr>
              <w:noBreakHyphen/>
              <w:t>users via application only; privileged access tightly restricted, MFA enforced; all actions audited. </w:t>
            </w:r>
          </w:p>
        </w:tc>
        <w:tc>
          <w:tcPr>
            <w:tcW w:w="1533" w:type="dxa"/>
            <w:tcBorders>
              <w:top w:val="single" w:sz="6" w:space="0" w:color="00B050"/>
              <w:left w:val="single" w:sz="6" w:space="0" w:color="00B050"/>
              <w:bottom w:val="single" w:sz="6" w:space="0" w:color="00B050"/>
              <w:right w:val="single" w:sz="6" w:space="0" w:color="00B050"/>
            </w:tcBorders>
            <w:shd w:val="clear" w:color="auto" w:fill="FFFFFF"/>
            <w:hideMark/>
          </w:tcPr>
          <w:p w14:paraId="07E21524" w14:textId="77777777" w:rsidR="002B7A21" w:rsidRPr="002B7A21" w:rsidRDefault="002B7A21" w:rsidP="002B7A21">
            <w:pPr>
              <w:rPr>
                <w:lang w:eastAsia="en-GB"/>
              </w:rPr>
            </w:pPr>
            <w:r w:rsidRPr="002B7A21">
              <w:rPr>
                <w:lang w:eastAsia="en-GB"/>
              </w:rPr>
              <w:t>Controlled CI/CD release;</w:t>
            </w:r>
            <w:r w:rsidR="00D835B8">
              <w:rPr>
                <w:lang w:eastAsia="en-GB"/>
              </w:rPr>
              <w:t xml:space="preserve"> </w:t>
            </w:r>
            <w:r w:rsidRPr="002B7A21">
              <w:rPr>
                <w:lang w:eastAsia="en-GB"/>
              </w:rPr>
              <w:t>final business and operations sign</w:t>
            </w:r>
            <w:r w:rsidRPr="002B7A21">
              <w:rPr>
                <w:lang w:eastAsia="en-GB"/>
              </w:rPr>
              <w:noBreakHyphen/>
              <w:t>off;</w:t>
            </w:r>
            <w:r w:rsidR="00267387">
              <w:rPr>
                <w:lang w:eastAsia="en-GB"/>
              </w:rPr>
              <w:t xml:space="preserve"> </w:t>
            </w:r>
            <w:r w:rsidRPr="002B7A21">
              <w:rPr>
                <w:lang w:eastAsia="en-GB"/>
              </w:rPr>
              <w:t>approved release notes and rollback plan.</w:t>
            </w:r>
          </w:p>
        </w:tc>
        <w:tc>
          <w:tcPr>
            <w:tcW w:w="1766" w:type="dxa"/>
            <w:tcBorders>
              <w:top w:val="single" w:sz="6" w:space="0" w:color="00B050"/>
              <w:left w:val="single" w:sz="6" w:space="0" w:color="00B050"/>
              <w:bottom w:val="single" w:sz="6" w:space="0" w:color="00B050"/>
              <w:right w:val="single" w:sz="6" w:space="0" w:color="00B050"/>
            </w:tcBorders>
            <w:shd w:val="clear" w:color="auto" w:fill="FFFFFF"/>
            <w:hideMark/>
          </w:tcPr>
          <w:p w14:paraId="0751CDF0" w14:textId="77777777" w:rsidR="002B7A21" w:rsidRPr="002B7A21" w:rsidRDefault="002B7A21" w:rsidP="002B7A21">
            <w:pPr>
              <w:rPr>
                <w:lang w:eastAsia="en-GB"/>
              </w:rPr>
            </w:pPr>
            <w:r w:rsidRPr="002B7A21">
              <w:rPr>
                <w:lang w:eastAsia="en-GB"/>
              </w:rPr>
              <w:t>Full observability, alerting, and security logging; SIEM integration; log retention </w:t>
            </w:r>
            <w:r w:rsidRPr="002B7A21">
              <w:rPr>
                <w:b/>
                <w:bCs/>
                <w:lang w:eastAsia="en-GB"/>
              </w:rPr>
              <w:t>policy</w:t>
            </w:r>
            <w:r w:rsidRPr="002B7A21">
              <w:rPr>
                <w:lang w:eastAsia="en-GB"/>
              </w:rPr>
              <w:noBreakHyphen/>
            </w:r>
            <w:r w:rsidRPr="002B7A21">
              <w:rPr>
                <w:b/>
                <w:bCs/>
                <w:lang w:eastAsia="en-GB"/>
              </w:rPr>
              <w:t>driven (90 days–1 year+)</w:t>
            </w:r>
            <w:r w:rsidRPr="002B7A21">
              <w:rPr>
                <w:lang w:eastAsia="en-GB"/>
              </w:rPr>
              <w:t>. </w:t>
            </w:r>
          </w:p>
        </w:tc>
      </w:tr>
    </w:tbl>
    <w:p w14:paraId="4CBF95A0" w14:textId="6392175F" w:rsidR="006423E1" w:rsidRDefault="006423E1" w:rsidP="007432DE">
      <w:pPr>
        <w:pStyle w:val="Content"/>
        <w:jc w:val="center"/>
        <w:rPr>
          <w:rStyle w:val="IntenseReference"/>
          <w:rFonts w:ascii="Arial" w:hAnsi="Arial" w:cs="Arial"/>
          <w:sz w:val="20"/>
          <w:lang w:eastAsia="zh-TW"/>
        </w:rPr>
      </w:pPr>
      <w:r w:rsidRPr="007432DE">
        <w:rPr>
          <w:rStyle w:val="IntenseReference"/>
          <w:rFonts w:ascii="Arial" w:hAnsi="Arial" w:cs="Arial"/>
          <w:sz w:val="20"/>
          <w:lang w:eastAsia="zh-TW"/>
        </w:rPr>
        <w:t xml:space="preserve">Table </w:t>
      </w:r>
      <w:r w:rsidR="00260F91">
        <w:rPr>
          <w:rStyle w:val="IntenseReference"/>
          <w:rFonts w:ascii="Arial" w:hAnsi="Arial" w:cs="Arial"/>
          <w:sz w:val="20"/>
          <w:lang w:eastAsia="zh-TW"/>
        </w:rPr>
        <w:t>20</w:t>
      </w:r>
      <w:r w:rsidRPr="007432DE">
        <w:rPr>
          <w:rStyle w:val="IntenseReference"/>
          <w:rFonts w:ascii="Arial" w:hAnsi="Arial" w:cs="Arial"/>
          <w:sz w:val="20"/>
          <w:lang w:eastAsia="zh-TW"/>
        </w:rPr>
        <w:t xml:space="preserve"> – CI/CD Promotion Criteria and Release Gates</w:t>
      </w:r>
    </w:p>
    <w:p w14:paraId="6CDC0286" w14:textId="77777777" w:rsidR="00CA5A14" w:rsidRPr="00F770E7" w:rsidRDefault="00CA5A14" w:rsidP="005D013B">
      <w:pPr>
        <w:pStyle w:val="Heading3"/>
      </w:pPr>
      <w:bookmarkStart w:id="37" w:name="_Toc228899363"/>
      <w:r>
        <w:t>V</w:t>
      </w:r>
      <w:r w:rsidRPr="00F770E7">
        <w:t>ulnerability management lifecycle</w:t>
      </w:r>
      <w:bookmarkEnd w:id="37"/>
    </w:p>
    <w:p w14:paraId="4F59C1FE" w14:textId="77777777" w:rsidR="00CA5A14" w:rsidRPr="00F770E7" w:rsidRDefault="00CA5A14" w:rsidP="00CA5A14">
      <w:pPr>
        <w:rPr>
          <w:szCs w:val="18"/>
          <w:lang w:eastAsia="en-GB"/>
        </w:rPr>
      </w:pPr>
      <w:r w:rsidRPr="00F770E7">
        <w:rPr>
          <w:szCs w:val="18"/>
          <w:lang w:eastAsia="en-GB"/>
        </w:rPr>
        <w:t>Scan cadence</w:t>
      </w:r>
    </w:p>
    <w:p w14:paraId="41741C18" w14:textId="77777777" w:rsidR="00CA5A14" w:rsidRPr="00F770E7" w:rsidRDefault="00CA5A14">
      <w:pPr>
        <w:pStyle w:val="ListParagraph"/>
        <w:numPr>
          <w:ilvl w:val="0"/>
          <w:numId w:val="79"/>
        </w:numPr>
        <w:rPr>
          <w:szCs w:val="18"/>
          <w:lang w:eastAsia="en-GB"/>
        </w:rPr>
      </w:pPr>
      <w:r w:rsidRPr="00F770E7">
        <w:rPr>
          <w:szCs w:val="18"/>
          <w:lang w:eastAsia="en-GB"/>
        </w:rPr>
        <w:t>CI/CD: SAST &amp; dependency scans on every commit/PR</w:t>
      </w:r>
    </w:p>
    <w:p w14:paraId="1E669100" w14:textId="77777777" w:rsidR="00CA5A14" w:rsidRPr="00F770E7" w:rsidRDefault="00CA5A14">
      <w:pPr>
        <w:pStyle w:val="ListParagraph"/>
        <w:numPr>
          <w:ilvl w:val="0"/>
          <w:numId w:val="79"/>
        </w:numPr>
        <w:rPr>
          <w:szCs w:val="18"/>
          <w:lang w:eastAsia="en-GB"/>
        </w:rPr>
      </w:pPr>
      <w:r w:rsidRPr="00F770E7">
        <w:rPr>
          <w:szCs w:val="18"/>
          <w:lang w:eastAsia="en-GB"/>
        </w:rPr>
        <w:t>Runtime: Continuous via AWS GuardDuty, Security Hub, Inspector</w:t>
      </w:r>
    </w:p>
    <w:p w14:paraId="175EBFF2" w14:textId="77777777" w:rsidR="00CA5A14" w:rsidRPr="00F770E7" w:rsidRDefault="00CA5A14" w:rsidP="00CA5A14">
      <w:pPr>
        <w:rPr>
          <w:szCs w:val="18"/>
          <w:lang w:eastAsia="en-GB"/>
        </w:rPr>
      </w:pPr>
      <w:r w:rsidRPr="00F770E7">
        <w:rPr>
          <w:szCs w:val="18"/>
          <w:lang w:eastAsia="en-GB"/>
        </w:rPr>
        <w:t>Severity thresholds</w:t>
      </w:r>
    </w:p>
    <w:p w14:paraId="28F657B2" w14:textId="77777777" w:rsidR="00CA5A14" w:rsidRPr="00F770E7" w:rsidRDefault="00CA5A14">
      <w:pPr>
        <w:pStyle w:val="ListParagraph"/>
        <w:numPr>
          <w:ilvl w:val="0"/>
          <w:numId w:val="80"/>
        </w:numPr>
        <w:rPr>
          <w:szCs w:val="18"/>
          <w:lang w:eastAsia="en-GB"/>
        </w:rPr>
      </w:pPr>
      <w:r w:rsidRPr="00F770E7">
        <w:rPr>
          <w:szCs w:val="18"/>
          <w:lang w:eastAsia="en-GB"/>
        </w:rPr>
        <w:t>Block release: Critical / High</w:t>
      </w:r>
    </w:p>
    <w:p w14:paraId="0D8F04A9" w14:textId="77777777" w:rsidR="00CA5A14" w:rsidRPr="00F770E7" w:rsidRDefault="00CA5A14">
      <w:pPr>
        <w:pStyle w:val="ListParagraph"/>
        <w:numPr>
          <w:ilvl w:val="0"/>
          <w:numId w:val="80"/>
        </w:numPr>
        <w:rPr>
          <w:szCs w:val="18"/>
          <w:lang w:eastAsia="en-GB"/>
        </w:rPr>
      </w:pPr>
      <w:r w:rsidRPr="00F770E7">
        <w:rPr>
          <w:szCs w:val="18"/>
          <w:lang w:eastAsia="en-GB"/>
        </w:rPr>
        <w:t>Medium: Fix within SLA</w:t>
      </w:r>
    </w:p>
    <w:p w14:paraId="42B27553" w14:textId="77777777" w:rsidR="00CA5A14" w:rsidRPr="00F770E7" w:rsidRDefault="00CA5A14">
      <w:pPr>
        <w:pStyle w:val="ListParagraph"/>
        <w:numPr>
          <w:ilvl w:val="0"/>
          <w:numId w:val="80"/>
        </w:numPr>
        <w:rPr>
          <w:szCs w:val="18"/>
          <w:lang w:eastAsia="en-GB"/>
        </w:rPr>
      </w:pPr>
      <w:r w:rsidRPr="00F770E7">
        <w:rPr>
          <w:szCs w:val="18"/>
          <w:lang w:eastAsia="en-GB"/>
        </w:rPr>
        <w:t>Low: Backlog / risk</w:t>
      </w:r>
      <w:r w:rsidRPr="00F770E7">
        <w:rPr>
          <w:rFonts w:ascii="Cambria Math" w:hAnsi="Cambria Math" w:cs="Cambria Math"/>
          <w:szCs w:val="18"/>
          <w:lang w:eastAsia="en-GB"/>
        </w:rPr>
        <w:t>‑</w:t>
      </w:r>
      <w:r w:rsidRPr="00F770E7">
        <w:rPr>
          <w:szCs w:val="18"/>
          <w:lang w:eastAsia="en-GB"/>
        </w:rPr>
        <w:t>accepted</w:t>
      </w:r>
    </w:p>
    <w:p w14:paraId="534BD841" w14:textId="77777777" w:rsidR="00CA5A14" w:rsidRPr="00F770E7" w:rsidRDefault="00CA5A14" w:rsidP="00CA5A14">
      <w:pPr>
        <w:rPr>
          <w:szCs w:val="18"/>
          <w:lang w:eastAsia="en-GB"/>
        </w:rPr>
      </w:pPr>
      <w:r w:rsidRPr="00F770E7">
        <w:rPr>
          <w:szCs w:val="18"/>
          <w:lang w:eastAsia="en-GB"/>
        </w:rPr>
        <w:t>Waiver process</w:t>
      </w:r>
    </w:p>
    <w:p w14:paraId="1FB40D0F" w14:textId="77777777" w:rsidR="00CA5A14" w:rsidRPr="00F770E7" w:rsidRDefault="00CA5A14">
      <w:pPr>
        <w:pStyle w:val="ListParagraph"/>
        <w:numPr>
          <w:ilvl w:val="0"/>
          <w:numId w:val="81"/>
        </w:numPr>
        <w:rPr>
          <w:szCs w:val="18"/>
          <w:lang w:eastAsia="en-GB"/>
        </w:rPr>
      </w:pPr>
      <w:r w:rsidRPr="00F770E7">
        <w:rPr>
          <w:szCs w:val="18"/>
          <w:lang w:eastAsia="en-GB"/>
        </w:rPr>
        <w:t>Documented risk acceptance</w:t>
      </w:r>
    </w:p>
    <w:p w14:paraId="5965AAF3" w14:textId="77777777" w:rsidR="00CA5A14" w:rsidRPr="00F770E7" w:rsidRDefault="00CA5A14">
      <w:pPr>
        <w:pStyle w:val="ListParagraph"/>
        <w:numPr>
          <w:ilvl w:val="0"/>
          <w:numId w:val="81"/>
        </w:numPr>
        <w:rPr>
          <w:szCs w:val="18"/>
          <w:lang w:eastAsia="en-GB"/>
        </w:rPr>
      </w:pPr>
      <w:r w:rsidRPr="00F770E7">
        <w:rPr>
          <w:szCs w:val="18"/>
          <w:lang w:eastAsia="en-GB"/>
        </w:rPr>
        <w:t>Security owner + business owner approval</w:t>
      </w:r>
    </w:p>
    <w:p w14:paraId="2C5C1674" w14:textId="77777777" w:rsidR="00CA5A14" w:rsidRDefault="00CA5A14">
      <w:pPr>
        <w:pStyle w:val="ListParagraph"/>
        <w:numPr>
          <w:ilvl w:val="0"/>
          <w:numId w:val="81"/>
        </w:numPr>
        <w:rPr>
          <w:szCs w:val="18"/>
          <w:lang w:eastAsia="en-GB"/>
        </w:rPr>
      </w:pPr>
      <w:r w:rsidRPr="00F770E7">
        <w:rPr>
          <w:szCs w:val="18"/>
          <w:lang w:eastAsia="en-GB"/>
        </w:rPr>
        <w:t>Time</w:t>
      </w:r>
      <w:r w:rsidRPr="00F770E7">
        <w:rPr>
          <w:rFonts w:ascii="Cambria Math" w:hAnsi="Cambria Math" w:cs="Cambria Math"/>
          <w:szCs w:val="18"/>
          <w:lang w:eastAsia="en-GB"/>
        </w:rPr>
        <w:t>‑</w:t>
      </w:r>
      <w:r w:rsidRPr="00F770E7">
        <w:rPr>
          <w:szCs w:val="18"/>
          <w:lang w:eastAsia="en-GB"/>
        </w:rPr>
        <w:t>bound review &amp; expiry</w:t>
      </w:r>
    </w:p>
    <w:p w14:paraId="754828A6" w14:textId="71C3235D" w:rsidR="00457356" w:rsidRPr="00457356" w:rsidRDefault="00457356" w:rsidP="00457356">
      <w:pPr>
        <w:rPr>
          <w:szCs w:val="18"/>
          <w:lang w:eastAsia="en-GB"/>
        </w:rPr>
      </w:pPr>
      <w:r w:rsidRPr="00457356">
        <w:rPr>
          <w:szCs w:val="18"/>
          <w:lang w:eastAsia="en-GB"/>
        </w:rPr>
        <w:t>Pre-go-live assurance: DAST, authenticated security testing and penetration testing will be owned by Information Technology Health Check (IHTC) by Defra security assurance. Critical and High findings will block release unless formally risk accepted with application team providing inputs and remediation support as needed.</w:t>
      </w:r>
    </w:p>
    <w:p w14:paraId="63D62260" w14:textId="77777777" w:rsidR="00650D26" w:rsidRDefault="00C35852" w:rsidP="00C35852">
      <w:pPr>
        <w:pStyle w:val="Heading3"/>
      </w:pPr>
      <w:bookmarkStart w:id="38" w:name="_Toc228899364"/>
      <w:r w:rsidRPr="00C35852">
        <w:t>SBOM</w:t>
      </w:r>
      <w:r w:rsidR="0047194E">
        <w:t xml:space="preserve"> </w:t>
      </w:r>
      <w:r>
        <w:t>(Software Bi</w:t>
      </w:r>
      <w:r w:rsidR="00057694">
        <w:t>ll of Material)</w:t>
      </w:r>
      <w:r w:rsidRPr="00C35852">
        <w:t xml:space="preserve"> Dependencies </w:t>
      </w:r>
      <w:r w:rsidR="00A40E14">
        <w:t>Inventory</w:t>
      </w:r>
      <w:bookmarkEnd w:id="38"/>
    </w:p>
    <w:tbl>
      <w:tblPr>
        <w:tblStyle w:val="DefraGreen"/>
        <w:tblW w:w="9628" w:type="dxa"/>
        <w:tblLook w:val="04A0" w:firstRow="1" w:lastRow="0" w:firstColumn="1" w:lastColumn="0" w:noHBand="0" w:noVBand="1"/>
      </w:tblPr>
      <w:tblGrid>
        <w:gridCol w:w="2972"/>
        <w:gridCol w:w="1418"/>
        <w:gridCol w:w="2835"/>
        <w:gridCol w:w="2403"/>
      </w:tblGrid>
      <w:tr w:rsidR="00D612D2" w:rsidRPr="00CC762F" w14:paraId="2B09A2D9" w14:textId="77777777" w:rsidTr="0041730B">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972" w:type="dxa"/>
            <w:noWrap/>
            <w:hideMark/>
          </w:tcPr>
          <w:p w14:paraId="28F1AC98" w14:textId="77777777" w:rsidR="00D612D2" w:rsidRPr="00CC762F" w:rsidRDefault="00D612D2" w:rsidP="00D612D2">
            <w:pPr>
              <w:rPr>
                <w:b/>
                <w:bCs/>
                <w:sz w:val="24"/>
                <w:szCs w:val="24"/>
                <w:lang w:eastAsia="en-GB"/>
              </w:rPr>
            </w:pPr>
            <w:r w:rsidRPr="00CC762F">
              <w:rPr>
                <w:b/>
                <w:bCs/>
                <w:sz w:val="24"/>
                <w:szCs w:val="24"/>
                <w:lang w:eastAsia="en-GB"/>
              </w:rPr>
              <w:t>Package ID</w:t>
            </w:r>
          </w:p>
        </w:tc>
        <w:tc>
          <w:tcPr>
            <w:tcW w:w="1418" w:type="dxa"/>
            <w:noWrap/>
            <w:hideMark/>
          </w:tcPr>
          <w:p w14:paraId="5A771663" w14:textId="77777777" w:rsidR="00D612D2" w:rsidRPr="00CC762F" w:rsidRDefault="00D612D2" w:rsidP="00D612D2">
            <w:pPr>
              <w:cnfStyle w:val="100000000000" w:firstRow="1" w:lastRow="0" w:firstColumn="0" w:lastColumn="0" w:oddVBand="0" w:evenVBand="0" w:oddHBand="0" w:evenHBand="0" w:firstRowFirstColumn="0" w:firstRowLastColumn="0" w:lastRowFirstColumn="0" w:lastRowLastColumn="0"/>
              <w:rPr>
                <w:b/>
                <w:bCs/>
                <w:sz w:val="24"/>
                <w:szCs w:val="24"/>
                <w:lang w:eastAsia="en-GB"/>
              </w:rPr>
            </w:pPr>
            <w:r w:rsidRPr="00CC762F">
              <w:rPr>
                <w:b/>
                <w:bCs/>
                <w:sz w:val="24"/>
                <w:szCs w:val="24"/>
                <w:lang w:eastAsia="en-GB"/>
              </w:rPr>
              <w:t>Version</w:t>
            </w:r>
          </w:p>
        </w:tc>
        <w:tc>
          <w:tcPr>
            <w:tcW w:w="2835" w:type="dxa"/>
            <w:noWrap/>
            <w:hideMark/>
          </w:tcPr>
          <w:p w14:paraId="25A2C5A2" w14:textId="77777777" w:rsidR="00D612D2" w:rsidRPr="00CC762F" w:rsidRDefault="00D612D2" w:rsidP="00D612D2">
            <w:pPr>
              <w:cnfStyle w:val="100000000000" w:firstRow="1" w:lastRow="0" w:firstColumn="0" w:lastColumn="0" w:oddVBand="0" w:evenVBand="0" w:oddHBand="0" w:evenHBand="0" w:firstRowFirstColumn="0" w:firstRowLastColumn="0" w:lastRowFirstColumn="0" w:lastRowLastColumn="0"/>
              <w:rPr>
                <w:b/>
                <w:bCs/>
                <w:sz w:val="24"/>
                <w:szCs w:val="24"/>
                <w:lang w:eastAsia="en-GB"/>
              </w:rPr>
            </w:pPr>
            <w:r w:rsidRPr="00CC762F">
              <w:rPr>
                <w:b/>
                <w:bCs/>
                <w:sz w:val="24"/>
                <w:szCs w:val="24"/>
                <w:lang w:eastAsia="en-GB"/>
              </w:rPr>
              <w:t>Target Framework</w:t>
            </w:r>
            <w:r w:rsidR="00484F82" w:rsidRPr="00CC762F">
              <w:rPr>
                <w:b/>
                <w:bCs/>
                <w:sz w:val="24"/>
                <w:szCs w:val="24"/>
                <w:lang w:eastAsia="en-GB"/>
              </w:rPr>
              <w:t>*</w:t>
            </w:r>
          </w:p>
        </w:tc>
        <w:tc>
          <w:tcPr>
            <w:tcW w:w="2403" w:type="dxa"/>
            <w:noWrap/>
            <w:hideMark/>
          </w:tcPr>
          <w:p w14:paraId="7084A061" w14:textId="77777777" w:rsidR="00D612D2" w:rsidRPr="00CC762F" w:rsidRDefault="00657689" w:rsidP="00D612D2">
            <w:pPr>
              <w:cnfStyle w:val="100000000000" w:firstRow="1" w:lastRow="0" w:firstColumn="0" w:lastColumn="0" w:oddVBand="0" w:evenVBand="0" w:oddHBand="0" w:evenHBand="0" w:firstRowFirstColumn="0" w:firstRowLastColumn="0" w:lastRowFirstColumn="0" w:lastRowLastColumn="0"/>
              <w:rPr>
                <w:b/>
                <w:bCs/>
                <w:sz w:val="24"/>
                <w:szCs w:val="24"/>
                <w:lang w:eastAsia="en-GB"/>
              </w:rPr>
            </w:pPr>
            <w:r w:rsidRPr="00CC762F">
              <w:rPr>
                <w:b/>
                <w:bCs/>
                <w:sz w:val="24"/>
                <w:szCs w:val="24"/>
                <w:lang w:eastAsia="en-GB"/>
              </w:rPr>
              <w:t xml:space="preserve">Remediation </w:t>
            </w:r>
          </w:p>
        </w:tc>
      </w:tr>
      <w:tr w:rsidR="00D612D2" w:rsidRPr="00CC762F" w14:paraId="4D07862A" w14:textId="77777777" w:rsidTr="0041730B">
        <w:trPr>
          <w:trHeight w:val="288"/>
        </w:trPr>
        <w:tc>
          <w:tcPr>
            <w:cnfStyle w:val="001000000000" w:firstRow="0" w:lastRow="0" w:firstColumn="1" w:lastColumn="0" w:oddVBand="0" w:evenVBand="0" w:oddHBand="0" w:evenHBand="0" w:firstRowFirstColumn="0" w:firstRowLastColumn="0" w:lastRowFirstColumn="0" w:lastRowLastColumn="0"/>
            <w:tcW w:w="2972" w:type="dxa"/>
            <w:noWrap/>
            <w:hideMark/>
          </w:tcPr>
          <w:p w14:paraId="2BB9312E" w14:textId="77777777" w:rsidR="00D612D2" w:rsidRPr="00CC762F" w:rsidRDefault="00D612D2" w:rsidP="00D612D2">
            <w:pPr>
              <w:spacing w:before="0" w:after="0" w:line="240" w:lineRule="auto"/>
              <w:rPr>
                <w:sz w:val="20"/>
                <w:szCs w:val="18"/>
                <w:lang w:eastAsia="en-GB"/>
              </w:rPr>
            </w:pPr>
            <w:proofErr w:type="spellStart"/>
            <w:r w:rsidRPr="00CC762F">
              <w:rPr>
                <w:sz w:val="20"/>
                <w:szCs w:val="18"/>
                <w:lang w:eastAsia="en-GB"/>
              </w:rPr>
              <w:t>AjaxControlToolkit</w:t>
            </w:r>
            <w:proofErr w:type="spellEnd"/>
          </w:p>
        </w:tc>
        <w:tc>
          <w:tcPr>
            <w:tcW w:w="1418" w:type="dxa"/>
            <w:noWrap/>
            <w:hideMark/>
          </w:tcPr>
          <w:p w14:paraId="7AA07D16" w14:textId="77777777" w:rsidR="00D612D2" w:rsidRPr="00CC762F" w:rsidRDefault="00D612D2" w:rsidP="00D612D2">
            <w:pPr>
              <w:spacing w:before="0" w:after="0" w:line="240" w:lineRule="auto"/>
              <w:cnfStyle w:val="000000000000" w:firstRow="0" w:lastRow="0" w:firstColumn="0" w:lastColumn="0" w:oddVBand="0" w:evenVBand="0" w:oddHBand="0" w:evenHBand="0" w:firstRowFirstColumn="0" w:firstRowLastColumn="0" w:lastRowFirstColumn="0" w:lastRowLastColumn="0"/>
              <w:rPr>
                <w:sz w:val="20"/>
                <w:szCs w:val="18"/>
                <w:lang w:eastAsia="en-GB"/>
              </w:rPr>
            </w:pPr>
            <w:r w:rsidRPr="00CC762F">
              <w:rPr>
                <w:sz w:val="20"/>
                <w:szCs w:val="18"/>
                <w:lang w:eastAsia="en-GB"/>
              </w:rPr>
              <w:t>20.1.0</w:t>
            </w:r>
          </w:p>
        </w:tc>
        <w:tc>
          <w:tcPr>
            <w:tcW w:w="2835" w:type="dxa"/>
            <w:noWrap/>
            <w:hideMark/>
          </w:tcPr>
          <w:p w14:paraId="79EBAADA" w14:textId="77777777" w:rsidR="00D612D2" w:rsidRPr="00CC762F" w:rsidRDefault="00D612D2" w:rsidP="00D612D2">
            <w:pPr>
              <w:spacing w:before="0" w:after="0" w:line="240" w:lineRule="auto"/>
              <w:cnfStyle w:val="000000000000" w:firstRow="0" w:lastRow="0" w:firstColumn="0" w:lastColumn="0" w:oddVBand="0" w:evenVBand="0" w:oddHBand="0" w:evenHBand="0" w:firstRowFirstColumn="0" w:firstRowLastColumn="0" w:lastRowFirstColumn="0" w:lastRowLastColumn="0"/>
              <w:rPr>
                <w:sz w:val="20"/>
                <w:szCs w:val="18"/>
                <w:lang w:eastAsia="en-GB"/>
              </w:rPr>
            </w:pPr>
            <w:r w:rsidRPr="00CC762F">
              <w:rPr>
                <w:sz w:val="20"/>
                <w:szCs w:val="18"/>
                <w:lang w:eastAsia="en-GB"/>
              </w:rPr>
              <w:t xml:space="preserve">.NET </w:t>
            </w:r>
            <w:r w:rsidR="00781037" w:rsidRPr="00CC762F">
              <w:rPr>
                <w:sz w:val="20"/>
                <w:szCs w:val="18"/>
                <w:lang w:eastAsia="en-GB"/>
              </w:rPr>
              <w:t>10</w:t>
            </w:r>
          </w:p>
        </w:tc>
        <w:tc>
          <w:tcPr>
            <w:tcW w:w="2403" w:type="dxa"/>
            <w:noWrap/>
          </w:tcPr>
          <w:p w14:paraId="610662C2" w14:textId="77777777" w:rsidR="00D612D2" w:rsidRPr="00CC762F" w:rsidRDefault="00D612D2" w:rsidP="00D612D2">
            <w:pPr>
              <w:spacing w:before="0" w:after="0" w:line="240" w:lineRule="auto"/>
              <w:cnfStyle w:val="000000000000" w:firstRow="0" w:lastRow="0" w:firstColumn="0" w:lastColumn="0" w:oddVBand="0" w:evenVBand="0" w:oddHBand="0" w:evenHBand="0" w:firstRowFirstColumn="0" w:firstRowLastColumn="0" w:lastRowFirstColumn="0" w:lastRowLastColumn="0"/>
              <w:rPr>
                <w:sz w:val="20"/>
                <w:szCs w:val="18"/>
                <w:lang w:eastAsia="en-GB"/>
              </w:rPr>
            </w:pPr>
          </w:p>
        </w:tc>
      </w:tr>
      <w:tr w:rsidR="00D612D2" w:rsidRPr="00CC762F" w14:paraId="7F38442D" w14:textId="77777777" w:rsidTr="0041730B">
        <w:trPr>
          <w:trHeight w:val="288"/>
        </w:trPr>
        <w:tc>
          <w:tcPr>
            <w:cnfStyle w:val="001000000000" w:firstRow="0" w:lastRow="0" w:firstColumn="1" w:lastColumn="0" w:oddVBand="0" w:evenVBand="0" w:oddHBand="0" w:evenHBand="0" w:firstRowFirstColumn="0" w:firstRowLastColumn="0" w:lastRowFirstColumn="0" w:lastRowLastColumn="0"/>
            <w:tcW w:w="2972" w:type="dxa"/>
            <w:noWrap/>
            <w:hideMark/>
          </w:tcPr>
          <w:p w14:paraId="34B2E35B" w14:textId="77777777" w:rsidR="00D612D2" w:rsidRPr="00CC762F" w:rsidRDefault="00D612D2" w:rsidP="00D612D2">
            <w:pPr>
              <w:spacing w:before="0" w:after="0" w:line="240" w:lineRule="auto"/>
              <w:rPr>
                <w:sz w:val="20"/>
                <w:szCs w:val="18"/>
                <w:lang w:eastAsia="en-GB"/>
              </w:rPr>
            </w:pPr>
            <w:proofErr w:type="spellStart"/>
            <w:r w:rsidRPr="00CC762F">
              <w:rPr>
                <w:sz w:val="20"/>
                <w:szCs w:val="18"/>
                <w:lang w:eastAsia="en-GB"/>
              </w:rPr>
              <w:t>Antlr</w:t>
            </w:r>
            <w:proofErr w:type="spellEnd"/>
          </w:p>
        </w:tc>
        <w:tc>
          <w:tcPr>
            <w:tcW w:w="1418" w:type="dxa"/>
            <w:noWrap/>
            <w:hideMark/>
          </w:tcPr>
          <w:p w14:paraId="4DC8FBB1" w14:textId="77777777" w:rsidR="00D612D2" w:rsidRPr="00CC762F" w:rsidRDefault="00D612D2" w:rsidP="00D612D2">
            <w:pPr>
              <w:spacing w:before="0" w:after="0" w:line="240" w:lineRule="auto"/>
              <w:cnfStyle w:val="000000000000" w:firstRow="0" w:lastRow="0" w:firstColumn="0" w:lastColumn="0" w:oddVBand="0" w:evenVBand="0" w:oddHBand="0" w:evenHBand="0" w:firstRowFirstColumn="0" w:firstRowLastColumn="0" w:lastRowFirstColumn="0" w:lastRowLastColumn="0"/>
              <w:rPr>
                <w:sz w:val="20"/>
                <w:szCs w:val="18"/>
                <w:lang w:eastAsia="en-GB"/>
              </w:rPr>
            </w:pPr>
            <w:r w:rsidRPr="00CC762F">
              <w:rPr>
                <w:sz w:val="20"/>
                <w:szCs w:val="18"/>
                <w:lang w:eastAsia="en-GB"/>
              </w:rPr>
              <w:t>3.4.1.9004</w:t>
            </w:r>
          </w:p>
        </w:tc>
        <w:tc>
          <w:tcPr>
            <w:tcW w:w="2835" w:type="dxa"/>
            <w:noWrap/>
            <w:hideMark/>
          </w:tcPr>
          <w:p w14:paraId="326C82C7" w14:textId="77777777" w:rsidR="00D612D2" w:rsidRPr="00CC762F" w:rsidRDefault="00D95A32" w:rsidP="00D612D2">
            <w:pPr>
              <w:spacing w:before="0" w:after="0" w:line="240" w:lineRule="auto"/>
              <w:cnfStyle w:val="000000000000" w:firstRow="0" w:lastRow="0" w:firstColumn="0" w:lastColumn="0" w:oddVBand="0" w:evenVBand="0" w:oddHBand="0" w:evenHBand="0" w:firstRowFirstColumn="0" w:firstRowLastColumn="0" w:lastRowFirstColumn="0" w:lastRowLastColumn="0"/>
              <w:rPr>
                <w:sz w:val="20"/>
                <w:szCs w:val="18"/>
                <w:lang w:eastAsia="en-GB"/>
              </w:rPr>
            </w:pPr>
            <w:r w:rsidRPr="00CC762F">
              <w:rPr>
                <w:sz w:val="20"/>
                <w:szCs w:val="18"/>
                <w:lang w:eastAsia="en-GB"/>
              </w:rPr>
              <w:t>.NET 10</w:t>
            </w:r>
          </w:p>
        </w:tc>
        <w:tc>
          <w:tcPr>
            <w:tcW w:w="2403" w:type="dxa"/>
            <w:noWrap/>
          </w:tcPr>
          <w:p w14:paraId="07E1DF18" w14:textId="77777777" w:rsidR="00D612D2" w:rsidRPr="00CC762F" w:rsidRDefault="00D612D2" w:rsidP="00D612D2">
            <w:pPr>
              <w:spacing w:before="0" w:after="0" w:line="240" w:lineRule="auto"/>
              <w:cnfStyle w:val="000000000000" w:firstRow="0" w:lastRow="0" w:firstColumn="0" w:lastColumn="0" w:oddVBand="0" w:evenVBand="0" w:oddHBand="0" w:evenHBand="0" w:firstRowFirstColumn="0" w:firstRowLastColumn="0" w:lastRowFirstColumn="0" w:lastRowLastColumn="0"/>
              <w:rPr>
                <w:sz w:val="20"/>
                <w:szCs w:val="18"/>
                <w:lang w:eastAsia="en-GB"/>
              </w:rPr>
            </w:pPr>
          </w:p>
        </w:tc>
      </w:tr>
      <w:tr w:rsidR="00D612D2" w:rsidRPr="00CC762F" w14:paraId="7535E33F" w14:textId="77777777" w:rsidTr="0041730B">
        <w:trPr>
          <w:trHeight w:val="288"/>
        </w:trPr>
        <w:tc>
          <w:tcPr>
            <w:cnfStyle w:val="001000000000" w:firstRow="0" w:lastRow="0" w:firstColumn="1" w:lastColumn="0" w:oddVBand="0" w:evenVBand="0" w:oddHBand="0" w:evenHBand="0" w:firstRowFirstColumn="0" w:firstRowLastColumn="0" w:lastRowFirstColumn="0" w:lastRowLastColumn="0"/>
            <w:tcW w:w="2972" w:type="dxa"/>
            <w:noWrap/>
            <w:hideMark/>
          </w:tcPr>
          <w:p w14:paraId="2C9C75D9" w14:textId="77777777" w:rsidR="00D612D2" w:rsidRPr="00CC762F" w:rsidRDefault="00D612D2" w:rsidP="00D612D2">
            <w:pPr>
              <w:spacing w:before="0" w:after="0" w:line="240" w:lineRule="auto"/>
              <w:rPr>
                <w:sz w:val="20"/>
                <w:szCs w:val="18"/>
                <w:lang w:eastAsia="en-GB"/>
              </w:rPr>
            </w:pPr>
            <w:proofErr w:type="spellStart"/>
            <w:r w:rsidRPr="00CC762F">
              <w:rPr>
                <w:sz w:val="20"/>
                <w:szCs w:val="18"/>
                <w:lang w:eastAsia="en-GB"/>
              </w:rPr>
              <w:t>AntiXSS</w:t>
            </w:r>
            <w:proofErr w:type="spellEnd"/>
          </w:p>
        </w:tc>
        <w:tc>
          <w:tcPr>
            <w:tcW w:w="1418" w:type="dxa"/>
            <w:noWrap/>
            <w:hideMark/>
          </w:tcPr>
          <w:p w14:paraId="0961D748" w14:textId="77777777" w:rsidR="00D612D2" w:rsidRPr="00CC762F" w:rsidRDefault="00D612D2" w:rsidP="00D612D2">
            <w:pPr>
              <w:spacing w:before="0" w:after="0" w:line="240" w:lineRule="auto"/>
              <w:cnfStyle w:val="000000000000" w:firstRow="0" w:lastRow="0" w:firstColumn="0" w:lastColumn="0" w:oddVBand="0" w:evenVBand="0" w:oddHBand="0" w:evenHBand="0" w:firstRowFirstColumn="0" w:firstRowLastColumn="0" w:lastRowFirstColumn="0" w:lastRowLastColumn="0"/>
              <w:rPr>
                <w:sz w:val="20"/>
                <w:szCs w:val="18"/>
                <w:lang w:eastAsia="en-GB"/>
              </w:rPr>
            </w:pPr>
            <w:r w:rsidRPr="00CC762F">
              <w:rPr>
                <w:sz w:val="20"/>
                <w:szCs w:val="18"/>
                <w:lang w:eastAsia="en-GB"/>
              </w:rPr>
              <w:t>4.3.0</w:t>
            </w:r>
          </w:p>
        </w:tc>
        <w:tc>
          <w:tcPr>
            <w:tcW w:w="2835" w:type="dxa"/>
            <w:noWrap/>
            <w:hideMark/>
          </w:tcPr>
          <w:p w14:paraId="098CA9A5" w14:textId="77777777" w:rsidR="00D612D2" w:rsidRPr="00CC762F" w:rsidRDefault="00D95A32" w:rsidP="00D612D2">
            <w:pPr>
              <w:spacing w:before="0" w:after="0" w:line="240" w:lineRule="auto"/>
              <w:cnfStyle w:val="000000000000" w:firstRow="0" w:lastRow="0" w:firstColumn="0" w:lastColumn="0" w:oddVBand="0" w:evenVBand="0" w:oddHBand="0" w:evenHBand="0" w:firstRowFirstColumn="0" w:firstRowLastColumn="0" w:lastRowFirstColumn="0" w:lastRowLastColumn="0"/>
              <w:rPr>
                <w:sz w:val="20"/>
                <w:szCs w:val="18"/>
                <w:lang w:eastAsia="en-GB"/>
              </w:rPr>
            </w:pPr>
            <w:r w:rsidRPr="00CC762F">
              <w:rPr>
                <w:sz w:val="20"/>
                <w:szCs w:val="18"/>
                <w:lang w:eastAsia="en-GB"/>
              </w:rPr>
              <w:t>.NET 10</w:t>
            </w:r>
          </w:p>
        </w:tc>
        <w:tc>
          <w:tcPr>
            <w:tcW w:w="2403" w:type="dxa"/>
            <w:noWrap/>
          </w:tcPr>
          <w:p w14:paraId="7454D32A" w14:textId="77777777" w:rsidR="00D612D2" w:rsidRPr="00CC762F" w:rsidRDefault="00D612D2" w:rsidP="00D612D2">
            <w:pPr>
              <w:spacing w:before="0" w:after="0" w:line="240" w:lineRule="auto"/>
              <w:cnfStyle w:val="000000000000" w:firstRow="0" w:lastRow="0" w:firstColumn="0" w:lastColumn="0" w:oddVBand="0" w:evenVBand="0" w:oddHBand="0" w:evenHBand="0" w:firstRowFirstColumn="0" w:firstRowLastColumn="0" w:lastRowFirstColumn="0" w:lastRowLastColumn="0"/>
              <w:rPr>
                <w:sz w:val="20"/>
                <w:szCs w:val="18"/>
                <w:lang w:eastAsia="en-GB"/>
              </w:rPr>
            </w:pPr>
          </w:p>
        </w:tc>
      </w:tr>
      <w:tr w:rsidR="00D95A32" w:rsidRPr="00CC762F" w14:paraId="5AC55671" w14:textId="77777777" w:rsidTr="0041730B">
        <w:trPr>
          <w:trHeight w:val="288"/>
        </w:trPr>
        <w:tc>
          <w:tcPr>
            <w:cnfStyle w:val="001000000000" w:firstRow="0" w:lastRow="0" w:firstColumn="1" w:lastColumn="0" w:oddVBand="0" w:evenVBand="0" w:oddHBand="0" w:evenHBand="0" w:firstRowFirstColumn="0" w:firstRowLastColumn="0" w:lastRowFirstColumn="0" w:lastRowLastColumn="0"/>
            <w:tcW w:w="2972" w:type="dxa"/>
            <w:noWrap/>
            <w:hideMark/>
          </w:tcPr>
          <w:p w14:paraId="2F5BE4CB" w14:textId="77777777" w:rsidR="00D95A32" w:rsidRPr="00CC762F" w:rsidRDefault="00D95A32" w:rsidP="00D95A32">
            <w:pPr>
              <w:spacing w:before="0" w:after="0" w:line="240" w:lineRule="auto"/>
              <w:rPr>
                <w:sz w:val="20"/>
                <w:szCs w:val="18"/>
                <w:lang w:eastAsia="en-GB"/>
              </w:rPr>
            </w:pPr>
            <w:proofErr w:type="spellStart"/>
            <w:r w:rsidRPr="00CC762F">
              <w:rPr>
                <w:sz w:val="20"/>
                <w:szCs w:val="18"/>
                <w:lang w:eastAsia="en-GB"/>
              </w:rPr>
              <w:t>Aspose.Words</w:t>
            </w:r>
            <w:proofErr w:type="spellEnd"/>
          </w:p>
        </w:tc>
        <w:tc>
          <w:tcPr>
            <w:tcW w:w="1418" w:type="dxa"/>
            <w:noWrap/>
            <w:hideMark/>
          </w:tcPr>
          <w:p w14:paraId="736511CA" w14:textId="77777777" w:rsidR="00D95A32" w:rsidRPr="00CC762F" w:rsidRDefault="00D95A32" w:rsidP="00D95A32">
            <w:pPr>
              <w:spacing w:before="0" w:after="0" w:line="240" w:lineRule="auto"/>
              <w:cnfStyle w:val="000000000000" w:firstRow="0" w:lastRow="0" w:firstColumn="0" w:lastColumn="0" w:oddVBand="0" w:evenVBand="0" w:oddHBand="0" w:evenHBand="0" w:firstRowFirstColumn="0" w:firstRowLastColumn="0" w:lastRowFirstColumn="0" w:lastRowLastColumn="0"/>
              <w:rPr>
                <w:sz w:val="20"/>
                <w:szCs w:val="18"/>
                <w:lang w:eastAsia="en-GB"/>
              </w:rPr>
            </w:pPr>
            <w:r w:rsidRPr="00CC762F">
              <w:rPr>
                <w:sz w:val="20"/>
                <w:szCs w:val="18"/>
                <w:lang w:eastAsia="en-GB"/>
              </w:rPr>
              <w:t>24.12.0</w:t>
            </w:r>
          </w:p>
        </w:tc>
        <w:tc>
          <w:tcPr>
            <w:tcW w:w="2835" w:type="dxa"/>
            <w:noWrap/>
            <w:hideMark/>
          </w:tcPr>
          <w:p w14:paraId="07686E9E" w14:textId="77777777" w:rsidR="00D95A32" w:rsidRPr="00CC762F" w:rsidRDefault="00D95A32" w:rsidP="00D95A32">
            <w:pPr>
              <w:spacing w:before="0" w:after="0" w:line="240" w:lineRule="auto"/>
              <w:cnfStyle w:val="000000000000" w:firstRow="0" w:lastRow="0" w:firstColumn="0" w:lastColumn="0" w:oddVBand="0" w:evenVBand="0" w:oddHBand="0" w:evenHBand="0" w:firstRowFirstColumn="0" w:firstRowLastColumn="0" w:lastRowFirstColumn="0" w:lastRowLastColumn="0"/>
              <w:rPr>
                <w:sz w:val="20"/>
                <w:szCs w:val="18"/>
                <w:lang w:eastAsia="en-GB"/>
              </w:rPr>
            </w:pPr>
            <w:r w:rsidRPr="00CC762F">
              <w:rPr>
                <w:sz w:val="20"/>
                <w:szCs w:val="18"/>
                <w:lang w:eastAsia="en-GB"/>
              </w:rPr>
              <w:t>.NET 10</w:t>
            </w:r>
          </w:p>
        </w:tc>
        <w:tc>
          <w:tcPr>
            <w:tcW w:w="2403" w:type="dxa"/>
            <w:noWrap/>
          </w:tcPr>
          <w:p w14:paraId="4C685D05" w14:textId="77777777" w:rsidR="00D95A32" w:rsidRPr="00CC762F" w:rsidRDefault="00D95A32" w:rsidP="00D95A32">
            <w:pPr>
              <w:spacing w:before="0" w:after="0" w:line="240" w:lineRule="auto"/>
              <w:cnfStyle w:val="000000000000" w:firstRow="0" w:lastRow="0" w:firstColumn="0" w:lastColumn="0" w:oddVBand="0" w:evenVBand="0" w:oddHBand="0" w:evenHBand="0" w:firstRowFirstColumn="0" w:firstRowLastColumn="0" w:lastRowFirstColumn="0" w:lastRowLastColumn="0"/>
              <w:rPr>
                <w:sz w:val="20"/>
                <w:szCs w:val="18"/>
                <w:lang w:eastAsia="en-GB"/>
              </w:rPr>
            </w:pPr>
          </w:p>
        </w:tc>
      </w:tr>
      <w:tr w:rsidR="00D95A32" w:rsidRPr="00CC762F" w14:paraId="779F1C3F" w14:textId="77777777" w:rsidTr="0041730B">
        <w:trPr>
          <w:trHeight w:val="288"/>
        </w:trPr>
        <w:tc>
          <w:tcPr>
            <w:cnfStyle w:val="001000000000" w:firstRow="0" w:lastRow="0" w:firstColumn="1" w:lastColumn="0" w:oddVBand="0" w:evenVBand="0" w:oddHBand="0" w:evenHBand="0" w:firstRowFirstColumn="0" w:firstRowLastColumn="0" w:lastRowFirstColumn="0" w:lastRowLastColumn="0"/>
            <w:tcW w:w="2972" w:type="dxa"/>
            <w:noWrap/>
            <w:hideMark/>
          </w:tcPr>
          <w:p w14:paraId="5F920DC8" w14:textId="77777777" w:rsidR="00D95A32" w:rsidRPr="00CC762F" w:rsidRDefault="00D95A32" w:rsidP="00D95A32">
            <w:pPr>
              <w:spacing w:before="0" w:after="0" w:line="240" w:lineRule="auto"/>
              <w:rPr>
                <w:sz w:val="20"/>
                <w:szCs w:val="18"/>
                <w:lang w:eastAsia="en-GB"/>
              </w:rPr>
            </w:pPr>
            <w:proofErr w:type="spellStart"/>
            <w:r w:rsidRPr="00CC762F">
              <w:rPr>
                <w:sz w:val="20"/>
                <w:szCs w:val="18"/>
                <w:lang w:eastAsia="en-GB"/>
              </w:rPr>
              <w:t>AutoFixture</w:t>
            </w:r>
            <w:proofErr w:type="spellEnd"/>
          </w:p>
        </w:tc>
        <w:tc>
          <w:tcPr>
            <w:tcW w:w="1418" w:type="dxa"/>
            <w:noWrap/>
            <w:hideMark/>
          </w:tcPr>
          <w:p w14:paraId="01279E9B" w14:textId="77777777" w:rsidR="00D95A32" w:rsidRPr="00CC762F" w:rsidRDefault="00D95A32" w:rsidP="00D95A32">
            <w:pPr>
              <w:spacing w:before="0" w:after="0" w:line="240" w:lineRule="auto"/>
              <w:cnfStyle w:val="000000000000" w:firstRow="0" w:lastRow="0" w:firstColumn="0" w:lastColumn="0" w:oddVBand="0" w:evenVBand="0" w:oddHBand="0" w:evenHBand="0" w:firstRowFirstColumn="0" w:firstRowLastColumn="0" w:lastRowFirstColumn="0" w:lastRowLastColumn="0"/>
              <w:rPr>
                <w:sz w:val="20"/>
                <w:szCs w:val="18"/>
                <w:lang w:eastAsia="en-GB"/>
              </w:rPr>
            </w:pPr>
            <w:r w:rsidRPr="00CC762F">
              <w:rPr>
                <w:sz w:val="20"/>
                <w:szCs w:val="18"/>
                <w:lang w:eastAsia="en-GB"/>
              </w:rPr>
              <w:t>4.18.1</w:t>
            </w:r>
          </w:p>
        </w:tc>
        <w:tc>
          <w:tcPr>
            <w:tcW w:w="2835" w:type="dxa"/>
            <w:noWrap/>
            <w:hideMark/>
          </w:tcPr>
          <w:p w14:paraId="67FC57D4" w14:textId="77777777" w:rsidR="00D95A32" w:rsidRPr="00CC762F" w:rsidRDefault="00D95A32" w:rsidP="00D95A32">
            <w:pPr>
              <w:spacing w:before="0" w:after="0" w:line="240" w:lineRule="auto"/>
              <w:cnfStyle w:val="000000000000" w:firstRow="0" w:lastRow="0" w:firstColumn="0" w:lastColumn="0" w:oddVBand="0" w:evenVBand="0" w:oddHBand="0" w:evenHBand="0" w:firstRowFirstColumn="0" w:firstRowLastColumn="0" w:lastRowFirstColumn="0" w:lastRowLastColumn="0"/>
              <w:rPr>
                <w:sz w:val="20"/>
                <w:szCs w:val="18"/>
                <w:lang w:eastAsia="en-GB"/>
              </w:rPr>
            </w:pPr>
            <w:r w:rsidRPr="00CC762F">
              <w:rPr>
                <w:sz w:val="20"/>
                <w:szCs w:val="18"/>
                <w:lang w:eastAsia="en-GB"/>
              </w:rPr>
              <w:t>.NET 10</w:t>
            </w:r>
          </w:p>
        </w:tc>
        <w:tc>
          <w:tcPr>
            <w:tcW w:w="2403" w:type="dxa"/>
            <w:noWrap/>
          </w:tcPr>
          <w:p w14:paraId="56C250B5" w14:textId="77777777" w:rsidR="00D95A32" w:rsidRPr="00CC762F" w:rsidRDefault="00D95A32" w:rsidP="00D95A32">
            <w:pPr>
              <w:spacing w:before="0" w:after="0" w:line="240" w:lineRule="auto"/>
              <w:cnfStyle w:val="000000000000" w:firstRow="0" w:lastRow="0" w:firstColumn="0" w:lastColumn="0" w:oddVBand="0" w:evenVBand="0" w:oddHBand="0" w:evenHBand="0" w:firstRowFirstColumn="0" w:firstRowLastColumn="0" w:lastRowFirstColumn="0" w:lastRowLastColumn="0"/>
              <w:rPr>
                <w:sz w:val="20"/>
                <w:szCs w:val="18"/>
                <w:lang w:eastAsia="en-GB"/>
              </w:rPr>
            </w:pPr>
          </w:p>
        </w:tc>
      </w:tr>
      <w:tr w:rsidR="00D95A32" w:rsidRPr="00CC762F" w14:paraId="72B6DAA1" w14:textId="77777777" w:rsidTr="0041730B">
        <w:trPr>
          <w:trHeight w:val="288"/>
        </w:trPr>
        <w:tc>
          <w:tcPr>
            <w:cnfStyle w:val="001000000000" w:firstRow="0" w:lastRow="0" w:firstColumn="1" w:lastColumn="0" w:oddVBand="0" w:evenVBand="0" w:oddHBand="0" w:evenHBand="0" w:firstRowFirstColumn="0" w:firstRowLastColumn="0" w:lastRowFirstColumn="0" w:lastRowLastColumn="0"/>
            <w:tcW w:w="2972" w:type="dxa"/>
            <w:noWrap/>
            <w:hideMark/>
          </w:tcPr>
          <w:p w14:paraId="2E0B9DB1" w14:textId="77777777" w:rsidR="00D95A32" w:rsidRPr="00CC762F" w:rsidRDefault="00D95A32" w:rsidP="00D95A32">
            <w:pPr>
              <w:spacing w:before="0" w:after="0" w:line="240" w:lineRule="auto"/>
              <w:rPr>
                <w:sz w:val="20"/>
                <w:szCs w:val="18"/>
                <w:lang w:eastAsia="en-GB"/>
              </w:rPr>
            </w:pPr>
            <w:r w:rsidRPr="00CC762F">
              <w:rPr>
                <w:sz w:val="20"/>
                <w:szCs w:val="18"/>
                <w:lang w:eastAsia="en-GB"/>
              </w:rPr>
              <w:t>bootstrap</w:t>
            </w:r>
          </w:p>
        </w:tc>
        <w:tc>
          <w:tcPr>
            <w:tcW w:w="1418" w:type="dxa"/>
            <w:noWrap/>
            <w:hideMark/>
          </w:tcPr>
          <w:p w14:paraId="0EAD4C12" w14:textId="77777777" w:rsidR="00D95A32" w:rsidRPr="00CC762F" w:rsidRDefault="00D95A32" w:rsidP="00D95A32">
            <w:pPr>
              <w:spacing w:before="0" w:after="0" w:line="240" w:lineRule="auto"/>
              <w:cnfStyle w:val="000000000000" w:firstRow="0" w:lastRow="0" w:firstColumn="0" w:lastColumn="0" w:oddVBand="0" w:evenVBand="0" w:oddHBand="0" w:evenHBand="0" w:firstRowFirstColumn="0" w:firstRowLastColumn="0" w:lastRowFirstColumn="0" w:lastRowLastColumn="0"/>
              <w:rPr>
                <w:sz w:val="20"/>
                <w:szCs w:val="18"/>
                <w:lang w:eastAsia="en-GB"/>
              </w:rPr>
            </w:pPr>
            <w:r w:rsidRPr="00CC762F">
              <w:rPr>
                <w:sz w:val="20"/>
                <w:szCs w:val="18"/>
                <w:lang w:eastAsia="en-GB"/>
              </w:rPr>
              <w:t>5.3.3</w:t>
            </w:r>
          </w:p>
        </w:tc>
        <w:tc>
          <w:tcPr>
            <w:tcW w:w="2835" w:type="dxa"/>
            <w:noWrap/>
            <w:hideMark/>
          </w:tcPr>
          <w:p w14:paraId="294C0DEE" w14:textId="77777777" w:rsidR="00D95A32" w:rsidRPr="00CC762F" w:rsidRDefault="00D95A32" w:rsidP="00D95A32">
            <w:pPr>
              <w:spacing w:before="0" w:after="0" w:line="240" w:lineRule="auto"/>
              <w:cnfStyle w:val="000000000000" w:firstRow="0" w:lastRow="0" w:firstColumn="0" w:lastColumn="0" w:oddVBand="0" w:evenVBand="0" w:oddHBand="0" w:evenHBand="0" w:firstRowFirstColumn="0" w:firstRowLastColumn="0" w:lastRowFirstColumn="0" w:lastRowLastColumn="0"/>
              <w:rPr>
                <w:sz w:val="20"/>
                <w:szCs w:val="18"/>
                <w:lang w:eastAsia="en-GB"/>
              </w:rPr>
            </w:pPr>
            <w:r w:rsidRPr="00CC762F">
              <w:rPr>
                <w:sz w:val="20"/>
                <w:szCs w:val="18"/>
                <w:lang w:eastAsia="en-GB"/>
              </w:rPr>
              <w:t>.NET 10</w:t>
            </w:r>
          </w:p>
        </w:tc>
        <w:tc>
          <w:tcPr>
            <w:tcW w:w="2403" w:type="dxa"/>
            <w:noWrap/>
          </w:tcPr>
          <w:p w14:paraId="65BF308F" w14:textId="77777777" w:rsidR="00D95A32" w:rsidRPr="00CC762F" w:rsidRDefault="00D95A32" w:rsidP="00D95A32">
            <w:pPr>
              <w:spacing w:before="0" w:after="0" w:line="240" w:lineRule="auto"/>
              <w:cnfStyle w:val="000000000000" w:firstRow="0" w:lastRow="0" w:firstColumn="0" w:lastColumn="0" w:oddVBand="0" w:evenVBand="0" w:oddHBand="0" w:evenHBand="0" w:firstRowFirstColumn="0" w:firstRowLastColumn="0" w:lastRowFirstColumn="0" w:lastRowLastColumn="0"/>
              <w:rPr>
                <w:sz w:val="20"/>
                <w:szCs w:val="18"/>
                <w:lang w:eastAsia="en-GB"/>
              </w:rPr>
            </w:pPr>
          </w:p>
        </w:tc>
      </w:tr>
      <w:tr w:rsidR="00D95A32" w:rsidRPr="00CC762F" w14:paraId="681AB499" w14:textId="77777777" w:rsidTr="0041730B">
        <w:trPr>
          <w:trHeight w:val="288"/>
        </w:trPr>
        <w:tc>
          <w:tcPr>
            <w:cnfStyle w:val="001000000000" w:firstRow="0" w:lastRow="0" w:firstColumn="1" w:lastColumn="0" w:oddVBand="0" w:evenVBand="0" w:oddHBand="0" w:evenHBand="0" w:firstRowFirstColumn="0" w:firstRowLastColumn="0" w:lastRowFirstColumn="0" w:lastRowLastColumn="0"/>
            <w:tcW w:w="2972" w:type="dxa"/>
            <w:noWrap/>
            <w:hideMark/>
          </w:tcPr>
          <w:p w14:paraId="6BEE35EA" w14:textId="77777777" w:rsidR="00D95A32" w:rsidRPr="00CC762F" w:rsidRDefault="00D95A32" w:rsidP="00D95A32">
            <w:pPr>
              <w:spacing w:before="0" w:after="0" w:line="240" w:lineRule="auto"/>
              <w:rPr>
                <w:sz w:val="20"/>
                <w:szCs w:val="18"/>
                <w:lang w:eastAsia="en-GB"/>
              </w:rPr>
            </w:pPr>
            <w:proofErr w:type="spellStart"/>
            <w:r w:rsidRPr="00CC762F">
              <w:rPr>
                <w:sz w:val="20"/>
                <w:szCs w:val="18"/>
                <w:lang w:eastAsia="en-GB"/>
              </w:rPr>
              <w:t>Castle.Core</w:t>
            </w:r>
            <w:proofErr w:type="spellEnd"/>
          </w:p>
        </w:tc>
        <w:tc>
          <w:tcPr>
            <w:tcW w:w="1418" w:type="dxa"/>
            <w:noWrap/>
            <w:hideMark/>
          </w:tcPr>
          <w:p w14:paraId="2C9753B6" w14:textId="77777777" w:rsidR="00D95A32" w:rsidRPr="00CC762F" w:rsidRDefault="00D95A32" w:rsidP="00D95A32">
            <w:pPr>
              <w:spacing w:before="0" w:after="0" w:line="240" w:lineRule="auto"/>
              <w:cnfStyle w:val="000000000000" w:firstRow="0" w:lastRow="0" w:firstColumn="0" w:lastColumn="0" w:oddVBand="0" w:evenVBand="0" w:oddHBand="0" w:evenHBand="0" w:firstRowFirstColumn="0" w:firstRowLastColumn="0" w:lastRowFirstColumn="0" w:lastRowLastColumn="0"/>
              <w:rPr>
                <w:sz w:val="20"/>
                <w:szCs w:val="18"/>
                <w:lang w:eastAsia="en-GB"/>
              </w:rPr>
            </w:pPr>
            <w:r w:rsidRPr="00CC762F">
              <w:rPr>
                <w:sz w:val="20"/>
                <w:szCs w:val="18"/>
                <w:lang w:eastAsia="en-GB"/>
              </w:rPr>
              <w:t>5.1.1</w:t>
            </w:r>
          </w:p>
        </w:tc>
        <w:tc>
          <w:tcPr>
            <w:tcW w:w="2835" w:type="dxa"/>
            <w:noWrap/>
            <w:hideMark/>
          </w:tcPr>
          <w:p w14:paraId="447330C7" w14:textId="77777777" w:rsidR="00D95A32" w:rsidRPr="00CC762F" w:rsidRDefault="00D95A32" w:rsidP="00D95A32">
            <w:pPr>
              <w:spacing w:before="0" w:after="0" w:line="240" w:lineRule="auto"/>
              <w:cnfStyle w:val="000000000000" w:firstRow="0" w:lastRow="0" w:firstColumn="0" w:lastColumn="0" w:oddVBand="0" w:evenVBand="0" w:oddHBand="0" w:evenHBand="0" w:firstRowFirstColumn="0" w:firstRowLastColumn="0" w:lastRowFirstColumn="0" w:lastRowLastColumn="0"/>
              <w:rPr>
                <w:sz w:val="20"/>
                <w:szCs w:val="18"/>
                <w:lang w:eastAsia="en-GB"/>
              </w:rPr>
            </w:pPr>
            <w:r w:rsidRPr="00CC762F">
              <w:rPr>
                <w:sz w:val="20"/>
                <w:szCs w:val="18"/>
                <w:lang w:eastAsia="en-GB"/>
              </w:rPr>
              <w:t>.NET 10</w:t>
            </w:r>
          </w:p>
        </w:tc>
        <w:tc>
          <w:tcPr>
            <w:tcW w:w="2403" w:type="dxa"/>
            <w:noWrap/>
          </w:tcPr>
          <w:p w14:paraId="12231CF6" w14:textId="77777777" w:rsidR="00D95A32" w:rsidRPr="00CC762F" w:rsidRDefault="00D95A32" w:rsidP="00D95A32">
            <w:pPr>
              <w:spacing w:before="0" w:after="0" w:line="240" w:lineRule="auto"/>
              <w:cnfStyle w:val="000000000000" w:firstRow="0" w:lastRow="0" w:firstColumn="0" w:lastColumn="0" w:oddVBand="0" w:evenVBand="0" w:oddHBand="0" w:evenHBand="0" w:firstRowFirstColumn="0" w:firstRowLastColumn="0" w:lastRowFirstColumn="0" w:lastRowLastColumn="0"/>
              <w:rPr>
                <w:sz w:val="20"/>
                <w:szCs w:val="18"/>
                <w:lang w:eastAsia="en-GB"/>
              </w:rPr>
            </w:pPr>
          </w:p>
        </w:tc>
      </w:tr>
      <w:tr w:rsidR="00D95A32" w:rsidRPr="00CC762F" w14:paraId="77AAA943" w14:textId="77777777" w:rsidTr="0041730B">
        <w:trPr>
          <w:trHeight w:val="288"/>
        </w:trPr>
        <w:tc>
          <w:tcPr>
            <w:cnfStyle w:val="001000000000" w:firstRow="0" w:lastRow="0" w:firstColumn="1" w:lastColumn="0" w:oddVBand="0" w:evenVBand="0" w:oddHBand="0" w:evenHBand="0" w:firstRowFirstColumn="0" w:firstRowLastColumn="0" w:lastRowFirstColumn="0" w:lastRowLastColumn="0"/>
            <w:tcW w:w="2972" w:type="dxa"/>
            <w:noWrap/>
            <w:hideMark/>
          </w:tcPr>
          <w:p w14:paraId="638F4A5D" w14:textId="77777777" w:rsidR="00D95A32" w:rsidRPr="00CC762F" w:rsidRDefault="00D95A32" w:rsidP="00D95A32">
            <w:pPr>
              <w:spacing w:before="0" w:after="0" w:line="240" w:lineRule="auto"/>
              <w:rPr>
                <w:sz w:val="20"/>
                <w:szCs w:val="18"/>
                <w:lang w:eastAsia="en-GB"/>
              </w:rPr>
            </w:pPr>
            <w:proofErr w:type="spellStart"/>
            <w:r w:rsidRPr="00CC762F">
              <w:rPr>
                <w:sz w:val="20"/>
                <w:szCs w:val="18"/>
                <w:lang w:eastAsia="en-GB"/>
              </w:rPr>
              <w:t>CefSharp.Common</w:t>
            </w:r>
            <w:proofErr w:type="spellEnd"/>
          </w:p>
        </w:tc>
        <w:tc>
          <w:tcPr>
            <w:tcW w:w="1418" w:type="dxa"/>
            <w:noWrap/>
            <w:hideMark/>
          </w:tcPr>
          <w:p w14:paraId="0B24CA80" w14:textId="77777777" w:rsidR="00D95A32" w:rsidRPr="00CC762F" w:rsidRDefault="00D95A32" w:rsidP="00D95A32">
            <w:pPr>
              <w:spacing w:before="0" w:after="0" w:line="240" w:lineRule="auto"/>
              <w:cnfStyle w:val="000000000000" w:firstRow="0" w:lastRow="0" w:firstColumn="0" w:lastColumn="0" w:oddVBand="0" w:evenVBand="0" w:oddHBand="0" w:evenHBand="0" w:firstRowFirstColumn="0" w:firstRowLastColumn="0" w:lastRowFirstColumn="0" w:lastRowLastColumn="0"/>
              <w:rPr>
                <w:sz w:val="20"/>
                <w:szCs w:val="18"/>
                <w:lang w:eastAsia="en-GB"/>
              </w:rPr>
            </w:pPr>
            <w:r w:rsidRPr="00CC762F">
              <w:rPr>
                <w:sz w:val="20"/>
                <w:szCs w:val="18"/>
                <w:lang w:eastAsia="en-GB"/>
              </w:rPr>
              <w:t>67.0.0</w:t>
            </w:r>
          </w:p>
        </w:tc>
        <w:tc>
          <w:tcPr>
            <w:tcW w:w="2835" w:type="dxa"/>
            <w:noWrap/>
            <w:hideMark/>
          </w:tcPr>
          <w:p w14:paraId="1D793584" w14:textId="77777777" w:rsidR="00D95A32" w:rsidRPr="00CC762F" w:rsidRDefault="00D95A32" w:rsidP="00D95A32">
            <w:pPr>
              <w:spacing w:before="0" w:after="0" w:line="240" w:lineRule="auto"/>
              <w:cnfStyle w:val="000000000000" w:firstRow="0" w:lastRow="0" w:firstColumn="0" w:lastColumn="0" w:oddVBand="0" w:evenVBand="0" w:oddHBand="0" w:evenHBand="0" w:firstRowFirstColumn="0" w:firstRowLastColumn="0" w:lastRowFirstColumn="0" w:lastRowLastColumn="0"/>
              <w:rPr>
                <w:sz w:val="20"/>
                <w:szCs w:val="18"/>
                <w:lang w:eastAsia="en-GB"/>
              </w:rPr>
            </w:pPr>
            <w:r w:rsidRPr="00CC762F">
              <w:rPr>
                <w:sz w:val="20"/>
                <w:szCs w:val="18"/>
                <w:lang w:eastAsia="en-GB"/>
              </w:rPr>
              <w:t>.NET 10</w:t>
            </w:r>
          </w:p>
        </w:tc>
        <w:tc>
          <w:tcPr>
            <w:tcW w:w="2403" w:type="dxa"/>
            <w:noWrap/>
          </w:tcPr>
          <w:p w14:paraId="4E06D874" w14:textId="77777777" w:rsidR="00D95A32" w:rsidRPr="00CC762F" w:rsidRDefault="00D95A32" w:rsidP="00D95A32">
            <w:pPr>
              <w:spacing w:before="0" w:after="0" w:line="240" w:lineRule="auto"/>
              <w:cnfStyle w:val="000000000000" w:firstRow="0" w:lastRow="0" w:firstColumn="0" w:lastColumn="0" w:oddVBand="0" w:evenVBand="0" w:oddHBand="0" w:evenHBand="0" w:firstRowFirstColumn="0" w:firstRowLastColumn="0" w:lastRowFirstColumn="0" w:lastRowLastColumn="0"/>
              <w:rPr>
                <w:sz w:val="20"/>
                <w:szCs w:val="18"/>
                <w:lang w:eastAsia="en-GB"/>
              </w:rPr>
            </w:pPr>
          </w:p>
        </w:tc>
      </w:tr>
      <w:tr w:rsidR="00D95A32" w:rsidRPr="00CC762F" w14:paraId="2457D8F6" w14:textId="77777777" w:rsidTr="0041730B">
        <w:trPr>
          <w:trHeight w:val="288"/>
        </w:trPr>
        <w:tc>
          <w:tcPr>
            <w:cnfStyle w:val="001000000000" w:firstRow="0" w:lastRow="0" w:firstColumn="1" w:lastColumn="0" w:oddVBand="0" w:evenVBand="0" w:oddHBand="0" w:evenHBand="0" w:firstRowFirstColumn="0" w:firstRowLastColumn="0" w:lastRowFirstColumn="0" w:lastRowLastColumn="0"/>
            <w:tcW w:w="2972" w:type="dxa"/>
            <w:noWrap/>
            <w:hideMark/>
          </w:tcPr>
          <w:p w14:paraId="692C6859" w14:textId="77777777" w:rsidR="00D95A32" w:rsidRPr="00CC762F" w:rsidRDefault="00D95A32" w:rsidP="00D95A32">
            <w:pPr>
              <w:spacing w:before="0" w:after="0" w:line="240" w:lineRule="auto"/>
              <w:rPr>
                <w:sz w:val="20"/>
                <w:szCs w:val="18"/>
                <w:lang w:eastAsia="en-GB"/>
              </w:rPr>
            </w:pPr>
            <w:proofErr w:type="spellStart"/>
            <w:r w:rsidRPr="00CC762F">
              <w:rPr>
                <w:sz w:val="20"/>
                <w:szCs w:val="18"/>
                <w:lang w:eastAsia="en-GB"/>
              </w:rPr>
              <w:t>CefSharp.WinForms</w:t>
            </w:r>
            <w:proofErr w:type="spellEnd"/>
          </w:p>
        </w:tc>
        <w:tc>
          <w:tcPr>
            <w:tcW w:w="1418" w:type="dxa"/>
            <w:noWrap/>
            <w:hideMark/>
          </w:tcPr>
          <w:p w14:paraId="67AC05A8" w14:textId="77777777" w:rsidR="00D95A32" w:rsidRPr="00CC762F" w:rsidRDefault="00D95A32" w:rsidP="00D95A32">
            <w:pPr>
              <w:spacing w:before="0" w:after="0" w:line="240" w:lineRule="auto"/>
              <w:cnfStyle w:val="000000000000" w:firstRow="0" w:lastRow="0" w:firstColumn="0" w:lastColumn="0" w:oddVBand="0" w:evenVBand="0" w:oddHBand="0" w:evenHBand="0" w:firstRowFirstColumn="0" w:firstRowLastColumn="0" w:lastRowFirstColumn="0" w:lastRowLastColumn="0"/>
              <w:rPr>
                <w:sz w:val="20"/>
                <w:szCs w:val="18"/>
                <w:lang w:eastAsia="en-GB"/>
              </w:rPr>
            </w:pPr>
            <w:r w:rsidRPr="00CC762F">
              <w:rPr>
                <w:sz w:val="20"/>
                <w:szCs w:val="18"/>
                <w:lang w:eastAsia="en-GB"/>
              </w:rPr>
              <w:t>67.0.0</w:t>
            </w:r>
          </w:p>
        </w:tc>
        <w:tc>
          <w:tcPr>
            <w:tcW w:w="2835" w:type="dxa"/>
            <w:noWrap/>
            <w:hideMark/>
          </w:tcPr>
          <w:p w14:paraId="4D61EA61" w14:textId="77777777" w:rsidR="00D95A32" w:rsidRPr="00CC762F" w:rsidRDefault="00D95A32" w:rsidP="00D95A32">
            <w:pPr>
              <w:spacing w:before="0" w:after="0" w:line="240" w:lineRule="auto"/>
              <w:cnfStyle w:val="000000000000" w:firstRow="0" w:lastRow="0" w:firstColumn="0" w:lastColumn="0" w:oddVBand="0" w:evenVBand="0" w:oddHBand="0" w:evenHBand="0" w:firstRowFirstColumn="0" w:firstRowLastColumn="0" w:lastRowFirstColumn="0" w:lastRowLastColumn="0"/>
              <w:rPr>
                <w:sz w:val="20"/>
                <w:szCs w:val="18"/>
                <w:lang w:eastAsia="en-GB"/>
              </w:rPr>
            </w:pPr>
            <w:r w:rsidRPr="00CC762F">
              <w:rPr>
                <w:sz w:val="20"/>
                <w:szCs w:val="18"/>
                <w:lang w:eastAsia="en-GB"/>
              </w:rPr>
              <w:t>.NET 10</w:t>
            </w:r>
          </w:p>
        </w:tc>
        <w:tc>
          <w:tcPr>
            <w:tcW w:w="2403" w:type="dxa"/>
            <w:noWrap/>
          </w:tcPr>
          <w:p w14:paraId="406957BE" w14:textId="77777777" w:rsidR="00D95A32" w:rsidRPr="00CC762F" w:rsidRDefault="00D95A32" w:rsidP="00D95A32">
            <w:pPr>
              <w:spacing w:before="0" w:after="0" w:line="240" w:lineRule="auto"/>
              <w:cnfStyle w:val="000000000000" w:firstRow="0" w:lastRow="0" w:firstColumn="0" w:lastColumn="0" w:oddVBand="0" w:evenVBand="0" w:oddHBand="0" w:evenHBand="0" w:firstRowFirstColumn="0" w:firstRowLastColumn="0" w:lastRowFirstColumn="0" w:lastRowLastColumn="0"/>
              <w:rPr>
                <w:sz w:val="20"/>
                <w:szCs w:val="18"/>
                <w:lang w:eastAsia="en-GB"/>
              </w:rPr>
            </w:pPr>
          </w:p>
        </w:tc>
      </w:tr>
      <w:tr w:rsidR="00D95A32" w:rsidRPr="00CC762F" w14:paraId="77348BB4" w14:textId="77777777" w:rsidTr="0041730B">
        <w:trPr>
          <w:trHeight w:val="288"/>
        </w:trPr>
        <w:tc>
          <w:tcPr>
            <w:cnfStyle w:val="001000000000" w:firstRow="0" w:lastRow="0" w:firstColumn="1" w:lastColumn="0" w:oddVBand="0" w:evenVBand="0" w:oddHBand="0" w:evenHBand="0" w:firstRowFirstColumn="0" w:firstRowLastColumn="0" w:lastRowFirstColumn="0" w:lastRowLastColumn="0"/>
            <w:tcW w:w="2972" w:type="dxa"/>
            <w:noWrap/>
            <w:hideMark/>
          </w:tcPr>
          <w:p w14:paraId="592B0D0A" w14:textId="77777777" w:rsidR="00D95A32" w:rsidRPr="00CC762F" w:rsidRDefault="00D95A32" w:rsidP="00D95A32">
            <w:pPr>
              <w:spacing w:before="0" w:after="0" w:line="240" w:lineRule="auto"/>
              <w:rPr>
                <w:sz w:val="20"/>
                <w:szCs w:val="18"/>
                <w:lang w:eastAsia="en-GB"/>
              </w:rPr>
            </w:pPr>
            <w:r w:rsidRPr="00CC762F">
              <w:rPr>
                <w:sz w:val="20"/>
                <w:szCs w:val="18"/>
                <w:lang w:eastAsia="en-GB"/>
              </w:rPr>
              <w:t>cef.redist.x64</w:t>
            </w:r>
          </w:p>
        </w:tc>
        <w:tc>
          <w:tcPr>
            <w:tcW w:w="1418" w:type="dxa"/>
            <w:noWrap/>
            <w:hideMark/>
          </w:tcPr>
          <w:p w14:paraId="63A010E6" w14:textId="77777777" w:rsidR="00D95A32" w:rsidRPr="00CC762F" w:rsidRDefault="00D95A32" w:rsidP="00D95A32">
            <w:pPr>
              <w:spacing w:before="0" w:after="0" w:line="240" w:lineRule="auto"/>
              <w:cnfStyle w:val="000000000000" w:firstRow="0" w:lastRow="0" w:firstColumn="0" w:lastColumn="0" w:oddVBand="0" w:evenVBand="0" w:oddHBand="0" w:evenHBand="0" w:firstRowFirstColumn="0" w:firstRowLastColumn="0" w:lastRowFirstColumn="0" w:lastRowLastColumn="0"/>
              <w:rPr>
                <w:sz w:val="20"/>
                <w:szCs w:val="18"/>
                <w:lang w:eastAsia="en-GB"/>
              </w:rPr>
            </w:pPr>
            <w:r w:rsidRPr="00CC762F">
              <w:rPr>
                <w:sz w:val="20"/>
                <w:szCs w:val="18"/>
                <w:lang w:eastAsia="en-GB"/>
              </w:rPr>
              <w:t>3.3396.1786</w:t>
            </w:r>
          </w:p>
        </w:tc>
        <w:tc>
          <w:tcPr>
            <w:tcW w:w="2835" w:type="dxa"/>
            <w:noWrap/>
            <w:hideMark/>
          </w:tcPr>
          <w:p w14:paraId="0EB52059" w14:textId="77777777" w:rsidR="00D95A32" w:rsidRPr="00CC762F" w:rsidRDefault="00D95A32" w:rsidP="00D95A32">
            <w:pPr>
              <w:spacing w:before="0" w:after="0" w:line="240" w:lineRule="auto"/>
              <w:cnfStyle w:val="000000000000" w:firstRow="0" w:lastRow="0" w:firstColumn="0" w:lastColumn="0" w:oddVBand="0" w:evenVBand="0" w:oddHBand="0" w:evenHBand="0" w:firstRowFirstColumn="0" w:firstRowLastColumn="0" w:lastRowFirstColumn="0" w:lastRowLastColumn="0"/>
              <w:rPr>
                <w:sz w:val="20"/>
                <w:szCs w:val="18"/>
                <w:lang w:eastAsia="en-GB"/>
              </w:rPr>
            </w:pPr>
            <w:r w:rsidRPr="00CC762F">
              <w:rPr>
                <w:sz w:val="20"/>
                <w:szCs w:val="18"/>
                <w:lang w:eastAsia="en-GB"/>
              </w:rPr>
              <w:t>.NET 10</w:t>
            </w:r>
          </w:p>
        </w:tc>
        <w:tc>
          <w:tcPr>
            <w:tcW w:w="2403" w:type="dxa"/>
            <w:noWrap/>
          </w:tcPr>
          <w:p w14:paraId="55A6B32C" w14:textId="77777777" w:rsidR="00D95A32" w:rsidRPr="00CC762F" w:rsidRDefault="00D95A32" w:rsidP="00D95A32">
            <w:pPr>
              <w:spacing w:before="0" w:after="0" w:line="240" w:lineRule="auto"/>
              <w:cnfStyle w:val="000000000000" w:firstRow="0" w:lastRow="0" w:firstColumn="0" w:lastColumn="0" w:oddVBand="0" w:evenVBand="0" w:oddHBand="0" w:evenHBand="0" w:firstRowFirstColumn="0" w:firstRowLastColumn="0" w:lastRowFirstColumn="0" w:lastRowLastColumn="0"/>
              <w:rPr>
                <w:sz w:val="20"/>
                <w:szCs w:val="18"/>
                <w:lang w:eastAsia="en-GB"/>
              </w:rPr>
            </w:pPr>
          </w:p>
        </w:tc>
      </w:tr>
      <w:tr w:rsidR="00D95A32" w:rsidRPr="00CC762F" w14:paraId="38BEA0C5" w14:textId="77777777" w:rsidTr="0041730B">
        <w:trPr>
          <w:trHeight w:val="288"/>
        </w:trPr>
        <w:tc>
          <w:tcPr>
            <w:cnfStyle w:val="001000000000" w:firstRow="0" w:lastRow="0" w:firstColumn="1" w:lastColumn="0" w:oddVBand="0" w:evenVBand="0" w:oddHBand="0" w:evenHBand="0" w:firstRowFirstColumn="0" w:firstRowLastColumn="0" w:lastRowFirstColumn="0" w:lastRowLastColumn="0"/>
            <w:tcW w:w="2972" w:type="dxa"/>
            <w:noWrap/>
            <w:hideMark/>
          </w:tcPr>
          <w:p w14:paraId="35E067BC" w14:textId="77777777" w:rsidR="00D95A32" w:rsidRPr="00CC762F" w:rsidRDefault="00D95A32" w:rsidP="00D95A32">
            <w:pPr>
              <w:spacing w:before="0" w:after="0" w:line="240" w:lineRule="auto"/>
              <w:rPr>
                <w:sz w:val="20"/>
                <w:szCs w:val="18"/>
                <w:lang w:eastAsia="en-GB"/>
              </w:rPr>
            </w:pPr>
            <w:r w:rsidRPr="00CC762F">
              <w:rPr>
                <w:sz w:val="20"/>
                <w:szCs w:val="18"/>
                <w:lang w:eastAsia="en-GB"/>
              </w:rPr>
              <w:t>cef.redist.x86</w:t>
            </w:r>
          </w:p>
        </w:tc>
        <w:tc>
          <w:tcPr>
            <w:tcW w:w="1418" w:type="dxa"/>
            <w:noWrap/>
            <w:hideMark/>
          </w:tcPr>
          <w:p w14:paraId="7CF86DFC" w14:textId="77777777" w:rsidR="00D95A32" w:rsidRPr="00CC762F" w:rsidRDefault="00D95A32" w:rsidP="00D95A32">
            <w:pPr>
              <w:spacing w:before="0" w:after="0" w:line="240" w:lineRule="auto"/>
              <w:cnfStyle w:val="000000000000" w:firstRow="0" w:lastRow="0" w:firstColumn="0" w:lastColumn="0" w:oddVBand="0" w:evenVBand="0" w:oddHBand="0" w:evenHBand="0" w:firstRowFirstColumn="0" w:firstRowLastColumn="0" w:lastRowFirstColumn="0" w:lastRowLastColumn="0"/>
              <w:rPr>
                <w:sz w:val="20"/>
                <w:szCs w:val="18"/>
                <w:lang w:eastAsia="en-GB"/>
              </w:rPr>
            </w:pPr>
            <w:r w:rsidRPr="00CC762F">
              <w:rPr>
                <w:sz w:val="20"/>
                <w:szCs w:val="18"/>
                <w:lang w:eastAsia="en-GB"/>
              </w:rPr>
              <w:t>3.3396.1786</w:t>
            </w:r>
          </w:p>
        </w:tc>
        <w:tc>
          <w:tcPr>
            <w:tcW w:w="2835" w:type="dxa"/>
            <w:noWrap/>
            <w:hideMark/>
          </w:tcPr>
          <w:p w14:paraId="61A062D1" w14:textId="77777777" w:rsidR="00D95A32" w:rsidRPr="00CC762F" w:rsidRDefault="00D95A32" w:rsidP="00D95A32">
            <w:pPr>
              <w:spacing w:before="0" w:after="0" w:line="240" w:lineRule="auto"/>
              <w:cnfStyle w:val="000000000000" w:firstRow="0" w:lastRow="0" w:firstColumn="0" w:lastColumn="0" w:oddVBand="0" w:evenVBand="0" w:oddHBand="0" w:evenHBand="0" w:firstRowFirstColumn="0" w:firstRowLastColumn="0" w:lastRowFirstColumn="0" w:lastRowLastColumn="0"/>
              <w:rPr>
                <w:sz w:val="20"/>
                <w:szCs w:val="18"/>
                <w:lang w:eastAsia="en-GB"/>
              </w:rPr>
            </w:pPr>
            <w:r w:rsidRPr="00CC762F">
              <w:rPr>
                <w:sz w:val="20"/>
                <w:szCs w:val="18"/>
                <w:lang w:eastAsia="en-GB"/>
              </w:rPr>
              <w:t>.NET 10</w:t>
            </w:r>
          </w:p>
        </w:tc>
        <w:tc>
          <w:tcPr>
            <w:tcW w:w="2403" w:type="dxa"/>
            <w:noWrap/>
          </w:tcPr>
          <w:p w14:paraId="60FBD8F2" w14:textId="77777777" w:rsidR="00D95A32" w:rsidRPr="00CC762F" w:rsidRDefault="00D95A32" w:rsidP="00D95A32">
            <w:pPr>
              <w:spacing w:before="0" w:after="0" w:line="240" w:lineRule="auto"/>
              <w:cnfStyle w:val="000000000000" w:firstRow="0" w:lastRow="0" w:firstColumn="0" w:lastColumn="0" w:oddVBand="0" w:evenVBand="0" w:oddHBand="0" w:evenHBand="0" w:firstRowFirstColumn="0" w:firstRowLastColumn="0" w:lastRowFirstColumn="0" w:lastRowLastColumn="0"/>
              <w:rPr>
                <w:sz w:val="20"/>
                <w:szCs w:val="18"/>
                <w:lang w:eastAsia="en-GB"/>
              </w:rPr>
            </w:pPr>
          </w:p>
        </w:tc>
      </w:tr>
      <w:tr w:rsidR="00D95A32" w:rsidRPr="00CC762F" w14:paraId="38ACBFEE" w14:textId="77777777" w:rsidTr="0041730B">
        <w:trPr>
          <w:trHeight w:val="288"/>
        </w:trPr>
        <w:tc>
          <w:tcPr>
            <w:cnfStyle w:val="001000000000" w:firstRow="0" w:lastRow="0" w:firstColumn="1" w:lastColumn="0" w:oddVBand="0" w:evenVBand="0" w:oddHBand="0" w:evenHBand="0" w:firstRowFirstColumn="0" w:firstRowLastColumn="0" w:lastRowFirstColumn="0" w:lastRowLastColumn="0"/>
            <w:tcW w:w="2972" w:type="dxa"/>
            <w:noWrap/>
            <w:hideMark/>
          </w:tcPr>
          <w:p w14:paraId="042A6BC7" w14:textId="77777777" w:rsidR="00D95A32" w:rsidRPr="00CC762F" w:rsidRDefault="00D95A32" w:rsidP="00D95A32">
            <w:pPr>
              <w:spacing w:before="0" w:after="0" w:line="240" w:lineRule="auto"/>
              <w:rPr>
                <w:sz w:val="20"/>
                <w:szCs w:val="18"/>
                <w:lang w:eastAsia="en-GB"/>
              </w:rPr>
            </w:pPr>
            <w:r w:rsidRPr="00CC762F">
              <w:rPr>
                <w:sz w:val="20"/>
                <w:szCs w:val="18"/>
                <w:lang w:eastAsia="en-GB"/>
              </w:rPr>
              <w:t>Dapper</w:t>
            </w:r>
          </w:p>
        </w:tc>
        <w:tc>
          <w:tcPr>
            <w:tcW w:w="1418" w:type="dxa"/>
            <w:noWrap/>
            <w:hideMark/>
          </w:tcPr>
          <w:p w14:paraId="6A756C56" w14:textId="77777777" w:rsidR="00D95A32" w:rsidRPr="00CC762F" w:rsidRDefault="00D95A32" w:rsidP="00D95A32">
            <w:pPr>
              <w:spacing w:before="0" w:after="0" w:line="240" w:lineRule="auto"/>
              <w:cnfStyle w:val="000000000000" w:firstRow="0" w:lastRow="0" w:firstColumn="0" w:lastColumn="0" w:oddVBand="0" w:evenVBand="0" w:oddHBand="0" w:evenHBand="0" w:firstRowFirstColumn="0" w:firstRowLastColumn="0" w:lastRowFirstColumn="0" w:lastRowLastColumn="0"/>
              <w:rPr>
                <w:sz w:val="20"/>
                <w:szCs w:val="18"/>
                <w:lang w:eastAsia="en-GB"/>
              </w:rPr>
            </w:pPr>
            <w:r w:rsidRPr="00CC762F">
              <w:rPr>
                <w:sz w:val="20"/>
                <w:szCs w:val="18"/>
                <w:lang w:eastAsia="en-GB"/>
              </w:rPr>
              <w:t>2.1.35</w:t>
            </w:r>
          </w:p>
        </w:tc>
        <w:tc>
          <w:tcPr>
            <w:tcW w:w="2835" w:type="dxa"/>
            <w:noWrap/>
            <w:hideMark/>
          </w:tcPr>
          <w:p w14:paraId="35C9FE2D" w14:textId="77777777" w:rsidR="00D95A32" w:rsidRPr="00CC762F" w:rsidRDefault="00D95A32" w:rsidP="00D95A32">
            <w:pPr>
              <w:spacing w:before="0" w:after="0" w:line="240" w:lineRule="auto"/>
              <w:cnfStyle w:val="000000000000" w:firstRow="0" w:lastRow="0" w:firstColumn="0" w:lastColumn="0" w:oddVBand="0" w:evenVBand="0" w:oddHBand="0" w:evenHBand="0" w:firstRowFirstColumn="0" w:firstRowLastColumn="0" w:lastRowFirstColumn="0" w:lastRowLastColumn="0"/>
              <w:rPr>
                <w:sz w:val="20"/>
                <w:szCs w:val="18"/>
                <w:lang w:eastAsia="en-GB"/>
              </w:rPr>
            </w:pPr>
            <w:r w:rsidRPr="00CC762F">
              <w:rPr>
                <w:sz w:val="20"/>
                <w:szCs w:val="18"/>
                <w:lang w:eastAsia="en-GB"/>
              </w:rPr>
              <w:t>.NET 10</w:t>
            </w:r>
          </w:p>
        </w:tc>
        <w:tc>
          <w:tcPr>
            <w:tcW w:w="2403" w:type="dxa"/>
            <w:noWrap/>
          </w:tcPr>
          <w:p w14:paraId="2128E382" w14:textId="77777777" w:rsidR="00D95A32" w:rsidRPr="00CC762F" w:rsidRDefault="00D95A32" w:rsidP="00D95A32">
            <w:pPr>
              <w:spacing w:before="0" w:after="0" w:line="240" w:lineRule="auto"/>
              <w:cnfStyle w:val="000000000000" w:firstRow="0" w:lastRow="0" w:firstColumn="0" w:lastColumn="0" w:oddVBand="0" w:evenVBand="0" w:oddHBand="0" w:evenHBand="0" w:firstRowFirstColumn="0" w:firstRowLastColumn="0" w:lastRowFirstColumn="0" w:lastRowLastColumn="0"/>
              <w:rPr>
                <w:sz w:val="20"/>
                <w:szCs w:val="18"/>
                <w:lang w:eastAsia="en-GB"/>
              </w:rPr>
            </w:pPr>
          </w:p>
        </w:tc>
      </w:tr>
      <w:tr w:rsidR="00D95A32" w:rsidRPr="00CC762F" w14:paraId="6F0905E6" w14:textId="77777777" w:rsidTr="0041730B">
        <w:trPr>
          <w:trHeight w:val="288"/>
        </w:trPr>
        <w:tc>
          <w:tcPr>
            <w:cnfStyle w:val="001000000000" w:firstRow="0" w:lastRow="0" w:firstColumn="1" w:lastColumn="0" w:oddVBand="0" w:evenVBand="0" w:oddHBand="0" w:evenHBand="0" w:firstRowFirstColumn="0" w:firstRowLastColumn="0" w:lastRowFirstColumn="0" w:lastRowLastColumn="0"/>
            <w:tcW w:w="2972" w:type="dxa"/>
            <w:noWrap/>
            <w:hideMark/>
          </w:tcPr>
          <w:p w14:paraId="564BCECC" w14:textId="77777777" w:rsidR="00D95A32" w:rsidRPr="00CC762F" w:rsidRDefault="00D95A32" w:rsidP="00D95A32">
            <w:pPr>
              <w:spacing w:before="0" w:after="0" w:line="240" w:lineRule="auto"/>
              <w:rPr>
                <w:sz w:val="20"/>
                <w:szCs w:val="18"/>
                <w:lang w:eastAsia="en-GB"/>
              </w:rPr>
            </w:pPr>
            <w:r w:rsidRPr="00CC762F">
              <w:rPr>
                <w:sz w:val="20"/>
                <w:szCs w:val="18"/>
                <w:lang w:eastAsia="en-GB"/>
              </w:rPr>
              <w:t>Fare</w:t>
            </w:r>
          </w:p>
        </w:tc>
        <w:tc>
          <w:tcPr>
            <w:tcW w:w="1418" w:type="dxa"/>
            <w:noWrap/>
            <w:hideMark/>
          </w:tcPr>
          <w:p w14:paraId="354950EF" w14:textId="77777777" w:rsidR="00D95A32" w:rsidRPr="00CC762F" w:rsidRDefault="00D95A32" w:rsidP="00D95A32">
            <w:pPr>
              <w:spacing w:before="0" w:after="0" w:line="240" w:lineRule="auto"/>
              <w:cnfStyle w:val="000000000000" w:firstRow="0" w:lastRow="0" w:firstColumn="0" w:lastColumn="0" w:oddVBand="0" w:evenVBand="0" w:oddHBand="0" w:evenHBand="0" w:firstRowFirstColumn="0" w:firstRowLastColumn="0" w:lastRowFirstColumn="0" w:lastRowLastColumn="0"/>
              <w:rPr>
                <w:sz w:val="20"/>
                <w:szCs w:val="18"/>
                <w:lang w:eastAsia="en-GB"/>
              </w:rPr>
            </w:pPr>
            <w:r w:rsidRPr="00CC762F">
              <w:rPr>
                <w:sz w:val="20"/>
                <w:szCs w:val="18"/>
                <w:lang w:eastAsia="en-GB"/>
              </w:rPr>
              <w:t>2.2.1</w:t>
            </w:r>
          </w:p>
        </w:tc>
        <w:tc>
          <w:tcPr>
            <w:tcW w:w="2835" w:type="dxa"/>
            <w:noWrap/>
            <w:hideMark/>
          </w:tcPr>
          <w:p w14:paraId="58B2BF15" w14:textId="77777777" w:rsidR="00D95A32" w:rsidRPr="00CC762F" w:rsidRDefault="00D95A32" w:rsidP="00D95A32">
            <w:pPr>
              <w:spacing w:before="0" w:after="0" w:line="240" w:lineRule="auto"/>
              <w:cnfStyle w:val="000000000000" w:firstRow="0" w:lastRow="0" w:firstColumn="0" w:lastColumn="0" w:oddVBand="0" w:evenVBand="0" w:oddHBand="0" w:evenHBand="0" w:firstRowFirstColumn="0" w:firstRowLastColumn="0" w:lastRowFirstColumn="0" w:lastRowLastColumn="0"/>
              <w:rPr>
                <w:sz w:val="20"/>
                <w:szCs w:val="18"/>
                <w:lang w:eastAsia="en-GB"/>
              </w:rPr>
            </w:pPr>
            <w:r w:rsidRPr="00CC762F">
              <w:rPr>
                <w:sz w:val="20"/>
                <w:szCs w:val="18"/>
                <w:lang w:eastAsia="en-GB"/>
              </w:rPr>
              <w:t>.NET 10</w:t>
            </w:r>
          </w:p>
        </w:tc>
        <w:tc>
          <w:tcPr>
            <w:tcW w:w="2403" w:type="dxa"/>
            <w:noWrap/>
          </w:tcPr>
          <w:p w14:paraId="5C5975CC" w14:textId="77777777" w:rsidR="00D95A32" w:rsidRPr="00CC762F" w:rsidRDefault="00D95A32" w:rsidP="00D95A32">
            <w:pPr>
              <w:spacing w:before="0" w:after="0" w:line="240" w:lineRule="auto"/>
              <w:cnfStyle w:val="000000000000" w:firstRow="0" w:lastRow="0" w:firstColumn="0" w:lastColumn="0" w:oddVBand="0" w:evenVBand="0" w:oddHBand="0" w:evenHBand="0" w:firstRowFirstColumn="0" w:firstRowLastColumn="0" w:lastRowFirstColumn="0" w:lastRowLastColumn="0"/>
              <w:rPr>
                <w:sz w:val="20"/>
                <w:szCs w:val="18"/>
                <w:lang w:eastAsia="en-GB"/>
              </w:rPr>
            </w:pPr>
          </w:p>
        </w:tc>
      </w:tr>
      <w:tr w:rsidR="00D95A32" w:rsidRPr="00CC762F" w14:paraId="271D1E18" w14:textId="77777777" w:rsidTr="0041730B">
        <w:trPr>
          <w:trHeight w:val="288"/>
        </w:trPr>
        <w:tc>
          <w:tcPr>
            <w:cnfStyle w:val="001000000000" w:firstRow="0" w:lastRow="0" w:firstColumn="1" w:lastColumn="0" w:oddVBand="0" w:evenVBand="0" w:oddHBand="0" w:evenHBand="0" w:firstRowFirstColumn="0" w:firstRowLastColumn="0" w:lastRowFirstColumn="0" w:lastRowLastColumn="0"/>
            <w:tcW w:w="2972" w:type="dxa"/>
            <w:noWrap/>
            <w:hideMark/>
          </w:tcPr>
          <w:p w14:paraId="48342CE2" w14:textId="77777777" w:rsidR="00D95A32" w:rsidRPr="00CC762F" w:rsidRDefault="00D95A32" w:rsidP="00D95A32">
            <w:pPr>
              <w:spacing w:before="0" w:after="0" w:line="240" w:lineRule="auto"/>
              <w:rPr>
                <w:sz w:val="20"/>
                <w:szCs w:val="18"/>
                <w:lang w:eastAsia="en-GB"/>
              </w:rPr>
            </w:pPr>
            <w:proofErr w:type="spellStart"/>
            <w:r w:rsidRPr="00CC762F">
              <w:rPr>
                <w:sz w:val="20"/>
                <w:szCs w:val="18"/>
                <w:lang w:eastAsia="en-GB"/>
              </w:rPr>
              <w:t>HtmlAgilityPack</w:t>
            </w:r>
            <w:proofErr w:type="spellEnd"/>
          </w:p>
        </w:tc>
        <w:tc>
          <w:tcPr>
            <w:tcW w:w="1418" w:type="dxa"/>
            <w:noWrap/>
            <w:hideMark/>
          </w:tcPr>
          <w:p w14:paraId="14AABC56" w14:textId="77777777" w:rsidR="00D95A32" w:rsidRPr="00CC762F" w:rsidRDefault="00D95A32" w:rsidP="00D95A32">
            <w:pPr>
              <w:spacing w:before="0" w:after="0" w:line="240" w:lineRule="auto"/>
              <w:cnfStyle w:val="000000000000" w:firstRow="0" w:lastRow="0" w:firstColumn="0" w:lastColumn="0" w:oddVBand="0" w:evenVBand="0" w:oddHBand="0" w:evenHBand="0" w:firstRowFirstColumn="0" w:firstRowLastColumn="0" w:lastRowFirstColumn="0" w:lastRowLastColumn="0"/>
              <w:rPr>
                <w:sz w:val="20"/>
                <w:szCs w:val="18"/>
                <w:lang w:eastAsia="en-GB"/>
              </w:rPr>
            </w:pPr>
            <w:r w:rsidRPr="00CC762F">
              <w:rPr>
                <w:sz w:val="20"/>
                <w:szCs w:val="18"/>
                <w:lang w:eastAsia="en-GB"/>
              </w:rPr>
              <w:t>1.11.71</w:t>
            </w:r>
          </w:p>
        </w:tc>
        <w:tc>
          <w:tcPr>
            <w:tcW w:w="2835" w:type="dxa"/>
            <w:noWrap/>
            <w:hideMark/>
          </w:tcPr>
          <w:p w14:paraId="7507E7BC" w14:textId="77777777" w:rsidR="00D95A32" w:rsidRPr="00CC762F" w:rsidRDefault="00D95A32" w:rsidP="00D95A32">
            <w:pPr>
              <w:spacing w:before="0" w:after="0" w:line="240" w:lineRule="auto"/>
              <w:cnfStyle w:val="000000000000" w:firstRow="0" w:lastRow="0" w:firstColumn="0" w:lastColumn="0" w:oddVBand="0" w:evenVBand="0" w:oddHBand="0" w:evenHBand="0" w:firstRowFirstColumn="0" w:firstRowLastColumn="0" w:lastRowFirstColumn="0" w:lastRowLastColumn="0"/>
              <w:rPr>
                <w:sz w:val="20"/>
                <w:szCs w:val="18"/>
                <w:lang w:eastAsia="en-GB"/>
              </w:rPr>
            </w:pPr>
            <w:r w:rsidRPr="00CC762F">
              <w:rPr>
                <w:sz w:val="20"/>
                <w:szCs w:val="18"/>
                <w:lang w:eastAsia="en-GB"/>
              </w:rPr>
              <w:t>.NET 10</w:t>
            </w:r>
          </w:p>
        </w:tc>
        <w:tc>
          <w:tcPr>
            <w:tcW w:w="2403" w:type="dxa"/>
            <w:noWrap/>
          </w:tcPr>
          <w:p w14:paraId="4B5215DA" w14:textId="77777777" w:rsidR="00D95A32" w:rsidRPr="00CC762F" w:rsidRDefault="00D95A32" w:rsidP="00D95A32">
            <w:pPr>
              <w:spacing w:before="0" w:after="0" w:line="240" w:lineRule="auto"/>
              <w:cnfStyle w:val="000000000000" w:firstRow="0" w:lastRow="0" w:firstColumn="0" w:lastColumn="0" w:oddVBand="0" w:evenVBand="0" w:oddHBand="0" w:evenHBand="0" w:firstRowFirstColumn="0" w:firstRowLastColumn="0" w:lastRowFirstColumn="0" w:lastRowLastColumn="0"/>
              <w:rPr>
                <w:sz w:val="20"/>
                <w:szCs w:val="18"/>
                <w:lang w:eastAsia="en-GB"/>
              </w:rPr>
            </w:pPr>
          </w:p>
        </w:tc>
      </w:tr>
      <w:tr w:rsidR="00D95A32" w:rsidRPr="00CC762F" w14:paraId="240D1342" w14:textId="77777777" w:rsidTr="0041730B">
        <w:trPr>
          <w:trHeight w:val="288"/>
        </w:trPr>
        <w:tc>
          <w:tcPr>
            <w:cnfStyle w:val="001000000000" w:firstRow="0" w:lastRow="0" w:firstColumn="1" w:lastColumn="0" w:oddVBand="0" w:evenVBand="0" w:oddHBand="0" w:evenHBand="0" w:firstRowFirstColumn="0" w:firstRowLastColumn="0" w:lastRowFirstColumn="0" w:lastRowLastColumn="0"/>
            <w:tcW w:w="2972" w:type="dxa"/>
            <w:noWrap/>
            <w:hideMark/>
          </w:tcPr>
          <w:p w14:paraId="231846A7" w14:textId="77777777" w:rsidR="00D95A32" w:rsidRPr="00CC762F" w:rsidRDefault="00D95A32" w:rsidP="00D95A32">
            <w:pPr>
              <w:spacing w:before="0" w:after="0" w:line="240" w:lineRule="auto"/>
              <w:rPr>
                <w:sz w:val="20"/>
                <w:szCs w:val="18"/>
                <w:lang w:eastAsia="en-GB"/>
              </w:rPr>
            </w:pPr>
            <w:r w:rsidRPr="00CC762F">
              <w:rPr>
                <w:sz w:val="20"/>
                <w:szCs w:val="18"/>
                <w:lang w:eastAsia="en-GB"/>
              </w:rPr>
              <w:t>jQuery</w:t>
            </w:r>
          </w:p>
        </w:tc>
        <w:tc>
          <w:tcPr>
            <w:tcW w:w="1418" w:type="dxa"/>
            <w:noWrap/>
            <w:hideMark/>
          </w:tcPr>
          <w:p w14:paraId="755B3687" w14:textId="77777777" w:rsidR="00D95A32" w:rsidRPr="00CC762F" w:rsidRDefault="00D95A32" w:rsidP="00D95A32">
            <w:pPr>
              <w:spacing w:before="0" w:after="0" w:line="240" w:lineRule="auto"/>
              <w:cnfStyle w:val="000000000000" w:firstRow="0" w:lastRow="0" w:firstColumn="0" w:lastColumn="0" w:oddVBand="0" w:evenVBand="0" w:oddHBand="0" w:evenHBand="0" w:firstRowFirstColumn="0" w:firstRowLastColumn="0" w:lastRowFirstColumn="0" w:lastRowLastColumn="0"/>
              <w:rPr>
                <w:sz w:val="20"/>
                <w:szCs w:val="18"/>
                <w:lang w:eastAsia="en-GB"/>
              </w:rPr>
            </w:pPr>
            <w:r w:rsidRPr="00CC762F">
              <w:rPr>
                <w:sz w:val="20"/>
                <w:szCs w:val="18"/>
                <w:lang w:eastAsia="en-GB"/>
              </w:rPr>
              <w:t>3.7.1</w:t>
            </w:r>
          </w:p>
        </w:tc>
        <w:tc>
          <w:tcPr>
            <w:tcW w:w="2835" w:type="dxa"/>
            <w:noWrap/>
            <w:hideMark/>
          </w:tcPr>
          <w:p w14:paraId="4747CC48" w14:textId="77777777" w:rsidR="00D95A32" w:rsidRPr="00CC762F" w:rsidRDefault="00D95A32" w:rsidP="00D95A32">
            <w:pPr>
              <w:spacing w:before="0" w:after="0" w:line="240" w:lineRule="auto"/>
              <w:cnfStyle w:val="000000000000" w:firstRow="0" w:lastRow="0" w:firstColumn="0" w:lastColumn="0" w:oddVBand="0" w:evenVBand="0" w:oddHBand="0" w:evenHBand="0" w:firstRowFirstColumn="0" w:firstRowLastColumn="0" w:lastRowFirstColumn="0" w:lastRowLastColumn="0"/>
              <w:rPr>
                <w:sz w:val="20"/>
                <w:szCs w:val="18"/>
                <w:lang w:eastAsia="en-GB"/>
              </w:rPr>
            </w:pPr>
            <w:r w:rsidRPr="00CC762F">
              <w:rPr>
                <w:sz w:val="20"/>
                <w:szCs w:val="18"/>
                <w:lang w:eastAsia="en-GB"/>
              </w:rPr>
              <w:t>.NET 10</w:t>
            </w:r>
          </w:p>
        </w:tc>
        <w:tc>
          <w:tcPr>
            <w:tcW w:w="2403" w:type="dxa"/>
            <w:noWrap/>
          </w:tcPr>
          <w:p w14:paraId="2874CDEF" w14:textId="77777777" w:rsidR="00D95A32" w:rsidRPr="00CC762F" w:rsidRDefault="00D95A32" w:rsidP="00D95A32">
            <w:pPr>
              <w:spacing w:before="0" w:after="0" w:line="240" w:lineRule="auto"/>
              <w:cnfStyle w:val="000000000000" w:firstRow="0" w:lastRow="0" w:firstColumn="0" w:lastColumn="0" w:oddVBand="0" w:evenVBand="0" w:oddHBand="0" w:evenHBand="0" w:firstRowFirstColumn="0" w:firstRowLastColumn="0" w:lastRowFirstColumn="0" w:lastRowLastColumn="0"/>
              <w:rPr>
                <w:sz w:val="20"/>
                <w:szCs w:val="18"/>
                <w:lang w:eastAsia="en-GB"/>
              </w:rPr>
            </w:pPr>
          </w:p>
        </w:tc>
      </w:tr>
      <w:tr w:rsidR="00D95A32" w:rsidRPr="00CC762F" w14:paraId="5BCA74BF" w14:textId="77777777" w:rsidTr="0041730B">
        <w:trPr>
          <w:trHeight w:val="288"/>
        </w:trPr>
        <w:tc>
          <w:tcPr>
            <w:cnfStyle w:val="001000000000" w:firstRow="0" w:lastRow="0" w:firstColumn="1" w:lastColumn="0" w:oddVBand="0" w:evenVBand="0" w:oddHBand="0" w:evenHBand="0" w:firstRowFirstColumn="0" w:firstRowLastColumn="0" w:lastRowFirstColumn="0" w:lastRowLastColumn="0"/>
            <w:tcW w:w="2972" w:type="dxa"/>
            <w:noWrap/>
            <w:hideMark/>
          </w:tcPr>
          <w:p w14:paraId="24A87EC1" w14:textId="77777777" w:rsidR="00D95A32" w:rsidRPr="00CC762F" w:rsidRDefault="00D95A32" w:rsidP="00D95A32">
            <w:pPr>
              <w:spacing w:before="0" w:after="0" w:line="240" w:lineRule="auto"/>
              <w:rPr>
                <w:sz w:val="20"/>
                <w:szCs w:val="18"/>
                <w:lang w:eastAsia="en-GB"/>
              </w:rPr>
            </w:pPr>
            <w:r w:rsidRPr="00CC762F">
              <w:rPr>
                <w:sz w:val="20"/>
                <w:szCs w:val="18"/>
                <w:lang w:eastAsia="en-GB"/>
              </w:rPr>
              <w:t>jQuery</w:t>
            </w:r>
          </w:p>
        </w:tc>
        <w:tc>
          <w:tcPr>
            <w:tcW w:w="1418" w:type="dxa"/>
            <w:noWrap/>
            <w:hideMark/>
          </w:tcPr>
          <w:p w14:paraId="6F13794B" w14:textId="77777777" w:rsidR="00D95A32" w:rsidRPr="00CC762F" w:rsidRDefault="00D95A32" w:rsidP="00D95A32">
            <w:pPr>
              <w:spacing w:before="0" w:after="0" w:line="240" w:lineRule="auto"/>
              <w:cnfStyle w:val="000000000000" w:firstRow="0" w:lastRow="0" w:firstColumn="0" w:lastColumn="0" w:oddVBand="0" w:evenVBand="0" w:oddHBand="0" w:evenHBand="0" w:firstRowFirstColumn="0" w:firstRowLastColumn="0" w:lastRowFirstColumn="0" w:lastRowLastColumn="0"/>
              <w:rPr>
                <w:sz w:val="20"/>
                <w:szCs w:val="18"/>
                <w:lang w:eastAsia="en-GB"/>
              </w:rPr>
            </w:pPr>
            <w:r w:rsidRPr="00CC762F">
              <w:rPr>
                <w:sz w:val="20"/>
                <w:szCs w:val="18"/>
                <w:lang w:eastAsia="en-GB"/>
              </w:rPr>
              <w:t>3.3.1</w:t>
            </w:r>
          </w:p>
        </w:tc>
        <w:tc>
          <w:tcPr>
            <w:tcW w:w="2835" w:type="dxa"/>
            <w:noWrap/>
            <w:hideMark/>
          </w:tcPr>
          <w:p w14:paraId="59212183" w14:textId="77777777" w:rsidR="00D95A32" w:rsidRPr="00CC762F" w:rsidRDefault="00D95A32" w:rsidP="00D95A32">
            <w:pPr>
              <w:spacing w:before="0" w:after="0" w:line="240" w:lineRule="auto"/>
              <w:cnfStyle w:val="000000000000" w:firstRow="0" w:lastRow="0" w:firstColumn="0" w:lastColumn="0" w:oddVBand="0" w:evenVBand="0" w:oddHBand="0" w:evenHBand="0" w:firstRowFirstColumn="0" w:firstRowLastColumn="0" w:lastRowFirstColumn="0" w:lastRowLastColumn="0"/>
              <w:rPr>
                <w:sz w:val="20"/>
                <w:szCs w:val="18"/>
                <w:lang w:eastAsia="en-GB"/>
              </w:rPr>
            </w:pPr>
            <w:r w:rsidRPr="00CC762F">
              <w:rPr>
                <w:sz w:val="20"/>
                <w:szCs w:val="18"/>
                <w:lang w:eastAsia="en-GB"/>
              </w:rPr>
              <w:t>.NET 10</w:t>
            </w:r>
          </w:p>
        </w:tc>
        <w:tc>
          <w:tcPr>
            <w:tcW w:w="2403" w:type="dxa"/>
            <w:noWrap/>
          </w:tcPr>
          <w:p w14:paraId="670F94C0" w14:textId="77777777" w:rsidR="00D95A32" w:rsidRPr="00CC762F" w:rsidRDefault="00D95A32" w:rsidP="00D95A32">
            <w:pPr>
              <w:spacing w:before="0" w:after="0" w:line="240" w:lineRule="auto"/>
              <w:cnfStyle w:val="000000000000" w:firstRow="0" w:lastRow="0" w:firstColumn="0" w:lastColumn="0" w:oddVBand="0" w:evenVBand="0" w:oddHBand="0" w:evenHBand="0" w:firstRowFirstColumn="0" w:firstRowLastColumn="0" w:lastRowFirstColumn="0" w:lastRowLastColumn="0"/>
              <w:rPr>
                <w:sz w:val="20"/>
                <w:szCs w:val="18"/>
                <w:lang w:eastAsia="en-GB"/>
              </w:rPr>
            </w:pPr>
          </w:p>
        </w:tc>
      </w:tr>
      <w:tr w:rsidR="0011389F" w:rsidRPr="00CC762F" w14:paraId="45B0B196" w14:textId="77777777" w:rsidTr="0041730B">
        <w:trPr>
          <w:trHeight w:val="288"/>
        </w:trPr>
        <w:tc>
          <w:tcPr>
            <w:cnfStyle w:val="001000000000" w:firstRow="0" w:lastRow="0" w:firstColumn="1" w:lastColumn="0" w:oddVBand="0" w:evenVBand="0" w:oddHBand="0" w:evenHBand="0" w:firstRowFirstColumn="0" w:firstRowLastColumn="0" w:lastRowFirstColumn="0" w:lastRowLastColumn="0"/>
            <w:tcW w:w="2972" w:type="dxa"/>
            <w:noWrap/>
            <w:hideMark/>
          </w:tcPr>
          <w:p w14:paraId="00EDABEA" w14:textId="77777777" w:rsidR="0011389F" w:rsidRPr="00CC762F" w:rsidRDefault="0011389F" w:rsidP="0011389F">
            <w:pPr>
              <w:spacing w:before="0" w:after="0" w:line="240" w:lineRule="auto"/>
              <w:rPr>
                <w:sz w:val="20"/>
                <w:szCs w:val="18"/>
                <w:lang w:eastAsia="en-GB"/>
              </w:rPr>
            </w:pPr>
            <w:proofErr w:type="spellStart"/>
            <w:r w:rsidRPr="00CC762F">
              <w:rPr>
                <w:sz w:val="20"/>
                <w:szCs w:val="18"/>
                <w:lang w:eastAsia="en-GB"/>
              </w:rPr>
              <w:t>Microsoft.ApplicationInsights</w:t>
            </w:r>
            <w:proofErr w:type="spellEnd"/>
          </w:p>
        </w:tc>
        <w:tc>
          <w:tcPr>
            <w:tcW w:w="1418" w:type="dxa"/>
            <w:noWrap/>
            <w:hideMark/>
          </w:tcPr>
          <w:p w14:paraId="38E8F265" w14:textId="77777777" w:rsidR="0011389F" w:rsidRPr="00CC762F" w:rsidRDefault="0011389F" w:rsidP="0011389F">
            <w:pPr>
              <w:spacing w:before="0" w:after="0" w:line="240" w:lineRule="auto"/>
              <w:cnfStyle w:val="000000000000" w:firstRow="0" w:lastRow="0" w:firstColumn="0" w:lastColumn="0" w:oddVBand="0" w:evenVBand="0" w:oddHBand="0" w:evenHBand="0" w:firstRowFirstColumn="0" w:firstRowLastColumn="0" w:lastRowFirstColumn="0" w:lastRowLastColumn="0"/>
              <w:rPr>
                <w:sz w:val="20"/>
                <w:szCs w:val="18"/>
                <w:lang w:eastAsia="en-GB"/>
              </w:rPr>
            </w:pPr>
            <w:r w:rsidRPr="00CC762F">
              <w:rPr>
                <w:sz w:val="20"/>
                <w:szCs w:val="18"/>
                <w:lang w:eastAsia="en-GB"/>
              </w:rPr>
              <w:t>2.22.0</w:t>
            </w:r>
          </w:p>
        </w:tc>
        <w:tc>
          <w:tcPr>
            <w:tcW w:w="2835" w:type="dxa"/>
            <w:noWrap/>
            <w:hideMark/>
          </w:tcPr>
          <w:p w14:paraId="5BA7E3FC" w14:textId="77777777" w:rsidR="0011389F" w:rsidRPr="00CC762F" w:rsidRDefault="0011389F" w:rsidP="0011389F">
            <w:pPr>
              <w:spacing w:before="0" w:after="0" w:line="240" w:lineRule="auto"/>
              <w:cnfStyle w:val="000000000000" w:firstRow="0" w:lastRow="0" w:firstColumn="0" w:lastColumn="0" w:oddVBand="0" w:evenVBand="0" w:oddHBand="0" w:evenHBand="0" w:firstRowFirstColumn="0" w:firstRowLastColumn="0" w:lastRowFirstColumn="0" w:lastRowLastColumn="0"/>
              <w:rPr>
                <w:sz w:val="20"/>
                <w:szCs w:val="18"/>
                <w:lang w:eastAsia="en-GB"/>
              </w:rPr>
            </w:pPr>
            <w:r w:rsidRPr="00CC762F">
              <w:rPr>
                <w:sz w:val="20"/>
                <w:szCs w:val="18"/>
                <w:lang w:eastAsia="en-GB"/>
              </w:rPr>
              <w:t>.NET 10</w:t>
            </w:r>
          </w:p>
        </w:tc>
        <w:tc>
          <w:tcPr>
            <w:tcW w:w="2403" w:type="dxa"/>
            <w:noWrap/>
          </w:tcPr>
          <w:p w14:paraId="52E210F0" w14:textId="77777777" w:rsidR="0011389F" w:rsidRPr="00CC762F" w:rsidRDefault="0011389F" w:rsidP="0011389F">
            <w:pPr>
              <w:spacing w:before="0" w:after="0" w:line="240" w:lineRule="auto"/>
              <w:cnfStyle w:val="000000000000" w:firstRow="0" w:lastRow="0" w:firstColumn="0" w:lastColumn="0" w:oddVBand="0" w:evenVBand="0" w:oddHBand="0" w:evenHBand="0" w:firstRowFirstColumn="0" w:firstRowLastColumn="0" w:lastRowFirstColumn="0" w:lastRowLastColumn="0"/>
              <w:rPr>
                <w:sz w:val="20"/>
                <w:szCs w:val="18"/>
                <w:lang w:eastAsia="en-GB"/>
              </w:rPr>
            </w:pPr>
          </w:p>
        </w:tc>
      </w:tr>
      <w:tr w:rsidR="0011389F" w:rsidRPr="00CC762F" w14:paraId="522ECEAE" w14:textId="77777777" w:rsidTr="0041730B">
        <w:trPr>
          <w:trHeight w:val="288"/>
        </w:trPr>
        <w:tc>
          <w:tcPr>
            <w:cnfStyle w:val="001000000000" w:firstRow="0" w:lastRow="0" w:firstColumn="1" w:lastColumn="0" w:oddVBand="0" w:evenVBand="0" w:oddHBand="0" w:evenHBand="0" w:firstRowFirstColumn="0" w:firstRowLastColumn="0" w:lastRowFirstColumn="0" w:lastRowLastColumn="0"/>
            <w:tcW w:w="2972" w:type="dxa"/>
            <w:noWrap/>
            <w:hideMark/>
          </w:tcPr>
          <w:p w14:paraId="26999EA3" w14:textId="77777777" w:rsidR="0011389F" w:rsidRPr="00CC762F" w:rsidRDefault="0011389F" w:rsidP="0011389F">
            <w:pPr>
              <w:spacing w:before="0" w:after="0" w:line="240" w:lineRule="auto"/>
              <w:rPr>
                <w:sz w:val="20"/>
                <w:szCs w:val="18"/>
                <w:lang w:eastAsia="en-GB"/>
              </w:rPr>
            </w:pPr>
            <w:proofErr w:type="spellStart"/>
            <w:r w:rsidRPr="00CC762F">
              <w:rPr>
                <w:sz w:val="20"/>
                <w:szCs w:val="18"/>
                <w:lang w:eastAsia="en-GB"/>
              </w:rPr>
              <w:t>Moq</w:t>
            </w:r>
            <w:proofErr w:type="spellEnd"/>
          </w:p>
        </w:tc>
        <w:tc>
          <w:tcPr>
            <w:tcW w:w="1418" w:type="dxa"/>
            <w:noWrap/>
            <w:hideMark/>
          </w:tcPr>
          <w:p w14:paraId="6E679034" w14:textId="77777777" w:rsidR="0011389F" w:rsidRPr="00CC762F" w:rsidRDefault="0011389F" w:rsidP="0011389F">
            <w:pPr>
              <w:spacing w:before="0" w:after="0" w:line="240" w:lineRule="auto"/>
              <w:cnfStyle w:val="000000000000" w:firstRow="0" w:lastRow="0" w:firstColumn="0" w:lastColumn="0" w:oddVBand="0" w:evenVBand="0" w:oddHBand="0" w:evenHBand="0" w:firstRowFirstColumn="0" w:firstRowLastColumn="0" w:lastRowFirstColumn="0" w:lastRowLastColumn="0"/>
              <w:rPr>
                <w:sz w:val="20"/>
                <w:szCs w:val="18"/>
                <w:lang w:eastAsia="en-GB"/>
              </w:rPr>
            </w:pPr>
            <w:r w:rsidRPr="00CC762F">
              <w:rPr>
                <w:sz w:val="20"/>
                <w:szCs w:val="18"/>
                <w:lang w:eastAsia="en-GB"/>
              </w:rPr>
              <w:t>4.20.72</w:t>
            </w:r>
          </w:p>
        </w:tc>
        <w:tc>
          <w:tcPr>
            <w:tcW w:w="2835" w:type="dxa"/>
            <w:noWrap/>
            <w:hideMark/>
          </w:tcPr>
          <w:p w14:paraId="1614158D" w14:textId="77777777" w:rsidR="0011389F" w:rsidRPr="00CC762F" w:rsidRDefault="0011389F" w:rsidP="0011389F">
            <w:pPr>
              <w:spacing w:before="0" w:after="0" w:line="240" w:lineRule="auto"/>
              <w:cnfStyle w:val="000000000000" w:firstRow="0" w:lastRow="0" w:firstColumn="0" w:lastColumn="0" w:oddVBand="0" w:evenVBand="0" w:oddHBand="0" w:evenHBand="0" w:firstRowFirstColumn="0" w:firstRowLastColumn="0" w:lastRowFirstColumn="0" w:lastRowLastColumn="0"/>
              <w:rPr>
                <w:sz w:val="20"/>
                <w:szCs w:val="18"/>
                <w:lang w:eastAsia="en-GB"/>
              </w:rPr>
            </w:pPr>
            <w:r w:rsidRPr="00CC762F">
              <w:rPr>
                <w:sz w:val="20"/>
                <w:szCs w:val="18"/>
                <w:lang w:eastAsia="en-GB"/>
              </w:rPr>
              <w:t>.NET 10</w:t>
            </w:r>
          </w:p>
        </w:tc>
        <w:tc>
          <w:tcPr>
            <w:tcW w:w="2403" w:type="dxa"/>
            <w:noWrap/>
          </w:tcPr>
          <w:p w14:paraId="1B8B830A" w14:textId="77777777" w:rsidR="0011389F" w:rsidRPr="00CC762F" w:rsidRDefault="0011389F" w:rsidP="0011389F">
            <w:pPr>
              <w:spacing w:before="0" w:after="0" w:line="240" w:lineRule="auto"/>
              <w:cnfStyle w:val="000000000000" w:firstRow="0" w:lastRow="0" w:firstColumn="0" w:lastColumn="0" w:oddVBand="0" w:evenVBand="0" w:oddHBand="0" w:evenHBand="0" w:firstRowFirstColumn="0" w:firstRowLastColumn="0" w:lastRowFirstColumn="0" w:lastRowLastColumn="0"/>
              <w:rPr>
                <w:sz w:val="20"/>
                <w:szCs w:val="18"/>
                <w:lang w:eastAsia="en-GB"/>
              </w:rPr>
            </w:pPr>
          </w:p>
        </w:tc>
      </w:tr>
      <w:tr w:rsidR="0011389F" w:rsidRPr="00CC762F" w14:paraId="0A7F9239" w14:textId="77777777" w:rsidTr="0041730B">
        <w:trPr>
          <w:trHeight w:val="288"/>
        </w:trPr>
        <w:tc>
          <w:tcPr>
            <w:cnfStyle w:val="001000000000" w:firstRow="0" w:lastRow="0" w:firstColumn="1" w:lastColumn="0" w:oddVBand="0" w:evenVBand="0" w:oddHBand="0" w:evenHBand="0" w:firstRowFirstColumn="0" w:firstRowLastColumn="0" w:lastRowFirstColumn="0" w:lastRowLastColumn="0"/>
            <w:tcW w:w="2972" w:type="dxa"/>
            <w:noWrap/>
            <w:hideMark/>
          </w:tcPr>
          <w:p w14:paraId="68BBBDF4" w14:textId="77777777" w:rsidR="0011389F" w:rsidRPr="00CC762F" w:rsidRDefault="0011389F" w:rsidP="0011389F">
            <w:pPr>
              <w:spacing w:before="0" w:after="0" w:line="240" w:lineRule="auto"/>
              <w:rPr>
                <w:sz w:val="20"/>
                <w:szCs w:val="18"/>
                <w:lang w:eastAsia="en-GB"/>
              </w:rPr>
            </w:pPr>
            <w:proofErr w:type="spellStart"/>
            <w:r w:rsidRPr="00CC762F">
              <w:rPr>
                <w:sz w:val="20"/>
                <w:szCs w:val="18"/>
                <w:lang w:eastAsia="en-GB"/>
              </w:rPr>
              <w:t>Newtonsoft.Json</w:t>
            </w:r>
            <w:proofErr w:type="spellEnd"/>
          </w:p>
        </w:tc>
        <w:tc>
          <w:tcPr>
            <w:tcW w:w="1418" w:type="dxa"/>
            <w:noWrap/>
            <w:hideMark/>
          </w:tcPr>
          <w:p w14:paraId="05732431" w14:textId="77777777" w:rsidR="0011389F" w:rsidRPr="00CC762F" w:rsidRDefault="0011389F" w:rsidP="0011389F">
            <w:pPr>
              <w:spacing w:before="0" w:after="0" w:line="240" w:lineRule="auto"/>
              <w:cnfStyle w:val="000000000000" w:firstRow="0" w:lastRow="0" w:firstColumn="0" w:lastColumn="0" w:oddVBand="0" w:evenVBand="0" w:oddHBand="0" w:evenHBand="0" w:firstRowFirstColumn="0" w:firstRowLastColumn="0" w:lastRowFirstColumn="0" w:lastRowLastColumn="0"/>
              <w:rPr>
                <w:sz w:val="20"/>
                <w:szCs w:val="18"/>
                <w:lang w:eastAsia="en-GB"/>
              </w:rPr>
            </w:pPr>
            <w:r w:rsidRPr="00CC762F">
              <w:rPr>
                <w:sz w:val="20"/>
                <w:szCs w:val="18"/>
                <w:lang w:eastAsia="en-GB"/>
              </w:rPr>
              <w:t>5.0.4</w:t>
            </w:r>
          </w:p>
        </w:tc>
        <w:tc>
          <w:tcPr>
            <w:tcW w:w="2835" w:type="dxa"/>
            <w:noWrap/>
            <w:hideMark/>
          </w:tcPr>
          <w:p w14:paraId="2D402A84" w14:textId="77777777" w:rsidR="0011389F" w:rsidRPr="00CC762F" w:rsidRDefault="0011389F" w:rsidP="0011389F">
            <w:pPr>
              <w:spacing w:before="0" w:after="0" w:line="240" w:lineRule="auto"/>
              <w:cnfStyle w:val="000000000000" w:firstRow="0" w:lastRow="0" w:firstColumn="0" w:lastColumn="0" w:oddVBand="0" w:evenVBand="0" w:oddHBand="0" w:evenHBand="0" w:firstRowFirstColumn="0" w:firstRowLastColumn="0" w:lastRowFirstColumn="0" w:lastRowLastColumn="0"/>
              <w:rPr>
                <w:sz w:val="20"/>
                <w:szCs w:val="18"/>
                <w:lang w:eastAsia="en-GB"/>
              </w:rPr>
            </w:pPr>
            <w:r w:rsidRPr="00CC762F">
              <w:rPr>
                <w:sz w:val="20"/>
                <w:szCs w:val="18"/>
                <w:lang w:eastAsia="en-GB"/>
              </w:rPr>
              <w:t>.NET 10</w:t>
            </w:r>
          </w:p>
        </w:tc>
        <w:tc>
          <w:tcPr>
            <w:tcW w:w="2403" w:type="dxa"/>
            <w:noWrap/>
          </w:tcPr>
          <w:p w14:paraId="11ABE512" w14:textId="77777777" w:rsidR="0011389F" w:rsidRPr="00CC762F" w:rsidRDefault="0011389F" w:rsidP="0011389F">
            <w:pPr>
              <w:spacing w:before="0" w:after="0" w:line="240" w:lineRule="auto"/>
              <w:cnfStyle w:val="000000000000" w:firstRow="0" w:lastRow="0" w:firstColumn="0" w:lastColumn="0" w:oddVBand="0" w:evenVBand="0" w:oddHBand="0" w:evenHBand="0" w:firstRowFirstColumn="0" w:firstRowLastColumn="0" w:lastRowFirstColumn="0" w:lastRowLastColumn="0"/>
              <w:rPr>
                <w:sz w:val="20"/>
                <w:szCs w:val="18"/>
                <w:lang w:eastAsia="en-GB"/>
              </w:rPr>
            </w:pPr>
          </w:p>
        </w:tc>
      </w:tr>
      <w:tr w:rsidR="0011389F" w:rsidRPr="00CC762F" w14:paraId="5788F9B2" w14:textId="77777777" w:rsidTr="0041730B">
        <w:trPr>
          <w:trHeight w:val="288"/>
        </w:trPr>
        <w:tc>
          <w:tcPr>
            <w:cnfStyle w:val="001000000000" w:firstRow="0" w:lastRow="0" w:firstColumn="1" w:lastColumn="0" w:oddVBand="0" w:evenVBand="0" w:oddHBand="0" w:evenHBand="0" w:firstRowFirstColumn="0" w:firstRowLastColumn="0" w:lastRowFirstColumn="0" w:lastRowLastColumn="0"/>
            <w:tcW w:w="2972" w:type="dxa"/>
            <w:noWrap/>
            <w:hideMark/>
          </w:tcPr>
          <w:p w14:paraId="5B194E67" w14:textId="77777777" w:rsidR="0011389F" w:rsidRPr="00CC762F" w:rsidRDefault="0011389F" w:rsidP="0011389F">
            <w:pPr>
              <w:spacing w:before="0" w:after="0" w:line="240" w:lineRule="auto"/>
              <w:rPr>
                <w:sz w:val="20"/>
                <w:szCs w:val="18"/>
                <w:lang w:eastAsia="en-GB"/>
              </w:rPr>
            </w:pPr>
            <w:proofErr w:type="spellStart"/>
            <w:r w:rsidRPr="00CC762F">
              <w:rPr>
                <w:sz w:val="20"/>
                <w:szCs w:val="18"/>
                <w:lang w:eastAsia="en-GB"/>
              </w:rPr>
              <w:t>TinyMCE</w:t>
            </w:r>
            <w:proofErr w:type="spellEnd"/>
          </w:p>
        </w:tc>
        <w:tc>
          <w:tcPr>
            <w:tcW w:w="1418" w:type="dxa"/>
            <w:noWrap/>
            <w:hideMark/>
          </w:tcPr>
          <w:p w14:paraId="74E19A02" w14:textId="77777777" w:rsidR="0011389F" w:rsidRPr="00CC762F" w:rsidRDefault="0011389F" w:rsidP="0011389F">
            <w:pPr>
              <w:spacing w:before="0" w:after="0" w:line="240" w:lineRule="auto"/>
              <w:cnfStyle w:val="000000000000" w:firstRow="0" w:lastRow="0" w:firstColumn="0" w:lastColumn="0" w:oddVBand="0" w:evenVBand="0" w:oddHBand="0" w:evenHBand="0" w:firstRowFirstColumn="0" w:firstRowLastColumn="0" w:lastRowFirstColumn="0" w:lastRowLastColumn="0"/>
              <w:rPr>
                <w:sz w:val="20"/>
                <w:szCs w:val="18"/>
                <w:lang w:eastAsia="en-GB"/>
              </w:rPr>
            </w:pPr>
            <w:r w:rsidRPr="00CC762F">
              <w:rPr>
                <w:sz w:val="20"/>
                <w:szCs w:val="18"/>
                <w:lang w:eastAsia="en-GB"/>
              </w:rPr>
              <w:t>7.6.0</w:t>
            </w:r>
          </w:p>
        </w:tc>
        <w:tc>
          <w:tcPr>
            <w:tcW w:w="2835" w:type="dxa"/>
            <w:noWrap/>
            <w:hideMark/>
          </w:tcPr>
          <w:p w14:paraId="0DDE41B4" w14:textId="77777777" w:rsidR="0011389F" w:rsidRPr="00CC762F" w:rsidRDefault="0011389F" w:rsidP="0011389F">
            <w:pPr>
              <w:spacing w:before="0" w:after="0" w:line="240" w:lineRule="auto"/>
              <w:cnfStyle w:val="000000000000" w:firstRow="0" w:lastRow="0" w:firstColumn="0" w:lastColumn="0" w:oddVBand="0" w:evenVBand="0" w:oddHBand="0" w:evenHBand="0" w:firstRowFirstColumn="0" w:firstRowLastColumn="0" w:lastRowFirstColumn="0" w:lastRowLastColumn="0"/>
              <w:rPr>
                <w:sz w:val="20"/>
                <w:szCs w:val="18"/>
                <w:lang w:eastAsia="en-GB"/>
              </w:rPr>
            </w:pPr>
            <w:r w:rsidRPr="00CC762F">
              <w:rPr>
                <w:sz w:val="20"/>
                <w:szCs w:val="18"/>
                <w:lang w:eastAsia="en-GB"/>
              </w:rPr>
              <w:t>.NET 10</w:t>
            </w:r>
          </w:p>
        </w:tc>
        <w:tc>
          <w:tcPr>
            <w:tcW w:w="2403" w:type="dxa"/>
            <w:noWrap/>
          </w:tcPr>
          <w:p w14:paraId="228B5D5A" w14:textId="77777777" w:rsidR="0011389F" w:rsidRPr="00CC762F" w:rsidRDefault="0011389F" w:rsidP="0011389F">
            <w:pPr>
              <w:spacing w:before="0" w:after="0" w:line="240" w:lineRule="auto"/>
              <w:cnfStyle w:val="000000000000" w:firstRow="0" w:lastRow="0" w:firstColumn="0" w:lastColumn="0" w:oddVBand="0" w:evenVBand="0" w:oddHBand="0" w:evenHBand="0" w:firstRowFirstColumn="0" w:firstRowLastColumn="0" w:lastRowFirstColumn="0" w:lastRowLastColumn="0"/>
              <w:rPr>
                <w:sz w:val="20"/>
                <w:szCs w:val="18"/>
                <w:lang w:eastAsia="en-GB"/>
              </w:rPr>
            </w:pPr>
          </w:p>
        </w:tc>
      </w:tr>
      <w:tr w:rsidR="0011389F" w:rsidRPr="00CC762F" w14:paraId="00DDA6F5" w14:textId="77777777" w:rsidTr="0041730B">
        <w:trPr>
          <w:trHeight w:val="288"/>
        </w:trPr>
        <w:tc>
          <w:tcPr>
            <w:cnfStyle w:val="001000000000" w:firstRow="0" w:lastRow="0" w:firstColumn="1" w:lastColumn="0" w:oddVBand="0" w:evenVBand="0" w:oddHBand="0" w:evenHBand="0" w:firstRowFirstColumn="0" w:firstRowLastColumn="0" w:lastRowFirstColumn="0" w:lastRowLastColumn="0"/>
            <w:tcW w:w="2972" w:type="dxa"/>
            <w:noWrap/>
            <w:hideMark/>
          </w:tcPr>
          <w:p w14:paraId="3CDFFDC0" w14:textId="77777777" w:rsidR="0011389F" w:rsidRPr="00CC762F" w:rsidRDefault="0011389F" w:rsidP="0011389F">
            <w:pPr>
              <w:spacing w:before="0" w:after="0" w:line="240" w:lineRule="auto"/>
              <w:rPr>
                <w:sz w:val="20"/>
                <w:szCs w:val="18"/>
                <w:lang w:eastAsia="en-GB"/>
              </w:rPr>
            </w:pPr>
            <w:r w:rsidRPr="00CC762F">
              <w:rPr>
                <w:sz w:val="20"/>
                <w:szCs w:val="18"/>
                <w:lang w:eastAsia="en-GB"/>
              </w:rPr>
              <w:t>WebGrease</w:t>
            </w:r>
          </w:p>
        </w:tc>
        <w:tc>
          <w:tcPr>
            <w:tcW w:w="1418" w:type="dxa"/>
            <w:noWrap/>
            <w:hideMark/>
          </w:tcPr>
          <w:p w14:paraId="781691A7" w14:textId="77777777" w:rsidR="0011389F" w:rsidRPr="00CC762F" w:rsidRDefault="0011389F" w:rsidP="0011389F">
            <w:pPr>
              <w:spacing w:before="0" w:after="0" w:line="240" w:lineRule="auto"/>
              <w:cnfStyle w:val="000000000000" w:firstRow="0" w:lastRow="0" w:firstColumn="0" w:lastColumn="0" w:oddVBand="0" w:evenVBand="0" w:oddHBand="0" w:evenHBand="0" w:firstRowFirstColumn="0" w:firstRowLastColumn="0" w:lastRowFirstColumn="0" w:lastRowLastColumn="0"/>
              <w:rPr>
                <w:sz w:val="20"/>
                <w:szCs w:val="18"/>
                <w:lang w:eastAsia="en-GB"/>
              </w:rPr>
            </w:pPr>
            <w:r w:rsidRPr="00CC762F">
              <w:rPr>
                <w:sz w:val="20"/>
                <w:szCs w:val="18"/>
                <w:lang w:eastAsia="en-GB"/>
              </w:rPr>
              <w:t>1.5.2</w:t>
            </w:r>
          </w:p>
        </w:tc>
        <w:tc>
          <w:tcPr>
            <w:tcW w:w="2835" w:type="dxa"/>
            <w:noWrap/>
            <w:hideMark/>
          </w:tcPr>
          <w:p w14:paraId="14DEAAE2" w14:textId="77777777" w:rsidR="0011389F" w:rsidRPr="00CC762F" w:rsidRDefault="0011389F" w:rsidP="0011389F">
            <w:pPr>
              <w:spacing w:before="0" w:after="0" w:line="240" w:lineRule="auto"/>
              <w:cnfStyle w:val="000000000000" w:firstRow="0" w:lastRow="0" w:firstColumn="0" w:lastColumn="0" w:oddVBand="0" w:evenVBand="0" w:oddHBand="0" w:evenHBand="0" w:firstRowFirstColumn="0" w:firstRowLastColumn="0" w:lastRowFirstColumn="0" w:lastRowLastColumn="0"/>
              <w:rPr>
                <w:sz w:val="20"/>
                <w:szCs w:val="18"/>
                <w:lang w:eastAsia="en-GB"/>
              </w:rPr>
            </w:pPr>
            <w:r w:rsidRPr="00CC762F">
              <w:rPr>
                <w:sz w:val="20"/>
                <w:szCs w:val="18"/>
                <w:lang w:eastAsia="en-GB"/>
              </w:rPr>
              <w:t>.NET 10</w:t>
            </w:r>
          </w:p>
        </w:tc>
        <w:tc>
          <w:tcPr>
            <w:tcW w:w="2403" w:type="dxa"/>
            <w:noWrap/>
          </w:tcPr>
          <w:p w14:paraId="3D4E5347" w14:textId="77777777" w:rsidR="0011389F" w:rsidRPr="00CC762F" w:rsidRDefault="0011389F" w:rsidP="0011389F">
            <w:pPr>
              <w:spacing w:before="0" w:after="0" w:line="240" w:lineRule="auto"/>
              <w:cnfStyle w:val="000000000000" w:firstRow="0" w:lastRow="0" w:firstColumn="0" w:lastColumn="0" w:oddVBand="0" w:evenVBand="0" w:oddHBand="0" w:evenHBand="0" w:firstRowFirstColumn="0" w:firstRowLastColumn="0" w:lastRowFirstColumn="0" w:lastRowLastColumn="0"/>
              <w:rPr>
                <w:sz w:val="20"/>
                <w:szCs w:val="18"/>
                <w:lang w:eastAsia="en-GB"/>
              </w:rPr>
            </w:pPr>
          </w:p>
        </w:tc>
      </w:tr>
      <w:tr w:rsidR="00C822DA" w:rsidRPr="00CC762F" w14:paraId="2407BA5B" w14:textId="77777777" w:rsidTr="0041730B">
        <w:trPr>
          <w:trHeight w:val="288"/>
        </w:trPr>
        <w:tc>
          <w:tcPr>
            <w:cnfStyle w:val="001000000000" w:firstRow="0" w:lastRow="0" w:firstColumn="1" w:lastColumn="0" w:oddVBand="0" w:evenVBand="0" w:oddHBand="0" w:evenHBand="0" w:firstRowFirstColumn="0" w:firstRowLastColumn="0" w:lastRowFirstColumn="0" w:lastRowLastColumn="0"/>
            <w:tcW w:w="2972" w:type="dxa"/>
            <w:noWrap/>
          </w:tcPr>
          <w:p w14:paraId="525AC883" w14:textId="77777777" w:rsidR="00C822DA" w:rsidRPr="00CC762F" w:rsidRDefault="00C822DA" w:rsidP="00D612D2">
            <w:pPr>
              <w:spacing w:before="0" w:after="0" w:line="240" w:lineRule="auto"/>
              <w:rPr>
                <w:sz w:val="20"/>
                <w:szCs w:val="18"/>
                <w:lang w:eastAsia="en-GB"/>
              </w:rPr>
            </w:pPr>
            <w:r w:rsidRPr="00CC762F">
              <w:rPr>
                <w:sz w:val="20"/>
                <w:szCs w:val="18"/>
                <w:lang w:eastAsia="en-GB"/>
              </w:rPr>
              <w:t>TallComponents.PDF</w:t>
            </w:r>
          </w:p>
        </w:tc>
        <w:tc>
          <w:tcPr>
            <w:tcW w:w="1418" w:type="dxa"/>
            <w:noWrap/>
          </w:tcPr>
          <w:p w14:paraId="7FCB3CAD" w14:textId="77777777" w:rsidR="00C822DA" w:rsidRPr="00CC762F" w:rsidRDefault="00A47D93" w:rsidP="00D612D2">
            <w:pPr>
              <w:spacing w:before="0" w:after="0" w:line="240" w:lineRule="auto"/>
              <w:cnfStyle w:val="000000000000" w:firstRow="0" w:lastRow="0" w:firstColumn="0" w:lastColumn="0" w:oddVBand="0" w:evenVBand="0" w:oddHBand="0" w:evenHBand="0" w:firstRowFirstColumn="0" w:firstRowLastColumn="0" w:lastRowFirstColumn="0" w:lastRowLastColumn="0"/>
              <w:rPr>
                <w:sz w:val="20"/>
                <w:szCs w:val="18"/>
                <w:lang w:eastAsia="en-GB"/>
              </w:rPr>
            </w:pPr>
            <w:r w:rsidRPr="00CC762F">
              <w:rPr>
                <w:sz w:val="20"/>
                <w:szCs w:val="18"/>
                <w:lang w:eastAsia="en-GB"/>
              </w:rPr>
              <w:t>3.0.23.0</w:t>
            </w:r>
          </w:p>
        </w:tc>
        <w:tc>
          <w:tcPr>
            <w:tcW w:w="2835" w:type="dxa"/>
            <w:noWrap/>
          </w:tcPr>
          <w:p w14:paraId="32E3C484" w14:textId="77777777" w:rsidR="00C822DA" w:rsidRPr="00CC762F" w:rsidRDefault="00C822DA" w:rsidP="00D612D2">
            <w:pPr>
              <w:spacing w:before="0" w:after="0" w:line="240" w:lineRule="auto"/>
              <w:cnfStyle w:val="000000000000" w:firstRow="0" w:lastRow="0" w:firstColumn="0" w:lastColumn="0" w:oddVBand="0" w:evenVBand="0" w:oddHBand="0" w:evenHBand="0" w:firstRowFirstColumn="0" w:firstRowLastColumn="0" w:lastRowFirstColumn="0" w:lastRowLastColumn="0"/>
              <w:rPr>
                <w:sz w:val="20"/>
                <w:szCs w:val="18"/>
                <w:lang w:eastAsia="en-GB"/>
              </w:rPr>
            </w:pPr>
          </w:p>
        </w:tc>
        <w:tc>
          <w:tcPr>
            <w:tcW w:w="2403" w:type="dxa"/>
            <w:noWrap/>
          </w:tcPr>
          <w:p w14:paraId="66F6C59B" w14:textId="77777777" w:rsidR="00C822DA" w:rsidRPr="00CC762F" w:rsidRDefault="009F76C3" w:rsidP="00D612D2">
            <w:pPr>
              <w:spacing w:before="0" w:after="0" w:line="240" w:lineRule="auto"/>
              <w:cnfStyle w:val="000000000000" w:firstRow="0" w:lastRow="0" w:firstColumn="0" w:lastColumn="0" w:oddVBand="0" w:evenVBand="0" w:oddHBand="0" w:evenHBand="0" w:firstRowFirstColumn="0" w:firstRowLastColumn="0" w:lastRowFirstColumn="0" w:lastRowLastColumn="0"/>
              <w:rPr>
                <w:sz w:val="20"/>
                <w:szCs w:val="18"/>
                <w:lang w:eastAsia="en-GB"/>
              </w:rPr>
            </w:pPr>
            <w:r w:rsidRPr="00CC762F">
              <w:rPr>
                <w:sz w:val="20"/>
                <w:szCs w:val="18"/>
                <w:lang w:eastAsia="en-GB"/>
              </w:rPr>
              <w:t xml:space="preserve">Html </w:t>
            </w:r>
            <w:r w:rsidR="00A23D3C" w:rsidRPr="00CC762F">
              <w:rPr>
                <w:sz w:val="20"/>
                <w:szCs w:val="18"/>
                <w:lang w:eastAsia="en-GB"/>
              </w:rPr>
              <w:t>First(</w:t>
            </w:r>
            <w:r w:rsidR="006166D9" w:rsidRPr="00CC762F">
              <w:rPr>
                <w:sz w:val="20"/>
                <w:szCs w:val="18"/>
                <w:lang w:eastAsia="en-GB"/>
              </w:rPr>
              <w:t>Raz</w:t>
            </w:r>
            <w:r w:rsidR="0041730B" w:rsidRPr="00CC762F">
              <w:rPr>
                <w:sz w:val="20"/>
                <w:szCs w:val="18"/>
                <w:lang w:eastAsia="en-GB"/>
              </w:rPr>
              <w:t>o</w:t>
            </w:r>
            <w:r w:rsidR="006166D9" w:rsidRPr="00CC762F">
              <w:rPr>
                <w:sz w:val="20"/>
                <w:szCs w:val="18"/>
                <w:lang w:eastAsia="en-GB"/>
              </w:rPr>
              <w:t>r</w:t>
            </w:r>
            <w:r w:rsidR="00A23D3C" w:rsidRPr="00CC762F">
              <w:rPr>
                <w:sz w:val="20"/>
                <w:szCs w:val="18"/>
                <w:lang w:eastAsia="en-GB"/>
              </w:rPr>
              <w:t xml:space="preserve"> </w:t>
            </w:r>
            <w:r w:rsidR="00C21AB1" w:rsidRPr="00CC762F">
              <w:rPr>
                <w:sz w:val="20"/>
                <w:szCs w:val="18"/>
                <w:lang w:eastAsia="en-GB"/>
              </w:rPr>
              <w:t>+ Playwright</w:t>
            </w:r>
            <w:r w:rsidR="00F22CD4" w:rsidRPr="00CC762F">
              <w:rPr>
                <w:sz w:val="20"/>
                <w:szCs w:val="18"/>
                <w:lang w:eastAsia="en-GB"/>
              </w:rPr>
              <w:t>)</w:t>
            </w:r>
          </w:p>
        </w:tc>
      </w:tr>
    </w:tbl>
    <w:p w14:paraId="6DD2409A" w14:textId="7220515B" w:rsidR="00260F91" w:rsidRDefault="00260F91" w:rsidP="00260F91">
      <w:pPr>
        <w:pStyle w:val="Content"/>
        <w:jc w:val="center"/>
        <w:rPr>
          <w:rStyle w:val="IntenseReference"/>
          <w:rFonts w:ascii="Arial" w:hAnsi="Arial" w:cs="Arial"/>
          <w:sz w:val="20"/>
          <w:lang w:eastAsia="zh-TW"/>
        </w:rPr>
      </w:pPr>
      <w:bookmarkStart w:id="39" w:name="_Toc228899365"/>
      <w:r w:rsidRPr="007432DE">
        <w:rPr>
          <w:rStyle w:val="IntenseReference"/>
          <w:rFonts w:ascii="Arial" w:hAnsi="Arial" w:cs="Arial"/>
          <w:sz w:val="20"/>
          <w:lang w:eastAsia="zh-TW"/>
        </w:rPr>
        <w:t xml:space="preserve">Table </w:t>
      </w:r>
      <w:r>
        <w:rPr>
          <w:rStyle w:val="IntenseReference"/>
          <w:rFonts w:ascii="Arial" w:hAnsi="Arial" w:cs="Arial"/>
          <w:sz w:val="20"/>
          <w:lang w:eastAsia="zh-TW"/>
        </w:rPr>
        <w:t>21</w:t>
      </w:r>
      <w:r w:rsidRPr="007432DE">
        <w:rPr>
          <w:rStyle w:val="IntenseReference"/>
          <w:rFonts w:ascii="Arial" w:hAnsi="Arial" w:cs="Arial"/>
          <w:sz w:val="20"/>
          <w:lang w:eastAsia="zh-TW"/>
        </w:rPr>
        <w:t>–</w:t>
      </w:r>
      <w:r>
        <w:rPr>
          <w:rStyle w:val="IntenseReference"/>
          <w:rFonts w:ascii="Arial" w:hAnsi="Arial" w:cs="Arial"/>
          <w:sz w:val="20"/>
          <w:lang w:eastAsia="zh-TW"/>
        </w:rPr>
        <w:t>packages</w:t>
      </w:r>
    </w:p>
    <w:p w14:paraId="26FBB203" w14:textId="77777777" w:rsidR="00CC762F" w:rsidRPr="00CC762F" w:rsidRDefault="00CC762F" w:rsidP="00CC762F">
      <w:pPr>
        <w:spacing w:before="0" w:after="0" w:line="300" w:lineRule="atLeast"/>
        <w:rPr>
          <w:szCs w:val="18"/>
          <w:lang w:eastAsia="en-GB"/>
        </w:rPr>
      </w:pPr>
    </w:p>
    <w:p w14:paraId="42E8B143" w14:textId="42F0B279" w:rsidR="00CC762F" w:rsidRPr="00CC762F" w:rsidRDefault="00CC762F" w:rsidP="00CC762F">
      <w:pPr>
        <w:spacing w:before="0" w:after="0" w:line="300" w:lineRule="atLeast"/>
        <w:rPr>
          <w:szCs w:val="18"/>
          <w:lang w:eastAsia="en-GB"/>
        </w:rPr>
      </w:pPr>
      <w:r w:rsidRPr="00CC762F">
        <w:rPr>
          <w:szCs w:val="18"/>
          <w:lang w:eastAsia="en-GB"/>
        </w:rPr>
        <w:t xml:space="preserve">*All identified packages will be assessed for compatibility with .NET 10. Where compatibility issues are identified, supported alternative packages will be selected and adopted. </w:t>
      </w:r>
    </w:p>
    <w:p w14:paraId="73E522CA" w14:textId="27534075" w:rsidR="00CC762F" w:rsidRPr="00CC762F" w:rsidRDefault="00CC762F" w:rsidP="00CC762F">
      <w:pPr>
        <w:spacing w:before="0" w:after="0" w:line="300" w:lineRule="atLeast"/>
        <w:rPr>
          <w:szCs w:val="18"/>
          <w:lang w:eastAsia="en-GB"/>
        </w:rPr>
      </w:pPr>
      <w:r w:rsidRPr="00CC762F">
        <w:rPr>
          <w:szCs w:val="18"/>
          <w:lang w:eastAsia="en-GB"/>
        </w:rPr>
        <w:t>Note: As the target solution uses Razor Pages for the user interface, some of the listed packages may no longer be required and will be validated during detailed design.</w:t>
      </w:r>
    </w:p>
    <w:p w14:paraId="0F07CEBB" w14:textId="77777777" w:rsidR="00A748F4" w:rsidRDefault="00A748F4" w:rsidP="004222B9">
      <w:pPr>
        <w:pStyle w:val="Heading2"/>
      </w:pPr>
      <w:r>
        <w:t>Customer Identity Integration</w:t>
      </w:r>
      <w:bookmarkEnd w:id="39"/>
    </w:p>
    <w:p w14:paraId="39928226" w14:textId="77777777" w:rsidR="00772BB9" w:rsidRPr="00355D4F" w:rsidRDefault="00C43409" w:rsidP="006325CF">
      <w:pPr>
        <w:rPr>
          <w:szCs w:val="18"/>
          <w:lang w:eastAsia="en-GB"/>
        </w:rPr>
      </w:pPr>
      <w:r w:rsidRPr="00355D4F">
        <w:rPr>
          <w:szCs w:val="18"/>
          <w:lang w:eastAsia="en-GB"/>
        </w:rPr>
        <w:t>Customer Identity Management (CIDM) is the identity provider</w:t>
      </w:r>
      <w:r w:rsidR="00355D4F">
        <w:rPr>
          <w:szCs w:val="18"/>
          <w:lang w:eastAsia="en-GB"/>
        </w:rPr>
        <w:t xml:space="preserve"> (IdP)</w:t>
      </w:r>
      <w:r w:rsidRPr="00355D4F">
        <w:rPr>
          <w:szCs w:val="18"/>
          <w:lang w:eastAsia="en-GB"/>
        </w:rPr>
        <w:t xml:space="preserve"> for external user login</w:t>
      </w:r>
      <w:r w:rsidR="00355D4F" w:rsidRPr="00355D4F">
        <w:rPr>
          <w:szCs w:val="18"/>
          <w:lang w:eastAsia="en-GB"/>
        </w:rPr>
        <w:t xml:space="preserve"> in the migrated PT-LIMS application</w:t>
      </w:r>
      <w:r w:rsidRPr="00355D4F">
        <w:rPr>
          <w:szCs w:val="18"/>
          <w:lang w:eastAsia="en-GB"/>
        </w:rPr>
        <w:t>.</w:t>
      </w:r>
      <w:r w:rsidR="00355D4F" w:rsidRPr="00355D4F">
        <w:rPr>
          <w:szCs w:val="18"/>
          <w:lang w:eastAsia="en-GB"/>
        </w:rPr>
        <w:t xml:space="preserve"> The flow is shown here:</w:t>
      </w:r>
    </w:p>
    <w:p w14:paraId="4497B7B5" w14:textId="77777777" w:rsidR="00772BB9" w:rsidRDefault="00772BB9" w:rsidP="006325CF">
      <w:pPr>
        <w:rPr>
          <w:lang w:eastAsia="en-GB"/>
        </w:rPr>
      </w:pPr>
      <w:r w:rsidRPr="00772BB9">
        <w:rPr>
          <w:noProof/>
          <w:lang w:eastAsia="en-GB"/>
        </w:rPr>
        <w:drawing>
          <wp:inline distT="0" distB="0" distL="0" distR="0" wp14:anchorId="6189C8B0" wp14:editId="1B954C50">
            <wp:extent cx="6120130" cy="3324860"/>
            <wp:effectExtent l="0" t="0" r="0" b="8890"/>
            <wp:docPr id="412178461" name="Picture 6">
              <a:extLst xmlns:a="http://schemas.openxmlformats.org/drawingml/2006/main">
                <a:ext uri="{FF2B5EF4-FFF2-40B4-BE49-F238E27FC236}">
                  <a16:creationId xmlns:a16="http://schemas.microsoft.com/office/drawing/2014/main" id="{DBAB46ED-DF52-F8A6-7C3B-ADD16C29EF0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DBAB46ED-DF52-F8A6-7C3B-ADD16C29EF01}"/>
                        </a:ext>
                      </a:extLst>
                    </pic:cNvPr>
                    <pic:cNvPicPr>
                      <a:picLocks noChangeAspect="1"/>
                    </pic:cNvPicPr>
                  </pic:nvPicPr>
                  <pic:blipFill>
                    <a:blip r:embed="rId19"/>
                    <a:stretch>
                      <a:fillRect/>
                    </a:stretch>
                  </pic:blipFill>
                  <pic:spPr>
                    <a:xfrm>
                      <a:off x="0" y="0"/>
                      <a:ext cx="6120130" cy="3324860"/>
                    </a:xfrm>
                    <a:prstGeom prst="rect">
                      <a:avLst/>
                    </a:prstGeom>
                  </pic:spPr>
                </pic:pic>
              </a:graphicData>
            </a:graphic>
          </wp:inline>
        </w:drawing>
      </w:r>
    </w:p>
    <w:p w14:paraId="0B6F74AC" w14:textId="77777777" w:rsidR="008A469B" w:rsidRPr="001C2B26" w:rsidRDefault="008A469B" w:rsidP="00C3761B">
      <w:pPr>
        <w:spacing w:before="0" w:after="160" w:line="240" w:lineRule="auto"/>
        <w:jc w:val="center"/>
        <w:rPr>
          <w:rStyle w:val="IntenseReference"/>
          <w:lang w:eastAsia="en-GB"/>
        </w:rPr>
      </w:pPr>
      <w:r w:rsidRPr="001C2B26">
        <w:rPr>
          <w:rStyle w:val="IntenseReference"/>
          <w:lang w:eastAsia="zh-TW"/>
        </w:rPr>
        <w:t xml:space="preserve">Figure </w:t>
      </w:r>
      <w:r w:rsidR="00E64767" w:rsidRPr="001C2B26">
        <w:rPr>
          <w:rStyle w:val="IntenseReference"/>
          <w:lang w:eastAsia="zh-TW"/>
        </w:rPr>
        <w:t>4</w:t>
      </w:r>
      <w:r w:rsidRPr="001C2B26">
        <w:rPr>
          <w:rStyle w:val="IntenseReference"/>
          <w:lang w:eastAsia="zh-TW"/>
        </w:rPr>
        <w:t xml:space="preserve"> – Customer Identity</w:t>
      </w:r>
      <w:r w:rsidR="006D337A" w:rsidRPr="001C2B26">
        <w:rPr>
          <w:rStyle w:val="IntenseReference"/>
          <w:lang w:eastAsia="zh-TW"/>
        </w:rPr>
        <w:t xml:space="preserve"> Integration</w:t>
      </w:r>
    </w:p>
    <w:p w14:paraId="4DDB9CC3" w14:textId="77777777" w:rsidR="00EC49FB" w:rsidRPr="002D4F52" w:rsidRDefault="002D4F52" w:rsidP="006325CF">
      <w:pPr>
        <w:rPr>
          <w:szCs w:val="18"/>
          <w:lang w:eastAsia="en-GB"/>
        </w:rPr>
      </w:pPr>
      <w:r w:rsidRPr="002D4F52">
        <w:rPr>
          <w:szCs w:val="18"/>
          <w:lang w:eastAsia="en-GB"/>
        </w:rPr>
        <w:t>The flow is explained below:</w:t>
      </w:r>
    </w:p>
    <w:p w14:paraId="7D19BA1B" w14:textId="77777777" w:rsidR="003D5ECA" w:rsidRPr="00CE2D7A" w:rsidRDefault="00701751">
      <w:pPr>
        <w:pStyle w:val="ListParagraph"/>
        <w:numPr>
          <w:ilvl w:val="1"/>
          <w:numId w:val="25"/>
        </w:numPr>
        <w:spacing w:line="360" w:lineRule="auto"/>
        <w:rPr>
          <w:szCs w:val="18"/>
          <w:lang w:eastAsia="en-GB"/>
        </w:rPr>
      </w:pPr>
      <w:r w:rsidRPr="00701751">
        <w:rPr>
          <w:szCs w:val="18"/>
          <w:lang w:val="en-US" w:eastAsia="en-GB"/>
        </w:rPr>
        <w:t>CIDM Admin checks if the laboratory/</w:t>
      </w:r>
      <w:r w:rsidR="007D2C91" w:rsidRPr="00701751">
        <w:rPr>
          <w:szCs w:val="18"/>
          <w:lang w:val="en-US" w:eastAsia="en-GB"/>
        </w:rPr>
        <w:t>organization</w:t>
      </w:r>
      <w:r w:rsidRPr="00701751">
        <w:rPr>
          <w:szCs w:val="18"/>
          <w:lang w:val="en-US" w:eastAsia="en-GB"/>
        </w:rPr>
        <w:t xml:space="preserve"> exists; </w:t>
      </w:r>
      <w:r w:rsidR="00CE2D7A" w:rsidRPr="004E107D">
        <w:rPr>
          <w:rFonts w:ascii="Cambria Math" w:hAnsi="Cambria Math" w:cs="Cambria Math"/>
          <w:b/>
          <w:bCs/>
          <w:lang w:eastAsia="en-GB"/>
        </w:rPr>
        <w:t>⇉</w:t>
      </w:r>
      <w:r w:rsidR="00CE2D7A">
        <w:rPr>
          <w:rFonts w:ascii="Cambria Math" w:hAnsi="Cambria Math" w:cs="Cambria Math"/>
          <w:szCs w:val="18"/>
          <w:lang w:eastAsia="en-GB"/>
        </w:rPr>
        <w:t xml:space="preserve"> </w:t>
      </w:r>
      <w:r w:rsidRPr="00CE2D7A">
        <w:rPr>
          <w:szCs w:val="18"/>
          <w:lang w:val="en-US" w:eastAsia="en-GB"/>
        </w:rPr>
        <w:t>if not, the admin creates it.</w:t>
      </w:r>
    </w:p>
    <w:p w14:paraId="5F0592C5" w14:textId="77777777" w:rsidR="003D5ECA" w:rsidRDefault="00701751">
      <w:pPr>
        <w:pStyle w:val="ListParagraph"/>
        <w:numPr>
          <w:ilvl w:val="1"/>
          <w:numId w:val="25"/>
        </w:numPr>
        <w:spacing w:line="360" w:lineRule="auto"/>
        <w:rPr>
          <w:szCs w:val="18"/>
          <w:lang w:val="en-US" w:eastAsia="en-GB"/>
        </w:rPr>
      </w:pPr>
      <w:r w:rsidRPr="003D5ECA">
        <w:rPr>
          <w:szCs w:val="18"/>
          <w:lang w:val="en-US" w:eastAsia="en-GB"/>
        </w:rPr>
        <w:t xml:space="preserve">CIDM Admin selects the </w:t>
      </w:r>
      <w:r w:rsidR="007D2C91" w:rsidRPr="003D5ECA">
        <w:rPr>
          <w:szCs w:val="18"/>
          <w:lang w:val="en-US" w:eastAsia="en-GB"/>
        </w:rPr>
        <w:t>organization</w:t>
      </w:r>
      <w:r w:rsidRPr="003D5ECA">
        <w:rPr>
          <w:szCs w:val="18"/>
          <w:lang w:val="en-US" w:eastAsia="en-GB"/>
        </w:rPr>
        <w:t xml:space="preserve"> and issues a new user invitation.</w:t>
      </w:r>
    </w:p>
    <w:p w14:paraId="73DC7E3C" w14:textId="77777777" w:rsidR="003D5ECA" w:rsidRDefault="00701751">
      <w:pPr>
        <w:pStyle w:val="ListParagraph"/>
        <w:numPr>
          <w:ilvl w:val="1"/>
          <w:numId w:val="25"/>
        </w:numPr>
        <w:spacing w:line="360" w:lineRule="auto"/>
        <w:rPr>
          <w:szCs w:val="18"/>
          <w:lang w:val="en-US" w:eastAsia="en-GB"/>
        </w:rPr>
      </w:pPr>
      <w:r w:rsidRPr="003D5ECA">
        <w:rPr>
          <w:szCs w:val="18"/>
          <w:lang w:val="en-US" w:eastAsia="en-GB"/>
        </w:rPr>
        <w:t>The invited user receives an onboarding email from CIDM.</w:t>
      </w:r>
    </w:p>
    <w:p w14:paraId="6CE3A880" w14:textId="77777777" w:rsidR="003D5ECA" w:rsidRDefault="00701751">
      <w:pPr>
        <w:pStyle w:val="ListParagraph"/>
        <w:numPr>
          <w:ilvl w:val="1"/>
          <w:numId w:val="25"/>
        </w:numPr>
        <w:spacing w:line="360" w:lineRule="auto"/>
        <w:rPr>
          <w:szCs w:val="18"/>
          <w:lang w:val="en-US" w:eastAsia="en-GB"/>
        </w:rPr>
      </w:pPr>
      <w:r w:rsidRPr="003D5ECA">
        <w:rPr>
          <w:szCs w:val="18"/>
          <w:lang w:val="en-US" w:eastAsia="en-GB"/>
        </w:rPr>
        <w:t>User completes the registration process in CIDM.</w:t>
      </w:r>
    </w:p>
    <w:p w14:paraId="74C41522" w14:textId="77777777" w:rsidR="003D5ECA" w:rsidRDefault="00701751">
      <w:pPr>
        <w:pStyle w:val="ListParagraph"/>
        <w:numPr>
          <w:ilvl w:val="1"/>
          <w:numId w:val="25"/>
        </w:numPr>
        <w:spacing w:line="360" w:lineRule="auto"/>
        <w:rPr>
          <w:szCs w:val="18"/>
          <w:lang w:val="en-US" w:eastAsia="en-GB"/>
        </w:rPr>
      </w:pPr>
      <w:r w:rsidRPr="003D5ECA">
        <w:rPr>
          <w:szCs w:val="18"/>
          <w:lang w:val="en-US" w:eastAsia="en-GB"/>
        </w:rPr>
        <w:t>CIDM Admin assigns the user the appropriate PT</w:t>
      </w:r>
      <w:r w:rsidRPr="003D5ECA">
        <w:rPr>
          <w:rFonts w:ascii="Cambria Math" w:hAnsi="Cambria Math" w:cs="Cambria Math"/>
          <w:szCs w:val="18"/>
          <w:lang w:val="en-US" w:eastAsia="en-GB"/>
        </w:rPr>
        <w:t>‑</w:t>
      </w:r>
      <w:r w:rsidRPr="003D5ECA">
        <w:rPr>
          <w:szCs w:val="18"/>
          <w:lang w:val="en-US" w:eastAsia="en-GB"/>
        </w:rPr>
        <w:t>LIMS service and role (External User / Test Consultant / Lab User).</w:t>
      </w:r>
    </w:p>
    <w:p w14:paraId="216BA314" w14:textId="77777777" w:rsidR="003D5ECA" w:rsidRDefault="00701751">
      <w:pPr>
        <w:pStyle w:val="ListParagraph"/>
        <w:numPr>
          <w:ilvl w:val="1"/>
          <w:numId w:val="25"/>
        </w:numPr>
        <w:spacing w:line="360" w:lineRule="auto"/>
        <w:rPr>
          <w:szCs w:val="18"/>
          <w:lang w:val="en-US" w:eastAsia="en-GB"/>
        </w:rPr>
      </w:pPr>
      <w:r w:rsidRPr="003D5ECA">
        <w:rPr>
          <w:szCs w:val="18"/>
          <w:lang w:val="en-US" w:eastAsia="en-GB"/>
        </w:rPr>
        <w:t>User accesses the PT</w:t>
      </w:r>
      <w:r w:rsidRPr="003D5ECA">
        <w:rPr>
          <w:rFonts w:ascii="Cambria Math" w:hAnsi="Cambria Math" w:cs="Cambria Math"/>
          <w:szCs w:val="18"/>
          <w:lang w:val="en-US" w:eastAsia="en-GB"/>
        </w:rPr>
        <w:t>‑</w:t>
      </w:r>
      <w:r w:rsidRPr="003D5ECA">
        <w:rPr>
          <w:szCs w:val="18"/>
          <w:lang w:val="en-US" w:eastAsia="en-GB"/>
        </w:rPr>
        <w:t>LIMS External Portal and is redirected to CIDM for authentication.</w:t>
      </w:r>
    </w:p>
    <w:p w14:paraId="395BF522" w14:textId="77777777" w:rsidR="009D493B" w:rsidRDefault="00701751">
      <w:pPr>
        <w:pStyle w:val="ListParagraph"/>
        <w:numPr>
          <w:ilvl w:val="1"/>
          <w:numId w:val="25"/>
        </w:numPr>
        <w:spacing w:line="360" w:lineRule="auto"/>
        <w:rPr>
          <w:szCs w:val="18"/>
          <w:lang w:val="en-US" w:eastAsia="en-GB"/>
        </w:rPr>
      </w:pPr>
      <w:r w:rsidRPr="003D5ECA">
        <w:rPr>
          <w:szCs w:val="18"/>
          <w:lang w:val="en-US" w:eastAsia="en-GB"/>
        </w:rPr>
        <w:t>CIDM checks for an active session (</w:t>
      </w:r>
      <w:r w:rsidR="004E107D" w:rsidRPr="009A7B7A">
        <w:rPr>
          <w:rFonts w:ascii="Cambria Math" w:hAnsi="Cambria Math" w:cs="Cambria Math"/>
          <w:b/>
          <w:bCs/>
          <w:lang w:eastAsia="en-GB"/>
        </w:rPr>
        <w:t>⇉</w:t>
      </w:r>
      <w:r w:rsidR="004E107D">
        <w:rPr>
          <w:rFonts w:ascii="Cambria Math" w:hAnsi="Cambria Math" w:cs="Cambria Math"/>
          <w:lang w:eastAsia="en-GB"/>
        </w:rPr>
        <w:t xml:space="preserve"> </w:t>
      </w:r>
      <w:r w:rsidRPr="003D5ECA">
        <w:rPr>
          <w:szCs w:val="18"/>
          <w:lang w:val="en-US" w:eastAsia="en-GB"/>
        </w:rPr>
        <w:t>reuse if active, otherwise user signs in).</w:t>
      </w:r>
    </w:p>
    <w:p w14:paraId="17D7DC0A" w14:textId="77777777" w:rsidR="009D493B" w:rsidRDefault="00701751">
      <w:pPr>
        <w:pStyle w:val="ListParagraph"/>
        <w:numPr>
          <w:ilvl w:val="1"/>
          <w:numId w:val="25"/>
        </w:numPr>
        <w:spacing w:line="360" w:lineRule="auto"/>
        <w:rPr>
          <w:szCs w:val="18"/>
          <w:lang w:val="en-US" w:eastAsia="en-GB"/>
        </w:rPr>
      </w:pPr>
      <w:r w:rsidRPr="009D493B">
        <w:rPr>
          <w:szCs w:val="18"/>
          <w:lang w:val="en-US" w:eastAsia="en-GB"/>
        </w:rPr>
        <w:t>CIDM validates authentication and service access.</w:t>
      </w:r>
    </w:p>
    <w:p w14:paraId="4F21386F" w14:textId="77777777" w:rsidR="009D493B" w:rsidRDefault="00701751">
      <w:pPr>
        <w:pStyle w:val="ListParagraph"/>
        <w:numPr>
          <w:ilvl w:val="1"/>
          <w:numId w:val="25"/>
        </w:numPr>
        <w:spacing w:line="360" w:lineRule="auto"/>
        <w:rPr>
          <w:szCs w:val="18"/>
          <w:lang w:val="en-US" w:eastAsia="en-GB"/>
        </w:rPr>
      </w:pPr>
      <w:r w:rsidRPr="009D493B">
        <w:rPr>
          <w:szCs w:val="18"/>
          <w:lang w:val="en-US" w:eastAsia="en-GB"/>
        </w:rPr>
        <w:t>If access is approved, CIDM redirects the user back to PT</w:t>
      </w:r>
      <w:r w:rsidRPr="009D493B">
        <w:rPr>
          <w:rFonts w:ascii="Cambria Math" w:hAnsi="Cambria Math" w:cs="Cambria Math"/>
          <w:szCs w:val="18"/>
          <w:lang w:val="en-US" w:eastAsia="en-GB"/>
        </w:rPr>
        <w:t>‑</w:t>
      </w:r>
      <w:r w:rsidRPr="009D493B">
        <w:rPr>
          <w:szCs w:val="18"/>
          <w:lang w:val="en-US" w:eastAsia="en-GB"/>
        </w:rPr>
        <w:t>LIMS with a valid token; if not, an error is shown.</w:t>
      </w:r>
    </w:p>
    <w:p w14:paraId="487EDB22" w14:textId="77777777" w:rsidR="009D493B" w:rsidRDefault="00701751">
      <w:pPr>
        <w:pStyle w:val="ListParagraph"/>
        <w:numPr>
          <w:ilvl w:val="1"/>
          <w:numId w:val="25"/>
        </w:numPr>
        <w:spacing w:line="360" w:lineRule="auto"/>
        <w:rPr>
          <w:szCs w:val="18"/>
          <w:lang w:val="en-US" w:eastAsia="en-GB"/>
        </w:rPr>
      </w:pPr>
      <w:r w:rsidRPr="009D493B">
        <w:rPr>
          <w:szCs w:val="18"/>
          <w:lang w:val="en-US" w:eastAsia="en-GB"/>
        </w:rPr>
        <w:t>PT</w:t>
      </w:r>
      <w:r w:rsidRPr="009D493B">
        <w:rPr>
          <w:rFonts w:ascii="Cambria Math" w:hAnsi="Cambria Math" w:cs="Cambria Math"/>
          <w:szCs w:val="18"/>
          <w:lang w:val="en-US" w:eastAsia="en-GB"/>
        </w:rPr>
        <w:t>‑</w:t>
      </w:r>
      <w:r w:rsidRPr="009D493B">
        <w:rPr>
          <w:szCs w:val="18"/>
          <w:lang w:val="en-US" w:eastAsia="en-GB"/>
        </w:rPr>
        <w:t>LIMS receives the identity token and checks whether the user exists in the PT</w:t>
      </w:r>
      <w:r w:rsidRPr="009D493B">
        <w:rPr>
          <w:rFonts w:ascii="Cambria Math" w:hAnsi="Cambria Math" w:cs="Cambria Math"/>
          <w:szCs w:val="18"/>
          <w:lang w:val="en-US" w:eastAsia="en-GB"/>
        </w:rPr>
        <w:t>‑</w:t>
      </w:r>
      <w:r w:rsidRPr="009D493B">
        <w:rPr>
          <w:szCs w:val="18"/>
          <w:lang w:val="en-US" w:eastAsia="en-GB"/>
        </w:rPr>
        <w:t>LIMS database.</w:t>
      </w:r>
    </w:p>
    <w:p w14:paraId="45A974E7" w14:textId="77777777" w:rsidR="009D57E8" w:rsidRDefault="00C467D4">
      <w:pPr>
        <w:pStyle w:val="ListParagraph"/>
        <w:numPr>
          <w:ilvl w:val="1"/>
          <w:numId w:val="25"/>
        </w:numPr>
        <w:spacing w:line="360" w:lineRule="auto"/>
        <w:rPr>
          <w:szCs w:val="18"/>
          <w:lang w:val="en-US" w:eastAsia="en-GB"/>
        </w:rPr>
      </w:pPr>
      <w:r>
        <w:rPr>
          <w:szCs w:val="18"/>
          <w:lang w:val="en-US" w:eastAsia="en-GB"/>
        </w:rPr>
        <w:t>If user is</w:t>
      </w:r>
      <w:r w:rsidR="00740591">
        <w:rPr>
          <w:szCs w:val="18"/>
          <w:lang w:val="en-US" w:eastAsia="en-GB"/>
        </w:rPr>
        <w:t xml:space="preserve"> </w:t>
      </w:r>
      <w:r w:rsidR="00740591" w:rsidRPr="009A7B7A">
        <w:rPr>
          <w:rFonts w:ascii="Cambria Math" w:hAnsi="Cambria Math" w:cs="Cambria Math"/>
          <w:b/>
          <w:bCs/>
          <w:lang w:eastAsia="en-GB"/>
        </w:rPr>
        <w:t>⇉</w:t>
      </w:r>
      <w:r>
        <w:rPr>
          <w:szCs w:val="18"/>
          <w:lang w:val="en-US" w:eastAsia="en-GB"/>
        </w:rPr>
        <w:t xml:space="preserve"> </w:t>
      </w:r>
    </w:p>
    <w:p w14:paraId="10F69BAF" w14:textId="77777777" w:rsidR="009D57E8" w:rsidRDefault="00701751">
      <w:pPr>
        <w:pStyle w:val="ListParagraph"/>
        <w:numPr>
          <w:ilvl w:val="2"/>
          <w:numId w:val="25"/>
        </w:numPr>
        <w:spacing w:line="360" w:lineRule="auto"/>
        <w:rPr>
          <w:szCs w:val="18"/>
          <w:lang w:val="en-US" w:eastAsia="en-GB"/>
        </w:rPr>
      </w:pPr>
      <w:r w:rsidRPr="009D493B">
        <w:rPr>
          <w:szCs w:val="18"/>
          <w:lang w:val="en-US" w:eastAsia="en-GB"/>
        </w:rPr>
        <w:t xml:space="preserve"> </w:t>
      </w:r>
      <w:r w:rsidR="009D57E8" w:rsidRPr="005849BD">
        <w:rPr>
          <w:szCs w:val="18"/>
          <w:u w:val="single"/>
          <w:lang w:val="en-US" w:eastAsia="en-GB"/>
        </w:rPr>
        <w:t>NEW</w:t>
      </w:r>
      <w:r w:rsidRPr="009D493B">
        <w:rPr>
          <w:szCs w:val="18"/>
          <w:lang w:val="en-US" w:eastAsia="en-GB"/>
        </w:rPr>
        <w:t>: PT</w:t>
      </w:r>
      <w:r w:rsidRPr="009D493B">
        <w:rPr>
          <w:rFonts w:ascii="Cambria Math" w:hAnsi="Cambria Math" w:cs="Cambria Math"/>
          <w:szCs w:val="18"/>
          <w:lang w:val="en-US" w:eastAsia="en-GB"/>
        </w:rPr>
        <w:t>‑</w:t>
      </w:r>
      <w:r w:rsidRPr="009D493B">
        <w:rPr>
          <w:szCs w:val="18"/>
          <w:lang w:val="en-US" w:eastAsia="en-GB"/>
        </w:rPr>
        <w:t>LIMS inserts CIDM ID + user details into the database.</w:t>
      </w:r>
      <w:r w:rsidR="00E3725A">
        <w:rPr>
          <w:szCs w:val="18"/>
          <w:lang w:val="en-US" w:eastAsia="en-GB"/>
        </w:rPr>
        <w:t xml:space="preserve"> </w:t>
      </w:r>
      <w:r w:rsidR="00C21AB1">
        <w:rPr>
          <w:szCs w:val="18"/>
          <w:lang w:val="en-US" w:eastAsia="en-GB"/>
        </w:rPr>
        <w:t>Users</w:t>
      </w:r>
      <w:r w:rsidR="00E3725A">
        <w:rPr>
          <w:szCs w:val="18"/>
          <w:lang w:val="en-US" w:eastAsia="en-GB"/>
        </w:rPr>
        <w:t xml:space="preserve"> will be able to </w:t>
      </w:r>
      <w:r w:rsidR="00C1255B">
        <w:rPr>
          <w:szCs w:val="18"/>
          <w:lang w:val="en-US" w:eastAsia="en-GB"/>
        </w:rPr>
        <w:t>access the profiles when admin assigns them</w:t>
      </w:r>
      <w:r w:rsidR="00C07B6F">
        <w:rPr>
          <w:szCs w:val="18"/>
          <w:lang w:val="en-US" w:eastAsia="en-GB"/>
        </w:rPr>
        <w:t xml:space="preserve"> with appropriate role</w:t>
      </w:r>
      <w:r w:rsidR="00C1255B">
        <w:rPr>
          <w:szCs w:val="18"/>
          <w:lang w:val="en-US" w:eastAsia="en-GB"/>
        </w:rPr>
        <w:t>.</w:t>
      </w:r>
    </w:p>
    <w:p w14:paraId="5FBF5347" w14:textId="77777777" w:rsidR="00FF07FE" w:rsidRPr="00E3725A" w:rsidRDefault="009D57E8">
      <w:pPr>
        <w:pStyle w:val="ListParagraph"/>
        <w:numPr>
          <w:ilvl w:val="2"/>
          <w:numId w:val="25"/>
        </w:numPr>
        <w:spacing w:line="360" w:lineRule="auto"/>
        <w:rPr>
          <w:szCs w:val="18"/>
          <w:lang w:val="en-US" w:eastAsia="en-GB"/>
        </w:rPr>
      </w:pPr>
      <w:r w:rsidRPr="005849BD">
        <w:rPr>
          <w:szCs w:val="18"/>
          <w:u w:val="single"/>
          <w:lang w:val="en-US" w:eastAsia="en-GB"/>
        </w:rPr>
        <w:t>EXISTING</w:t>
      </w:r>
      <w:r w:rsidR="00701751" w:rsidRPr="009D57E8">
        <w:rPr>
          <w:szCs w:val="18"/>
          <w:lang w:val="en-US" w:eastAsia="en-GB"/>
        </w:rPr>
        <w:t>: PT</w:t>
      </w:r>
      <w:r w:rsidR="00701751" w:rsidRPr="009D57E8">
        <w:rPr>
          <w:rFonts w:ascii="Cambria Math" w:hAnsi="Cambria Math" w:cs="Cambria Math"/>
          <w:szCs w:val="18"/>
          <w:lang w:val="en-US" w:eastAsia="en-GB"/>
        </w:rPr>
        <w:t>‑</w:t>
      </w:r>
      <w:r w:rsidR="00701751" w:rsidRPr="009D57E8">
        <w:rPr>
          <w:szCs w:val="18"/>
          <w:lang w:val="en-US" w:eastAsia="en-GB"/>
        </w:rPr>
        <w:t>LIMS updates their CIDM ID and user profile in the database.</w:t>
      </w:r>
      <w:r w:rsidR="00C07B6F">
        <w:rPr>
          <w:szCs w:val="18"/>
          <w:lang w:val="en-US" w:eastAsia="en-GB"/>
        </w:rPr>
        <w:t xml:space="preserve"> </w:t>
      </w:r>
      <w:r w:rsidR="00701751" w:rsidRPr="00E3725A">
        <w:rPr>
          <w:szCs w:val="18"/>
          <w:lang w:val="en-US" w:eastAsia="en-GB"/>
        </w:rPr>
        <w:t>User lands on the PT</w:t>
      </w:r>
      <w:r w:rsidR="00701751" w:rsidRPr="00E3725A">
        <w:rPr>
          <w:rFonts w:ascii="Cambria Math" w:hAnsi="Cambria Math" w:cs="Cambria Math"/>
          <w:szCs w:val="18"/>
          <w:lang w:val="en-US" w:eastAsia="en-GB"/>
        </w:rPr>
        <w:t>‑</w:t>
      </w:r>
      <w:r w:rsidR="00701751" w:rsidRPr="00E3725A">
        <w:rPr>
          <w:szCs w:val="18"/>
          <w:lang w:val="en-US" w:eastAsia="en-GB"/>
        </w:rPr>
        <w:t>LIMS home page with the appropriate roles and permissions applied.</w:t>
      </w:r>
    </w:p>
    <w:p w14:paraId="49EAA84E" w14:textId="77777777" w:rsidR="006A50C1" w:rsidRDefault="006A50C1" w:rsidP="006325CF">
      <w:pPr>
        <w:rPr>
          <w:b/>
          <w:bCs/>
          <w:lang w:eastAsia="en-GB"/>
        </w:rPr>
      </w:pPr>
    </w:p>
    <w:p w14:paraId="4A478630" w14:textId="77777777" w:rsidR="006A50C1" w:rsidRDefault="006A50C1" w:rsidP="006325CF">
      <w:pPr>
        <w:rPr>
          <w:b/>
          <w:bCs/>
          <w:lang w:eastAsia="en-GB"/>
        </w:rPr>
      </w:pPr>
    </w:p>
    <w:p w14:paraId="34F3AEB6" w14:textId="77777777" w:rsidR="009A70E5" w:rsidRPr="00131B45" w:rsidRDefault="00131B45" w:rsidP="006325CF">
      <w:pPr>
        <w:rPr>
          <w:b/>
          <w:bCs/>
          <w:lang w:eastAsia="en-GB"/>
        </w:rPr>
      </w:pPr>
      <w:r w:rsidRPr="00131B45">
        <w:rPr>
          <w:b/>
          <w:bCs/>
          <w:lang w:eastAsia="en-GB"/>
        </w:rPr>
        <w:t>CIDM Authentication Sequence Diagram</w:t>
      </w:r>
    </w:p>
    <w:p w14:paraId="03825CB4" w14:textId="77777777" w:rsidR="004E0F7B" w:rsidRDefault="004E0F7B" w:rsidP="006325CF">
      <w:pPr>
        <w:rPr>
          <w:lang w:eastAsia="en-GB"/>
        </w:rPr>
      </w:pPr>
      <w:r w:rsidRPr="004E0F7B">
        <w:rPr>
          <w:noProof/>
          <w:lang w:eastAsia="en-GB"/>
        </w:rPr>
        <w:drawing>
          <wp:inline distT="0" distB="0" distL="0" distR="0" wp14:anchorId="56027593" wp14:editId="5753A771">
            <wp:extent cx="6120130" cy="3381375"/>
            <wp:effectExtent l="0" t="0" r="0" b="9525"/>
            <wp:docPr id="1719238233" name="Picture 6">
              <a:extLst xmlns:a="http://schemas.openxmlformats.org/drawingml/2006/main">
                <a:ext uri="{FF2B5EF4-FFF2-40B4-BE49-F238E27FC236}">
                  <a16:creationId xmlns:a16="http://schemas.microsoft.com/office/drawing/2014/main" id="{22B33363-C72D-4CB6-A6FE-6A8EB3A816B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22B33363-C72D-4CB6-A6FE-6A8EB3A816BD}"/>
                        </a:ext>
                      </a:extLst>
                    </pic:cNvPr>
                    <pic:cNvPicPr>
                      <a:picLocks noChangeAspect="1"/>
                    </pic:cNvPicPr>
                  </pic:nvPicPr>
                  <pic:blipFill>
                    <a:blip r:embed="rId20">
                      <a:extLst>
                        <a:ext uri="{28A0092B-C50C-407E-A947-70E740481C1C}">
                          <a14:useLocalDpi xmlns:a14="http://schemas.microsoft.com/office/drawing/2010/main" val="0"/>
                        </a:ext>
                      </a:extLst>
                    </a:blip>
                    <a:srcRect/>
                    <a:stretch/>
                  </pic:blipFill>
                  <pic:spPr>
                    <a:xfrm>
                      <a:off x="0" y="0"/>
                      <a:ext cx="6120130" cy="3381375"/>
                    </a:xfrm>
                    <a:prstGeom prst="rect">
                      <a:avLst/>
                    </a:prstGeom>
                  </pic:spPr>
                </pic:pic>
              </a:graphicData>
            </a:graphic>
          </wp:inline>
        </w:drawing>
      </w:r>
    </w:p>
    <w:p w14:paraId="3B2B1E09" w14:textId="77777777" w:rsidR="00D40A15" w:rsidRPr="00A55750" w:rsidRDefault="00D40A15" w:rsidP="00A55750">
      <w:pPr>
        <w:spacing w:before="0" w:after="160" w:line="240" w:lineRule="auto"/>
        <w:jc w:val="center"/>
        <w:rPr>
          <w:rStyle w:val="IntenseReference"/>
          <w:lang w:eastAsia="zh-TW"/>
        </w:rPr>
      </w:pPr>
      <w:r w:rsidRPr="00E6410E">
        <w:rPr>
          <w:rStyle w:val="IntenseReference"/>
          <w:lang w:eastAsia="zh-TW"/>
        </w:rPr>
        <w:t>Figure</w:t>
      </w:r>
      <w:r w:rsidRPr="00A55750">
        <w:rPr>
          <w:rStyle w:val="IntenseReference"/>
          <w:lang w:eastAsia="zh-TW"/>
        </w:rPr>
        <w:t xml:space="preserve"> </w:t>
      </w:r>
      <w:r w:rsidR="00E64767" w:rsidRPr="00A55750">
        <w:rPr>
          <w:rStyle w:val="IntenseReference"/>
          <w:lang w:eastAsia="zh-TW"/>
        </w:rPr>
        <w:t>5</w:t>
      </w:r>
      <w:r w:rsidRPr="00A55750">
        <w:rPr>
          <w:rStyle w:val="IntenseReference"/>
          <w:lang w:eastAsia="zh-TW"/>
        </w:rPr>
        <w:t xml:space="preserve"> – CIDM Authentication Sequence Diagram</w:t>
      </w:r>
    </w:p>
    <w:p w14:paraId="002C2567" w14:textId="77777777" w:rsidR="009A70E5" w:rsidRPr="00EC49FB" w:rsidRDefault="009A70E5" w:rsidP="009A70E5">
      <w:pPr>
        <w:rPr>
          <w:b/>
          <w:bCs/>
          <w:szCs w:val="18"/>
          <w:lang w:eastAsia="en-GB"/>
        </w:rPr>
      </w:pPr>
      <w:r w:rsidRPr="00EC49FB">
        <w:rPr>
          <w:b/>
          <w:bCs/>
          <w:szCs w:val="18"/>
          <w:lang w:eastAsia="en-GB"/>
        </w:rPr>
        <w:t>C</w:t>
      </w:r>
      <w:r>
        <w:rPr>
          <w:b/>
          <w:bCs/>
          <w:szCs w:val="18"/>
          <w:lang w:eastAsia="en-GB"/>
        </w:rPr>
        <w:t xml:space="preserve">ustomer </w:t>
      </w:r>
      <w:r w:rsidRPr="00EC49FB">
        <w:rPr>
          <w:b/>
          <w:bCs/>
          <w:szCs w:val="18"/>
          <w:lang w:eastAsia="en-GB"/>
        </w:rPr>
        <w:t>I</w:t>
      </w:r>
      <w:r>
        <w:rPr>
          <w:b/>
          <w:bCs/>
          <w:szCs w:val="18"/>
          <w:lang w:eastAsia="en-GB"/>
        </w:rPr>
        <w:t>dentity</w:t>
      </w:r>
      <w:r w:rsidRPr="00EC49FB">
        <w:rPr>
          <w:b/>
          <w:bCs/>
          <w:szCs w:val="18"/>
          <w:lang w:eastAsia="en-GB"/>
        </w:rPr>
        <w:t xml:space="preserve"> Auth Flow</w:t>
      </w:r>
    </w:p>
    <w:p w14:paraId="38A383A3" w14:textId="77777777" w:rsidR="009A70E5" w:rsidRPr="00E861AE" w:rsidRDefault="009A70E5">
      <w:pPr>
        <w:pStyle w:val="ListParagraph"/>
        <w:numPr>
          <w:ilvl w:val="0"/>
          <w:numId w:val="30"/>
        </w:numPr>
        <w:spacing w:line="360" w:lineRule="auto"/>
        <w:ind w:left="993" w:hanging="633"/>
        <w:rPr>
          <w:szCs w:val="18"/>
          <w:lang w:eastAsia="en-GB"/>
        </w:rPr>
      </w:pPr>
      <w:r w:rsidRPr="00E861AE">
        <w:rPr>
          <w:szCs w:val="18"/>
          <w:lang w:eastAsia="en-GB"/>
        </w:rPr>
        <w:t>External user sends an HTTPS request to the PT</w:t>
      </w:r>
      <w:r w:rsidRPr="00E861AE">
        <w:rPr>
          <w:rFonts w:ascii="Cambria Math" w:hAnsi="Cambria Math" w:cs="Cambria Math"/>
          <w:szCs w:val="18"/>
          <w:lang w:eastAsia="en-GB"/>
        </w:rPr>
        <w:t>‑</w:t>
      </w:r>
      <w:r w:rsidRPr="00E861AE">
        <w:rPr>
          <w:szCs w:val="18"/>
          <w:lang w:eastAsia="en-GB"/>
        </w:rPr>
        <w:t>LIMS External Portal.</w:t>
      </w:r>
    </w:p>
    <w:p w14:paraId="73FDC5ED" w14:textId="77777777" w:rsidR="009A70E5" w:rsidRPr="00E861AE" w:rsidRDefault="009A70E5">
      <w:pPr>
        <w:pStyle w:val="ListParagraph"/>
        <w:numPr>
          <w:ilvl w:val="0"/>
          <w:numId w:val="30"/>
        </w:numPr>
        <w:spacing w:line="360" w:lineRule="auto"/>
        <w:ind w:left="993" w:hanging="633"/>
        <w:rPr>
          <w:szCs w:val="18"/>
          <w:lang w:eastAsia="en-GB"/>
        </w:rPr>
      </w:pPr>
      <w:r w:rsidRPr="00E861AE">
        <w:rPr>
          <w:szCs w:val="18"/>
          <w:lang w:eastAsia="en-GB"/>
        </w:rPr>
        <w:t>PT</w:t>
      </w:r>
      <w:r w:rsidRPr="00E861AE">
        <w:rPr>
          <w:rFonts w:ascii="Cambria Math" w:hAnsi="Cambria Math" w:cs="Cambria Math"/>
          <w:szCs w:val="18"/>
          <w:lang w:eastAsia="en-GB"/>
        </w:rPr>
        <w:t>‑</w:t>
      </w:r>
      <w:r w:rsidRPr="00E861AE">
        <w:rPr>
          <w:szCs w:val="18"/>
          <w:lang w:eastAsia="en-GB"/>
        </w:rPr>
        <w:t>LIMS External Portal redirects the user to Customer Identity for authentication.</w:t>
      </w:r>
    </w:p>
    <w:p w14:paraId="699F08C9" w14:textId="77777777" w:rsidR="009A70E5" w:rsidRPr="00E861AE" w:rsidRDefault="009A70E5">
      <w:pPr>
        <w:pStyle w:val="ListParagraph"/>
        <w:numPr>
          <w:ilvl w:val="0"/>
          <w:numId w:val="30"/>
        </w:numPr>
        <w:spacing w:line="360" w:lineRule="auto"/>
        <w:ind w:left="993" w:hanging="633"/>
        <w:rPr>
          <w:szCs w:val="18"/>
          <w:lang w:eastAsia="en-GB"/>
        </w:rPr>
      </w:pPr>
      <w:r w:rsidRPr="00E861AE">
        <w:rPr>
          <w:szCs w:val="18"/>
          <w:lang w:eastAsia="en-GB"/>
        </w:rPr>
        <w:t>Customer Identity sends the user to GOV.UK One Login to initiate sign</w:t>
      </w:r>
      <w:r w:rsidRPr="00E861AE">
        <w:rPr>
          <w:rFonts w:ascii="Cambria Math" w:hAnsi="Cambria Math" w:cs="Cambria Math"/>
          <w:szCs w:val="18"/>
          <w:lang w:eastAsia="en-GB"/>
        </w:rPr>
        <w:t>‑</w:t>
      </w:r>
      <w:r w:rsidRPr="00E861AE">
        <w:rPr>
          <w:szCs w:val="18"/>
          <w:lang w:eastAsia="en-GB"/>
        </w:rPr>
        <w:t>in.</w:t>
      </w:r>
    </w:p>
    <w:p w14:paraId="1520F23F" w14:textId="77777777" w:rsidR="009A70E5" w:rsidRPr="00E861AE" w:rsidRDefault="009A70E5">
      <w:pPr>
        <w:pStyle w:val="ListParagraph"/>
        <w:numPr>
          <w:ilvl w:val="0"/>
          <w:numId w:val="30"/>
        </w:numPr>
        <w:spacing w:line="360" w:lineRule="auto"/>
        <w:ind w:left="993" w:hanging="633"/>
        <w:rPr>
          <w:szCs w:val="18"/>
          <w:lang w:eastAsia="en-GB"/>
        </w:rPr>
      </w:pPr>
      <w:r w:rsidRPr="00E861AE">
        <w:rPr>
          <w:szCs w:val="18"/>
          <w:lang w:eastAsia="en-GB"/>
        </w:rPr>
        <w:t>User submits credentials and MFA on the One Login page.</w:t>
      </w:r>
    </w:p>
    <w:p w14:paraId="2BFA0B97" w14:textId="77777777" w:rsidR="009A70E5" w:rsidRPr="00E861AE" w:rsidRDefault="009A70E5">
      <w:pPr>
        <w:pStyle w:val="ListParagraph"/>
        <w:numPr>
          <w:ilvl w:val="0"/>
          <w:numId w:val="30"/>
        </w:numPr>
        <w:spacing w:line="360" w:lineRule="auto"/>
        <w:ind w:left="993" w:hanging="633"/>
        <w:rPr>
          <w:szCs w:val="18"/>
          <w:lang w:eastAsia="en-GB"/>
        </w:rPr>
      </w:pPr>
      <w:r w:rsidRPr="00E861AE">
        <w:rPr>
          <w:szCs w:val="18"/>
          <w:lang w:eastAsia="en-GB"/>
        </w:rPr>
        <w:t>One Login authenticates the user and returns the result to Customer Identity.</w:t>
      </w:r>
    </w:p>
    <w:p w14:paraId="329B7C3E" w14:textId="77777777" w:rsidR="009A70E5" w:rsidRPr="00E861AE" w:rsidRDefault="009A70E5">
      <w:pPr>
        <w:pStyle w:val="ListParagraph"/>
        <w:numPr>
          <w:ilvl w:val="0"/>
          <w:numId w:val="30"/>
        </w:numPr>
        <w:spacing w:line="360" w:lineRule="auto"/>
        <w:ind w:left="993" w:hanging="633"/>
        <w:rPr>
          <w:szCs w:val="18"/>
          <w:lang w:eastAsia="en-GB"/>
        </w:rPr>
      </w:pPr>
      <w:r w:rsidRPr="00E861AE">
        <w:rPr>
          <w:szCs w:val="18"/>
          <w:lang w:eastAsia="en-GB"/>
        </w:rPr>
        <w:t>Customer Identity redirects the user back to PT</w:t>
      </w:r>
      <w:r w:rsidRPr="00E861AE">
        <w:rPr>
          <w:rFonts w:ascii="Cambria Math" w:hAnsi="Cambria Math" w:cs="Cambria Math"/>
          <w:szCs w:val="18"/>
          <w:lang w:eastAsia="en-GB"/>
        </w:rPr>
        <w:t>‑</w:t>
      </w:r>
      <w:r w:rsidRPr="00E861AE">
        <w:rPr>
          <w:szCs w:val="18"/>
          <w:lang w:eastAsia="en-GB"/>
        </w:rPr>
        <w:t xml:space="preserve">LIMS with an </w:t>
      </w:r>
      <w:r w:rsidR="002378B0">
        <w:rPr>
          <w:szCs w:val="18"/>
          <w:lang w:eastAsia="en-GB"/>
        </w:rPr>
        <w:t xml:space="preserve">JWT </w:t>
      </w:r>
      <w:r w:rsidR="005E3668">
        <w:rPr>
          <w:szCs w:val="18"/>
          <w:lang w:eastAsia="en-GB"/>
        </w:rPr>
        <w:t>ID Token</w:t>
      </w:r>
      <w:r w:rsidR="00612A86">
        <w:rPr>
          <w:szCs w:val="18"/>
          <w:lang w:eastAsia="en-GB"/>
        </w:rPr>
        <w:t xml:space="preserve"> (JSON web Token)</w:t>
      </w:r>
      <w:r w:rsidRPr="00E861AE">
        <w:rPr>
          <w:szCs w:val="18"/>
          <w:lang w:eastAsia="en-GB"/>
        </w:rPr>
        <w:t>.</w:t>
      </w:r>
    </w:p>
    <w:p w14:paraId="11FA2EF1" w14:textId="77777777" w:rsidR="00B63390" w:rsidRDefault="009A70E5">
      <w:pPr>
        <w:pStyle w:val="ListParagraph"/>
        <w:numPr>
          <w:ilvl w:val="0"/>
          <w:numId w:val="30"/>
        </w:numPr>
        <w:spacing w:line="360" w:lineRule="auto"/>
        <w:ind w:left="993" w:hanging="633"/>
        <w:rPr>
          <w:szCs w:val="18"/>
          <w:lang w:eastAsia="en-GB"/>
        </w:rPr>
      </w:pPr>
      <w:r w:rsidRPr="00E861AE">
        <w:rPr>
          <w:szCs w:val="18"/>
          <w:lang w:eastAsia="en-GB"/>
        </w:rPr>
        <w:t>PT</w:t>
      </w:r>
      <w:r w:rsidRPr="00E861AE">
        <w:rPr>
          <w:rFonts w:ascii="Cambria Math" w:hAnsi="Cambria Math" w:cs="Cambria Math"/>
          <w:szCs w:val="18"/>
          <w:lang w:eastAsia="en-GB"/>
        </w:rPr>
        <w:t>‑</w:t>
      </w:r>
      <w:r w:rsidRPr="00E861AE">
        <w:rPr>
          <w:szCs w:val="18"/>
          <w:lang w:eastAsia="en-GB"/>
        </w:rPr>
        <w:t>LIMS validates the ID token</w:t>
      </w:r>
      <w:r w:rsidR="00B63390">
        <w:rPr>
          <w:szCs w:val="18"/>
          <w:lang w:eastAsia="en-GB"/>
        </w:rPr>
        <w:t>, including:</w:t>
      </w:r>
    </w:p>
    <w:p w14:paraId="45E793EA" w14:textId="77777777" w:rsidR="00B63390" w:rsidRDefault="00B63390">
      <w:pPr>
        <w:pStyle w:val="ListParagraph"/>
        <w:numPr>
          <w:ilvl w:val="1"/>
          <w:numId w:val="30"/>
        </w:numPr>
        <w:spacing w:line="360" w:lineRule="auto"/>
        <w:rPr>
          <w:szCs w:val="18"/>
          <w:lang w:eastAsia="en-GB"/>
        </w:rPr>
      </w:pPr>
      <w:r w:rsidRPr="00E861AE">
        <w:rPr>
          <w:szCs w:val="18"/>
          <w:lang w:eastAsia="en-GB"/>
        </w:rPr>
        <w:t>S</w:t>
      </w:r>
      <w:r w:rsidR="009A70E5" w:rsidRPr="00E861AE">
        <w:rPr>
          <w:szCs w:val="18"/>
          <w:lang w:eastAsia="en-GB"/>
        </w:rPr>
        <w:t>ignature</w:t>
      </w:r>
      <w:r w:rsidR="00857ACE">
        <w:rPr>
          <w:szCs w:val="18"/>
          <w:lang w:eastAsia="en-GB"/>
        </w:rPr>
        <w:t xml:space="preserve"> check</w:t>
      </w:r>
    </w:p>
    <w:p w14:paraId="602252F8" w14:textId="77777777" w:rsidR="00857ACE" w:rsidRDefault="00857ACE">
      <w:pPr>
        <w:pStyle w:val="ListParagraph"/>
        <w:numPr>
          <w:ilvl w:val="1"/>
          <w:numId w:val="30"/>
        </w:numPr>
        <w:spacing w:line="360" w:lineRule="auto"/>
        <w:rPr>
          <w:szCs w:val="18"/>
          <w:lang w:eastAsia="en-GB"/>
        </w:rPr>
      </w:pPr>
      <w:r w:rsidRPr="00E861AE">
        <w:rPr>
          <w:szCs w:val="18"/>
          <w:lang w:eastAsia="en-GB"/>
        </w:rPr>
        <w:t>I</w:t>
      </w:r>
      <w:r w:rsidR="009A70E5" w:rsidRPr="00E861AE">
        <w:rPr>
          <w:szCs w:val="18"/>
          <w:lang w:eastAsia="en-GB"/>
        </w:rPr>
        <w:t>ssuer</w:t>
      </w:r>
      <w:r>
        <w:rPr>
          <w:szCs w:val="18"/>
          <w:lang w:eastAsia="en-GB"/>
        </w:rPr>
        <w:t xml:space="preserve"> check</w:t>
      </w:r>
    </w:p>
    <w:p w14:paraId="1FD5E191" w14:textId="77777777" w:rsidR="00857ACE" w:rsidRDefault="00857ACE">
      <w:pPr>
        <w:pStyle w:val="ListParagraph"/>
        <w:numPr>
          <w:ilvl w:val="1"/>
          <w:numId w:val="30"/>
        </w:numPr>
        <w:spacing w:line="360" w:lineRule="auto"/>
        <w:rPr>
          <w:szCs w:val="18"/>
          <w:lang w:eastAsia="en-GB"/>
        </w:rPr>
      </w:pPr>
      <w:r w:rsidRPr="00E861AE">
        <w:rPr>
          <w:szCs w:val="18"/>
          <w:lang w:eastAsia="en-GB"/>
        </w:rPr>
        <w:t>A</w:t>
      </w:r>
      <w:r w:rsidR="009A70E5" w:rsidRPr="00E861AE">
        <w:rPr>
          <w:szCs w:val="18"/>
          <w:lang w:eastAsia="en-GB"/>
        </w:rPr>
        <w:t>udience</w:t>
      </w:r>
      <w:r>
        <w:rPr>
          <w:szCs w:val="18"/>
          <w:lang w:eastAsia="en-GB"/>
        </w:rPr>
        <w:t xml:space="preserve"> check</w:t>
      </w:r>
    </w:p>
    <w:p w14:paraId="6B3B399C" w14:textId="77777777" w:rsidR="00881EAE" w:rsidRDefault="00857ACE">
      <w:pPr>
        <w:pStyle w:val="ListParagraph"/>
        <w:numPr>
          <w:ilvl w:val="1"/>
          <w:numId w:val="30"/>
        </w:numPr>
        <w:spacing w:line="360" w:lineRule="auto"/>
        <w:rPr>
          <w:szCs w:val="18"/>
          <w:lang w:eastAsia="en-GB"/>
        </w:rPr>
      </w:pPr>
      <w:r w:rsidRPr="00E861AE">
        <w:rPr>
          <w:szCs w:val="18"/>
          <w:lang w:eastAsia="en-GB"/>
        </w:rPr>
        <w:t>E</w:t>
      </w:r>
      <w:r w:rsidR="009A70E5" w:rsidRPr="00E861AE">
        <w:rPr>
          <w:szCs w:val="18"/>
          <w:lang w:eastAsia="en-GB"/>
        </w:rPr>
        <w:t>xpiry</w:t>
      </w:r>
      <w:r>
        <w:rPr>
          <w:szCs w:val="18"/>
          <w:lang w:eastAsia="en-GB"/>
        </w:rPr>
        <w:t xml:space="preserve"> check</w:t>
      </w:r>
    </w:p>
    <w:p w14:paraId="5A1E0FE1" w14:textId="77777777" w:rsidR="009A70E5" w:rsidRPr="00E861AE" w:rsidRDefault="00881EAE">
      <w:pPr>
        <w:pStyle w:val="ListParagraph"/>
        <w:numPr>
          <w:ilvl w:val="1"/>
          <w:numId w:val="30"/>
        </w:numPr>
        <w:spacing w:line="360" w:lineRule="auto"/>
        <w:rPr>
          <w:szCs w:val="18"/>
          <w:lang w:eastAsia="en-GB"/>
        </w:rPr>
      </w:pPr>
      <w:r w:rsidRPr="00E861AE">
        <w:rPr>
          <w:szCs w:val="18"/>
          <w:lang w:eastAsia="en-GB"/>
        </w:rPr>
        <w:t>N</w:t>
      </w:r>
      <w:r w:rsidR="009A70E5" w:rsidRPr="00E861AE">
        <w:rPr>
          <w:szCs w:val="18"/>
          <w:lang w:eastAsia="en-GB"/>
        </w:rPr>
        <w:t>once</w:t>
      </w:r>
      <w:r>
        <w:rPr>
          <w:szCs w:val="18"/>
          <w:lang w:eastAsia="en-GB"/>
        </w:rPr>
        <w:t xml:space="preserve"> check (Sent from PT-LIMS and recei</w:t>
      </w:r>
      <w:r w:rsidR="00612A86">
        <w:rPr>
          <w:szCs w:val="18"/>
          <w:lang w:eastAsia="en-GB"/>
        </w:rPr>
        <w:t>ved the same with response)</w:t>
      </w:r>
      <w:r w:rsidR="009A70E5" w:rsidRPr="00E861AE">
        <w:rPr>
          <w:szCs w:val="18"/>
          <w:lang w:eastAsia="en-GB"/>
        </w:rPr>
        <w:t>.</w:t>
      </w:r>
    </w:p>
    <w:p w14:paraId="4E540E78" w14:textId="77777777" w:rsidR="009A70E5" w:rsidRPr="00E861AE" w:rsidRDefault="009A70E5">
      <w:pPr>
        <w:pStyle w:val="ListParagraph"/>
        <w:numPr>
          <w:ilvl w:val="0"/>
          <w:numId w:val="30"/>
        </w:numPr>
        <w:spacing w:line="360" w:lineRule="auto"/>
        <w:ind w:left="993" w:hanging="633"/>
        <w:rPr>
          <w:szCs w:val="18"/>
          <w:lang w:eastAsia="en-GB"/>
        </w:rPr>
      </w:pPr>
      <w:r w:rsidRPr="00E861AE">
        <w:rPr>
          <w:szCs w:val="18"/>
          <w:lang w:eastAsia="en-GB"/>
        </w:rPr>
        <w:t>PT</w:t>
      </w:r>
      <w:r w:rsidRPr="00E861AE">
        <w:rPr>
          <w:rFonts w:ascii="Cambria Math" w:hAnsi="Cambria Math" w:cs="Cambria Math"/>
          <w:szCs w:val="18"/>
          <w:lang w:eastAsia="en-GB"/>
        </w:rPr>
        <w:t>‑</w:t>
      </w:r>
      <w:r w:rsidRPr="00E861AE">
        <w:rPr>
          <w:szCs w:val="18"/>
          <w:lang w:eastAsia="en-GB"/>
        </w:rPr>
        <w:t>LIMS queries the Proficiency Testing Database using the validated identity.</w:t>
      </w:r>
    </w:p>
    <w:p w14:paraId="0832A43D" w14:textId="6F60F355" w:rsidR="006A50C1" w:rsidRPr="00600D8B" w:rsidRDefault="009A70E5">
      <w:pPr>
        <w:pStyle w:val="ListParagraph"/>
        <w:numPr>
          <w:ilvl w:val="0"/>
          <w:numId w:val="30"/>
        </w:numPr>
        <w:spacing w:line="360" w:lineRule="auto"/>
        <w:ind w:left="993" w:hanging="633"/>
        <w:rPr>
          <w:szCs w:val="18"/>
          <w:lang w:eastAsia="en-GB"/>
        </w:rPr>
      </w:pPr>
      <w:r w:rsidRPr="00E861AE">
        <w:rPr>
          <w:szCs w:val="18"/>
          <w:lang w:eastAsia="en-GB"/>
        </w:rPr>
        <w:t>The database returns the relevant user profile and permissions.</w:t>
      </w:r>
      <w:r w:rsidR="00D17D7D">
        <w:rPr>
          <w:szCs w:val="18"/>
          <w:lang w:eastAsia="en-GB"/>
        </w:rPr>
        <w:t xml:space="preserve"> </w:t>
      </w:r>
      <w:r w:rsidRPr="00D17D7D">
        <w:rPr>
          <w:szCs w:val="18"/>
          <w:lang w:eastAsia="en-GB"/>
        </w:rPr>
        <w:t>PT</w:t>
      </w:r>
      <w:r w:rsidRPr="00D17D7D">
        <w:rPr>
          <w:rFonts w:ascii="Cambria Math" w:hAnsi="Cambria Math" w:cs="Cambria Math"/>
          <w:szCs w:val="18"/>
          <w:lang w:eastAsia="en-GB"/>
        </w:rPr>
        <w:t>‑</w:t>
      </w:r>
      <w:r w:rsidRPr="00D17D7D">
        <w:rPr>
          <w:szCs w:val="18"/>
          <w:lang w:eastAsia="en-GB"/>
        </w:rPr>
        <w:t>LIMS renders the authenticated user</w:t>
      </w:r>
      <w:r w:rsidRPr="00D17D7D">
        <w:rPr>
          <w:rFonts w:cs="Arial"/>
          <w:szCs w:val="18"/>
          <w:lang w:eastAsia="en-GB"/>
        </w:rPr>
        <w:t>’</w:t>
      </w:r>
      <w:r w:rsidRPr="00D17D7D">
        <w:rPr>
          <w:szCs w:val="18"/>
          <w:lang w:eastAsia="en-GB"/>
        </w:rPr>
        <w:t>s application experience.</w:t>
      </w:r>
    </w:p>
    <w:p w14:paraId="19D361AC" w14:textId="77777777" w:rsidR="008A7850" w:rsidRPr="008A7850" w:rsidRDefault="4A882D5F" w:rsidP="00731D5F">
      <w:pPr>
        <w:pStyle w:val="Heading2"/>
      </w:pPr>
      <w:bookmarkStart w:id="40" w:name="_Toc228899366"/>
      <w:r>
        <w:t>R</w:t>
      </w:r>
      <w:r w:rsidR="2E0C011B">
        <w:t>ole/</w:t>
      </w:r>
      <w:r w:rsidR="10F4AAF7">
        <w:t>C</w:t>
      </w:r>
      <w:r w:rsidR="2E0C011B">
        <w:t>laim mapping responsibility</w:t>
      </w:r>
      <w:bookmarkEnd w:id="40"/>
      <w:r w:rsidR="16C979E3">
        <w:t xml:space="preserve"> </w:t>
      </w:r>
    </w:p>
    <w:p w14:paraId="5D56CF16" w14:textId="77777777" w:rsidR="6BB2CFE5" w:rsidRDefault="6BB2CFE5" w:rsidP="6BB2CFE5">
      <w:pPr>
        <w:spacing w:before="0" w:after="0" w:line="300" w:lineRule="auto"/>
        <w:rPr>
          <w:rFonts w:ascii="Segoe UI" w:eastAsia="Segoe UI" w:hAnsi="Segoe UI" w:cs="Segoe UI"/>
          <w:b/>
          <w:bCs/>
          <w:sz w:val="21"/>
          <w:szCs w:val="21"/>
          <w:highlight w:val="yellow"/>
        </w:rPr>
      </w:pPr>
    </w:p>
    <w:p w14:paraId="509B0A6B" w14:textId="32FE626A" w:rsidR="00CC762F" w:rsidRPr="00CC762F" w:rsidRDefault="00CC762F" w:rsidP="6BB2CFE5">
      <w:pPr>
        <w:spacing w:before="0" w:after="0" w:line="300" w:lineRule="auto"/>
        <w:rPr>
          <w:b/>
          <w:bCs/>
          <w:szCs w:val="18"/>
          <w:lang w:eastAsia="en-GB"/>
        </w:rPr>
      </w:pPr>
      <w:r w:rsidRPr="00CC762F">
        <w:rPr>
          <w:b/>
          <w:bCs/>
          <w:szCs w:val="18"/>
          <w:lang w:eastAsia="en-GB"/>
        </w:rPr>
        <w:t>Overview</w:t>
      </w:r>
    </w:p>
    <w:p w14:paraId="74DBE573" w14:textId="77777777" w:rsidR="00CC762F" w:rsidRDefault="00CC762F" w:rsidP="6BB2CFE5">
      <w:pPr>
        <w:spacing w:before="0" w:after="0" w:line="300" w:lineRule="auto"/>
        <w:rPr>
          <w:szCs w:val="18"/>
          <w:lang w:eastAsia="en-GB"/>
        </w:rPr>
      </w:pPr>
    </w:p>
    <w:p w14:paraId="66536365" w14:textId="66EB8861" w:rsidR="7168E829" w:rsidRPr="00CC762F" w:rsidRDefault="7168E829" w:rsidP="6BB2CFE5">
      <w:pPr>
        <w:spacing w:before="0" w:after="0" w:line="300" w:lineRule="auto"/>
        <w:rPr>
          <w:szCs w:val="18"/>
          <w:lang w:eastAsia="en-GB"/>
        </w:rPr>
      </w:pPr>
      <w:r w:rsidRPr="00CC762F">
        <w:rPr>
          <w:szCs w:val="18"/>
          <w:lang w:eastAsia="en-GB"/>
        </w:rPr>
        <w:t>GOV.UK One Login authenticates the user and performs</w:t>
      </w:r>
      <w:r w:rsidR="37819651" w:rsidRPr="00CC762F">
        <w:rPr>
          <w:szCs w:val="18"/>
          <w:lang w:eastAsia="en-GB"/>
        </w:rPr>
        <w:t xml:space="preserve"> </w:t>
      </w:r>
      <w:r w:rsidRPr="00CC762F">
        <w:rPr>
          <w:szCs w:val="18"/>
          <w:lang w:eastAsia="en-GB"/>
        </w:rPr>
        <w:t>identity-related checks.</w:t>
      </w:r>
    </w:p>
    <w:p w14:paraId="628DDFB2" w14:textId="2F8A1A5E" w:rsidR="7168E829" w:rsidRPr="00CC762F" w:rsidRDefault="7168E829" w:rsidP="6BB2CFE5">
      <w:pPr>
        <w:spacing w:before="0" w:after="0" w:line="300" w:lineRule="auto"/>
        <w:rPr>
          <w:szCs w:val="18"/>
          <w:lang w:eastAsia="en-GB"/>
        </w:rPr>
      </w:pPr>
      <w:r w:rsidRPr="00CC762F">
        <w:rPr>
          <w:szCs w:val="18"/>
          <w:lang w:eastAsia="en-GB"/>
        </w:rPr>
        <w:t>Defra CIDM acts as the orchestration and customer-identity layer. It integrates with One Login, manages Defra service access and customer/organisation associations, and issues the OIDC token that PT</w:t>
      </w:r>
      <w:r w:rsidRPr="00CC762F">
        <w:rPr>
          <w:szCs w:val="18"/>
          <w:lang w:eastAsia="en-GB"/>
        </w:rPr>
        <w:noBreakHyphen/>
        <w:t>LIMS consumes.</w:t>
      </w:r>
      <w:r w:rsidR="00CC762F">
        <w:rPr>
          <w:szCs w:val="18"/>
          <w:lang w:eastAsia="en-GB"/>
        </w:rPr>
        <w:t xml:space="preserve"> </w:t>
      </w:r>
      <w:r w:rsidRPr="00CC762F">
        <w:rPr>
          <w:szCs w:val="18"/>
          <w:lang w:eastAsia="en-GB"/>
        </w:rPr>
        <w:t>PT</w:t>
      </w:r>
      <w:r w:rsidRPr="00CC762F">
        <w:rPr>
          <w:szCs w:val="18"/>
          <w:lang w:eastAsia="en-GB"/>
        </w:rPr>
        <w:noBreakHyphen/>
        <w:t>LIMS integrates directly with CIDM, not directly with One Login. It uses the CIDM user identifier to map the authenticated person to the relevant laboratory, participant record and application role.</w:t>
      </w:r>
    </w:p>
    <w:p w14:paraId="77CB8C59" w14:textId="77777777" w:rsidR="6BB2CFE5" w:rsidRDefault="6BB2CFE5" w:rsidP="6BB2CFE5">
      <w:pPr>
        <w:rPr>
          <w:highlight w:val="yellow"/>
          <w:lang w:eastAsia="en-GB"/>
        </w:rPr>
      </w:pPr>
    </w:p>
    <w:p w14:paraId="56D4269F" w14:textId="77777777" w:rsidR="008A7850" w:rsidRPr="004B4898" w:rsidRDefault="008A7850">
      <w:pPr>
        <w:numPr>
          <w:ilvl w:val="0"/>
          <w:numId w:val="86"/>
        </w:numPr>
        <w:spacing w:line="360" w:lineRule="auto"/>
        <w:rPr>
          <w:b/>
          <w:bCs/>
          <w:szCs w:val="18"/>
          <w:lang w:eastAsia="en-GB"/>
        </w:rPr>
      </w:pPr>
      <w:r w:rsidRPr="004B4898">
        <w:rPr>
          <w:b/>
          <w:bCs/>
          <w:szCs w:val="18"/>
          <w:lang w:eastAsia="en-GB"/>
        </w:rPr>
        <w:t xml:space="preserve">IdPs (Entra ID / </w:t>
      </w:r>
      <w:r w:rsidRPr="0075444C">
        <w:rPr>
          <w:b/>
          <w:bCs/>
          <w:szCs w:val="18"/>
          <w:lang w:eastAsia="en-GB"/>
        </w:rPr>
        <w:t>One</w:t>
      </w:r>
      <w:r w:rsidR="00F26F20" w:rsidRPr="0075444C">
        <w:rPr>
          <w:b/>
          <w:bCs/>
          <w:szCs w:val="18"/>
          <w:lang w:eastAsia="en-GB"/>
        </w:rPr>
        <w:t xml:space="preserve"> </w:t>
      </w:r>
      <w:r w:rsidRPr="0075444C">
        <w:rPr>
          <w:b/>
          <w:bCs/>
          <w:szCs w:val="18"/>
          <w:lang w:eastAsia="en-GB"/>
        </w:rPr>
        <w:t>Login</w:t>
      </w:r>
      <w:r w:rsidRPr="004B4898">
        <w:rPr>
          <w:b/>
          <w:bCs/>
          <w:szCs w:val="18"/>
          <w:lang w:eastAsia="en-GB"/>
        </w:rPr>
        <w:t xml:space="preserve"> / CIDM) </w:t>
      </w:r>
    </w:p>
    <w:p w14:paraId="23DA7802" w14:textId="77777777" w:rsidR="008A7850" w:rsidRPr="008A7850" w:rsidRDefault="008A7850">
      <w:pPr>
        <w:pStyle w:val="ListParagraph"/>
        <w:numPr>
          <w:ilvl w:val="1"/>
          <w:numId w:val="86"/>
        </w:numPr>
        <w:spacing w:line="360" w:lineRule="auto"/>
        <w:rPr>
          <w:szCs w:val="18"/>
          <w:lang w:eastAsia="en-GB"/>
        </w:rPr>
      </w:pPr>
      <w:r w:rsidRPr="008A7850">
        <w:rPr>
          <w:szCs w:val="18"/>
          <w:lang w:eastAsia="en-GB"/>
        </w:rPr>
        <w:t>Authentication</w:t>
      </w:r>
    </w:p>
    <w:p w14:paraId="0F3A9AD4" w14:textId="77777777" w:rsidR="008A7850" w:rsidRPr="008A7850" w:rsidRDefault="008A7850">
      <w:pPr>
        <w:pStyle w:val="ListParagraph"/>
        <w:numPr>
          <w:ilvl w:val="1"/>
          <w:numId w:val="86"/>
        </w:numPr>
        <w:spacing w:line="360" w:lineRule="auto"/>
        <w:rPr>
          <w:szCs w:val="18"/>
          <w:lang w:eastAsia="en-GB"/>
        </w:rPr>
      </w:pPr>
      <w:r w:rsidRPr="008A7850">
        <w:rPr>
          <w:szCs w:val="18"/>
          <w:lang w:eastAsia="en-GB"/>
        </w:rPr>
        <w:t>User lifecycle</w:t>
      </w:r>
    </w:p>
    <w:p w14:paraId="56527009" w14:textId="77777777" w:rsidR="008A7850" w:rsidRPr="008A7850" w:rsidRDefault="008A7850">
      <w:pPr>
        <w:pStyle w:val="ListParagraph"/>
        <w:numPr>
          <w:ilvl w:val="1"/>
          <w:numId w:val="86"/>
        </w:numPr>
        <w:spacing w:line="360" w:lineRule="auto"/>
        <w:rPr>
          <w:szCs w:val="18"/>
          <w:lang w:eastAsia="en-GB"/>
        </w:rPr>
      </w:pPr>
      <w:r w:rsidRPr="008A7850">
        <w:rPr>
          <w:szCs w:val="18"/>
          <w:lang w:eastAsia="en-GB"/>
        </w:rPr>
        <w:t>Role/claim issuance</w:t>
      </w:r>
    </w:p>
    <w:p w14:paraId="33A0EBE0" w14:textId="77777777" w:rsidR="008A7850" w:rsidRPr="008A7850" w:rsidRDefault="008A7850">
      <w:pPr>
        <w:numPr>
          <w:ilvl w:val="0"/>
          <w:numId w:val="86"/>
        </w:numPr>
        <w:spacing w:line="360" w:lineRule="auto"/>
        <w:rPr>
          <w:szCs w:val="18"/>
          <w:lang w:eastAsia="en-GB"/>
        </w:rPr>
      </w:pPr>
      <w:r w:rsidRPr="008A7850">
        <w:rPr>
          <w:b/>
          <w:bCs/>
          <w:szCs w:val="18"/>
          <w:lang w:eastAsia="en-GB"/>
        </w:rPr>
        <w:t>Application (PT</w:t>
      </w:r>
      <w:r w:rsidRPr="008A7850">
        <w:rPr>
          <w:b/>
          <w:bCs/>
          <w:szCs w:val="18"/>
          <w:lang w:eastAsia="en-GB"/>
        </w:rPr>
        <w:noBreakHyphen/>
        <w:t>LIMS)</w:t>
      </w:r>
      <w:r w:rsidRPr="008A7850">
        <w:rPr>
          <w:szCs w:val="18"/>
          <w:lang w:eastAsia="en-GB"/>
        </w:rPr>
        <w:t xml:space="preserve"> </w:t>
      </w:r>
    </w:p>
    <w:p w14:paraId="3F85CBB7" w14:textId="77777777" w:rsidR="008A7850" w:rsidRPr="008A7850" w:rsidRDefault="008A7850">
      <w:pPr>
        <w:pStyle w:val="ListParagraph"/>
        <w:numPr>
          <w:ilvl w:val="1"/>
          <w:numId w:val="86"/>
        </w:numPr>
        <w:spacing w:line="360" w:lineRule="auto"/>
        <w:rPr>
          <w:szCs w:val="18"/>
          <w:lang w:eastAsia="en-GB"/>
        </w:rPr>
      </w:pPr>
      <w:r w:rsidRPr="008A7850">
        <w:rPr>
          <w:szCs w:val="18"/>
          <w:lang w:eastAsia="en-GB"/>
        </w:rPr>
        <w:t>Claim validation</w:t>
      </w:r>
    </w:p>
    <w:p w14:paraId="0AE4EF12" w14:textId="77777777" w:rsidR="008A7850" w:rsidRPr="008A7850" w:rsidRDefault="008A7850">
      <w:pPr>
        <w:pStyle w:val="ListParagraph"/>
        <w:numPr>
          <w:ilvl w:val="1"/>
          <w:numId w:val="86"/>
        </w:numPr>
        <w:spacing w:line="360" w:lineRule="auto"/>
        <w:rPr>
          <w:szCs w:val="18"/>
          <w:lang w:eastAsia="en-GB"/>
        </w:rPr>
      </w:pPr>
      <w:r w:rsidRPr="008A7850">
        <w:rPr>
          <w:szCs w:val="18"/>
          <w:lang w:eastAsia="en-GB"/>
        </w:rPr>
        <w:t>Role → permission mapping</w:t>
      </w:r>
    </w:p>
    <w:p w14:paraId="09762F22" w14:textId="2A29E1FE" w:rsidR="00CC762F" w:rsidRPr="00260F91" w:rsidRDefault="2E0C011B">
      <w:pPr>
        <w:pStyle w:val="ListParagraph"/>
        <w:numPr>
          <w:ilvl w:val="1"/>
          <w:numId w:val="86"/>
        </w:numPr>
        <w:spacing w:line="360" w:lineRule="auto"/>
        <w:rPr>
          <w:szCs w:val="18"/>
          <w:lang w:eastAsia="en-GB"/>
        </w:rPr>
      </w:pPr>
      <w:r w:rsidRPr="6BB2CFE5">
        <w:rPr>
          <w:lang w:eastAsia="en-GB"/>
        </w:rPr>
        <w:t>Authorisation enforcement</w:t>
      </w:r>
    </w:p>
    <w:tbl>
      <w:tblPr>
        <w:tblStyle w:val="DefraGreen"/>
        <w:tblW w:w="9634" w:type="dxa"/>
        <w:tblLook w:val="04A0" w:firstRow="1" w:lastRow="0" w:firstColumn="1" w:lastColumn="0" w:noHBand="0" w:noVBand="1"/>
      </w:tblPr>
      <w:tblGrid>
        <w:gridCol w:w="2942"/>
        <w:gridCol w:w="6692"/>
      </w:tblGrid>
      <w:tr w:rsidR="00260F91" w:rsidRPr="00CC762F" w14:paraId="0E670A3B" w14:textId="77777777">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942" w:type="dxa"/>
            <w:noWrap/>
            <w:vAlign w:val="center"/>
            <w:hideMark/>
          </w:tcPr>
          <w:p w14:paraId="068C8105" w14:textId="77777777" w:rsidR="00260F91" w:rsidRPr="00600D8B" w:rsidRDefault="00260F91">
            <w:pPr>
              <w:rPr>
                <w:b/>
                <w:bCs/>
                <w:color w:val="FFFFFF" w:themeColor="background1"/>
                <w:sz w:val="20"/>
                <w:szCs w:val="18"/>
                <w:lang w:eastAsia="en-GB"/>
              </w:rPr>
            </w:pPr>
            <w:r w:rsidRPr="00600D8B">
              <w:rPr>
                <w:b/>
                <w:bCs/>
                <w:color w:val="FFFFFF" w:themeColor="background1"/>
                <w:sz w:val="20"/>
                <w:szCs w:val="18"/>
                <w:lang w:eastAsia="en-GB"/>
              </w:rPr>
              <w:t>Architecture Design</w:t>
            </w:r>
          </w:p>
        </w:tc>
        <w:tc>
          <w:tcPr>
            <w:tcW w:w="6692" w:type="dxa"/>
            <w:noWrap/>
            <w:vAlign w:val="center"/>
            <w:hideMark/>
          </w:tcPr>
          <w:p w14:paraId="573E5C48" w14:textId="77777777" w:rsidR="00260F91" w:rsidRPr="00600D8B" w:rsidRDefault="00260F91">
            <w:pPr>
              <w:cnfStyle w:val="100000000000" w:firstRow="1" w:lastRow="0" w:firstColumn="0" w:lastColumn="0" w:oddVBand="0" w:evenVBand="0" w:oddHBand="0" w:evenHBand="0" w:firstRowFirstColumn="0" w:firstRowLastColumn="0" w:lastRowFirstColumn="0" w:lastRowLastColumn="0"/>
              <w:rPr>
                <w:b/>
                <w:bCs/>
                <w:color w:val="FFFFFF" w:themeColor="background1"/>
                <w:sz w:val="20"/>
                <w:szCs w:val="18"/>
                <w:lang w:eastAsia="en-GB"/>
              </w:rPr>
            </w:pPr>
            <w:r w:rsidRPr="00600D8B">
              <w:rPr>
                <w:b/>
                <w:bCs/>
                <w:color w:val="FFFFFF" w:themeColor="background1"/>
                <w:sz w:val="20"/>
                <w:szCs w:val="18"/>
                <w:lang w:eastAsia="en-GB"/>
              </w:rPr>
              <w:t>Implementation Outcome</w:t>
            </w:r>
          </w:p>
        </w:tc>
      </w:tr>
      <w:tr w:rsidR="00260F91" w:rsidRPr="00CC762F" w14:paraId="47E8A3F8" w14:textId="77777777">
        <w:trPr>
          <w:trHeight w:val="288"/>
        </w:trPr>
        <w:tc>
          <w:tcPr>
            <w:cnfStyle w:val="001000000000" w:firstRow="0" w:lastRow="0" w:firstColumn="1" w:lastColumn="0" w:oddVBand="0" w:evenVBand="0" w:oddHBand="0" w:evenHBand="0" w:firstRowFirstColumn="0" w:firstRowLastColumn="0" w:lastRowFirstColumn="0" w:lastRowLastColumn="0"/>
            <w:tcW w:w="2942" w:type="dxa"/>
            <w:noWrap/>
            <w:vAlign w:val="center"/>
            <w:hideMark/>
          </w:tcPr>
          <w:p w14:paraId="22002545" w14:textId="77777777" w:rsidR="00260F91" w:rsidRPr="00CC762F" w:rsidRDefault="00260F91">
            <w:pPr>
              <w:spacing w:before="0" w:after="0" w:line="240" w:lineRule="auto"/>
              <w:rPr>
                <w:sz w:val="20"/>
                <w:szCs w:val="18"/>
                <w:lang w:eastAsia="en-GB"/>
              </w:rPr>
            </w:pPr>
            <w:r w:rsidRPr="00600D8B">
              <w:rPr>
                <w:sz w:val="20"/>
                <w:szCs w:val="18"/>
                <w:lang w:eastAsia="en-GB"/>
              </w:rPr>
              <w:t>PT-LIMS adopts Role-Based Access Control (RBAC)</w:t>
            </w:r>
          </w:p>
        </w:tc>
        <w:tc>
          <w:tcPr>
            <w:tcW w:w="6692" w:type="dxa"/>
            <w:noWrap/>
            <w:vAlign w:val="center"/>
            <w:hideMark/>
          </w:tcPr>
          <w:p w14:paraId="7AA28581" w14:textId="77777777" w:rsidR="00260F91" w:rsidRPr="00CC762F" w:rsidRDefault="00260F91">
            <w:pPr>
              <w:spacing w:before="0" w:after="0" w:line="240" w:lineRule="auto"/>
              <w:cnfStyle w:val="000000000000" w:firstRow="0" w:lastRow="0" w:firstColumn="0" w:lastColumn="0" w:oddVBand="0" w:evenVBand="0" w:oddHBand="0" w:evenHBand="0" w:firstRowFirstColumn="0" w:firstRowLastColumn="0" w:lastRowFirstColumn="0" w:lastRowLastColumn="0"/>
              <w:rPr>
                <w:sz w:val="20"/>
                <w:szCs w:val="18"/>
                <w:lang w:eastAsia="en-GB"/>
              </w:rPr>
            </w:pPr>
            <w:r w:rsidRPr="00600D8B">
              <w:rPr>
                <w:sz w:val="20"/>
                <w:szCs w:val="18"/>
                <w:lang w:eastAsia="en-GB"/>
              </w:rPr>
              <w:t>Access to application functions is determined by assigned business roles and permissions</w:t>
            </w:r>
          </w:p>
        </w:tc>
      </w:tr>
      <w:tr w:rsidR="00260F91" w:rsidRPr="00CC762F" w14:paraId="3D666625" w14:textId="77777777">
        <w:trPr>
          <w:trHeight w:val="288"/>
        </w:trPr>
        <w:tc>
          <w:tcPr>
            <w:cnfStyle w:val="001000000000" w:firstRow="0" w:lastRow="0" w:firstColumn="1" w:lastColumn="0" w:oddVBand="0" w:evenVBand="0" w:oddHBand="0" w:evenHBand="0" w:firstRowFirstColumn="0" w:firstRowLastColumn="0" w:lastRowFirstColumn="0" w:lastRowLastColumn="0"/>
            <w:tcW w:w="2942" w:type="dxa"/>
            <w:noWrap/>
            <w:vAlign w:val="center"/>
            <w:hideMark/>
          </w:tcPr>
          <w:p w14:paraId="42E72F8B" w14:textId="77777777" w:rsidR="00260F91" w:rsidRPr="00CC762F" w:rsidRDefault="00260F91">
            <w:pPr>
              <w:spacing w:before="0" w:after="0" w:line="240" w:lineRule="auto"/>
              <w:rPr>
                <w:sz w:val="20"/>
                <w:szCs w:val="18"/>
                <w:lang w:eastAsia="en-GB"/>
              </w:rPr>
            </w:pPr>
            <w:r w:rsidRPr="00600D8B">
              <w:rPr>
                <w:sz w:val="20"/>
                <w:szCs w:val="18"/>
                <w:lang w:eastAsia="en-GB"/>
              </w:rPr>
              <w:t>Identity providers (Entra ID, CIDM, One Login) perform authentication</w:t>
            </w:r>
          </w:p>
        </w:tc>
        <w:tc>
          <w:tcPr>
            <w:tcW w:w="6692" w:type="dxa"/>
            <w:noWrap/>
            <w:vAlign w:val="center"/>
            <w:hideMark/>
          </w:tcPr>
          <w:p w14:paraId="3A17C827" w14:textId="77777777" w:rsidR="00260F91" w:rsidRPr="00CC762F" w:rsidRDefault="00260F91">
            <w:pPr>
              <w:spacing w:before="0" w:after="0" w:line="240" w:lineRule="auto"/>
              <w:cnfStyle w:val="000000000000" w:firstRow="0" w:lastRow="0" w:firstColumn="0" w:lastColumn="0" w:oddVBand="0" w:evenVBand="0" w:oddHBand="0" w:evenHBand="0" w:firstRowFirstColumn="0" w:firstRowLastColumn="0" w:lastRowFirstColumn="0" w:lastRowLastColumn="0"/>
              <w:rPr>
                <w:sz w:val="20"/>
                <w:szCs w:val="18"/>
                <w:lang w:eastAsia="en-GB"/>
              </w:rPr>
            </w:pPr>
            <w:r w:rsidRPr="00600D8B">
              <w:rPr>
                <w:sz w:val="20"/>
                <w:szCs w:val="18"/>
                <w:lang w:eastAsia="en-GB"/>
              </w:rPr>
              <w:t>PT-LIMS consumes validated claims and user identifiers for role mapping</w:t>
            </w:r>
          </w:p>
        </w:tc>
      </w:tr>
      <w:tr w:rsidR="00260F91" w:rsidRPr="00CC762F" w14:paraId="5D6F4E7C" w14:textId="77777777">
        <w:trPr>
          <w:trHeight w:val="288"/>
        </w:trPr>
        <w:tc>
          <w:tcPr>
            <w:cnfStyle w:val="001000000000" w:firstRow="0" w:lastRow="0" w:firstColumn="1" w:lastColumn="0" w:oddVBand="0" w:evenVBand="0" w:oddHBand="0" w:evenHBand="0" w:firstRowFirstColumn="0" w:firstRowLastColumn="0" w:lastRowFirstColumn="0" w:lastRowLastColumn="0"/>
            <w:tcW w:w="2942" w:type="dxa"/>
            <w:noWrap/>
            <w:vAlign w:val="center"/>
            <w:hideMark/>
          </w:tcPr>
          <w:p w14:paraId="1C697B73" w14:textId="77777777" w:rsidR="00260F91" w:rsidRPr="00CC762F" w:rsidRDefault="00260F91">
            <w:pPr>
              <w:spacing w:before="0" w:after="0" w:line="240" w:lineRule="auto"/>
              <w:rPr>
                <w:sz w:val="20"/>
                <w:szCs w:val="18"/>
                <w:lang w:eastAsia="en-GB"/>
              </w:rPr>
            </w:pPr>
            <w:r w:rsidRPr="00600D8B">
              <w:rPr>
                <w:sz w:val="20"/>
                <w:szCs w:val="18"/>
                <w:lang w:eastAsia="en-GB"/>
              </w:rPr>
              <w:t>PT-LIMS acts as the authorisation enforcement point</w:t>
            </w:r>
          </w:p>
        </w:tc>
        <w:tc>
          <w:tcPr>
            <w:tcW w:w="6692" w:type="dxa"/>
            <w:noWrap/>
            <w:vAlign w:val="center"/>
            <w:hideMark/>
          </w:tcPr>
          <w:p w14:paraId="15B1B4BC" w14:textId="77777777" w:rsidR="00260F91" w:rsidRPr="00CC762F" w:rsidRDefault="00260F91">
            <w:pPr>
              <w:spacing w:before="0" w:after="0" w:line="240" w:lineRule="auto"/>
              <w:cnfStyle w:val="000000000000" w:firstRow="0" w:lastRow="0" w:firstColumn="0" w:lastColumn="0" w:oddVBand="0" w:evenVBand="0" w:oddHBand="0" w:evenHBand="0" w:firstRowFirstColumn="0" w:firstRowLastColumn="0" w:lastRowFirstColumn="0" w:lastRowLastColumn="0"/>
              <w:rPr>
                <w:sz w:val="20"/>
                <w:szCs w:val="18"/>
                <w:lang w:eastAsia="en-GB"/>
              </w:rPr>
            </w:pPr>
            <w:r w:rsidRPr="00600D8B">
              <w:rPr>
                <w:sz w:val="20"/>
                <w:szCs w:val="18"/>
                <w:lang w:eastAsia="en-GB"/>
              </w:rPr>
              <w:t>Application permissions are enforced within the PT-LIMS application rather than at the identity provider</w:t>
            </w:r>
          </w:p>
        </w:tc>
      </w:tr>
      <w:tr w:rsidR="00260F91" w:rsidRPr="00CC762F" w14:paraId="121F0B77" w14:textId="77777777">
        <w:trPr>
          <w:trHeight w:val="288"/>
        </w:trPr>
        <w:tc>
          <w:tcPr>
            <w:cnfStyle w:val="001000000000" w:firstRow="0" w:lastRow="0" w:firstColumn="1" w:lastColumn="0" w:oddVBand="0" w:evenVBand="0" w:oddHBand="0" w:evenHBand="0" w:firstRowFirstColumn="0" w:firstRowLastColumn="0" w:lastRowFirstColumn="0" w:lastRowLastColumn="0"/>
            <w:tcW w:w="2942" w:type="dxa"/>
            <w:noWrap/>
            <w:vAlign w:val="center"/>
            <w:hideMark/>
          </w:tcPr>
          <w:p w14:paraId="1222E21C" w14:textId="77777777" w:rsidR="00260F91" w:rsidRPr="00CC762F" w:rsidRDefault="00260F91">
            <w:pPr>
              <w:spacing w:before="0" w:after="0" w:line="240" w:lineRule="auto"/>
              <w:rPr>
                <w:sz w:val="20"/>
                <w:szCs w:val="18"/>
                <w:lang w:eastAsia="en-GB"/>
              </w:rPr>
            </w:pPr>
            <w:r w:rsidRPr="00600D8B">
              <w:rPr>
                <w:sz w:val="20"/>
                <w:szCs w:val="18"/>
                <w:lang w:eastAsia="en-GB"/>
              </w:rPr>
              <w:t>Least-privilege access model</w:t>
            </w:r>
          </w:p>
        </w:tc>
        <w:tc>
          <w:tcPr>
            <w:tcW w:w="6692" w:type="dxa"/>
            <w:noWrap/>
            <w:vAlign w:val="center"/>
            <w:hideMark/>
          </w:tcPr>
          <w:p w14:paraId="5F4917B3" w14:textId="77777777" w:rsidR="00260F91" w:rsidRPr="00CC762F" w:rsidRDefault="00260F91">
            <w:pPr>
              <w:spacing w:before="0" w:after="0" w:line="240" w:lineRule="auto"/>
              <w:cnfStyle w:val="000000000000" w:firstRow="0" w:lastRow="0" w:firstColumn="0" w:lastColumn="0" w:oddVBand="0" w:evenVBand="0" w:oddHBand="0" w:evenHBand="0" w:firstRowFirstColumn="0" w:firstRowLastColumn="0" w:lastRowFirstColumn="0" w:lastRowLastColumn="0"/>
              <w:rPr>
                <w:sz w:val="20"/>
                <w:szCs w:val="18"/>
                <w:lang w:eastAsia="en-GB"/>
              </w:rPr>
            </w:pPr>
            <w:r w:rsidRPr="00600D8B">
              <w:rPr>
                <w:sz w:val="20"/>
                <w:szCs w:val="18"/>
                <w:lang w:eastAsia="en-GB"/>
              </w:rPr>
              <w:t>Users receive only the permissions required to perform their approved business functions</w:t>
            </w:r>
          </w:p>
        </w:tc>
      </w:tr>
      <w:tr w:rsidR="00260F91" w:rsidRPr="00CC762F" w14:paraId="7136DCAB" w14:textId="77777777">
        <w:trPr>
          <w:trHeight w:val="288"/>
        </w:trPr>
        <w:tc>
          <w:tcPr>
            <w:cnfStyle w:val="001000000000" w:firstRow="0" w:lastRow="0" w:firstColumn="1" w:lastColumn="0" w:oddVBand="0" w:evenVBand="0" w:oddHBand="0" w:evenHBand="0" w:firstRowFirstColumn="0" w:firstRowLastColumn="0" w:lastRowFirstColumn="0" w:lastRowLastColumn="0"/>
            <w:tcW w:w="2942" w:type="dxa"/>
            <w:noWrap/>
            <w:vAlign w:val="center"/>
            <w:hideMark/>
          </w:tcPr>
          <w:p w14:paraId="4C079B1D" w14:textId="77777777" w:rsidR="00260F91" w:rsidRPr="00CC762F" w:rsidRDefault="00260F91">
            <w:pPr>
              <w:spacing w:before="0" w:after="0" w:line="240" w:lineRule="auto"/>
              <w:rPr>
                <w:sz w:val="20"/>
                <w:szCs w:val="18"/>
                <w:lang w:eastAsia="en-GB"/>
              </w:rPr>
            </w:pPr>
            <w:r w:rsidRPr="00600D8B">
              <w:rPr>
                <w:sz w:val="20"/>
                <w:szCs w:val="18"/>
                <w:lang w:eastAsia="en-GB"/>
              </w:rPr>
              <w:t>Auditable authorisation decisions</w:t>
            </w:r>
          </w:p>
        </w:tc>
        <w:tc>
          <w:tcPr>
            <w:tcW w:w="6692" w:type="dxa"/>
            <w:noWrap/>
            <w:vAlign w:val="center"/>
            <w:hideMark/>
          </w:tcPr>
          <w:p w14:paraId="5AD67AEE" w14:textId="77777777" w:rsidR="00260F91" w:rsidRPr="00CC762F" w:rsidRDefault="00260F91">
            <w:pPr>
              <w:spacing w:before="0" w:after="0" w:line="240" w:lineRule="auto"/>
              <w:cnfStyle w:val="000000000000" w:firstRow="0" w:lastRow="0" w:firstColumn="0" w:lastColumn="0" w:oddVBand="0" w:evenVBand="0" w:oddHBand="0" w:evenHBand="0" w:firstRowFirstColumn="0" w:firstRowLastColumn="0" w:lastRowFirstColumn="0" w:lastRowLastColumn="0"/>
              <w:rPr>
                <w:sz w:val="20"/>
                <w:szCs w:val="18"/>
                <w:lang w:eastAsia="en-GB"/>
              </w:rPr>
            </w:pPr>
            <w:r w:rsidRPr="00600D8B">
              <w:rPr>
                <w:sz w:val="20"/>
                <w:szCs w:val="18"/>
                <w:lang w:eastAsia="en-GB"/>
              </w:rPr>
              <w:t>Role assignments, privileged actions and access events are logged and available for audit purposes</w:t>
            </w:r>
          </w:p>
        </w:tc>
      </w:tr>
    </w:tbl>
    <w:p w14:paraId="2B6A244E" w14:textId="1013B9CD" w:rsidR="00260F91" w:rsidRDefault="00260F91" w:rsidP="00260F91">
      <w:pPr>
        <w:pStyle w:val="Content"/>
        <w:jc w:val="center"/>
        <w:rPr>
          <w:rStyle w:val="IntenseReference"/>
          <w:rFonts w:ascii="Arial" w:hAnsi="Arial" w:cs="Arial"/>
          <w:sz w:val="20"/>
          <w:lang w:eastAsia="zh-TW"/>
        </w:rPr>
      </w:pPr>
      <w:r w:rsidRPr="007432DE">
        <w:rPr>
          <w:rStyle w:val="IntenseReference"/>
          <w:rFonts w:ascii="Arial" w:hAnsi="Arial" w:cs="Arial"/>
          <w:sz w:val="20"/>
          <w:lang w:eastAsia="zh-TW"/>
        </w:rPr>
        <w:t xml:space="preserve">Table </w:t>
      </w:r>
      <w:r>
        <w:rPr>
          <w:rStyle w:val="IntenseReference"/>
          <w:rFonts w:ascii="Arial" w:hAnsi="Arial" w:cs="Arial"/>
          <w:sz w:val="20"/>
          <w:lang w:eastAsia="zh-TW"/>
        </w:rPr>
        <w:t>21</w:t>
      </w:r>
      <w:r w:rsidRPr="007432DE">
        <w:rPr>
          <w:rStyle w:val="IntenseReference"/>
          <w:rFonts w:ascii="Arial" w:hAnsi="Arial" w:cs="Arial"/>
          <w:sz w:val="20"/>
          <w:lang w:eastAsia="zh-TW"/>
        </w:rPr>
        <w:t xml:space="preserve"> – </w:t>
      </w:r>
      <w:r>
        <w:rPr>
          <w:rStyle w:val="IntenseReference"/>
          <w:rFonts w:ascii="Arial" w:hAnsi="Arial" w:cs="Arial"/>
          <w:sz w:val="20"/>
          <w:lang w:eastAsia="zh-TW"/>
        </w:rPr>
        <w:t>Role mapping outcome</w:t>
      </w:r>
    </w:p>
    <w:p w14:paraId="2222C665" w14:textId="77777777" w:rsidR="00260F91" w:rsidRDefault="00260F91" w:rsidP="00260F91">
      <w:pPr>
        <w:spacing w:line="360" w:lineRule="auto"/>
        <w:rPr>
          <w:szCs w:val="18"/>
          <w:lang w:eastAsia="en-GB"/>
        </w:rPr>
      </w:pPr>
    </w:p>
    <w:p w14:paraId="77442142" w14:textId="77777777" w:rsidR="00260F91" w:rsidRPr="00260F91" w:rsidRDefault="00260F91" w:rsidP="00260F91">
      <w:pPr>
        <w:spacing w:line="360" w:lineRule="auto"/>
        <w:rPr>
          <w:szCs w:val="18"/>
          <w:lang w:eastAsia="en-GB"/>
        </w:rPr>
      </w:pPr>
    </w:p>
    <w:p w14:paraId="28767D80" w14:textId="77777777" w:rsidR="009C6663" w:rsidRDefault="009C6663" w:rsidP="00287312">
      <w:pPr>
        <w:pStyle w:val="Heading1"/>
      </w:pPr>
      <w:bookmarkStart w:id="41" w:name="_Toc228899367"/>
      <w:r w:rsidRPr="003B58F7">
        <w:t>Security</w:t>
      </w:r>
      <w:bookmarkEnd w:id="41"/>
    </w:p>
    <w:p w14:paraId="64B96666" w14:textId="77777777" w:rsidR="004408CD" w:rsidRPr="004408CD" w:rsidRDefault="004408CD" w:rsidP="00052DB0">
      <w:pPr>
        <w:pStyle w:val="Heading2"/>
      </w:pPr>
      <w:bookmarkStart w:id="42" w:name="_Toc228899368"/>
      <w:r w:rsidRPr="003B58F7">
        <w:t>Security</w:t>
      </w:r>
      <w:r>
        <w:t xml:space="preserve"> Architecture</w:t>
      </w:r>
      <w:bookmarkEnd w:id="42"/>
    </w:p>
    <w:p w14:paraId="379A3B29" w14:textId="77777777" w:rsidR="00C52F34" w:rsidRDefault="00151B81" w:rsidP="00366F9C">
      <w:pPr>
        <w:jc w:val="both"/>
        <w:rPr>
          <w:rFonts w:eastAsia="Segoe UI" w:cs="Arial"/>
          <w:b/>
          <w:szCs w:val="20"/>
        </w:rPr>
      </w:pPr>
      <w:r w:rsidRPr="00E50734">
        <w:rPr>
          <w:rFonts w:eastAsia="Segoe UI" w:cs="Arial"/>
          <w:b/>
          <w:szCs w:val="24"/>
        </w:rPr>
        <w:t>Overview</w:t>
      </w:r>
      <w:r w:rsidRPr="00954A04">
        <w:rPr>
          <w:rFonts w:eastAsia="Segoe UI" w:cs="Arial"/>
          <w:b/>
          <w:szCs w:val="20"/>
        </w:rPr>
        <w:t>:</w:t>
      </w:r>
    </w:p>
    <w:p w14:paraId="32DC6126" w14:textId="77777777" w:rsidR="00E7559F" w:rsidRPr="00E7559F" w:rsidRDefault="2A13E386" w:rsidP="00E7559F">
      <w:r w:rsidRPr="6BB2CFE5">
        <w:rPr>
          <w:rFonts w:eastAsia="Segoe UI" w:cs="Arial"/>
        </w:rPr>
        <w:t>This security architecture applies multi</w:t>
      </w:r>
      <w:r w:rsidR="00E7559F">
        <w:noBreakHyphen/>
      </w:r>
      <w:r w:rsidRPr="6BB2CFE5">
        <w:rPr>
          <w:rFonts w:eastAsia="Segoe UI" w:cs="Arial"/>
        </w:rPr>
        <w:t>layered, defence</w:t>
      </w:r>
      <w:r w:rsidR="00E7559F">
        <w:noBreakHyphen/>
      </w:r>
      <w:r w:rsidRPr="6BB2CFE5">
        <w:rPr>
          <w:rFonts w:eastAsia="Segoe UI" w:cs="Arial"/>
        </w:rPr>
        <w:t>in</w:t>
      </w:r>
      <w:r w:rsidR="00E7559F">
        <w:noBreakHyphen/>
      </w:r>
      <w:r w:rsidRPr="6BB2CFE5">
        <w:rPr>
          <w:rFonts w:eastAsia="Segoe UI" w:cs="Arial"/>
        </w:rPr>
        <w:t xml:space="preserve">depth protection across </w:t>
      </w:r>
      <w:r w:rsidRPr="6BB2CFE5">
        <w:rPr>
          <w:rFonts w:eastAsia="Segoe UI" w:cs="Arial"/>
          <w:b/>
          <w:bCs/>
        </w:rPr>
        <w:t>external access</w:t>
      </w:r>
      <w:r w:rsidRPr="6BB2CFE5">
        <w:rPr>
          <w:rFonts w:eastAsia="Segoe UI" w:cs="Arial"/>
        </w:rPr>
        <w:t xml:space="preserve">, </w:t>
      </w:r>
      <w:r w:rsidRPr="6BB2CFE5">
        <w:rPr>
          <w:rFonts w:eastAsia="Segoe UI" w:cs="Arial"/>
          <w:b/>
          <w:bCs/>
        </w:rPr>
        <w:t>internal access</w:t>
      </w:r>
      <w:r w:rsidRPr="6BB2CFE5">
        <w:rPr>
          <w:rFonts w:eastAsia="Segoe UI" w:cs="Arial"/>
        </w:rPr>
        <w:t xml:space="preserve">, </w:t>
      </w:r>
      <w:r w:rsidRPr="6BB2CFE5">
        <w:rPr>
          <w:rFonts w:eastAsia="Segoe UI" w:cs="Arial"/>
          <w:b/>
          <w:bCs/>
        </w:rPr>
        <w:t>compute execution</w:t>
      </w:r>
      <w:r w:rsidRPr="6BB2CFE5">
        <w:rPr>
          <w:rFonts w:eastAsia="Segoe UI" w:cs="Arial"/>
        </w:rPr>
        <w:t xml:space="preserve">, </w:t>
      </w:r>
      <w:r w:rsidRPr="6BB2CFE5">
        <w:rPr>
          <w:rFonts w:eastAsia="Segoe UI" w:cs="Arial"/>
          <w:b/>
          <w:bCs/>
        </w:rPr>
        <w:t>data flows</w:t>
      </w:r>
      <w:r w:rsidRPr="6BB2CFE5">
        <w:rPr>
          <w:rFonts w:eastAsia="Segoe UI" w:cs="Arial"/>
        </w:rPr>
        <w:t xml:space="preserve">, and </w:t>
      </w:r>
      <w:r w:rsidRPr="6BB2CFE5">
        <w:rPr>
          <w:rFonts w:eastAsia="Segoe UI" w:cs="Arial"/>
          <w:b/>
          <w:bCs/>
        </w:rPr>
        <w:t>centralised monitoring</w:t>
      </w:r>
      <w:r w:rsidRPr="6BB2CFE5">
        <w:rPr>
          <w:rFonts w:eastAsia="Segoe UI" w:cs="Arial"/>
        </w:rPr>
        <w:t>.</w:t>
      </w:r>
      <w:r w:rsidR="34CF210C" w:rsidRPr="6BB2CFE5">
        <w:rPr>
          <w:rFonts w:eastAsia="Segoe UI" w:cs="Arial"/>
        </w:rPr>
        <w:t xml:space="preserve"> </w:t>
      </w:r>
      <w:r w:rsidRPr="6BB2CFE5">
        <w:rPr>
          <w:rFonts w:eastAsia="Segoe UI" w:cs="Arial"/>
        </w:rPr>
        <w:t xml:space="preserve">Each step activates specific AWS security controls that ensure </w:t>
      </w:r>
      <w:r w:rsidRPr="6BB2CFE5">
        <w:rPr>
          <w:rFonts w:eastAsia="Segoe UI" w:cs="Arial"/>
          <w:b/>
          <w:bCs/>
        </w:rPr>
        <w:t>no request reaches any PT</w:t>
      </w:r>
      <w:r w:rsidR="00E7559F">
        <w:noBreakHyphen/>
      </w:r>
      <w:r w:rsidRPr="6BB2CFE5">
        <w:rPr>
          <w:rFonts w:eastAsia="Segoe UI" w:cs="Arial"/>
          <w:b/>
          <w:bCs/>
        </w:rPr>
        <w:t>LIMS component without being authenticated, inspected, validated, and authorised.</w:t>
      </w:r>
    </w:p>
    <w:p w14:paraId="4B87ACB2" w14:textId="77777777" w:rsidR="33E87325" w:rsidRPr="00600D8B" w:rsidRDefault="33E87325" w:rsidP="6BB2CFE5">
      <w:pPr>
        <w:spacing w:before="210" w:after="210" w:line="300" w:lineRule="auto"/>
        <w:rPr>
          <w:rFonts w:eastAsia="Segoe UI" w:cs="Arial"/>
          <w:b/>
          <w:szCs w:val="24"/>
        </w:rPr>
      </w:pPr>
      <w:r w:rsidRPr="00600D8B">
        <w:rPr>
          <w:rFonts w:eastAsia="Segoe UI" w:cs="Arial"/>
          <w:b/>
          <w:szCs w:val="24"/>
        </w:rPr>
        <w:t>Encryption in Transit</w:t>
      </w:r>
    </w:p>
    <w:tbl>
      <w:tblPr>
        <w:tblStyle w:val="DefraGreen"/>
        <w:tblW w:w="9653" w:type="dxa"/>
        <w:tblLook w:val="04A0" w:firstRow="1" w:lastRow="0" w:firstColumn="1" w:lastColumn="0" w:noHBand="0" w:noVBand="1"/>
      </w:tblPr>
      <w:tblGrid>
        <w:gridCol w:w="3397"/>
        <w:gridCol w:w="2977"/>
        <w:gridCol w:w="3279"/>
      </w:tblGrid>
      <w:tr w:rsidR="00600D8B" w:rsidRPr="00600D8B" w14:paraId="5FF3EA9A" w14:textId="2BB42A70" w:rsidTr="00600D8B">
        <w:trPr>
          <w:cnfStyle w:val="100000000000" w:firstRow="1" w:lastRow="0" w:firstColumn="0" w:lastColumn="0" w:oddVBand="0" w:evenVBand="0" w:oddHBand="0" w:evenHBand="0" w:firstRowFirstColumn="0" w:firstRowLastColumn="0" w:lastRowFirstColumn="0" w:lastRowLastColumn="0"/>
          <w:trHeight w:val="248"/>
        </w:trPr>
        <w:tc>
          <w:tcPr>
            <w:cnfStyle w:val="001000000000" w:firstRow="0" w:lastRow="0" w:firstColumn="1" w:lastColumn="0" w:oddVBand="0" w:evenVBand="0" w:oddHBand="0" w:evenHBand="0" w:firstRowFirstColumn="0" w:firstRowLastColumn="0" w:lastRowFirstColumn="0" w:lastRowLastColumn="0"/>
            <w:tcW w:w="3397" w:type="dxa"/>
            <w:vAlign w:val="center"/>
          </w:tcPr>
          <w:p w14:paraId="1EAA1604" w14:textId="45090EB9" w:rsidR="00600D8B" w:rsidRPr="00600D8B" w:rsidRDefault="00600D8B" w:rsidP="00600D8B">
            <w:pPr>
              <w:rPr>
                <w:rFonts w:eastAsia="Segoe UI" w:cs="Arial"/>
                <w:b/>
                <w:bCs/>
                <w:color w:val="FFFFFF" w:themeColor="background1"/>
                <w:sz w:val="20"/>
              </w:rPr>
            </w:pPr>
            <w:r w:rsidRPr="00600D8B">
              <w:rPr>
                <w:rFonts w:eastAsia="Segoe UI" w:cs="Arial"/>
                <w:b/>
                <w:bCs/>
                <w:color w:val="FFFFFF" w:themeColor="background1"/>
                <w:sz w:val="20"/>
              </w:rPr>
              <w:t>Communication Path</w:t>
            </w:r>
          </w:p>
        </w:tc>
        <w:tc>
          <w:tcPr>
            <w:tcW w:w="2977" w:type="dxa"/>
            <w:vAlign w:val="center"/>
          </w:tcPr>
          <w:p w14:paraId="7E1B62FA" w14:textId="52A26C1D" w:rsidR="00600D8B" w:rsidRPr="00600D8B" w:rsidRDefault="00600D8B" w:rsidP="00600D8B">
            <w:pPr>
              <w:cnfStyle w:val="100000000000" w:firstRow="1" w:lastRow="0" w:firstColumn="0" w:lastColumn="0" w:oddVBand="0" w:evenVBand="0" w:oddHBand="0" w:evenHBand="0" w:firstRowFirstColumn="0" w:firstRowLastColumn="0" w:lastRowFirstColumn="0" w:lastRowLastColumn="0"/>
              <w:rPr>
                <w:rFonts w:eastAsia="Segoe UI" w:cs="Arial"/>
                <w:b/>
                <w:bCs/>
                <w:color w:val="FFFFFF" w:themeColor="background1"/>
                <w:sz w:val="20"/>
              </w:rPr>
            </w:pPr>
            <w:r w:rsidRPr="00600D8B">
              <w:rPr>
                <w:rFonts w:eastAsia="Segoe UI" w:cs="Arial"/>
                <w:b/>
                <w:bCs/>
                <w:color w:val="FFFFFF" w:themeColor="background1"/>
                <w:sz w:val="20"/>
              </w:rPr>
              <w:t>Security Control</w:t>
            </w:r>
          </w:p>
        </w:tc>
        <w:tc>
          <w:tcPr>
            <w:tcW w:w="3279" w:type="dxa"/>
            <w:vAlign w:val="center"/>
          </w:tcPr>
          <w:p w14:paraId="7BB1149E" w14:textId="3C1A87B3" w:rsidR="00600D8B" w:rsidRPr="00600D8B" w:rsidRDefault="00600D8B" w:rsidP="00600D8B">
            <w:pPr>
              <w:cnfStyle w:val="100000000000" w:firstRow="1" w:lastRow="0" w:firstColumn="0" w:lastColumn="0" w:oddVBand="0" w:evenVBand="0" w:oddHBand="0" w:evenHBand="0" w:firstRowFirstColumn="0" w:firstRowLastColumn="0" w:lastRowFirstColumn="0" w:lastRowLastColumn="0"/>
              <w:rPr>
                <w:rFonts w:eastAsia="Segoe UI" w:cs="Arial"/>
                <w:b/>
                <w:bCs/>
                <w:color w:val="FFFFFF" w:themeColor="background1"/>
                <w:sz w:val="20"/>
              </w:rPr>
            </w:pPr>
            <w:r w:rsidRPr="00600D8B">
              <w:rPr>
                <w:rFonts w:eastAsia="Segoe UI" w:cs="Arial"/>
                <w:b/>
                <w:bCs/>
                <w:color w:val="FFFFFF" w:themeColor="background1"/>
                <w:sz w:val="20"/>
              </w:rPr>
              <w:t>Security Outcome</w:t>
            </w:r>
          </w:p>
        </w:tc>
      </w:tr>
      <w:tr w:rsidR="00600D8B" w:rsidRPr="00CC762F" w14:paraId="4B06370C" w14:textId="036DCBF8" w:rsidTr="00600D8B">
        <w:trPr>
          <w:trHeight w:val="248"/>
        </w:trPr>
        <w:tc>
          <w:tcPr>
            <w:cnfStyle w:val="001000000000" w:firstRow="0" w:lastRow="0" w:firstColumn="1" w:lastColumn="0" w:oddVBand="0" w:evenVBand="0" w:oddHBand="0" w:evenHBand="0" w:firstRowFirstColumn="0" w:firstRowLastColumn="0" w:lastRowFirstColumn="0" w:lastRowLastColumn="0"/>
            <w:tcW w:w="3397" w:type="dxa"/>
            <w:vAlign w:val="center"/>
          </w:tcPr>
          <w:p w14:paraId="2C1D1349" w14:textId="60D4BED5" w:rsidR="00600D8B" w:rsidRPr="00600D8B" w:rsidRDefault="00600D8B" w:rsidP="00600D8B">
            <w:pPr>
              <w:spacing w:before="0" w:after="0" w:line="240" w:lineRule="auto"/>
              <w:rPr>
                <w:rFonts w:eastAsia="Segoe UI" w:cs="Arial"/>
                <w:sz w:val="20"/>
              </w:rPr>
            </w:pPr>
            <w:r w:rsidRPr="00600D8B">
              <w:rPr>
                <w:rFonts w:eastAsia="Segoe UI" w:cs="Arial"/>
                <w:sz w:val="20"/>
              </w:rPr>
              <w:t>User → ALB</w:t>
            </w:r>
          </w:p>
        </w:tc>
        <w:tc>
          <w:tcPr>
            <w:tcW w:w="2977" w:type="dxa"/>
            <w:vAlign w:val="center"/>
          </w:tcPr>
          <w:p w14:paraId="72799435" w14:textId="5CA9E54B" w:rsidR="00600D8B" w:rsidRPr="00600D8B" w:rsidRDefault="00600D8B" w:rsidP="00600D8B">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Segoe UI" w:cs="Arial"/>
                <w:sz w:val="20"/>
              </w:rPr>
            </w:pPr>
            <w:r w:rsidRPr="00600D8B">
              <w:rPr>
                <w:rFonts w:eastAsia="Segoe UI" w:cs="Arial"/>
                <w:sz w:val="20"/>
              </w:rPr>
              <w:t>TLS 1.2+</w:t>
            </w:r>
          </w:p>
        </w:tc>
        <w:tc>
          <w:tcPr>
            <w:tcW w:w="3279" w:type="dxa"/>
            <w:vAlign w:val="center"/>
          </w:tcPr>
          <w:p w14:paraId="3D37BA67" w14:textId="7CCE4802" w:rsidR="00600D8B" w:rsidRPr="00600D8B" w:rsidRDefault="00600D8B" w:rsidP="00600D8B">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Segoe UI" w:cs="Arial"/>
                <w:sz w:val="20"/>
              </w:rPr>
            </w:pPr>
            <w:r w:rsidRPr="00600D8B">
              <w:rPr>
                <w:rFonts w:eastAsia="Segoe UI" w:cs="Arial"/>
                <w:sz w:val="20"/>
              </w:rPr>
              <w:t>Protects client communications in transit</w:t>
            </w:r>
          </w:p>
        </w:tc>
      </w:tr>
      <w:tr w:rsidR="00600D8B" w:rsidRPr="00CC762F" w14:paraId="3C4D84E7" w14:textId="1A0CE899" w:rsidTr="00600D8B">
        <w:trPr>
          <w:trHeight w:val="248"/>
        </w:trPr>
        <w:tc>
          <w:tcPr>
            <w:cnfStyle w:val="001000000000" w:firstRow="0" w:lastRow="0" w:firstColumn="1" w:lastColumn="0" w:oddVBand="0" w:evenVBand="0" w:oddHBand="0" w:evenHBand="0" w:firstRowFirstColumn="0" w:firstRowLastColumn="0" w:lastRowFirstColumn="0" w:lastRowLastColumn="0"/>
            <w:tcW w:w="3397" w:type="dxa"/>
            <w:vAlign w:val="center"/>
          </w:tcPr>
          <w:p w14:paraId="20FE9365" w14:textId="10AD65CC" w:rsidR="00600D8B" w:rsidRPr="00600D8B" w:rsidRDefault="00600D8B" w:rsidP="00600D8B">
            <w:pPr>
              <w:spacing w:before="0" w:after="0" w:line="240" w:lineRule="auto"/>
              <w:rPr>
                <w:rFonts w:eastAsia="Segoe UI" w:cs="Arial"/>
                <w:sz w:val="20"/>
              </w:rPr>
            </w:pPr>
            <w:r w:rsidRPr="00600D8B">
              <w:rPr>
                <w:rFonts w:eastAsia="Segoe UI" w:cs="Arial"/>
                <w:sz w:val="20"/>
              </w:rPr>
              <w:t>ALB → ECS Services</w:t>
            </w:r>
          </w:p>
        </w:tc>
        <w:tc>
          <w:tcPr>
            <w:tcW w:w="2977" w:type="dxa"/>
            <w:vAlign w:val="center"/>
          </w:tcPr>
          <w:p w14:paraId="61694628" w14:textId="6726FA54" w:rsidR="00600D8B" w:rsidRPr="00600D8B" w:rsidRDefault="00600D8B" w:rsidP="00600D8B">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Segoe UI" w:cs="Arial"/>
                <w:sz w:val="20"/>
              </w:rPr>
            </w:pPr>
            <w:r w:rsidRPr="00600D8B">
              <w:rPr>
                <w:rFonts w:eastAsia="Segoe UI" w:cs="Arial"/>
                <w:sz w:val="20"/>
              </w:rPr>
              <w:t>TLS-encrypted service communication</w:t>
            </w:r>
          </w:p>
        </w:tc>
        <w:tc>
          <w:tcPr>
            <w:tcW w:w="3279" w:type="dxa"/>
            <w:vAlign w:val="center"/>
          </w:tcPr>
          <w:p w14:paraId="1EB55CC7" w14:textId="5D5E63B2" w:rsidR="00600D8B" w:rsidRPr="00600D8B" w:rsidRDefault="00600D8B" w:rsidP="00600D8B">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Segoe UI" w:cs="Arial"/>
                <w:sz w:val="20"/>
              </w:rPr>
            </w:pPr>
            <w:r w:rsidRPr="00600D8B">
              <w:rPr>
                <w:rFonts w:eastAsia="Segoe UI" w:cs="Arial"/>
                <w:sz w:val="20"/>
              </w:rPr>
              <w:t>Protects application traffic within AWS</w:t>
            </w:r>
          </w:p>
        </w:tc>
      </w:tr>
      <w:tr w:rsidR="00600D8B" w:rsidRPr="00CC762F" w14:paraId="16E70514" w14:textId="57DFED20" w:rsidTr="00600D8B">
        <w:trPr>
          <w:trHeight w:val="248"/>
        </w:trPr>
        <w:tc>
          <w:tcPr>
            <w:cnfStyle w:val="001000000000" w:firstRow="0" w:lastRow="0" w:firstColumn="1" w:lastColumn="0" w:oddVBand="0" w:evenVBand="0" w:oddHBand="0" w:evenHBand="0" w:firstRowFirstColumn="0" w:firstRowLastColumn="0" w:lastRowFirstColumn="0" w:lastRowLastColumn="0"/>
            <w:tcW w:w="3397" w:type="dxa"/>
            <w:vAlign w:val="center"/>
          </w:tcPr>
          <w:p w14:paraId="6F3B9DC5" w14:textId="0923952F" w:rsidR="00600D8B" w:rsidRPr="00600D8B" w:rsidRDefault="00600D8B" w:rsidP="00600D8B">
            <w:pPr>
              <w:spacing w:before="0" w:after="0" w:line="240" w:lineRule="auto"/>
              <w:rPr>
                <w:rFonts w:eastAsia="Segoe UI" w:cs="Arial"/>
                <w:sz w:val="20"/>
              </w:rPr>
            </w:pPr>
            <w:r w:rsidRPr="00600D8B">
              <w:rPr>
                <w:rFonts w:eastAsia="Segoe UI" w:cs="Arial"/>
                <w:sz w:val="20"/>
              </w:rPr>
              <w:t>ECS Services → RDS SQL Server</w:t>
            </w:r>
          </w:p>
        </w:tc>
        <w:tc>
          <w:tcPr>
            <w:tcW w:w="2977" w:type="dxa"/>
            <w:vAlign w:val="center"/>
          </w:tcPr>
          <w:p w14:paraId="5D208015" w14:textId="351EE6AB" w:rsidR="00600D8B" w:rsidRPr="00600D8B" w:rsidRDefault="00600D8B" w:rsidP="00600D8B">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Segoe UI" w:cs="Arial"/>
                <w:sz w:val="20"/>
              </w:rPr>
            </w:pPr>
            <w:r w:rsidRPr="00600D8B">
              <w:rPr>
                <w:rFonts w:eastAsia="Segoe UI" w:cs="Arial"/>
                <w:sz w:val="20"/>
              </w:rPr>
              <w:t>TLS-encrypted database connections</w:t>
            </w:r>
          </w:p>
        </w:tc>
        <w:tc>
          <w:tcPr>
            <w:tcW w:w="3279" w:type="dxa"/>
            <w:vAlign w:val="center"/>
          </w:tcPr>
          <w:p w14:paraId="42DE86A9" w14:textId="7D84099B" w:rsidR="00600D8B" w:rsidRPr="00600D8B" w:rsidRDefault="00600D8B" w:rsidP="00600D8B">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Segoe UI" w:cs="Arial"/>
                <w:sz w:val="20"/>
              </w:rPr>
            </w:pPr>
            <w:r w:rsidRPr="00600D8B">
              <w:rPr>
                <w:rFonts w:eastAsia="Segoe UI" w:cs="Arial"/>
                <w:sz w:val="20"/>
              </w:rPr>
              <w:t>Protects application and database communications</w:t>
            </w:r>
          </w:p>
        </w:tc>
      </w:tr>
      <w:tr w:rsidR="00600D8B" w:rsidRPr="00CC762F" w14:paraId="6EDD8C60" w14:textId="3273B10B" w:rsidTr="00600D8B">
        <w:trPr>
          <w:trHeight w:val="248"/>
        </w:trPr>
        <w:tc>
          <w:tcPr>
            <w:cnfStyle w:val="001000000000" w:firstRow="0" w:lastRow="0" w:firstColumn="1" w:lastColumn="0" w:oddVBand="0" w:evenVBand="0" w:oddHBand="0" w:evenHBand="0" w:firstRowFirstColumn="0" w:firstRowLastColumn="0" w:lastRowFirstColumn="0" w:lastRowLastColumn="0"/>
            <w:tcW w:w="3397" w:type="dxa"/>
            <w:vAlign w:val="center"/>
          </w:tcPr>
          <w:p w14:paraId="6791EF98" w14:textId="4D717732" w:rsidR="00600D8B" w:rsidRPr="00600D8B" w:rsidRDefault="00600D8B" w:rsidP="00600D8B">
            <w:pPr>
              <w:spacing w:before="0" w:after="0" w:line="240" w:lineRule="auto"/>
              <w:rPr>
                <w:rFonts w:eastAsia="Segoe UI" w:cs="Arial"/>
                <w:sz w:val="20"/>
              </w:rPr>
            </w:pPr>
            <w:r w:rsidRPr="00600D8B">
              <w:rPr>
                <w:rFonts w:eastAsia="Segoe UI" w:cs="Arial"/>
                <w:sz w:val="20"/>
              </w:rPr>
              <w:t>Lambda → RDS SQL Server</w:t>
            </w:r>
          </w:p>
        </w:tc>
        <w:tc>
          <w:tcPr>
            <w:tcW w:w="2977" w:type="dxa"/>
            <w:vAlign w:val="center"/>
          </w:tcPr>
          <w:p w14:paraId="64A18C7C" w14:textId="14F6849F" w:rsidR="00600D8B" w:rsidRPr="00600D8B" w:rsidRDefault="00600D8B" w:rsidP="00600D8B">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Segoe UI" w:cs="Arial"/>
                <w:sz w:val="20"/>
              </w:rPr>
            </w:pPr>
            <w:r w:rsidRPr="00600D8B">
              <w:rPr>
                <w:rFonts w:eastAsia="Segoe UI" w:cs="Arial"/>
                <w:sz w:val="20"/>
              </w:rPr>
              <w:t>TLS-encrypted database connections</w:t>
            </w:r>
          </w:p>
        </w:tc>
        <w:tc>
          <w:tcPr>
            <w:tcW w:w="3279" w:type="dxa"/>
            <w:vAlign w:val="center"/>
          </w:tcPr>
          <w:p w14:paraId="24974AF6" w14:textId="504A77DD" w:rsidR="00600D8B" w:rsidRPr="00600D8B" w:rsidRDefault="00600D8B" w:rsidP="00600D8B">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Segoe UI" w:cs="Arial"/>
                <w:sz w:val="20"/>
              </w:rPr>
            </w:pPr>
            <w:r w:rsidRPr="00600D8B">
              <w:rPr>
                <w:rFonts w:eastAsia="Segoe UI" w:cs="Arial"/>
                <w:sz w:val="20"/>
              </w:rPr>
              <w:t>Protects background processing traffic</w:t>
            </w:r>
          </w:p>
        </w:tc>
      </w:tr>
      <w:tr w:rsidR="00600D8B" w:rsidRPr="00CC762F" w14:paraId="442AD10B" w14:textId="2880E570" w:rsidTr="00600D8B">
        <w:trPr>
          <w:trHeight w:val="248"/>
        </w:trPr>
        <w:tc>
          <w:tcPr>
            <w:cnfStyle w:val="001000000000" w:firstRow="0" w:lastRow="0" w:firstColumn="1" w:lastColumn="0" w:oddVBand="0" w:evenVBand="0" w:oddHBand="0" w:evenHBand="0" w:firstRowFirstColumn="0" w:firstRowLastColumn="0" w:lastRowFirstColumn="0" w:lastRowLastColumn="0"/>
            <w:tcW w:w="3397" w:type="dxa"/>
            <w:vAlign w:val="center"/>
          </w:tcPr>
          <w:p w14:paraId="7F8B59FE" w14:textId="53E54AA7" w:rsidR="00600D8B" w:rsidRPr="00600D8B" w:rsidRDefault="00600D8B" w:rsidP="00600D8B">
            <w:pPr>
              <w:spacing w:before="0" w:after="0" w:line="240" w:lineRule="auto"/>
              <w:rPr>
                <w:rFonts w:eastAsia="Segoe UI" w:cs="Arial"/>
                <w:sz w:val="20"/>
              </w:rPr>
            </w:pPr>
            <w:r w:rsidRPr="00600D8B">
              <w:rPr>
                <w:rFonts w:eastAsia="Segoe UI" w:cs="Arial"/>
                <w:sz w:val="20"/>
              </w:rPr>
              <w:t>ECS/Lambda → External Services (Entra ID, CIDM, Graph API)</w:t>
            </w:r>
          </w:p>
        </w:tc>
        <w:tc>
          <w:tcPr>
            <w:tcW w:w="2977" w:type="dxa"/>
            <w:vAlign w:val="center"/>
          </w:tcPr>
          <w:p w14:paraId="20085A3D" w14:textId="1E6DBBB1" w:rsidR="00600D8B" w:rsidRPr="00600D8B" w:rsidRDefault="00600D8B" w:rsidP="00600D8B">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Segoe UI" w:cs="Arial"/>
                <w:sz w:val="20"/>
              </w:rPr>
            </w:pPr>
            <w:r w:rsidRPr="00600D8B">
              <w:rPr>
                <w:rFonts w:eastAsia="Segoe UI" w:cs="Arial"/>
                <w:sz w:val="20"/>
              </w:rPr>
              <w:t>TLS 1.2+</w:t>
            </w:r>
          </w:p>
        </w:tc>
        <w:tc>
          <w:tcPr>
            <w:tcW w:w="3279" w:type="dxa"/>
            <w:vAlign w:val="center"/>
          </w:tcPr>
          <w:p w14:paraId="7B7A9E76" w14:textId="72C632AA" w:rsidR="00600D8B" w:rsidRPr="00600D8B" w:rsidRDefault="00600D8B" w:rsidP="00600D8B">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Segoe UI" w:cs="Arial"/>
                <w:sz w:val="20"/>
              </w:rPr>
            </w:pPr>
            <w:r w:rsidRPr="00600D8B">
              <w:rPr>
                <w:rFonts w:eastAsia="Segoe UI" w:cs="Arial"/>
                <w:sz w:val="20"/>
              </w:rPr>
              <w:t>Protects identity and integration traffic</w:t>
            </w:r>
          </w:p>
        </w:tc>
      </w:tr>
    </w:tbl>
    <w:p w14:paraId="5FCBABF6" w14:textId="5B5F1F69" w:rsidR="00260F91" w:rsidRDefault="00260F91" w:rsidP="00260F91">
      <w:pPr>
        <w:pStyle w:val="Content"/>
        <w:jc w:val="center"/>
        <w:rPr>
          <w:rStyle w:val="IntenseReference"/>
          <w:rFonts w:ascii="Arial" w:hAnsi="Arial" w:cs="Arial"/>
          <w:sz w:val="20"/>
          <w:lang w:eastAsia="zh-TW"/>
        </w:rPr>
      </w:pPr>
      <w:r w:rsidRPr="007432DE">
        <w:rPr>
          <w:rStyle w:val="IntenseReference"/>
          <w:rFonts w:ascii="Arial" w:hAnsi="Arial" w:cs="Arial"/>
          <w:sz w:val="20"/>
          <w:lang w:eastAsia="zh-TW"/>
        </w:rPr>
        <w:t xml:space="preserve">Table </w:t>
      </w:r>
      <w:r>
        <w:rPr>
          <w:rStyle w:val="IntenseReference"/>
          <w:rFonts w:ascii="Arial" w:hAnsi="Arial" w:cs="Arial"/>
          <w:sz w:val="20"/>
          <w:lang w:eastAsia="zh-TW"/>
        </w:rPr>
        <w:t>22</w:t>
      </w:r>
      <w:r w:rsidRPr="007432DE">
        <w:rPr>
          <w:rStyle w:val="IntenseReference"/>
          <w:rFonts w:ascii="Arial" w:hAnsi="Arial" w:cs="Arial"/>
          <w:sz w:val="20"/>
          <w:lang w:eastAsia="zh-TW"/>
        </w:rPr>
        <w:t xml:space="preserve"> – </w:t>
      </w:r>
      <w:r>
        <w:rPr>
          <w:rStyle w:val="IntenseReference"/>
          <w:rFonts w:ascii="Arial" w:hAnsi="Arial" w:cs="Arial"/>
          <w:sz w:val="20"/>
          <w:lang w:eastAsia="zh-TW"/>
        </w:rPr>
        <w:t>Encryption security control</w:t>
      </w:r>
    </w:p>
    <w:p w14:paraId="1EFE0B53" w14:textId="77777777" w:rsidR="6BB2CFE5" w:rsidRDefault="6BB2CFE5" w:rsidP="6BB2CFE5">
      <w:pPr>
        <w:rPr>
          <w:rFonts w:eastAsia="Segoe UI" w:cs="Arial"/>
          <w:b/>
          <w:bCs/>
        </w:rPr>
      </w:pPr>
    </w:p>
    <w:p w14:paraId="13053284" w14:textId="77777777" w:rsidR="00CB1819" w:rsidRPr="00CB1819" w:rsidRDefault="00CB1819" w:rsidP="00CB1819">
      <w:pPr>
        <w:jc w:val="both"/>
        <w:rPr>
          <w:rFonts w:eastAsia="Segoe UI" w:cs="Arial"/>
          <w:b/>
          <w:szCs w:val="20"/>
          <w:u w:val="single"/>
        </w:rPr>
      </w:pPr>
      <w:r w:rsidRPr="00CB1819">
        <w:rPr>
          <w:rFonts w:eastAsia="Segoe UI" w:cs="Arial"/>
          <w:b/>
          <w:szCs w:val="20"/>
          <w:u w:val="single"/>
        </w:rPr>
        <w:t>Step 1 – External User Access to PT</w:t>
      </w:r>
      <w:r w:rsidRPr="00CB1819">
        <w:rPr>
          <w:rFonts w:eastAsia="Segoe UI" w:cs="Arial"/>
          <w:b/>
          <w:szCs w:val="20"/>
          <w:u w:val="single"/>
        </w:rPr>
        <w:noBreakHyphen/>
        <w:t>LIMS External Portal</w:t>
      </w:r>
    </w:p>
    <w:p w14:paraId="496FB0BE" w14:textId="77777777" w:rsidR="00D654EF" w:rsidRPr="008A60D9" w:rsidRDefault="00D654EF">
      <w:pPr>
        <w:pStyle w:val="ListParagraph"/>
        <w:numPr>
          <w:ilvl w:val="0"/>
          <w:numId w:val="36"/>
        </w:numPr>
        <w:jc w:val="both"/>
        <w:rPr>
          <w:rFonts w:eastAsia="Segoe UI" w:cs="Arial"/>
          <w:b/>
          <w:bCs/>
          <w:szCs w:val="20"/>
        </w:rPr>
      </w:pPr>
      <w:r w:rsidRPr="008A60D9">
        <w:rPr>
          <w:rFonts w:eastAsia="Segoe UI" w:cs="Arial"/>
          <w:b/>
          <w:bCs/>
          <w:szCs w:val="20"/>
        </w:rPr>
        <w:t>External user resolves DNS &amp; enters AWS</w:t>
      </w:r>
    </w:p>
    <w:p w14:paraId="5CDC4B1A" w14:textId="77777777" w:rsidR="00D654EF" w:rsidRPr="00D654EF" w:rsidRDefault="00D654EF" w:rsidP="0054767D">
      <w:pPr>
        <w:ind w:left="360"/>
        <w:jc w:val="both"/>
        <w:rPr>
          <w:rFonts w:eastAsia="Segoe UI" w:cs="Arial"/>
          <w:bCs/>
          <w:szCs w:val="20"/>
        </w:rPr>
      </w:pPr>
      <w:r w:rsidRPr="00D654EF">
        <w:rPr>
          <w:rFonts w:eastAsia="Segoe UI" w:cs="Arial"/>
          <w:b/>
          <w:bCs/>
          <w:szCs w:val="20"/>
        </w:rPr>
        <w:t>Security Components Active:</w:t>
      </w:r>
    </w:p>
    <w:p w14:paraId="0A3A1BBC" w14:textId="77777777" w:rsidR="00D654EF" w:rsidRPr="00290466" w:rsidRDefault="00D654EF">
      <w:pPr>
        <w:pStyle w:val="ListParagraph"/>
        <w:numPr>
          <w:ilvl w:val="0"/>
          <w:numId w:val="41"/>
        </w:numPr>
        <w:jc w:val="both"/>
        <w:rPr>
          <w:rFonts w:eastAsia="Segoe UI" w:cs="Arial"/>
          <w:szCs w:val="20"/>
        </w:rPr>
      </w:pPr>
      <w:r w:rsidRPr="00290466">
        <w:rPr>
          <w:rFonts w:eastAsia="Segoe UI" w:cs="Arial"/>
          <w:szCs w:val="20"/>
        </w:rPr>
        <w:t>Amazon Route 53 (Public Hosted Zone)</w:t>
      </w:r>
    </w:p>
    <w:p w14:paraId="7246B55D" w14:textId="77777777" w:rsidR="00D654EF" w:rsidRPr="00290466" w:rsidRDefault="00D654EF">
      <w:pPr>
        <w:pStyle w:val="ListParagraph"/>
        <w:numPr>
          <w:ilvl w:val="0"/>
          <w:numId w:val="41"/>
        </w:numPr>
        <w:jc w:val="both"/>
        <w:rPr>
          <w:rFonts w:eastAsia="Segoe UI" w:cs="Arial"/>
          <w:szCs w:val="20"/>
        </w:rPr>
      </w:pPr>
      <w:r w:rsidRPr="00290466">
        <w:rPr>
          <w:rFonts w:eastAsia="Segoe UI" w:cs="Arial"/>
          <w:szCs w:val="20"/>
        </w:rPr>
        <w:t>TLS 1.2/1.3 Enforcement</w:t>
      </w:r>
    </w:p>
    <w:p w14:paraId="1DA8A839" w14:textId="77777777" w:rsidR="00D654EF" w:rsidRPr="00290466" w:rsidRDefault="00D654EF">
      <w:pPr>
        <w:pStyle w:val="ListParagraph"/>
        <w:numPr>
          <w:ilvl w:val="0"/>
          <w:numId w:val="41"/>
        </w:numPr>
        <w:jc w:val="both"/>
        <w:rPr>
          <w:rFonts w:eastAsia="Segoe UI" w:cs="Arial"/>
          <w:szCs w:val="20"/>
        </w:rPr>
      </w:pPr>
      <w:r w:rsidRPr="00290466">
        <w:rPr>
          <w:rFonts w:eastAsia="Segoe UI" w:cs="Arial"/>
          <w:szCs w:val="20"/>
        </w:rPr>
        <w:t>Internet Gateway (IGW)</w:t>
      </w:r>
    </w:p>
    <w:p w14:paraId="6A4A5AB6" w14:textId="77777777" w:rsidR="00D654EF" w:rsidRPr="00290466" w:rsidRDefault="00D654EF">
      <w:pPr>
        <w:pStyle w:val="ListParagraph"/>
        <w:numPr>
          <w:ilvl w:val="0"/>
          <w:numId w:val="41"/>
        </w:numPr>
        <w:jc w:val="both"/>
        <w:rPr>
          <w:rFonts w:eastAsia="Segoe UI" w:cs="Arial"/>
          <w:szCs w:val="20"/>
        </w:rPr>
      </w:pPr>
      <w:r w:rsidRPr="00290466">
        <w:rPr>
          <w:rFonts w:eastAsia="Segoe UI" w:cs="Arial"/>
          <w:szCs w:val="20"/>
        </w:rPr>
        <w:t>AWS Shield (implicit with ALB/WAF)</w:t>
      </w:r>
    </w:p>
    <w:p w14:paraId="4186E750" w14:textId="77777777" w:rsidR="00D654EF" w:rsidRPr="00290466" w:rsidRDefault="00D654EF">
      <w:pPr>
        <w:pStyle w:val="ListParagraph"/>
        <w:numPr>
          <w:ilvl w:val="0"/>
          <w:numId w:val="41"/>
        </w:numPr>
        <w:jc w:val="both"/>
        <w:rPr>
          <w:rFonts w:eastAsia="Segoe UI" w:cs="Arial"/>
          <w:szCs w:val="20"/>
        </w:rPr>
      </w:pPr>
      <w:r w:rsidRPr="00290466">
        <w:rPr>
          <w:rFonts w:eastAsia="Segoe UI" w:cs="Arial"/>
          <w:szCs w:val="20"/>
        </w:rPr>
        <w:t>AWS WAF Web ACL</w:t>
      </w:r>
    </w:p>
    <w:p w14:paraId="6F64B0D1" w14:textId="77777777" w:rsidR="00D654EF" w:rsidRPr="00D654EF" w:rsidRDefault="00D654EF" w:rsidP="0054767D">
      <w:pPr>
        <w:ind w:left="360"/>
        <w:jc w:val="both"/>
        <w:rPr>
          <w:rFonts w:eastAsia="Segoe UI" w:cs="Arial"/>
          <w:bCs/>
          <w:szCs w:val="20"/>
        </w:rPr>
      </w:pPr>
      <w:r w:rsidRPr="00D654EF">
        <w:rPr>
          <w:rFonts w:eastAsia="Segoe UI" w:cs="Arial"/>
          <w:b/>
          <w:bCs/>
          <w:szCs w:val="20"/>
        </w:rPr>
        <w:t>Security Summary:</w:t>
      </w:r>
    </w:p>
    <w:p w14:paraId="04E02A14" w14:textId="77777777" w:rsidR="00D654EF" w:rsidRPr="00044EAE" w:rsidRDefault="00D654EF">
      <w:pPr>
        <w:pStyle w:val="ListParagraph"/>
        <w:numPr>
          <w:ilvl w:val="0"/>
          <w:numId w:val="41"/>
        </w:numPr>
        <w:jc w:val="both"/>
        <w:rPr>
          <w:rFonts w:eastAsia="Segoe UI" w:cs="Arial"/>
          <w:szCs w:val="20"/>
        </w:rPr>
      </w:pPr>
      <w:r w:rsidRPr="00044EAE">
        <w:rPr>
          <w:rFonts w:eastAsia="Segoe UI" w:cs="Arial"/>
          <w:szCs w:val="20"/>
        </w:rPr>
        <w:t>DNS resolution is performed through Route 53, ensuring the user reaches an authorised AWS-owned endpoint only.</w:t>
      </w:r>
    </w:p>
    <w:p w14:paraId="26BB072D" w14:textId="77777777" w:rsidR="00D654EF" w:rsidRPr="00044EAE" w:rsidRDefault="00D654EF">
      <w:pPr>
        <w:pStyle w:val="ListParagraph"/>
        <w:numPr>
          <w:ilvl w:val="0"/>
          <w:numId w:val="41"/>
        </w:numPr>
        <w:jc w:val="both"/>
        <w:rPr>
          <w:rFonts w:eastAsia="Segoe UI" w:cs="Arial"/>
          <w:szCs w:val="20"/>
        </w:rPr>
      </w:pPr>
      <w:r w:rsidRPr="00044EAE">
        <w:rPr>
          <w:rFonts w:eastAsia="Segoe UI" w:cs="Arial"/>
          <w:szCs w:val="20"/>
        </w:rPr>
        <w:t xml:space="preserve">Traffic enters AWS via IGW but is immediately inspected by AWS WAF, which blocks: </w:t>
      </w:r>
    </w:p>
    <w:p w14:paraId="700F0EE1" w14:textId="77777777" w:rsidR="00D654EF" w:rsidRPr="00044EAE" w:rsidRDefault="00D654EF">
      <w:pPr>
        <w:pStyle w:val="ListParagraph"/>
        <w:numPr>
          <w:ilvl w:val="1"/>
          <w:numId w:val="41"/>
        </w:numPr>
        <w:jc w:val="both"/>
        <w:rPr>
          <w:rFonts w:eastAsia="Segoe UI" w:cs="Arial"/>
          <w:bCs/>
          <w:szCs w:val="20"/>
        </w:rPr>
      </w:pPr>
      <w:r w:rsidRPr="00044EAE">
        <w:rPr>
          <w:rFonts w:eastAsia="Segoe UI" w:cs="Arial"/>
          <w:bCs/>
          <w:szCs w:val="20"/>
        </w:rPr>
        <w:t>OWASP Top 10 patterns</w:t>
      </w:r>
    </w:p>
    <w:p w14:paraId="0CBABD29" w14:textId="77777777" w:rsidR="00D654EF" w:rsidRPr="00044EAE" w:rsidRDefault="00D654EF">
      <w:pPr>
        <w:pStyle w:val="ListParagraph"/>
        <w:numPr>
          <w:ilvl w:val="1"/>
          <w:numId w:val="41"/>
        </w:numPr>
        <w:jc w:val="both"/>
        <w:rPr>
          <w:rFonts w:eastAsia="Segoe UI" w:cs="Arial"/>
          <w:bCs/>
          <w:szCs w:val="20"/>
        </w:rPr>
      </w:pPr>
      <w:r w:rsidRPr="00044EAE">
        <w:rPr>
          <w:rFonts w:eastAsia="Segoe UI" w:cs="Arial"/>
          <w:bCs/>
          <w:szCs w:val="20"/>
        </w:rPr>
        <w:t>Bots &amp; scanners</w:t>
      </w:r>
    </w:p>
    <w:p w14:paraId="72F78544" w14:textId="77777777" w:rsidR="00D654EF" w:rsidRPr="00044EAE" w:rsidRDefault="00D654EF">
      <w:pPr>
        <w:pStyle w:val="ListParagraph"/>
        <w:numPr>
          <w:ilvl w:val="1"/>
          <w:numId w:val="41"/>
        </w:numPr>
        <w:jc w:val="both"/>
        <w:rPr>
          <w:rFonts w:eastAsia="Segoe UI" w:cs="Arial"/>
          <w:bCs/>
          <w:szCs w:val="20"/>
        </w:rPr>
      </w:pPr>
      <w:r w:rsidRPr="00044EAE">
        <w:rPr>
          <w:rFonts w:eastAsia="Segoe UI" w:cs="Arial"/>
          <w:bCs/>
          <w:szCs w:val="20"/>
        </w:rPr>
        <w:t>Anomalous payloads</w:t>
      </w:r>
    </w:p>
    <w:p w14:paraId="1CC06476" w14:textId="77777777" w:rsidR="00D654EF" w:rsidRPr="00044EAE" w:rsidRDefault="00D654EF">
      <w:pPr>
        <w:pStyle w:val="ListParagraph"/>
        <w:numPr>
          <w:ilvl w:val="1"/>
          <w:numId w:val="41"/>
        </w:numPr>
        <w:jc w:val="both"/>
        <w:rPr>
          <w:rFonts w:eastAsia="Segoe UI" w:cs="Arial"/>
          <w:bCs/>
          <w:szCs w:val="20"/>
        </w:rPr>
      </w:pPr>
      <w:r w:rsidRPr="00044EAE">
        <w:rPr>
          <w:rFonts w:eastAsia="Segoe UI" w:cs="Arial"/>
          <w:bCs/>
          <w:szCs w:val="20"/>
        </w:rPr>
        <w:t>IP reputation threats</w:t>
      </w:r>
    </w:p>
    <w:p w14:paraId="1BDAC5C8" w14:textId="77777777" w:rsidR="00D654EF" w:rsidRPr="00044EAE" w:rsidRDefault="00D654EF">
      <w:pPr>
        <w:pStyle w:val="ListParagraph"/>
        <w:numPr>
          <w:ilvl w:val="0"/>
          <w:numId w:val="41"/>
        </w:numPr>
        <w:jc w:val="both"/>
        <w:rPr>
          <w:rFonts w:eastAsia="Segoe UI" w:cs="Arial"/>
          <w:szCs w:val="20"/>
        </w:rPr>
      </w:pPr>
      <w:r w:rsidRPr="00044EAE">
        <w:rPr>
          <w:rFonts w:eastAsia="Segoe UI" w:cs="Arial"/>
          <w:szCs w:val="20"/>
        </w:rPr>
        <w:t>Only clean, TLS-encrypted traffic is allowed to proceed.</w:t>
      </w:r>
    </w:p>
    <w:p w14:paraId="4ACB9299" w14:textId="77777777" w:rsidR="006011C5" w:rsidRDefault="066A39FD" w:rsidP="006011C5">
      <w:pPr>
        <w:spacing w:before="210" w:after="210" w:line="300" w:lineRule="auto"/>
        <w:rPr>
          <w:rFonts w:eastAsia="Segoe UI" w:cs="Arial"/>
          <w:szCs w:val="20"/>
        </w:rPr>
      </w:pPr>
      <w:r w:rsidRPr="006011C5">
        <w:rPr>
          <w:rFonts w:eastAsia="Segoe UI" w:cs="Arial"/>
          <w:szCs w:val="20"/>
        </w:rPr>
        <w:t>Result:</w:t>
      </w:r>
      <w:r w:rsidRPr="6BB2CFE5">
        <w:rPr>
          <w:rFonts w:eastAsia="Segoe UI" w:cs="Arial"/>
        </w:rPr>
        <w:t xml:space="preserve"> No malicious or malformed request can enter the PT</w:t>
      </w:r>
      <w:r w:rsidR="00D654EF">
        <w:noBreakHyphen/>
      </w:r>
      <w:r w:rsidRPr="6BB2CFE5">
        <w:rPr>
          <w:rFonts w:eastAsia="Segoe UI" w:cs="Arial"/>
        </w:rPr>
        <w:t>LIMS environment.</w:t>
      </w:r>
    </w:p>
    <w:p w14:paraId="32E24500" w14:textId="37CA7EFA" w:rsidR="00D654EF" w:rsidRPr="00D654EF" w:rsidRDefault="3CC68391" w:rsidP="006011C5">
      <w:pPr>
        <w:spacing w:before="210" w:after="210" w:line="300" w:lineRule="auto"/>
      </w:pPr>
      <w:r w:rsidRPr="006011C5">
        <w:rPr>
          <w:rFonts w:eastAsia="Segoe UI" w:cs="Arial"/>
          <w:szCs w:val="20"/>
        </w:rPr>
        <w:t>PT-LIMS relies on Defra Customer Identity Management (CIDM), GOV.UK One Login and Microsoft Entra ID to manage token issuance, token lifetime, replay protection and associated identity security controls. PT-LIMS validates token signature, issuer, audience, expiry and nonce values before establishing a user session. Authentication and session management follow the standards and controls provided by the respective identity providers, reducing the risk of token misuse and session hijacking.</w:t>
      </w:r>
    </w:p>
    <w:p w14:paraId="2D7DE572" w14:textId="77777777" w:rsidR="00D654EF" w:rsidRPr="00D654EF" w:rsidRDefault="00D654EF" w:rsidP="6BB2CFE5">
      <w:pPr>
        <w:ind w:left="360"/>
        <w:jc w:val="both"/>
        <w:rPr>
          <w:rFonts w:eastAsia="Segoe UI" w:cs="Arial"/>
        </w:rPr>
      </w:pPr>
    </w:p>
    <w:p w14:paraId="51D81517" w14:textId="77777777" w:rsidR="00DF2B8B" w:rsidRPr="00CB214A" w:rsidRDefault="00DF2B8B">
      <w:pPr>
        <w:pStyle w:val="ListParagraph"/>
        <w:numPr>
          <w:ilvl w:val="0"/>
          <w:numId w:val="36"/>
        </w:numPr>
        <w:jc w:val="both"/>
        <w:rPr>
          <w:rFonts w:eastAsia="Segoe UI" w:cs="Arial"/>
          <w:b/>
          <w:bCs/>
          <w:szCs w:val="20"/>
        </w:rPr>
      </w:pPr>
      <w:r w:rsidRPr="00CB214A">
        <w:rPr>
          <w:rFonts w:eastAsia="Segoe UI" w:cs="Arial"/>
          <w:b/>
          <w:bCs/>
          <w:szCs w:val="20"/>
        </w:rPr>
        <w:t>WAF-approved traffic reaches Public ALB</w:t>
      </w:r>
    </w:p>
    <w:p w14:paraId="69ADE28D" w14:textId="77777777" w:rsidR="00DF2B8B" w:rsidRPr="00DF2B8B" w:rsidRDefault="00DF2B8B" w:rsidP="00DF2B8B">
      <w:pPr>
        <w:ind w:left="720"/>
        <w:jc w:val="both"/>
        <w:rPr>
          <w:rFonts w:eastAsia="Segoe UI" w:cs="Arial"/>
          <w:bCs/>
          <w:szCs w:val="20"/>
        </w:rPr>
      </w:pPr>
      <w:r w:rsidRPr="00DF2B8B">
        <w:rPr>
          <w:rFonts w:eastAsia="Segoe UI" w:cs="Arial"/>
          <w:b/>
          <w:bCs/>
          <w:szCs w:val="20"/>
        </w:rPr>
        <w:t>Security Components Active:</w:t>
      </w:r>
    </w:p>
    <w:p w14:paraId="4ED93B33" w14:textId="77777777" w:rsidR="00DF2B8B" w:rsidRPr="00DF2B8B" w:rsidRDefault="00DF2B8B">
      <w:pPr>
        <w:pStyle w:val="ListParagraph"/>
        <w:numPr>
          <w:ilvl w:val="0"/>
          <w:numId w:val="35"/>
        </w:numPr>
        <w:spacing w:before="0"/>
        <w:ind w:left="1800"/>
        <w:jc w:val="both"/>
        <w:rPr>
          <w:rFonts w:eastAsia="Segoe UI" w:cs="Arial"/>
          <w:szCs w:val="20"/>
        </w:rPr>
      </w:pPr>
      <w:r w:rsidRPr="00DF2B8B">
        <w:rPr>
          <w:rFonts w:eastAsia="Segoe UI" w:cs="Arial"/>
          <w:szCs w:val="20"/>
        </w:rPr>
        <w:t>AWS WAF → Public ALB integration</w:t>
      </w:r>
    </w:p>
    <w:p w14:paraId="7EC0F6A7" w14:textId="77777777" w:rsidR="00DF2B8B" w:rsidRPr="00DF2B8B" w:rsidRDefault="00DF2B8B">
      <w:pPr>
        <w:pStyle w:val="ListParagraph"/>
        <w:numPr>
          <w:ilvl w:val="0"/>
          <w:numId w:val="35"/>
        </w:numPr>
        <w:ind w:left="1800"/>
        <w:jc w:val="both"/>
        <w:rPr>
          <w:rFonts w:eastAsia="Segoe UI" w:cs="Arial"/>
          <w:szCs w:val="20"/>
        </w:rPr>
      </w:pPr>
      <w:r w:rsidRPr="00DF2B8B">
        <w:rPr>
          <w:rFonts w:eastAsia="Segoe UI" w:cs="Arial"/>
          <w:szCs w:val="20"/>
        </w:rPr>
        <w:t>Security Groups on ALB</w:t>
      </w:r>
    </w:p>
    <w:p w14:paraId="4BC370C9" w14:textId="77777777" w:rsidR="00DF2B8B" w:rsidRPr="00DF2B8B" w:rsidRDefault="00DF2B8B">
      <w:pPr>
        <w:pStyle w:val="ListParagraph"/>
        <w:numPr>
          <w:ilvl w:val="0"/>
          <w:numId w:val="35"/>
        </w:numPr>
        <w:ind w:left="1800"/>
        <w:jc w:val="both"/>
        <w:rPr>
          <w:rFonts w:eastAsia="Segoe UI" w:cs="Arial"/>
          <w:szCs w:val="20"/>
        </w:rPr>
      </w:pPr>
      <w:r w:rsidRPr="00DF2B8B">
        <w:rPr>
          <w:rFonts w:eastAsia="Segoe UI" w:cs="Arial"/>
          <w:szCs w:val="20"/>
        </w:rPr>
        <w:t>Cross-zone load balancing (if enabled)</w:t>
      </w:r>
    </w:p>
    <w:p w14:paraId="23CA9C1F" w14:textId="77777777" w:rsidR="00DF2B8B" w:rsidRPr="00DF2B8B" w:rsidRDefault="00DF2B8B">
      <w:pPr>
        <w:pStyle w:val="ListParagraph"/>
        <w:numPr>
          <w:ilvl w:val="0"/>
          <w:numId w:val="35"/>
        </w:numPr>
        <w:ind w:left="1800"/>
        <w:jc w:val="both"/>
        <w:rPr>
          <w:rFonts w:eastAsia="Segoe UI" w:cs="Arial"/>
          <w:szCs w:val="20"/>
        </w:rPr>
      </w:pPr>
      <w:r w:rsidRPr="00DF2B8B">
        <w:rPr>
          <w:rFonts w:eastAsia="Segoe UI" w:cs="Arial"/>
          <w:szCs w:val="20"/>
        </w:rPr>
        <w:t>ALB Listener rules</w:t>
      </w:r>
    </w:p>
    <w:p w14:paraId="2ED42795" w14:textId="77777777" w:rsidR="00DF2B8B" w:rsidRPr="00DF2B8B" w:rsidRDefault="00DF2B8B" w:rsidP="00DF2B8B">
      <w:pPr>
        <w:ind w:left="720"/>
        <w:jc w:val="both"/>
        <w:rPr>
          <w:rFonts w:eastAsia="Segoe UI" w:cs="Arial"/>
          <w:bCs/>
          <w:szCs w:val="20"/>
        </w:rPr>
      </w:pPr>
      <w:r w:rsidRPr="00DF2B8B">
        <w:rPr>
          <w:rFonts w:eastAsia="Segoe UI" w:cs="Arial"/>
          <w:b/>
          <w:bCs/>
          <w:szCs w:val="20"/>
        </w:rPr>
        <w:t>Security Summary:</w:t>
      </w:r>
    </w:p>
    <w:p w14:paraId="1BFF3C33" w14:textId="77777777" w:rsidR="00DF2B8B" w:rsidRPr="007B23DB" w:rsidRDefault="00DF2B8B">
      <w:pPr>
        <w:pStyle w:val="ListParagraph"/>
        <w:numPr>
          <w:ilvl w:val="0"/>
          <w:numId w:val="41"/>
        </w:numPr>
        <w:jc w:val="both"/>
        <w:rPr>
          <w:rFonts w:eastAsia="Segoe UI" w:cs="Arial"/>
          <w:szCs w:val="20"/>
        </w:rPr>
      </w:pPr>
      <w:r w:rsidRPr="007B23DB">
        <w:rPr>
          <w:rFonts w:eastAsia="Segoe UI" w:cs="Arial"/>
          <w:szCs w:val="20"/>
        </w:rPr>
        <w:t xml:space="preserve">The Public ALB terminates TLS and applies SG restrictions so that: </w:t>
      </w:r>
    </w:p>
    <w:p w14:paraId="29B5256E" w14:textId="77777777" w:rsidR="00DF2B8B" w:rsidRPr="00F92687" w:rsidRDefault="00DF2B8B">
      <w:pPr>
        <w:pStyle w:val="ListParagraph"/>
        <w:numPr>
          <w:ilvl w:val="0"/>
          <w:numId w:val="35"/>
        </w:numPr>
        <w:spacing w:before="0"/>
        <w:ind w:left="1800"/>
        <w:jc w:val="both"/>
        <w:rPr>
          <w:rFonts w:eastAsia="Segoe UI" w:cs="Arial"/>
          <w:szCs w:val="20"/>
        </w:rPr>
      </w:pPr>
      <w:r w:rsidRPr="00F92687">
        <w:rPr>
          <w:rFonts w:eastAsia="Segoe UI" w:cs="Arial"/>
          <w:szCs w:val="20"/>
        </w:rPr>
        <w:t>Only WAF-approved traffic is forwarded</w:t>
      </w:r>
    </w:p>
    <w:p w14:paraId="2569A994" w14:textId="77777777" w:rsidR="00DF2B8B" w:rsidRPr="00F92687" w:rsidRDefault="00DF2B8B">
      <w:pPr>
        <w:pStyle w:val="ListParagraph"/>
        <w:numPr>
          <w:ilvl w:val="0"/>
          <w:numId w:val="35"/>
        </w:numPr>
        <w:spacing w:before="0"/>
        <w:ind w:left="1800"/>
        <w:jc w:val="both"/>
        <w:rPr>
          <w:rFonts w:eastAsia="Segoe UI" w:cs="Arial"/>
          <w:szCs w:val="20"/>
        </w:rPr>
      </w:pPr>
      <w:r w:rsidRPr="00F92687">
        <w:rPr>
          <w:rFonts w:eastAsia="Segoe UI" w:cs="Arial"/>
          <w:szCs w:val="20"/>
        </w:rPr>
        <w:t>Only HTTPS is allowed</w:t>
      </w:r>
    </w:p>
    <w:p w14:paraId="619B6A94" w14:textId="77777777" w:rsidR="00DF2B8B" w:rsidRPr="00F92687" w:rsidRDefault="00DF2B8B">
      <w:pPr>
        <w:pStyle w:val="ListParagraph"/>
        <w:numPr>
          <w:ilvl w:val="0"/>
          <w:numId w:val="41"/>
        </w:numPr>
        <w:jc w:val="both"/>
        <w:rPr>
          <w:rFonts w:eastAsia="Segoe UI" w:cs="Arial"/>
          <w:szCs w:val="20"/>
        </w:rPr>
      </w:pPr>
      <w:r w:rsidRPr="00F92687">
        <w:rPr>
          <w:rFonts w:eastAsia="Segoe UI" w:cs="Arial"/>
          <w:szCs w:val="20"/>
        </w:rPr>
        <w:t>The ALB forwards traffic only to the authorized External Portal target group—no internal traffic path is exposed.</w:t>
      </w:r>
    </w:p>
    <w:p w14:paraId="2254AB79" w14:textId="77777777" w:rsidR="00DF2B8B" w:rsidRDefault="00DF2B8B" w:rsidP="00DF2B8B">
      <w:pPr>
        <w:ind w:left="720"/>
        <w:jc w:val="both"/>
        <w:rPr>
          <w:rFonts w:eastAsia="Segoe UI" w:cs="Arial"/>
          <w:bCs/>
          <w:szCs w:val="20"/>
        </w:rPr>
      </w:pPr>
      <w:r w:rsidRPr="00DF2B8B">
        <w:rPr>
          <w:rFonts w:eastAsia="Segoe UI" w:cs="Arial"/>
          <w:b/>
          <w:bCs/>
          <w:szCs w:val="20"/>
        </w:rPr>
        <w:t>Result:</w:t>
      </w:r>
      <w:r w:rsidRPr="00DF2B8B">
        <w:rPr>
          <w:rFonts w:eastAsia="Segoe UI" w:cs="Arial"/>
          <w:bCs/>
          <w:szCs w:val="20"/>
        </w:rPr>
        <w:t xml:space="preserve"> Enforced separation of external and internal access, preventing lateral movement.</w:t>
      </w:r>
    </w:p>
    <w:p w14:paraId="25431687" w14:textId="77777777" w:rsidR="007916FF" w:rsidRPr="007916FF" w:rsidRDefault="007916FF">
      <w:pPr>
        <w:pStyle w:val="ListParagraph"/>
        <w:numPr>
          <w:ilvl w:val="0"/>
          <w:numId w:val="36"/>
        </w:numPr>
        <w:jc w:val="both"/>
        <w:rPr>
          <w:rFonts w:eastAsia="Segoe UI" w:cs="Arial"/>
          <w:b/>
          <w:bCs/>
          <w:szCs w:val="20"/>
        </w:rPr>
      </w:pPr>
      <w:r w:rsidRPr="007916FF">
        <w:rPr>
          <w:rFonts w:eastAsia="Segoe UI" w:cs="Arial"/>
          <w:b/>
          <w:bCs/>
          <w:szCs w:val="20"/>
        </w:rPr>
        <w:t>ALB forwards to ECS (External Portal) inside private subnets</w:t>
      </w:r>
    </w:p>
    <w:p w14:paraId="19C3FD28" w14:textId="77777777" w:rsidR="007916FF" w:rsidRPr="007916FF" w:rsidRDefault="007916FF" w:rsidP="007916FF">
      <w:pPr>
        <w:ind w:left="720"/>
        <w:jc w:val="both"/>
        <w:rPr>
          <w:rFonts w:eastAsia="Segoe UI" w:cs="Arial"/>
          <w:b/>
          <w:bCs/>
          <w:szCs w:val="20"/>
        </w:rPr>
      </w:pPr>
      <w:r w:rsidRPr="007916FF">
        <w:rPr>
          <w:rFonts w:eastAsia="Segoe UI" w:cs="Arial"/>
          <w:b/>
          <w:bCs/>
          <w:szCs w:val="20"/>
        </w:rPr>
        <w:t>Security Components Active:</w:t>
      </w:r>
    </w:p>
    <w:p w14:paraId="0ED39F48" w14:textId="77777777" w:rsidR="007916FF" w:rsidRPr="001D401D" w:rsidRDefault="007916FF">
      <w:pPr>
        <w:pStyle w:val="ListParagraph"/>
        <w:numPr>
          <w:ilvl w:val="0"/>
          <w:numId w:val="42"/>
        </w:numPr>
        <w:spacing w:before="0"/>
        <w:jc w:val="both"/>
        <w:rPr>
          <w:rFonts w:eastAsia="Segoe UI" w:cs="Arial"/>
          <w:szCs w:val="20"/>
        </w:rPr>
      </w:pPr>
      <w:r w:rsidRPr="001D401D">
        <w:rPr>
          <w:rFonts w:eastAsia="Segoe UI" w:cs="Arial"/>
          <w:szCs w:val="20"/>
        </w:rPr>
        <w:t>Private Subnets (no public IPs)</w:t>
      </w:r>
    </w:p>
    <w:p w14:paraId="67924606" w14:textId="77777777" w:rsidR="007916FF" w:rsidRPr="001D401D" w:rsidRDefault="007916FF">
      <w:pPr>
        <w:pStyle w:val="ListParagraph"/>
        <w:numPr>
          <w:ilvl w:val="0"/>
          <w:numId w:val="42"/>
        </w:numPr>
        <w:spacing w:before="0"/>
        <w:jc w:val="both"/>
        <w:rPr>
          <w:rFonts w:eastAsia="Segoe UI" w:cs="Arial"/>
          <w:szCs w:val="20"/>
        </w:rPr>
      </w:pPr>
      <w:r w:rsidRPr="001D401D">
        <w:rPr>
          <w:rFonts w:eastAsia="Segoe UI" w:cs="Arial"/>
          <w:szCs w:val="20"/>
        </w:rPr>
        <w:t>ECS Fargate Task SG</w:t>
      </w:r>
    </w:p>
    <w:p w14:paraId="71954F36" w14:textId="77777777" w:rsidR="007916FF" w:rsidRPr="001D401D" w:rsidRDefault="007916FF">
      <w:pPr>
        <w:pStyle w:val="ListParagraph"/>
        <w:numPr>
          <w:ilvl w:val="0"/>
          <w:numId w:val="42"/>
        </w:numPr>
        <w:spacing w:before="0"/>
        <w:jc w:val="both"/>
        <w:rPr>
          <w:rFonts w:eastAsia="Segoe UI" w:cs="Arial"/>
          <w:szCs w:val="20"/>
        </w:rPr>
      </w:pPr>
      <w:r w:rsidRPr="001D401D">
        <w:rPr>
          <w:rFonts w:eastAsia="Segoe UI" w:cs="Arial"/>
          <w:szCs w:val="20"/>
        </w:rPr>
        <w:t>Least</w:t>
      </w:r>
      <w:r w:rsidRPr="001D401D">
        <w:rPr>
          <w:rFonts w:eastAsia="Segoe UI" w:cs="Arial"/>
          <w:szCs w:val="20"/>
        </w:rPr>
        <w:noBreakHyphen/>
        <w:t>Privilege IAM Task Role</w:t>
      </w:r>
    </w:p>
    <w:p w14:paraId="080CAE33" w14:textId="77777777" w:rsidR="007916FF" w:rsidRPr="001D401D" w:rsidRDefault="007916FF">
      <w:pPr>
        <w:pStyle w:val="ListParagraph"/>
        <w:numPr>
          <w:ilvl w:val="0"/>
          <w:numId w:val="42"/>
        </w:numPr>
        <w:spacing w:before="0"/>
        <w:jc w:val="both"/>
        <w:rPr>
          <w:rFonts w:eastAsia="Segoe UI" w:cs="Arial"/>
          <w:szCs w:val="20"/>
        </w:rPr>
      </w:pPr>
      <w:r w:rsidRPr="001D401D">
        <w:rPr>
          <w:rFonts w:eastAsia="Segoe UI" w:cs="Arial"/>
          <w:szCs w:val="20"/>
        </w:rPr>
        <w:t>NACLs limiting external ingress</w:t>
      </w:r>
    </w:p>
    <w:p w14:paraId="69839D70" w14:textId="77777777" w:rsidR="007916FF" w:rsidRPr="007916FF" w:rsidRDefault="007916FF" w:rsidP="007916FF">
      <w:pPr>
        <w:ind w:left="720"/>
        <w:jc w:val="both"/>
        <w:rPr>
          <w:rFonts w:eastAsia="Segoe UI" w:cs="Arial"/>
          <w:b/>
          <w:bCs/>
          <w:szCs w:val="20"/>
        </w:rPr>
      </w:pPr>
      <w:r w:rsidRPr="007916FF">
        <w:rPr>
          <w:rFonts w:eastAsia="Segoe UI" w:cs="Arial"/>
          <w:b/>
          <w:bCs/>
          <w:szCs w:val="20"/>
        </w:rPr>
        <w:t>Security Summary:</w:t>
      </w:r>
    </w:p>
    <w:p w14:paraId="793BB364" w14:textId="77777777" w:rsidR="007916FF" w:rsidRPr="005F00D9" w:rsidRDefault="007916FF">
      <w:pPr>
        <w:pStyle w:val="ListParagraph"/>
        <w:numPr>
          <w:ilvl w:val="0"/>
          <w:numId w:val="42"/>
        </w:numPr>
        <w:spacing w:before="0"/>
        <w:jc w:val="both"/>
        <w:rPr>
          <w:rFonts w:eastAsia="Segoe UI" w:cs="Arial"/>
          <w:szCs w:val="20"/>
        </w:rPr>
      </w:pPr>
      <w:r w:rsidRPr="005F00D9">
        <w:rPr>
          <w:rFonts w:eastAsia="Segoe UI" w:cs="Arial"/>
          <w:szCs w:val="20"/>
        </w:rPr>
        <w:t>ECS tasks run in private subnets, unreachable from the internet.</w:t>
      </w:r>
    </w:p>
    <w:p w14:paraId="025DFE24" w14:textId="77777777" w:rsidR="007916FF" w:rsidRPr="005F00D9" w:rsidRDefault="007916FF">
      <w:pPr>
        <w:pStyle w:val="ListParagraph"/>
        <w:numPr>
          <w:ilvl w:val="0"/>
          <w:numId w:val="42"/>
        </w:numPr>
        <w:spacing w:before="0"/>
        <w:jc w:val="both"/>
        <w:rPr>
          <w:rFonts w:eastAsia="Segoe UI" w:cs="Arial"/>
          <w:szCs w:val="20"/>
        </w:rPr>
      </w:pPr>
      <w:r w:rsidRPr="005F00D9">
        <w:rPr>
          <w:rFonts w:eastAsia="Segoe UI" w:cs="Arial"/>
          <w:szCs w:val="20"/>
        </w:rPr>
        <w:t>Only the ALB SG can reach the External Portal SG.</w:t>
      </w:r>
    </w:p>
    <w:p w14:paraId="6AEB5376" w14:textId="77777777" w:rsidR="007916FF" w:rsidRPr="005F00D9" w:rsidRDefault="007916FF">
      <w:pPr>
        <w:pStyle w:val="ListParagraph"/>
        <w:numPr>
          <w:ilvl w:val="0"/>
          <w:numId w:val="42"/>
        </w:numPr>
        <w:spacing w:before="0"/>
        <w:jc w:val="both"/>
        <w:rPr>
          <w:rFonts w:eastAsia="Segoe UI" w:cs="Arial"/>
          <w:szCs w:val="20"/>
        </w:rPr>
      </w:pPr>
      <w:r w:rsidRPr="005F00D9">
        <w:rPr>
          <w:rFonts w:eastAsia="Segoe UI" w:cs="Arial"/>
          <w:szCs w:val="20"/>
        </w:rPr>
        <w:t xml:space="preserve">ECS tasks run with IAM task roles that only allow: </w:t>
      </w:r>
    </w:p>
    <w:p w14:paraId="60EDD266" w14:textId="77777777" w:rsidR="007916FF" w:rsidRPr="007916FF" w:rsidRDefault="007916FF">
      <w:pPr>
        <w:pStyle w:val="ListParagraph"/>
        <w:numPr>
          <w:ilvl w:val="0"/>
          <w:numId w:val="35"/>
        </w:numPr>
        <w:spacing w:before="0"/>
        <w:ind w:left="1800"/>
        <w:jc w:val="both"/>
        <w:rPr>
          <w:rFonts w:eastAsia="Segoe UI" w:cs="Arial"/>
          <w:szCs w:val="20"/>
        </w:rPr>
      </w:pPr>
      <w:r w:rsidRPr="007916FF">
        <w:rPr>
          <w:rFonts w:eastAsia="Segoe UI" w:cs="Arial"/>
          <w:szCs w:val="20"/>
        </w:rPr>
        <w:t>Reading secure secrets</w:t>
      </w:r>
    </w:p>
    <w:p w14:paraId="1EAD7F7A" w14:textId="77777777" w:rsidR="007916FF" w:rsidRPr="007916FF" w:rsidRDefault="007916FF">
      <w:pPr>
        <w:pStyle w:val="ListParagraph"/>
        <w:numPr>
          <w:ilvl w:val="0"/>
          <w:numId w:val="35"/>
        </w:numPr>
        <w:spacing w:before="0"/>
        <w:ind w:left="1800"/>
        <w:jc w:val="both"/>
        <w:rPr>
          <w:rFonts w:eastAsia="Segoe UI" w:cs="Arial"/>
          <w:szCs w:val="20"/>
        </w:rPr>
      </w:pPr>
      <w:r w:rsidRPr="007916FF">
        <w:rPr>
          <w:rFonts w:eastAsia="Segoe UI" w:cs="Arial"/>
          <w:szCs w:val="20"/>
        </w:rPr>
        <w:t>Querying RDS</w:t>
      </w:r>
    </w:p>
    <w:p w14:paraId="01003ECB" w14:textId="77777777" w:rsidR="007916FF" w:rsidRPr="007916FF" w:rsidRDefault="007916FF">
      <w:pPr>
        <w:pStyle w:val="ListParagraph"/>
        <w:numPr>
          <w:ilvl w:val="0"/>
          <w:numId w:val="35"/>
        </w:numPr>
        <w:spacing w:before="0"/>
        <w:ind w:left="1800"/>
        <w:jc w:val="both"/>
        <w:rPr>
          <w:rFonts w:eastAsia="Segoe UI" w:cs="Arial"/>
          <w:szCs w:val="20"/>
        </w:rPr>
      </w:pPr>
      <w:r w:rsidRPr="007916FF">
        <w:rPr>
          <w:rFonts w:eastAsia="Segoe UI" w:cs="Arial"/>
          <w:szCs w:val="20"/>
        </w:rPr>
        <w:t>Writing logs to CloudWatch</w:t>
      </w:r>
    </w:p>
    <w:p w14:paraId="0175B290" w14:textId="77777777" w:rsidR="007916FF" w:rsidRPr="007916FF" w:rsidRDefault="007916FF" w:rsidP="007916FF">
      <w:pPr>
        <w:ind w:left="709"/>
        <w:jc w:val="both"/>
        <w:rPr>
          <w:rFonts w:eastAsia="Segoe UI" w:cs="Arial"/>
          <w:bCs/>
          <w:szCs w:val="20"/>
        </w:rPr>
      </w:pPr>
      <w:r w:rsidRPr="007916FF">
        <w:rPr>
          <w:rFonts w:eastAsia="Segoe UI" w:cs="Arial"/>
          <w:b/>
          <w:bCs/>
          <w:szCs w:val="20"/>
        </w:rPr>
        <w:t>Result:</w:t>
      </w:r>
      <w:r w:rsidRPr="007916FF">
        <w:rPr>
          <w:rFonts w:eastAsia="Segoe UI" w:cs="Arial"/>
          <w:bCs/>
          <w:szCs w:val="20"/>
        </w:rPr>
        <w:t xml:space="preserve"> Even if a request passed WAF, it cannot reach compute except through the ALB’s trusted path.</w:t>
      </w:r>
    </w:p>
    <w:p w14:paraId="1B4FF65D" w14:textId="77777777" w:rsidR="007916FF" w:rsidRPr="007916FF" w:rsidRDefault="007916FF">
      <w:pPr>
        <w:pStyle w:val="ListParagraph"/>
        <w:numPr>
          <w:ilvl w:val="0"/>
          <w:numId w:val="36"/>
        </w:numPr>
        <w:jc w:val="both"/>
        <w:rPr>
          <w:rFonts w:eastAsia="Segoe UI" w:cs="Arial"/>
          <w:b/>
          <w:bCs/>
          <w:szCs w:val="20"/>
        </w:rPr>
      </w:pPr>
      <w:r w:rsidRPr="007916FF">
        <w:rPr>
          <w:rFonts w:eastAsia="Segoe UI" w:cs="Arial"/>
          <w:b/>
          <w:bCs/>
          <w:szCs w:val="20"/>
        </w:rPr>
        <w:t>ECS (External Portal) securely accesses RDS SQL Server</w:t>
      </w:r>
    </w:p>
    <w:p w14:paraId="65AB07AA" w14:textId="77777777" w:rsidR="007916FF" w:rsidRPr="007916FF" w:rsidRDefault="007916FF" w:rsidP="007916FF">
      <w:pPr>
        <w:ind w:left="720"/>
        <w:jc w:val="both"/>
        <w:rPr>
          <w:rFonts w:eastAsia="Segoe UI" w:cs="Arial"/>
          <w:b/>
          <w:bCs/>
          <w:szCs w:val="20"/>
        </w:rPr>
      </w:pPr>
      <w:r w:rsidRPr="007916FF">
        <w:rPr>
          <w:rFonts w:eastAsia="Segoe UI" w:cs="Arial"/>
          <w:b/>
          <w:bCs/>
          <w:szCs w:val="20"/>
        </w:rPr>
        <w:t>Security Components Active:</w:t>
      </w:r>
    </w:p>
    <w:p w14:paraId="6D51E6F3" w14:textId="77777777" w:rsidR="007916FF" w:rsidRPr="007916FF" w:rsidRDefault="007916FF">
      <w:pPr>
        <w:pStyle w:val="ListParagraph"/>
        <w:numPr>
          <w:ilvl w:val="0"/>
          <w:numId w:val="42"/>
        </w:numPr>
        <w:spacing w:before="0"/>
        <w:jc w:val="both"/>
        <w:rPr>
          <w:rFonts w:eastAsia="Segoe UI" w:cs="Arial"/>
          <w:szCs w:val="20"/>
        </w:rPr>
      </w:pPr>
      <w:r w:rsidRPr="007916FF">
        <w:rPr>
          <w:rFonts w:eastAsia="Segoe UI" w:cs="Arial"/>
          <w:szCs w:val="20"/>
        </w:rPr>
        <w:t>RDS SG (ECS-only inbound)</w:t>
      </w:r>
    </w:p>
    <w:p w14:paraId="7A15E6DE" w14:textId="77777777" w:rsidR="007916FF" w:rsidRPr="007916FF" w:rsidRDefault="007916FF">
      <w:pPr>
        <w:pStyle w:val="ListParagraph"/>
        <w:numPr>
          <w:ilvl w:val="0"/>
          <w:numId w:val="42"/>
        </w:numPr>
        <w:spacing w:before="0"/>
        <w:jc w:val="both"/>
        <w:rPr>
          <w:rFonts w:eastAsia="Segoe UI" w:cs="Arial"/>
          <w:szCs w:val="20"/>
        </w:rPr>
      </w:pPr>
      <w:r w:rsidRPr="007916FF">
        <w:rPr>
          <w:rFonts w:eastAsia="Segoe UI" w:cs="Arial"/>
          <w:szCs w:val="20"/>
        </w:rPr>
        <w:t>TLS-in-transit encryption</w:t>
      </w:r>
    </w:p>
    <w:p w14:paraId="3546D6BF" w14:textId="77777777" w:rsidR="007916FF" w:rsidRPr="007916FF" w:rsidRDefault="007916FF">
      <w:pPr>
        <w:pStyle w:val="ListParagraph"/>
        <w:numPr>
          <w:ilvl w:val="0"/>
          <w:numId w:val="42"/>
        </w:numPr>
        <w:spacing w:before="0"/>
        <w:jc w:val="both"/>
        <w:rPr>
          <w:rFonts w:eastAsia="Segoe UI" w:cs="Arial"/>
          <w:szCs w:val="20"/>
        </w:rPr>
      </w:pPr>
      <w:r w:rsidRPr="007916FF">
        <w:rPr>
          <w:rFonts w:eastAsia="Segoe UI" w:cs="Arial"/>
          <w:szCs w:val="20"/>
        </w:rPr>
        <w:t>AWS KMS encryption at rest</w:t>
      </w:r>
    </w:p>
    <w:p w14:paraId="79A94037" w14:textId="77777777" w:rsidR="007916FF" w:rsidRPr="007916FF" w:rsidRDefault="007916FF">
      <w:pPr>
        <w:pStyle w:val="ListParagraph"/>
        <w:numPr>
          <w:ilvl w:val="0"/>
          <w:numId w:val="42"/>
        </w:numPr>
        <w:spacing w:before="0"/>
        <w:jc w:val="both"/>
        <w:rPr>
          <w:rFonts w:eastAsia="Segoe UI" w:cs="Arial"/>
          <w:szCs w:val="20"/>
        </w:rPr>
      </w:pPr>
      <w:r w:rsidRPr="007916FF">
        <w:rPr>
          <w:rFonts w:eastAsia="Segoe UI" w:cs="Arial"/>
          <w:szCs w:val="20"/>
        </w:rPr>
        <w:t>Secrets Manager for DB credentials</w:t>
      </w:r>
    </w:p>
    <w:p w14:paraId="6D116E38" w14:textId="77777777" w:rsidR="007916FF" w:rsidRPr="007916FF" w:rsidRDefault="007916FF" w:rsidP="007916FF">
      <w:pPr>
        <w:ind w:left="720"/>
        <w:jc w:val="both"/>
        <w:rPr>
          <w:rFonts w:eastAsia="Segoe UI" w:cs="Arial"/>
          <w:b/>
          <w:bCs/>
          <w:szCs w:val="20"/>
        </w:rPr>
      </w:pPr>
      <w:r w:rsidRPr="007916FF">
        <w:rPr>
          <w:rFonts w:eastAsia="Segoe UI" w:cs="Arial"/>
          <w:b/>
          <w:bCs/>
          <w:szCs w:val="20"/>
        </w:rPr>
        <w:t>Security Summary:</w:t>
      </w:r>
    </w:p>
    <w:p w14:paraId="50BE5E4B" w14:textId="77777777" w:rsidR="007916FF" w:rsidRPr="004C142E" w:rsidRDefault="007916FF">
      <w:pPr>
        <w:pStyle w:val="ListParagraph"/>
        <w:numPr>
          <w:ilvl w:val="0"/>
          <w:numId w:val="42"/>
        </w:numPr>
        <w:spacing w:before="0"/>
        <w:jc w:val="both"/>
        <w:rPr>
          <w:rFonts w:eastAsia="Segoe UI" w:cs="Arial"/>
          <w:szCs w:val="20"/>
        </w:rPr>
      </w:pPr>
      <w:r w:rsidRPr="004C142E">
        <w:rPr>
          <w:rFonts w:eastAsia="Segoe UI" w:cs="Arial"/>
          <w:szCs w:val="20"/>
        </w:rPr>
        <w:t>RDS allows connections only from ECS and Lambda SGs.</w:t>
      </w:r>
    </w:p>
    <w:p w14:paraId="32343824" w14:textId="77777777" w:rsidR="007916FF" w:rsidRPr="004C142E" w:rsidRDefault="007916FF">
      <w:pPr>
        <w:pStyle w:val="ListParagraph"/>
        <w:numPr>
          <w:ilvl w:val="0"/>
          <w:numId w:val="42"/>
        </w:numPr>
        <w:spacing w:before="0"/>
        <w:jc w:val="both"/>
        <w:rPr>
          <w:rFonts w:eastAsia="Segoe UI" w:cs="Arial"/>
          <w:szCs w:val="20"/>
        </w:rPr>
      </w:pPr>
      <w:r w:rsidRPr="004C142E">
        <w:rPr>
          <w:rFonts w:eastAsia="Segoe UI" w:cs="Arial"/>
          <w:szCs w:val="20"/>
        </w:rPr>
        <w:t>Database credentials are never stored in code—Secrets Manager is used.</w:t>
      </w:r>
    </w:p>
    <w:p w14:paraId="185A8F34" w14:textId="77777777" w:rsidR="007916FF" w:rsidRPr="004C142E" w:rsidRDefault="007916FF">
      <w:pPr>
        <w:pStyle w:val="ListParagraph"/>
        <w:numPr>
          <w:ilvl w:val="0"/>
          <w:numId w:val="42"/>
        </w:numPr>
        <w:spacing w:before="0"/>
        <w:jc w:val="both"/>
        <w:rPr>
          <w:rFonts w:eastAsia="Segoe UI" w:cs="Arial"/>
          <w:szCs w:val="20"/>
        </w:rPr>
      </w:pPr>
      <w:r w:rsidRPr="004C142E">
        <w:rPr>
          <w:rFonts w:eastAsia="Segoe UI" w:cs="Arial"/>
          <w:szCs w:val="20"/>
        </w:rPr>
        <w:t>RDS enforces TLS + encryption at rest with CMKs.</w:t>
      </w:r>
    </w:p>
    <w:p w14:paraId="6534745D" w14:textId="77777777" w:rsidR="007916FF" w:rsidRPr="007916FF" w:rsidRDefault="007916FF" w:rsidP="007916FF">
      <w:pPr>
        <w:ind w:firstLine="720"/>
        <w:jc w:val="both"/>
        <w:rPr>
          <w:rFonts w:eastAsia="Segoe UI" w:cs="Arial"/>
          <w:bCs/>
          <w:szCs w:val="20"/>
        </w:rPr>
      </w:pPr>
      <w:r w:rsidRPr="007916FF">
        <w:rPr>
          <w:rFonts w:eastAsia="Segoe UI" w:cs="Arial"/>
          <w:b/>
          <w:bCs/>
          <w:szCs w:val="20"/>
        </w:rPr>
        <w:t>Result:</w:t>
      </w:r>
      <w:r w:rsidRPr="007916FF">
        <w:rPr>
          <w:rFonts w:eastAsia="Segoe UI" w:cs="Arial"/>
          <w:bCs/>
          <w:szCs w:val="20"/>
        </w:rPr>
        <w:t xml:space="preserve"> External users never directly interact with any backend service.</w:t>
      </w:r>
    </w:p>
    <w:p w14:paraId="2860EFA6" w14:textId="77777777" w:rsidR="00C93E93" w:rsidRPr="00C93E93" w:rsidRDefault="00C93E93" w:rsidP="00C93E93">
      <w:pPr>
        <w:jc w:val="both"/>
        <w:rPr>
          <w:rFonts w:eastAsia="Segoe UI" w:cs="Arial"/>
          <w:b/>
          <w:szCs w:val="20"/>
          <w:u w:val="single"/>
        </w:rPr>
      </w:pPr>
      <w:r w:rsidRPr="00C93E93">
        <w:rPr>
          <w:rFonts w:eastAsia="Segoe UI" w:cs="Arial"/>
          <w:b/>
          <w:szCs w:val="20"/>
          <w:u w:val="single"/>
        </w:rPr>
        <w:t>Step 2 – Internal User Access to PT</w:t>
      </w:r>
      <w:r w:rsidRPr="00C93E93">
        <w:rPr>
          <w:rFonts w:eastAsia="Segoe UI" w:cs="Arial"/>
          <w:b/>
          <w:szCs w:val="20"/>
          <w:u w:val="single"/>
        </w:rPr>
        <w:noBreakHyphen/>
        <w:t>LIMS Internal Portal</w:t>
      </w:r>
    </w:p>
    <w:p w14:paraId="29D6814F" w14:textId="77777777" w:rsidR="00833829" w:rsidRPr="00833829" w:rsidRDefault="00833829">
      <w:pPr>
        <w:pStyle w:val="ListParagraph"/>
        <w:numPr>
          <w:ilvl w:val="0"/>
          <w:numId w:val="37"/>
        </w:numPr>
        <w:jc w:val="both"/>
        <w:rPr>
          <w:rFonts w:eastAsia="Segoe UI" w:cs="Arial"/>
          <w:b/>
          <w:bCs/>
          <w:szCs w:val="20"/>
        </w:rPr>
      </w:pPr>
      <w:r w:rsidRPr="00833829">
        <w:rPr>
          <w:rFonts w:eastAsia="Segoe UI" w:cs="Arial"/>
          <w:b/>
          <w:bCs/>
          <w:szCs w:val="20"/>
        </w:rPr>
        <w:t>Internal user authenticates via Entra ID (SAML 2.0)</w:t>
      </w:r>
    </w:p>
    <w:p w14:paraId="252B6A8C" w14:textId="77777777" w:rsidR="00833829" w:rsidRPr="00833829" w:rsidRDefault="00833829" w:rsidP="00833829">
      <w:pPr>
        <w:ind w:left="720"/>
        <w:jc w:val="both"/>
        <w:rPr>
          <w:rFonts w:eastAsia="Segoe UI" w:cs="Arial"/>
          <w:b/>
          <w:bCs/>
          <w:szCs w:val="20"/>
        </w:rPr>
      </w:pPr>
      <w:r w:rsidRPr="00833829">
        <w:rPr>
          <w:rFonts w:eastAsia="Segoe UI" w:cs="Arial"/>
          <w:b/>
          <w:bCs/>
          <w:szCs w:val="20"/>
        </w:rPr>
        <w:t>Security Components Active:</w:t>
      </w:r>
    </w:p>
    <w:p w14:paraId="0DA35534" w14:textId="77777777" w:rsidR="00833829" w:rsidRPr="00833829" w:rsidRDefault="00E81350">
      <w:pPr>
        <w:pStyle w:val="ListParagraph"/>
        <w:numPr>
          <w:ilvl w:val="0"/>
          <w:numId w:val="35"/>
        </w:numPr>
        <w:spacing w:before="0"/>
        <w:ind w:left="1800"/>
        <w:jc w:val="both"/>
        <w:rPr>
          <w:rFonts w:eastAsia="Segoe UI" w:cs="Arial"/>
          <w:szCs w:val="20"/>
        </w:rPr>
      </w:pPr>
      <w:r w:rsidRPr="00600D8B">
        <w:rPr>
          <w:rFonts w:eastAsia="Segoe UI" w:cs="Arial"/>
          <w:szCs w:val="20"/>
        </w:rPr>
        <w:t>Microsoft</w:t>
      </w:r>
      <w:r w:rsidR="00833829" w:rsidRPr="00833829">
        <w:rPr>
          <w:rFonts w:eastAsia="Segoe UI" w:cs="Arial"/>
          <w:szCs w:val="20"/>
        </w:rPr>
        <w:t xml:space="preserve"> Entra ID SAML 2.0 IdP</w:t>
      </w:r>
    </w:p>
    <w:p w14:paraId="4E086549" w14:textId="77777777" w:rsidR="00833829" w:rsidRPr="00833829" w:rsidRDefault="00833829">
      <w:pPr>
        <w:pStyle w:val="ListParagraph"/>
        <w:numPr>
          <w:ilvl w:val="0"/>
          <w:numId w:val="35"/>
        </w:numPr>
        <w:spacing w:before="0"/>
        <w:ind w:left="1800"/>
        <w:jc w:val="both"/>
        <w:rPr>
          <w:rFonts w:eastAsia="Segoe UI" w:cs="Arial"/>
          <w:szCs w:val="20"/>
        </w:rPr>
      </w:pPr>
      <w:r w:rsidRPr="00833829">
        <w:rPr>
          <w:rFonts w:eastAsia="Segoe UI" w:cs="Arial"/>
          <w:szCs w:val="20"/>
        </w:rPr>
        <w:t>MFA + Conditional Access</w:t>
      </w:r>
    </w:p>
    <w:p w14:paraId="3322809B" w14:textId="77777777" w:rsidR="00833829" w:rsidRPr="00833829" w:rsidRDefault="00833829">
      <w:pPr>
        <w:pStyle w:val="ListParagraph"/>
        <w:numPr>
          <w:ilvl w:val="0"/>
          <w:numId w:val="35"/>
        </w:numPr>
        <w:spacing w:before="0"/>
        <w:ind w:left="1800"/>
        <w:jc w:val="both"/>
        <w:rPr>
          <w:rFonts w:eastAsia="Segoe UI" w:cs="Arial"/>
          <w:szCs w:val="20"/>
        </w:rPr>
      </w:pPr>
      <w:r w:rsidRPr="00833829">
        <w:rPr>
          <w:rFonts w:eastAsia="Segoe UI" w:cs="Arial"/>
          <w:szCs w:val="20"/>
        </w:rPr>
        <w:t>APHA Corporate Device Compliance Controls</w:t>
      </w:r>
    </w:p>
    <w:p w14:paraId="4DAC810A" w14:textId="77777777" w:rsidR="00833829" w:rsidRPr="00833829" w:rsidRDefault="00833829">
      <w:pPr>
        <w:pStyle w:val="ListParagraph"/>
        <w:numPr>
          <w:ilvl w:val="0"/>
          <w:numId w:val="35"/>
        </w:numPr>
        <w:spacing w:before="0"/>
        <w:ind w:left="1800"/>
        <w:jc w:val="both"/>
        <w:rPr>
          <w:rFonts w:eastAsia="Segoe UI" w:cs="Arial"/>
          <w:szCs w:val="20"/>
        </w:rPr>
      </w:pPr>
      <w:r w:rsidRPr="00833829">
        <w:rPr>
          <w:rFonts w:eastAsia="Segoe UI" w:cs="Arial"/>
          <w:szCs w:val="20"/>
        </w:rPr>
        <w:t>Route 53 Private DNS</w:t>
      </w:r>
    </w:p>
    <w:p w14:paraId="6DDF4874" w14:textId="77777777" w:rsidR="00833829" w:rsidRPr="00833829" w:rsidRDefault="00833829" w:rsidP="00833829">
      <w:pPr>
        <w:ind w:left="720"/>
        <w:jc w:val="both"/>
        <w:rPr>
          <w:rFonts w:eastAsia="Segoe UI" w:cs="Arial"/>
          <w:b/>
          <w:bCs/>
          <w:szCs w:val="20"/>
        </w:rPr>
      </w:pPr>
      <w:r w:rsidRPr="00833829">
        <w:rPr>
          <w:rFonts w:eastAsia="Segoe UI" w:cs="Arial"/>
          <w:b/>
          <w:bCs/>
          <w:szCs w:val="20"/>
        </w:rPr>
        <w:t>Security Summary:</w:t>
      </w:r>
    </w:p>
    <w:p w14:paraId="29EB7298" w14:textId="77777777" w:rsidR="00833829" w:rsidRPr="00833829" w:rsidRDefault="00833829">
      <w:pPr>
        <w:numPr>
          <w:ilvl w:val="0"/>
          <w:numId w:val="34"/>
        </w:numPr>
        <w:tabs>
          <w:tab w:val="clear" w:pos="720"/>
          <w:tab w:val="num" w:pos="1080"/>
        </w:tabs>
        <w:spacing w:before="0"/>
        <w:ind w:left="1080"/>
        <w:jc w:val="both"/>
        <w:rPr>
          <w:rFonts w:eastAsia="Segoe UI" w:cs="Arial"/>
          <w:bCs/>
          <w:szCs w:val="20"/>
        </w:rPr>
      </w:pPr>
      <w:r w:rsidRPr="00833829">
        <w:rPr>
          <w:rFonts w:eastAsia="Segoe UI" w:cs="Arial"/>
          <w:bCs/>
          <w:szCs w:val="20"/>
        </w:rPr>
        <w:t>Internal users authenticate through Entra ID SAML, replacing Windows Authentication.</w:t>
      </w:r>
    </w:p>
    <w:p w14:paraId="4897ECA3" w14:textId="77777777" w:rsidR="00833829" w:rsidRPr="00833829" w:rsidRDefault="00833829">
      <w:pPr>
        <w:numPr>
          <w:ilvl w:val="0"/>
          <w:numId w:val="34"/>
        </w:numPr>
        <w:tabs>
          <w:tab w:val="clear" w:pos="720"/>
          <w:tab w:val="num" w:pos="1080"/>
        </w:tabs>
        <w:spacing w:before="0"/>
        <w:ind w:left="1080"/>
        <w:jc w:val="both"/>
        <w:rPr>
          <w:rFonts w:eastAsia="Segoe UI" w:cs="Arial"/>
          <w:bCs/>
          <w:szCs w:val="20"/>
        </w:rPr>
      </w:pPr>
      <w:r w:rsidRPr="00833829">
        <w:rPr>
          <w:rFonts w:eastAsia="Segoe UI" w:cs="Arial"/>
          <w:bCs/>
          <w:szCs w:val="20"/>
        </w:rPr>
        <w:t>MFA, device compliance, and identity governance ensure only verified corporate users gain access.</w:t>
      </w:r>
    </w:p>
    <w:p w14:paraId="075E04A2" w14:textId="77777777" w:rsidR="00833829" w:rsidRPr="00833829" w:rsidRDefault="00833829">
      <w:pPr>
        <w:numPr>
          <w:ilvl w:val="0"/>
          <w:numId w:val="34"/>
        </w:numPr>
        <w:tabs>
          <w:tab w:val="clear" w:pos="720"/>
          <w:tab w:val="num" w:pos="1080"/>
        </w:tabs>
        <w:spacing w:before="0"/>
        <w:ind w:left="1080"/>
        <w:jc w:val="both"/>
        <w:rPr>
          <w:rFonts w:eastAsia="Segoe UI" w:cs="Arial"/>
          <w:bCs/>
          <w:szCs w:val="20"/>
        </w:rPr>
      </w:pPr>
      <w:r w:rsidRPr="00833829">
        <w:rPr>
          <w:rFonts w:eastAsia="Segoe UI" w:cs="Arial"/>
          <w:bCs/>
          <w:szCs w:val="20"/>
        </w:rPr>
        <w:t>Internal DNS resolves Internal Portal URLs to private endpoints only.</w:t>
      </w:r>
    </w:p>
    <w:p w14:paraId="3CE45F0B" w14:textId="77777777" w:rsidR="00970C5C" w:rsidRDefault="005041C8" w:rsidP="005041C8">
      <w:pPr>
        <w:ind w:left="720"/>
        <w:jc w:val="both"/>
        <w:rPr>
          <w:rFonts w:eastAsia="Segoe UI" w:cs="Arial"/>
          <w:bCs/>
          <w:szCs w:val="20"/>
        </w:rPr>
      </w:pPr>
      <w:r w:rsidRPr="005041C8">
        <w:rPr>
          <w:rFonts w:eastAsia="Segoe UI" w:cs="Arial"/>
          <w:b/>
          <w:szCs w:val="20"/>
        </w:rPr>
        <w:t>Result:</w:t>
      </w:r>
      <w:r w:rsidRPr="005041C8">
        <w:rPr>
          <w:rFonts w:eastAsia="Segoe UI" w:cs="Arial"/>
          <w:bCs/>
          <w:szCs w:val="20"/>
        </w:rPr>
        <w:t xml:space="preserve"> No external identity can ever authenticate into the Internal Portal.</w:t>
      </w:r>
    </w:p>
    <w:p w14:paraId="201EF892" w14:textId="77777777" w:rsidR="00831FEF" w:rsidRPr="00831FEF" w:rsidRDefault="00831FEF">
      <w:pPr>
        <w:pStyle w:val="ListParagraph"/>
        <w:numPr>
          <w:ilvl w:val="0"/>
          <w:numId w:val="37"/>
        </w:numPr>
        <w:jc w:val="both"/>
        <w:rPr>
          <w:rFonts w:eastAsia="Segoe UI" w:cs="Arial"/>
          <w:b/>
          <w:bCs/>
          <w:szCs w:val="20"/>
        </w:rPr>
      </w:pPr>
      <w:r w:rsidRPr="00831FEF">
        <w:rPr>
          <w:rFonts w:eastAsia="Segoe UI" w:cs="Arial"/>
          <w:b/>
          <w:bCs/>
          <w:szCs w:val="20"/>
        </w:rPr>
        <w:t>Internal traffic reaches AWS via Direct Connect/MPLS</w:t>
      </w:r>
    </w:p>
    <w:p w14:paraId="5F32CF21" w14:textId="77777777" w:rsidR="00831FEF" w:rsidRPr="00831FEF" w:rsidRDefault="00831FEF" w:rsidP="00B756BE">
      <w:pPr>
        <w:ind w:left="720"/>
        <w:jc w:val="both"/>
        <w:rPr>
          <w:rFonts w:eastAsia="Segoe UI" w:cs="Arial"/>
          <w:bCs/>
          <w:szCs w:val="20"/>
        </w:rPr>
      </w:pPr>
      <w:r w:rsidRPr="00831FEF">
        <w:rPr>
          <w:rFonts w:eastAsia="Segoe UI" w:cs="Arial"/>
          <w:b/>
          <w:bCs/>
          <w:szCs w:val="20"/>
        </w:rPr>
        <w:t>Security Components Active:</w:t>
      </w:r>
    </w:p>
    <w:p w14:paraId="3B4119E1" w14:textId="77777777" w:rsidR="00831FEF" w:rsidRPr="00831FEF" w:rsidRDefault="00831FEF">
      <w:pPr>
        <w:pStyle w:val="ListParagraph"/>
        <w:numPr>
          <w:ilvl w:val="0"/>
          <w:numId w:val="35"/>
        </w:numPr>
        <w:spacing w:before="0"/>
        <w:ind w:left="1800"/>
        <w:jc w:val="both"/>
        <w:rPr>
          <w:rFonts w:eastAsia="Segoe UI" w:cs="Arial"/>
          <w:szCs w:val="20"/>
        </w:rPr>
      </w:pPr>
      <w:r w:rsidRPr="00831FEF">
        <w:rPr>
          <w:rFonts w:eastAsia="Segoe UI" w:cs="Arial"/>
          <w:szCs w:val="20"/>
        </w:rPr>
        <w:t>Direct Connect private link</w:t>
      </w:r>
    </w:p>
    <w:p w14:paraId="4B8A8E00" w14:textId="77777777" w:rsidR="00831FEF" w:rsidRPr="00831FEF" w:rsidRDefault="00831FEF">
      <w:pPr>
        <w:pStyle w:val="ListParagraph"/>
        <w:numPr>
          <w:ilvl w:val="0"/>
          <w:numId w:val="35"/>
        </w:numPr>
        <w:spacing w:before="0"/>
        <w:ind w:left="1800"/>
        <w:jc w:val="both"/>
        <w:rPr>
          <w:rFonts w:eastAsia="Segoe UI" w:cs="Arial"/>
          <w:szCs w:val="20"/>
        </w:rPr>
      </w:pPr>
      <w:r w:rsidRPr="00831FEF">
        <w:rPr>
          <w:rFonts w:eastAsia="Segoe UI" w:cs="Arial"/>
          <w:szCs w:val="20"/>
        </w:rPr>
        <w:t>APHA/MPLS Hub Routing</w:t>
      </w:r>
    </w:p>
    <w:p w14:paraId="1D7677DC" w14:textId="77777777" w:rsidR="00831FEF" w:rsidRPr="00831FEF" w:rsidRDefault="00831FEF">
      <w:pPr>
        <w:pStyle w:val="ListParagraph"/>
        <w:numPr>
          <w:ilvl w:val="0"/>
          <w:numId w:val="35"/>
        </w:numPr>
        <w:spacing w:before="0"/>
        <w:ind w:left="1800"/>
        <w:jc w:val="both"/>
        <w:rPr>
          <w:rFonts w:eastAsia="Segoe UI" w:cs="Arial"/>
          <w:szCs w:val="20"/>
        </w:rPr>
      </w:pPr>
      <w:r w:rsidRPr="00831FEF">
        <w:rPr>
          <w:rFonts w:eastAsia="Segoe UI" w:cs="Arial"/>
          <w:szCs w:val="20"/>
        </w:rPr>
        <w:t>Transit Gateway Attachments</w:t>
      </w:r>
    </w:p>
    <w:p w14:paraId="64E0EEF0" w14:textId="77777777" w:rsidR="00831FEF" w:rsidRPr="00831FEF" w:rsidRDefault="00831FEF" w:rsidP="00B756BE">
      <w:pPr>
        <w:ind w:left="720"/>
        <w:jc w:val="both"/>
        <w:rPr>
          <w:rFonts w:eastAsia="Segoe UI" w:cs="Arial"/>
          <w:bCs/>
          <w:szCs w:val="20"/>
        </w:rPr>
      </w:pPr>
      <w:r w:rsidRPr="00831FEF">
        <w:rPr>
          <w:rFonts w:eastAsia="Segoe UI" w:cs="Arial"/>
          <w:b/>
          <w:bCs/>
          <w:szCs w:val="20"/>
        </w:rPr>
        <w:t>Security Summary:</w:t>
      </w:r>
    </w:p>
    <w:p w14:paraId="243B59FC" w14:textId="77777777" w:rsidR="00831FEF" w:rsidRPr="00831FEF" w:rsidRDefault="00831FEF">
      <w:pPr>
        <w:numPr>
          <w:ilvl w:val="0"/>
          <w:numId w:val="34"/>
        </w:numPr>
        <w:tabs>
          <w:tab w:val="clear" w:pos="720"/>
          <w:tab w:val="num" w:pos="1080"/>
          <w:tab w:val="num" w:pos="1440"/>
        </w:tabs>
        <w:spacing w:before="0"/>
        <w:ind w:left="1080"/>
        <w:jc w:val="both"/>
        <w:rPr>
          <w:rFonts w:eastAsia="Segoe UI" w:cs="Arial"/>
          <w:bCs/>
          <w:szCs w:val="20"/>
        </w:rPr>
      </w:pPr>
      <w:r w:rsidRPr="00831FEF">
        <w:rPr>
          <w:rFonts w:eastAsia="Segoe UI" w:cs="Arial"/>
          <w:bCs/>
          <w:szCs w:val="20"/>
        </w:rPr>
        <w:t>Internal Portal access never traverses the public internet.</w:t>
      </w:r>
    </w:p>
    <w:p w14:paraId="13F7E880" w14:textId="77777777" w:rsidR="00831FEF" w:rsidRPr="00831FEF" w:rsidRDefault="00831FEF">
      <w:pPr>
        <w:numPr>
          <w:ilvl w:val="0"/>
          <w:numId w:val="34"/>
        </w:numPr>
        <w:tabs>
          <w:tab w:val="clear" w:pos="720"/>
          <w:tab w:val="num" w:pos="1080"/>
          <w:tab w:val="num" w:pos="1440"/>
        </w:tabs>
        <w:spacing w:before="0"/>
        <w:ind w:left="1080"/>
        <w:jc w:val="both"/>
        <w:rPr>
          <w:rFonts w:eastAsia="Segoe UI" w:cs="Arial"/>
          <w:bCs/>
          <w:szCs w:val="20"/>
        </w:rPr>
      </w:pPr>
      <w:r w:rsidRPr="00831FEF">
        <w:rPr>
          <w:rFonts w:eastAsia="Segoe UI" w:cs="Arial"/>
          <w:bCs/>
          <w:szCs w:val="20"/>
        </w:rPr>
        <w:t>All traffic enters AWS through private hybrid routing, protected from spoofing or interception.</w:t>
      </w:r>
    </w:p>
    <w:p w14:paraId="289F22B6" w14:textId="77777777" w:rsidR="00831FEF" w:rsidRPr="00831FEF" w:rsidRDefault="00831FEF">
      <w:pPr>
        <w:numPr>
          <w:ilvl w:val="0"/>
          <w:numId w:val="34"/>
        </w:numPr>
        <w:tabs>
          <w:tab w:val="clear" w:pos="720"/>
          <w:tab w:val="num" w:pos="1080"/>
          <w:tab w:val="num" w:pos="1440"/>
        </w:tabs>
        <w:spacing w:before="0"/>
        <w:ind w:left="1080"/>
        <w:jc w:val="both"/>
        <w:rPr>
          <w:rFonts w:eastAsia="Segoe UI" w:cs="Arial"/>
          <w:bCs/>
          <w:szCs w:val="20"/>
        </w:rPr>
      </w:pPr>
      <w:r w:rsidRPr="00831FEF">
        <w:rPr>
          <w:rFonts w:eastAsia="Segoe UI" w:cs="Arial"/>
          <w:bCs/>
          <w:szCs w:val="20"/>
        </w:rPr>
        <w:t>TGW applies routing segmentation to prevent accidental exposure into external-facing layers.</w:t>
      </w:r>
    </w:p>
    <w:p w14:paraId="7C035A09" w14:textId="77777777" w:rsidR="00B756BE" w:rsidRPr="00B756BE" w:rsidRDefault="00B756BE" w:rsidP="00B756BE">
      <w:pPr>
        <w:spacing w:before="0" w:after="0" w:line="300" w:lineRule="atLeast"/>
        <w:ind w:left="720"/>
        <w:rPr>
          <w:rFonts w:eastAsia="Times New Roman" w:cs="Arial"/>
          <w:szCs w:val="20"/>
          <w:lang w:eastAsia="en-GB"/>
        </w:rPr>
      </w:pPr>
      <w:r w:rsidRPr="00B756BE">
        <w:rPr>
          <w:rFonts w:eastAsia="Times New Roman" w:cs="Arial"/>
          <w:b/>
          <w:bCs/>
          <w:szCs w:val="20"/>
          <w:lang w:eastAsia="en-GB"/>
        </w:rPr>
        <w:t>Result:</w:t>
      </w:r>
      <w:r w:rsidRPr="00B756BE">
        <w:rPr>
          <w:rFonts w:eastAsia="Times New Roman" w:cs="Arial"/>
          <w:szCs w:val="20"/>
          <w:lang w:eastAsia="en-GB"/>
        </w:rPr>
        <w:t xml:space="preserve"> Zero internet exposure for Internal Portal access.</w:t>
      </w:r>
    </w:p>
    <w:p w14:paraId="27A1F4C5" w14:textId="77777777" w:rsidR="002058CB" w:rsidRPr="002058CB" w:rsidRDefault="002058CB">
      <w:pPr>
        <w:pStyle w:val="ListParagraph"/>
        <w:numPr>
          <w:ilvl w:val="0"/>
          <w:numId w:val="37"/>
        </w:numPr>
        <w:jc w:val="both"/>
        <w:rPr>
          <w:rFonts w:eastAsia="Segoe UI" w:cs="Arial"/>
          <w:b/>
          <w:bCs/>
          <w:szCs w:val="20"/>
        </w:rPr>
      </w:pPr>
      <w:r w:rsidRPr="002058CB">
        <w:rPr>
          <w:rFonts w:eastAsia="Segoe UI" w:cs="Arial"/>
          <w:b/>
          <w:bCs/>
          <w:szCs w:val="20"/>
        </w:rPr>
        <w:t>TGW → Internal ALB/NLB (Private Ingress)</w:t>
      </w:r>
    </w:p>
    <w:p w14:paraId="0B37F9D1" w14:textId="77777777" w:rsidR="002058CB" w:rsidRPr="002058CB" w:rsidRDefault="002058CB" w:rsidP="00E20DCE">
      <w:pPr>
        <w:ind w:left="720"/>
        <w:jc w:val="both"/>
        <w:rPr>
          <w:rFonts w:eastAsia="Segoe UI" w:cs="Arial"/>
          <w:b/>
          <w:bCs/>
          <w:szCs w:val="20"/>
        </w:rPr>
      </w:pPr>
      <w:r w:rsidRPr="002058CB">
        <w:rPr>
          <w:rFonts w:eastAsia="Segoe UI" w:cs="Arial"/>
          <w:b/>
          <w:bCs/>
          <w:szCs w:val="20"/>
        </w:rPr>
        <w:t>Security Components Active:</w:t>
      </w:r>
    </w:p>
    <w:p w14:paraId="7D778F01" w14:textId="77777777" w:rsidR="002058CB" w:rsidRPr="002058CB" w:rsidRDefault="002058CB">
      <w:pPr>
        <w:pStyle w:val="ListParagraph"/>
        <w:numPr>
          <w:ilvl w:val="0"/>
          <w:numId w:val="35"/>
        </w:numPr>
        <w:spacing w:before="0"/>
        <w:ind w:left="1800"/>
        <w:jc w:val="both"/>
        <w:rPr>
          <w:rFonts w:eastAsia="Segoe UI" w:cs="Arial"/>
          <w:szCs w:val="20"/>
        </w:rPr>
      </w:pPr>
      <w:r w:rsidRPr="002058CB">
        <w:rPr>
          <w:rFonts w:eastAsia="Segoe UI" w:cs="Arial"/>
          <w:szCs w:val="20"/>
        </w:rPr>
        <w:t>Transit Gateway Route Tables</w:t>
      </w:r>
    </w:p>
    <w:p w14:paraId="6EB60F86" w14:textId="77777777" w:rsidR="002058CB" w:rsidRPr="002058CB" w:rsidRDefault="002058CB">
      <w:pPr>
        <w:pStyle w:val="ListParagraph"/>
        <w:numPr>
          <w:ilvl w:val="0"/>
          <w:numId w:val="35"/>
        </w:numPr>
        <w:spacing w:before="0"/>
        <w:ind w:left="1800"/>
        <w:jc w:val="both"/>
        <w:rPr>
          <w:rFonts w:eastAsia="Segoe UI" w:cs="Arial"/>
          <w:szCs w:val="20"/>
        </w:rPr>
      </w:pPr>
      <w:r w:rsidRPr="002058CB">
        <w:rPr>
          <w:rFonts w:eastAsia="Segoe UI" w:cs="Arial"/>
          <w:szCs w:val="20"/>
        </w:rPr>
        <w:t>Internal ALB/NLB Security Groups</w:t>
      </w:r>
    </w:p>
    <w:p w14:paraId="597E72C0" w14:textId="77777777" w:rsidR="002058CB" w:rsidRPr="002058CB" w:rsidRDefault="002058CB">
      <w:pPr>
        <w:pStyle w:val="ListParagraph"/>
        <w:numPr>
          <w:ilvl w:val="0"/>
          <w:numId w:val="35"/>
        </w:numPr>
        <w:spacing w:before="0"/>
        <w:ind w:left="1800"/>
        <w:jc w:val="both"/>
        <w:rPr>
          <w:rFonts w:eastAsia="Segoe UI" w:cs="Arial"/>
          <w:szCs w:val="20"/>
        </w:rPr>
      </w:pPr>
      <w:r w:rsidRPr="002058CB">
        <w:rPr>
          <w:rFonts w:eastAsia="Segoe UI" w:cs="Arial"/>
          <w:szCs w:val="20"/>
        </w:rPr>
        <w:t>WAF (if internal WAF is used)</w:t>
      </w:r>
    </w:p>
    <w:p w14:paraId="63051F51" w14:textId="77777777" w:rsidR="002058CB" w:rsidRPr="002058CB" w:rsidRDefault="002058CB" w:rsidP="00E20DCE">
      <w:pPr>
        <w:ind w:left="720"/>
        <w:jc w:val="both"/>
        <w:rPr>
          <w:rFonts w:eastAsia="Segoe UI" w:cs="Arial"/>
          <w:b/>
          <w:bCs/>
          <w:szCs w:val="20"/>
        </w:rPr>
      </w:pPr>
      <w:r w:rsidRPr="002058CB">
        <w:rPr>
          <w:rFonts w:eastAsia="Segoe UI" w:cs="Arial"/>
          <w:b/>
          <w:bCs/>
          <w:szCs w:val="20"/>
        </w:rPr>
        <w:t>Security Summary:</w:t>
      </w:r>
    </w:p>
    <w:p w14:paraId="568F5206" w14:textId="77777777" w:rsidR="002058CB" w:rsidRPr="002058CB" w:rsidRDefault="002058CB">
      <w:pPr>
        <w:numPr>
          <w:ilvl w:val="0"/>
          <w:numId w:val="34"/>
        </w:numPr>
        <w:tabs>
          <w:tab w:val="clear" w:pos="720"/>
          <w:tab w:val="num" w:pos="1080"/>
          <w:tab w:val="num" w:pos="1440"/>
        </w:tabs>
        <w:spacing w:before="0"/>
        <w:ind w:left="1080"/>
        <w:jc w:val="both"/>
        <w:rPr>
          <w:rFonts w:eastAsia="Segoe UI" w:cs="Arial"/>
          <w:bCs/>
          <w:szCs w:val="20"/>
        </w:rPr>
      </w:pPr>
      <w:r w:rsidRPr="002058CB">
        <w:rPr>
          <w:rFonts w:eastAsia="Segoe UI" w:cs="Arial"/>
          <w:bCs/>
          <w:szCs w:val="20"/>
        </w:rPr>
        <w:t>TGW allows only internal APHA CIDRs to reach the Internal ALB.</w:t>
      </w:r>
    </w:p>
    <w:p w14:paraId="534A83B9" w14:textId="77777777" w:rsidR="002058CB" w:rsidRPr="002058CB" w:rsidRDefault="002058CB">
      <w:pPr>
        <w:numPr>
          <w:ilvl w:val="0"/>
          <w:numId w:val="34"/>
        </w:numPr>
        <w:tabs>
          <w:tab w:val="clear" w:pos="720"/>
          <w:tab w:val="num" w:pos="1080"/>
          <w:tab w:val="num" w:pos="1440"/>
        </w:tabs>
        <w:spacing w:before="0"/>
        <w:ind w:left="1080"/>
        <w:jc w:val="both"/>
        <w:rPr>
          <w:rFonts w:eastAsia="Segoe UI" w:cs="Arial"/>
          <w:bCs/>
          <w:szCs w:val="20"/>
        </w:rPr>
      </w:pPr>
      <w:r w:rsidRPr="002058CB">
        <w:rPr>
          <w:rFonts w:eastAsia="Segoe UI" w:cs="Arial"/>
          <w:bCs/>
          <w:szCs w:val="20"/>
        </w:rPr>
        <w:t>Any non-APHA source is rejected.</w:t>
      </w:r>
    </w:p>
    <w:p w14:paraId="6CAC3E59" w14:textId="77777777" w:rsidR="002058CB" w:rsidRPr="002058CB" w:rsidRDefault="002058CB">
      <w:pPr>
        <w:numPr>
          <w:ilvl w:val="0"/>
          <w:numId w:val="34"/>
        </w:numPr>
        <w:tabs>
          <w:tab w:val="clear" w:pos="720"/>
          <w:tab w:val="num" w:pos="1080"/>
          <w:tab w:val="num" w:pos="1440"/>
        </w:tabs>
        <w:spacing w:before="0"/>
        <w:ind w:left="1080"/>
        <w:jc w:val="both"/>
        <w:rPr>
          <w:rFonts w:eastAsia="Segoe UI" w:cs="Arial"/>
          <w:bCs/>
          <w:szCs w:val="20"/>
        </w:rPr>
      </w:pPr>
      <w:r w:rsidRPr="002058CB">
        <w:rPr>
          <w:rFonts w:eastAsia="Segoe UI" w:cs="Arial"/>
          <w:bCs/>
          <w:szCs w:val="20"/>
        </w:rPr>
        <w:t>Internal WAF (optional) inspects management plane traffic before compute execution.</w:t>
      </w:r>
    </w:p>
    <w:p w14:paraId="26E0DCFC" w14:textId="77777777" w:rsidR="002058CB" w:rsidRPr="002058CB" w:rsidRDefault="002058CB" w:rsidP="007D6A57">
      <w:pPr>
        <w:ind w:firstLine="720"/>
        <w:jc w:val="both"/>
        <w:rPr>
          <w:rFonts w:eastAsia="Segoe UI" w:cs="Arial"/>
          <w:bCs/>
          <w:szCs w:val="20"/>
        </w:rPr>
      </w:pPr>
      <w:r w:rsidRPr="002058CB">
        <w:rPr>
          <w:rFonts w:eastAsia="Segoe UI" w:cs="Arial"/>
          <w:b/>
          <w:bCs/>
          <w:szCs w:val="20"/>
        </w:rPr>
        <w:t>Result:</w:t>
      </w:r>
      <w:r w:rsidRPr="002058CB">
        <w:rPr>
          <w:rFonts w:eastAsia="Segoe UI" w:cs="Arial"/>
          <w:bCs/>
          <w:szCs w:val="20"/>
        </w:rPr>
        <w:t xml:space="preserve"> Internal Portal is isolated from all other workloads, even within AWS.</w:t>
      </w:r>
    </w:p>
    <w:p w14:paraId="1B8A84BE" w14:textId="77777777" w:rsidR="00AA6F97" w:rsidRPr="00AA6F97" w:rsidRDefault="00AA6F97">
      <w:pPr>
        <w:pStyle w:val="ListParagraph"/>
        <w:numPr>
          <w:ilvl w:val="0"/>
          <w:numId w:val="37"/>
        </w:numPr>
        <w:jc w:val="both"/>
        <w:rPr>
          <w:rFonts w:eastAsia="Segoe UI" w:cs="Arial"/>
          <w:b/>
          <w:bCs/>
          <w:szCs w:val="20"/>
        </w:rPr>
      </w:pPr>
      <w:r w:rsidRPr="00AA6F97">
        <w:rPr>
          <w:rFonts w:eastAsia="Segoe UI" w:cs="Arial"/>
          <w:b/>
          <w:bCs/>
          <w:szCs w:val="20"/>
        </w:rPr>
        <w:t>ECS (Internal Portal) handles business logic</w:t>
      </w:r>
    </w:p>
    <w:p w14:paraId="2C1334A8" w14:textId="77777777" w:rsidR="00AA6F97" w:rsidRPr="00AA6F97" w:rsidRDefault="00AA6F97" w:rsidP="007D6A57">
      <w:pPr>
        <w:ind w:left="720"/>
        <w:jc w:val="both"/>
        <w:rPr>
          <w:rFonts w:eastAsia="Segoe UI" w:cs="Arial"/>
          <w:b/>
          <w:bCs/>
          <w:szCs w:val="20"/>
        </w:rPr>
      </w:pPr>
      <w:r w:rsidRPr="00AA6F97">
        <w:rPr>
          <w:rFonts w:eastAsia="Segoe UI" w:cs="Arial"/>
          <w:b/>
          <w:bCs/>
          <w:szCs w:val="20"/>
        </w:rPr>
        <w:t>Security Components Active:</w:t>
      </w:r>
    </w:p>
    <w:p w14:paraId="77D7DD61" w14:textId="77777777" w:rsidR="00AA6F97" w:rsidRPr="00AA6F97" w:rsidRDefault="00AA6F97">
      <w:pPr>
        <w:pStyle w:val="ListParagraph"/>
        <w:numPr>
          <w:ilvl w:val="0"/>
          <w:numId w:val="35"/>
        </w:numPr>
        <w:spacing w:before="0"/>
        <w:ind w:left="1800"/>
        <w:jc w:val="both"/>
        <w:rPr>
          <w:rFonts w:eastAsia="Segoe UI" w:cs="Arial"/>
          <w:szCs w:val="20"/>
        </w:rPr>
      </w:pPr>
      <w:r w:rsidRPr="00AA6F97">
        <w:rPr>
          <w:rFonts w:eastAsia="Segoe UI" w:cs="Arial"/>
          <w:szCs w:val="20"/>
        </w:rPr>
        <w:t>Private Subnets</w:t>
      </w:r>
    </w:p>
    <w:p w14:paraId="2F54D5F7" w14:textId="77777777" w:rsidR="00AA6F97" w:rsidRPr="00AA6F97" w:rsidRDefault="00AA6F97">
      <w:pPr>
        <w:pStyle w:val="ListParagraph"/>
        <w:numPr>
          <w:ilvl w:val="0"/>
          <w:numId w:val="35"/>
        </w:numPr>
        <w:spacing w:before="0"/>
        <w:ind w:left="1800"/>
        <w:jc w:val="both"/>
        <w:rPr>
          <w:rFonts w:eastAsia="Segoe UI" w:cs="Arial"/>
          <w:szCs w:val="20"/>
        </w:rPr>
      </w:pPr>
      <w:r w:rsidRPr="00AA6F97">
        <w:rPr>
          <w:rFonts w:eastAsia="Segoe UI" w:cs="Arial"/>
          <w:szCs w:val="20"/>
        </w:rPr>
        <w:t>Least-privileged IAM roles</w:t>
      </w:r>
    </w:p>
    <w:p w14:paraId="64A124A4" w14:textId="77777777" w:rsidR="00AA6F97" w:rsidRPr="00AA6F97" w:rsidRDefault="00AA6F97">
      <w:pPr>
        <w:pStyle w:val="ListParagraph"/>
        <w:numPr>
          <w:ilvl w:val="0"/>
          <w:numId w:val="35"/>
        </w:numPr>
        <w:spacing w:before="0"/>
        <w:ind w:left="1800"/>
        <w:jc w:val="both"/>
        <w:rPr>
          <w:rFonts w:eastAsia="Segoe UI" w:cs="Arial"/>
          <w:szCs w:val="20"/>
        </w:rPr>
      </w:pPr>
      <w:r w:rsidRPr="00AA6F97">
        <w:rPr>
          <w:rFonts w:eastAsia="Segoe UI" w:cs="Arial"/>
          <w:szCs w:val="20"/>
        </w:rPr>
        <w:t>CloudWatch Logs &amp; Metrics</w:t>
      </w:r>
    </w:p>
    <w:p w14:paraId="1507A576" w14:textId="77777777" w:rsidR="00AA6F97" w:rsidRPr="00AA6F97" w:rsidRDefault="00AA6F97">
      <w:pPr>
        <w:pStyle w:val="ListParagraph"/>
        <w:numPr>
          <w:ilvl w:val="0"/>
          <w:numId w:val="35"/>
        </w:numPr>
        <w:spacing w:before="0"/>
        <w:ind w:left="1800"/>
        <w:jc w:val="both"/>
        <w:rPr>
          <w:rFonts w:eastAsia="Segoe UI" w:cs="Arial"/>
          <w:bCs/>
          <w:szCs w:val="20"/>
        </w:rPr>
      </w:pPr>
      <w:r w:rsidRPr="00AA6F97">
        <w:rPr>
          <w:rFonts w:eastAsia="Segoe UI" w:cs="Arial"/>
          <w:szCs w:val="20"/>
        </w:rPr>
        <w:t>Secrets Manager / Parameter</w:t>
      </w:r>
      <w:r w:rsidRPr="00AA6F97">
        <w:rPr>
          <w:rFonts w:eastAsia="Segoe UI" w:cs="Arial"/>
          <w:b/>
          <w:bCs/>
          <w:szCs w:val="20"/>
        </w:rPr>
        <w:t xml:space="preserve"> Store</w:t>
      </w:r>
    </w:p>
    <w:p w14:paraId="61635956" w14:textId="77777777" w:rsidR="00AA6F97" w:rsidRPr="00AA6F97" w:rsidRDefault="00AA6F97" w:rsidP="007D6A57">
      <w:pPr>
        <w:ind w:left="720"/>
        <w:jc w:val="both"/>
        <w:rPr>
          <w:rFonts w:eastAsia="Segoe UI" w:cs="Arial"/>
          <w:b/>
          <w:bCs/>
          <w:szCs w:val="20"/>
        </w:rPr>
      </w:pPr>
      <w:r w:rsidRPr="00AA6F97">
        <w:rPr>
          <w:rFonts w:eastAsia="Segoe UI" w:cs="Arial"/>
          <w:b/>
          <w:bCs/>
          <w:szCs w:val="20"/>
        </w:rPr>
        <w:t>Security Summary:</w:t>
      </w:r>
    </w:p>
    <w:p w14:paraId="3B671E4C" w14:textId="77777777" w:rsidR="00AA6F97" w:rsidRPr="00AA6F97" w:rsidRDefault="00AA6F97">
      <w:pPr>
        <w:numPr>
          <w:ilvl w:val="0"/>
          <w:numId w:val="34"/>
        </w:numPr>
        <w:tabs>
          <w:tab w:val="clear" w:pos="720"/>
          <w:tab w:val="num" w:pos="1080"/>
          <w:tab w:val="num" w:pos="1440"/>
        </w:tabs>
        <w:spacing w:before="0"/>
        <w:ind w:left="1080"/>
        <w:jc w:val="both"/>
        <w:rPr>
          <w:rFonts w:eastAsia="Segoe UI" w:cs="Arial"/>
          <w:bCs/>
          <w:szCs w:val="20"/>
        </w:rPr>
      </w:pPr>
      <w:r w:rsidRPr="00AA6F97">
        <w:rPr>
          <w:rFonts w:eastAsia="Segoe UI" w:cs="Arial"/>
          <w:bCs/>
          <w:szCs w:val="20"/>
        </w:rPr>
        <w:t>Internal Portal runs in a separate ECS Fargate service from the External Portal.</w:t>
      </w:r>
    </w:p>
    <w:p w14:paraId="7E020C38" w14:textId="77777777" w:rsidR="00AA6F97" w:rsidRPr="00AA6F97" w:rsidRDefault="00AA6F97">
      <w:pPr>
        <w:numPr>
          <w:ilvl w:val="0"/>
          <w:numId w:val="34"/>
        </w:numPr>
        <w:tabs>
          <w:tab w:val="clear" w:pos="720"/>
          <w:tab w:val="num" w:pos="1080"/>
          <w:tab w:val="num" w:pos="1440"/>
        </w:tabs>
        <w:spacing w:before="0"/>
        <w:ind w:left="1080"/>
        <w:jc w:val="both"/>
        <w:rPr>
          <w:rFonts w:eastAsia="Segoe UI" w:cs="Arial"/>
          <w:bCs/>
          <w:szCs w:val="20"/>
        </w:rPr>
      </w:pPr>
      <w:r w:rsidRPr="00AA6F97">
        <w:rPr>
          <w:rFonts w:eastAsia="Segoe UI" w:cs="Arial"/>
          <w:bCs/>
          <w:szCs w:val="20"/>
        </w:rPr>
        <w:t>SG boundaries prevent internal tasks from receiving external traffic.</w:t>
      </w:r>
    </w:p>
    <w:p w14:paraId="2F9BAC8B" w14:textId="77777777" w:rsidR="00AA6F97" w:rsidRPr="00AA6F97" w:rsidRDefault="00AA6F97" w:rsidP="007D6A57">
      <w:pPr>
        <w:ind w:firstLine="720"/>
        <w:jc w:val="both"/>
        <w:rPr>
          <w:rFonts w:eastAsia="Segoe UI" w:cs="Arial"/>
          <w:b/>
          <w:bCs/>
          <w:szCs w:val="20"/>
        </w:rPr>
      </w:pPr>
      <w:r w:rsidRPr="00AA6F97">
        <w:rPr>
          <w:rFonts w:eastAsia="Segoe UI" w:cs="Arial"/>
          <w:b/>
          <w:bCs/>
          <w:szCs w:val="20"/>
        </w:rPr>
        <w:t xml:space="preserve">Result: </w:t>
      </w:r>
      <w:r w:rsidRPr="00AA6F97">
        <w:rPr>
          <w:rFonts w:eastAsia="Segoe UI" w:cs="Arial"/>
          <w:szCs w:val="20"/>
        </w:rPr>
        <w:t>Identity-controlled, isolated execution of internal business logic.</w:t>
      </w:r>
    </w:p>
    <w:p w14:paraId="02370F11" w14:textId="77777777" w:rsidR="00E20DCE" w:rsidRPr="00E20DCE" w:rsidRDefault="00E20DCE">
      <w:pPr>
        <w:pStyle w:val="ListParagraph"/>
        <w:numPr>
          <w:ilvl w:val="0"/>
          <w:numId w:val="37"/>
        </w:numPr>
        <w:jc w:val="both"/>
        <w:rPr>
          <w:rFonts w:eastAsia="Segoe UI" w:cs="Arial"/>
          <w:b/>
          <w:bCs/>
          <w:szCs w:val="20"/>
        </w:rPr>
      </w:pPr>
      <w:r w:rsidRPr="00E20DCE">
        <w:rPr>
          <w:rFonts w:eastAsia="Segoe UI" w:cs="Arial"/>
          <w:b/>
          <w:bCs/>
          <w:szCs w:val="20"/>
        </w:rPr>
        <w:t>Administrative database access</w:t>
      </w:r>
    </w:p>
    <w:p w14:paraId="1549A5FE" w14:textId="77777777" w:rsidR="00E20DCE" w:rsidRPr="00E20DCE" w:rsidRDefault="00E20DCE" w:rsidP="00EA1EEA">
      <w:pPr>
        <w:ind w:left="720"/>
        <w:jc w:val="both"/>
        <w:rPr>
          <w:rFonts w:eastAsia="Segoe UI" w:cs="Arial"/>
          <w:b/>
          <w:bCs/>
          <w:szCs w:val="20"/>
        </w:rPr>
      </w:pPr>
      <w:r w:rsidRPr="00E20DCE">
        <w:rPr>
          <w:rFonts w:eastAsia="Segoe UI" w:cs="Arial"/>
          <w:b/>
          <w:bCs/>
          <w:szCs w:val="20"/>
        </w:rPr>
        <w:t>Security Components Active:</w:t>
      </w:r>
    </w:p>
    <w:p w14:paraId="4571B833" w14:textId="77777777" w:rsidR="00E20DCE" w:rsidRPr="00E20DCE" w:rsidRDefault="00E20DCE">
      <w:pPr>
        <w:pStyle w:val="ListParagraph"/>
        <w:numPr>
          <w:ilvl w:val="0"/>
          <w:numId w:val="35"/>
        </w:numPr>
        <w:spacing w:before="0"/>
        <w:ind w:left="1800"/>
        <w:jc w:val="both"/>
        <w:rPr>
          <w:rFonts w:eastAsia="Segoe UI" w:cs="Arial"/>
          <w:szCs w:val="20"/>
        </w:rPr>
      </w:pPr>
      <w:r w:rsidRPr="00E20DCE">
        <w:rPr>
          <w:rFonts w:eastAsia="Segoe UI" w:cs="Arial"/>
          <w:szCs w:val="20"/>
        </w:rPr>
        <w:t>IAM identity-based access control</w:t>
      </w:r>
    </w:p>
    <w:p w14:paraId="36B44C7A" w14:textId="77777777" w:rsidR="00E20DCE" w:rsidRPr="00E20DCE" w:rsidRDefault="00E20DCE">
      <w:pPr>
        <w:pStyle w:val="ListParagraph"/>
        <w:numPr>
          <w:ilvl w:val="0"/>
          <w:numId w:val="35"/>
        </w:numPr>
        <w:spacing w:before="0"/>
        <w:ind w:left="1800"/>
        <w:jc w:val="both"/>
        <w:rPr>
          <w:rFonts w:eastAsia="Segoe UI" w:cs="Arial"/>
          <w:szCs w:val="20"/>
        </w:rPr>
      </w:pPr>
      <w:r w:rsidRPr="00E20DCE">
        <w:rPr>
          <w:rFonts w:eastAsia="Segoe UI" w:cs="Arial"/>
          <w:szCs w:val="20"/>
        </w:rPr>
        <w:t>RDS authentication and role policies</w:t>
      </w:r>
    </w:p>
    <w:p w14:paraId="3DE6B6E4" w14:textId="77777777" w:rsidR="00E20DCE" w:rsidRPr="00E20DCE" w:rsidRDefault="00E20DCE">
      <w:pPr>
        <w:pStyle w:val="ListParagraph"/>
        <w:numPr>
          <w:ilvl w:val="0"/>
          <w:numId w:val="35"/>
        </w:numPr>
        <w:spacing w:before="0"/>
        <w:ind w:left="1800"/>
        <w:jc w:val="both"/>
        <w:rPr>
          <w:rFonts w:eastAsia="Segoe UI" w:cs="Arial"/>
          <w:szCs w:val="20"/>
        </w:rPr>
      </w:pPr>
      <w:r w:rsidRPr="00E20DCE">
        <w:rPr>
          <w:rFonts w:eastAsia="Segoe UI" w:cs="Arial"/>
          <w:szCs w:val="20"/>
        </w:rPr>
        <w:t>CloudTrail auditing</w:t>
      </w:r>
    </w:p>
    <w:p w14:paraId="5703291C" w14:textId="77777777" w:rsidR="00E20DCE" w:rsidRPr="00E20DCE" w:rsidRDefault="00E20DCE" w:rsidP="00EA1EEA">
      <w:pPr>
        <w:ind w:left="720"/>
        <w:jc w:val="both"/>
        <w:rPr>
          <w:rFonts w:eastAsia="Segoe UI" w:cs="Arial"/>
          <w:b/>
          <w:bCs/>
          <w:szCs w:val="20"/>
        </w:rPr>
      </w:pPr>
      <w:r w:rsidRPr="00E20DCE">
        <w:rPr>
          <w:rFonts w:eastAsia="Segoe UI" w:cs="Arial"/>
          <w:b/>
          <w:bCs/>
          <w:szCs w:val="20"/>
        </w:rPr>
        <w:t>Security Summary:</w:t>
      </w:r>
    </w:p>
    <w:p w14:paraId="2F4D00AC" w14:textId="77777777" w:rsidR="00E20DCE" w:rsidRPr="00E20DCE" w:rsidRDefault="00E20DCE">
      <w:pPr>
        <w:numPr>
          <w:ilvl w:val="0"/>
          <w:numId w:val="34"/>
        </w:numPr>
        <w:tabs>
          <w:tab w:val="clear" w:pos="720"/>
          <w:tab w:val="num" w:pos="1080"/>
          <w:tab w:val="num" w:pos="1440"/>
        </w:tabs>
        <w:spacing w:before="0"/>
        <w:ind w:left="1080"/>
        <w:jc w:val="both"/>
        <w:rPr>
          <w:rFonts w:eastAsia="Segoe UI" w:cs="Arial"/>
          <w:bCs/>
          <w:szCs w:val="20"/>
        </w:rPr>
      </w:pPr>
      <w:r w:rsidRPr="00E20DCE">
        <w:rPr>
          <w:rFonts w:eastAsia="Segoe UI" w:cs="Arial"/>
          <w:bCs/>
          <w:szCs w:val="20"/>
        </w:rPr>
        <w:t>Only authorised DBAs from APHA/Defra receive temporary credentials to RDS.</w:t>
      </w:r>
    </w:p>
    <w:p w14:paraId="381F96BC" w14:textId="77777777" w:rsidR="00E20DCE" w:rsidRPr="00E20DCE" w:rsidRDefault="00E20DCE">
      <w:pPr>
        <w:numPr>
          <w:ilvl w:val="0"/>
          <w:numId w:val="34"/>
        </w:numPr>
        <w:tabs>
          <w:tab w:val="clear" w:pos="720"/>
          <w:tab w:val="num" w:pos="1080"/>
          <w:tab w:val="num" w:pos="1440"/>
        </w:tabs>
        <w:spacing w:before="0"/>
        <w:ind w:left="1080"/>
        <w:jc w:val="both"/>
        <w:rPr>
          <w:rFonts w:eastAsia="Segoe UI" w:cs="Arial"/>
          <w:bCs/>
          <w:szCs w:val="20"/>
        </w:rPr>
      </w:pPr>
      <w:r w:rsidRPr="00E20DCE">
        <w:rPr>
          <w:rFonts w:eastAsia="Segoe UI" w:cs="Arial"/>
          <w:bCs/>
          <w:szCs w:val="20"/>
        </w:rPr>
        <w:t>All admin actions are logged in CloudTrail/RDS logs.</w:t>
      </w:r>
    </w:p>
    <w:p w14:paraId="2EE67261" w14:textId="77777777" w:rsidR="00E20DCE" w:rsidRPr="00E20DCE" w:rsidRDefault="00E20DCE">
      <w:pPr>
        <w:numPr>
          <w:ilvl w:val="0"/>
          <w:numId w:val="34"/>
        </w:numPr>
        <w:tabs>
          <w:tab w:val="clear" w:pos="720"/>
          <w:tab w:val="num" w:pos="1080"/>
          <w:tab w:val="num" w:pos="1440"/>
        </w:tabs>
        <w:spacing w:before="0"/>
        <w:ind w:left="1080"/>
        <w:jc w:val="both"/>
        <w:rPr>
          <w:rFonts w:eastAsia="Segoe UI" w:cs="Arial"/>
          <w:bCs/>
          <w:szCs w:val="20"/>
        </w:rPr>
      </w:pPr>
      <w:r w:rsidRPr="00E20DCE">
        <w:rPr>
          <w:rFonts w:eastAsia="Segoe UI" w:cs="Arial"/>
          <w:bCs/>
          <w:szCs w:val="20"/>
        </w:rPr>
        <w:t>No admin access route exists through the application path.</w:t>
      </w:r>
    </w:p>
    <w:p w14:paraId="59BEC309" w14:textId="77777777" w:rsidR="00E20DCE" w:rsidRPr="00E20DCE" w:rsidRDefault="00E20DCE" w:rsidP="00EA1EEA">
      <w:pPr>
        <w:ind w:left="360" w:firstLine="360"/>
        <w:jc w:val="both"/>
        <w:rPr>
          <w:rFonts w:eastAsia="Segoe UI" w:cs="Arial"/>
          <w:bCs/>
          <w:szCs w:val="20"/>
        </w:rPr>
      </w:pPr>
      <w:r w:rsidRPr="00E20DCE">
        <w:rPr>
          <w:rFonts w:eastAsia="Segoe UI" w:cs="Arial"/>
          <w:b/>
          <w:bCs/>
          <w:szCs w:val="20"/>
        </w:rPr>
        <w:t>Result:</w:t>
      </w:r>
      <w:r w:rsidRPr="00E20DCE">
        <w:rPr>
          <w:rFonts w:eastAsia="Segoe UI" w:cs="Arial"/>
          <w:bCs/>
          <w:szCs w:val="20"/>
        </w:rPr>
        <w:t xml:space="preserve"> Strong separation between application data access and administrative operations.</w:t>
      </w:r>
    </w:p>
    <w:p w14:paraId="064D1B45" w14:textId="77777777" w:rsidR="00430FDB" w:rsidRPr="00430FDB" w:rsidRDefault="00430FDB" w:rsidP="00430FDB">
      <w:pPr>
        <w:jc w:val="both"/>
        <w:rPr>
          <w:rFonts w:eastAsia="Segoe UI" w:cs="Arial"/>
          <w:b/>
          <w:szCs w:val="20"/>
          <w:u w:val="single"/>
        </w:rPr>
      </w:pPr>
      <w:r w:rsidRPr="00430FDB">
        <w:rPr>
          <w:rFonts w:eastAsia="Segoe UI" w:cs="Arial"/>
          <w:b/>
          <w:szCs w:val="20"/>
          <w:u w:val="single"/>
        </w:rPr>
        <w:t>Step 3 – Lambda Background Jobs (Attachments Cleanup / Customer Cleanup / Consultant Cleanup)</w:t>
      </w:r>
    </w:p>
    <w:p w14:paraId="571BE83A" w14:textId="77777777" w:rsidR="00471683" w:rsidRPr="00471683" w:rsidRDefault="00471683" w:rsidP="004D6737">
      <w:pPr>
        <w:ind w:left="720"/>
        <w:jc w:val="both"/>
        <w:rPr>
          <w:rFonts w:eastAsia="Segoe UI" w:cs="Arial"/>
          <w:b/>
          <w:bCs/>
          <w:szCs w:val="20"/>
        </w:rPr>
      </w:pPr>
      <w:r w:rsidRPr="00471683">
        <w:rPr>
          <w:rFonts w:eastAsia="Segoe UI" w:cs="Arial"/>
          <w:b/>
          <w:bCs/>
          <w:szCs w:val="20"/>
        </w:rPr>
        <w:t>Security Components Active:</w:t>
      </w:r>
    </w:p>
    <w:p w14:paraId="64A8E1D1" w14:textId="77777777" w:rsidR="00471683" w:rsidRPr="00471683" w:rsidRDefault="00471683">
      <w:pPr>
        <w:pStyle w:val="ListParagraph"/>
        <w:numPr>
          <w:ilvl w:val="0"/>
          <w:numId w:val="35"/>
        </w:numPr>
        <w:spacing w:before="0"/>
        <w:ind w:left="1800"/>
        <w:jc w:val="both"/>
        <w:rPr>
          <w:rFonts w:eastAsia="Segoe UI" w:cs="Arial"/>
          <w:szCs w:val="20"/>
        </w:rPr>
      </w:pPr>
      <w:r w:rsidRPr="00471683">
        <w:rPr>
          <w:rFonts w:eastAsia="Segoe UI" w:cs="Arial"/>
          <w:szCs w:val="20"/>
        </w:rPr>
        <w:t>Lambda SG + private subnet execution</w:t>
      </w:r>
    </w:p>
    <w:p w14:paraId="3DEC0C95" w14:textId="77777777" w:rsidR="00471683" w:rsidRPr="00471683" w:rsidRDefault="00471683">
      <w:pPr>
        <w:pStyle w:val="ListParagraph"/>
        <w:numPr>
          <w:ilvl w:val="0"/>
          <w:numId w:val="35"/>
        </w:numPr>
        <w:spacing w:before="0"/>
        <w:ind w:left="1800"/>
        <w:jc w:val="both"/>
        <w:rPr>
          <w:rFonts w:eastAsia="Segoe UI" w:cs="Arial"/>
          <w:szCs w:val="20"/>
        </w:rPr>
      </w:pPr>
      <w:proofErr w:type="spellStart"/>
      <w:r w:rsidRPr="00471683">
        <w:rPr>
          <w:rFonts w:eastAsia="Segoe UI" w:cs="Arial"/>
          <w:szCs w:val="20"/>
        </w:rPr>
        <w:t>EventBridge</w:t>
      </w:r>
      <w:proofErr w:type="spellEnd"/>
      <w:r w:rsidRPr="00471683">
        <w:rPr>
          <w:rFonts w:eastAsia="Segoe UI" w:cs="Arial"/>
          <w:szCs w:val="20"/>
        </w:rPr>
        <w:t xml:space="preserve"> schedules</w:t>
      </w:r>
    </w:p>
    <w:p w14:paraId="23AB7B0F" w14:textId="77777777" w:rsidR="00471683" w:rsidRPr="00471683" w:rsidRDefault="00471683">
      <w:pPr>
        <w:pStyle w:val="ListParagraph"/>
        <w:numPr>
          <w:ilvl w:val="0"/>
          <w:numId w:val="35"/>
        </w:numPr>
        <w:spacing w:before="0"/>
        <w:ind w:left="1800"/>
        <w:jc w:val="both"/>
        <w:rPr>
          <w:rFonts w:eastAsia="Segoe UI" w:cs="Arial"/>
          <w:szCs w:val="20"/>
        </w:rPr>
      </w:pPr>
      <w:r w:rsidRPr="00471683">
        <w:rPr>
          <w:rFonts w:eastAsia="Segoe UI" w:cs="Arial"/>
          <w:szCs w:val="20"/>
        </w:rPr>
        <w:t>IAM roles with minimal DB permissions</w:t>
      </w:r>
    </w:p>
    <w:p w14:paraId="049CBA81" w14:textId="77777777" w:rsidR="00471683" w:rsidRPr="00471683" w:rsidRDefault="00471683">
      <w:pPr>
        <w:pStyle w:val="ListParagraph"/>
        <w:numPr>
          <w:ilvl w:val="0"/>
          <w:numId w:val="35"/>
        </w:numPr>
        <w:spacing w:before="0"/>
        <w:ind w:left="1800"/>
        <w:jc w:val="both"/>
        <w:rPr>
          <w:rFonts w:eastAsia="Segoe UI" w:cs="Arial"/>
          <w:szCs w:val="20"/>
        </w:rPr>
      </w:pPr>
      <w:r w:rsidRPr="00471683">
        <w:rPr>
          <w:rFonts w:eastAsia="Segoe UI" w:cs="Arial"/>
          <w:szCs w:val="20"/>
        </w:rPr>
        <w:t>CloudWatch Logs</w:t>
      </w:r>
    </w:p>
    <w:p w14:paraId="0BABA85B" w14:textId="77777777" w:rsidR="00471683" w:rsidRPr="00471683" w:rsidRDefault="00471683" w:rsidP="004D6737">
      <w:pPr>
        <w:ind w:left="720"/>
        <w:jc w:val="both"/>
        <w:rPr>
          <w:rFonts w:eastAsia="Segoe UI" w:cs="Arial"/>
          <w:b/>
          <w:bCs/>
          <w:szCs w:val="20"/>
        </w:rPr>
      </w:pPr>
      <w:r w:rsidRPr="00471683">
        <w:rPr>
          <w:rFonts w:eastAsia="Segoe UI" w:cs="Arial"/>
          <w:b/>
          <w:bCs/>
          <w:szCs w:val="20"/>
        </w:rPr>
        <w:t>Security Summary:</w:t>
      </w:r>
    </w:p>
    <w:p w14:paraId="53665518" w14:textId="77777777" w:rsidR="00471683" w:rsidRPr="00471683" w:rsidRDefault="00471683">
      <w:pPr>
        <w:numPr>
          <w:ilvl w:val="0"/>
          <w:numId w:val="34"/>
        </w:numPr>
        <w:tabs>
          <w:tab w:val="clear" w:pos="720"/>
          <w:tab w:val="num" w:pos="1080"/>
          <w:tab w:val="num" w:pos="1440"/>
        </w:tabs>
        <w:spacing w:before="0"/>
        <w:ind w:left="1080"/>
        <w:jc w:val="both"/>
        <w:rPr>
          <w:rFonts w:eastAsia="Segoe UI" w:cs="Arial"/>
          <w:bCs/>
          <w:szCs w:val="20"/>
        </w:rPr>
      </w:pPr>
      <w:r w:rsidRPr="00471683">
        <w:rPr>
          <w:rFonts w:eastAsia="Segoe UI" w:cs="Arial"/>
          <w:bCs/>
          <w:szCs w:val="20"/>
        </w:rPr>
        <w:t xml:space="preserve">All background tasks run </w:t>
      </w:r>
      <w:r w:rsidR="00C21AB1" w:rsidRPr="00471683">
        <w:rPr>
          <w:rFonts w:eastAsia="Segoe UI" w:cs="Arial"/>
          <w:bCs/>
          <w:szCs w:val="20"/>
        </w:rPr>
        <w:t>serverless</w:t>
      </w:r>
      <w:r w:rsidRPr="00471683">
        <w:rPr>
          <w:rFonts w:eastAsia="Segoe UI" w:cs="Arial"/>
          <w:bCs/>
          <w:szCs w:val="20"/>
        </w:rPr>
        <w:t xml:space="preserve"> in private subnets, inaccessible from internet.</w:t>
      </w:r>
    </w:p>
    <w:p w14:paraId="17DB4FBD" w14:textId="77777777" w:rsidR="00471683" w:rsidRPr="00471683" w:rsidRDefault="00471683">
      <w:pPr>
        <w:numPr>
          <w:ilvl w:val="0"/>
          <w:numId w:val="34"/>
        </w:numPr>
        <w:tabs>
          <w:tab w:val="clear" w:pos="720"/>
          <w:tab w:val="num" w:pos="1080"/>
          <w:tab w:val="num" w:pos="1440"/>
        </w:tabs>
        <w:spacing w:before="0"/>
        <w:ind w:left="1080"/>
        <w:jc w:val="both"/>
        <w:rPr>
          <w:rFonts w:eastAsia="Segoe UI" w:cs="Arial"/>
          <w:bCs/>
          <w:szCs w:val="20"/>
        </w:rPr>
      </w:pPr>
      <w:r w:rsidRPr="00471683">
        <w:rPr>
          <w:rFonts w:eastAsia="Segoe UI" w:cs="Arial"/>
          <w:bCs/>
          <w:szCs w:val="20"/>
        </w:rPr>
        <w:t>Lambda has read/write access ONLY to specific RDS tables as required.</w:t>
      </w:r>
    </w:p>
    <w:p w14:paraId="538ECD37" w14:textId="77777777" w:rsidR="00471683" w:rsidRPr="00471683" w:rsidRDefault="00471683">
      <w:pPr>
        <w:numPr>
          <w:ilvl w:val="0"/>
          <w:numId w:val="34"/>
        </w:numPr>
        <w:tabs>
          <w:tab w:val="clear" w:pos="720"/>
          <w:tab w:val="num" w:pos="1080"/>
          <w:tab w:val="num" w:pos="1440"/>
        </w:tabs>
        <w:spacing w:before="0"/>
        <w:ind w:left="1080"/>
        <w:jc w:val="both"/>
        <w:rPr>
          <w:rFonts w:eastAsia="Segoe UI" w:cs="Arial"/>
          <w:bCs/>
          <w:szCs w:val="20"/>
        </w:rPr>
      </w:pPr>
      <w:r w:rsidRPr="00471683">
        <w:rPr>
          <w:rFonts w:eastAsia="Segoe UI" w:cs="Arial"/>
          <w:bCs/>
          <w:szCs w:val="20"/>
        </w:rPr>
        <w:t>Logs are centrally retained and monitored.</w:t>
      </w:r>
    </w:p>
    <w:p w14:paraId="2863A2BB" w14:textId="77777777" w:rsidR="00471683" w:rsidRPr="00471683" w:rsidRDefault="00471683" w:rsidP="004D6737">
      <w:pPr>
        <w:ind w:firstLine="720"/>
        <w:jc w:val="both"/>
        <w:rPr>
          <w:rFonts w:eastAsia="Segoe UI" w:cs="Arial"/>
          <w:bCs/>
          <w:szCs w:val="20"/>
        </w:rPr>
      </w:pPr>
      <w:r w:rsidRPr="00471683">
        <w:rPr>
          <w:rFonts w:eastAsia="Segoe UI" w:cs="Arial"/>
          <w:b/>
          <w:bCs/>
          <w:szCs w:val="20"/>
        </w:rPr>
        <w:t>Result:</w:t>
      </w:r>
      <w:r w:rsidRPr="00471683">
        <w:rPr>
          <w:rFonts w:eastAsia="Segoe UI" w:cs="Arial"/>
          <w:bCs/>
          <w:szCs w:val="20"/>
        </w:rPr>
        <w:t xml:space="preserve"> Clean-ups and scheduled jobs cannot be invoked externally.</w:t>
      </w:r>
    </w:p>
    <w:p w14:paraId="11669B0E" w14:textId="77777777" w:rsidR="00A664CD" w:rsidRPr="00A664CD" w:rsidRDefault="00A664CD" w:rsidP="004D6737">
      <w:pPr>
        <w:jc w:val="both"/>
        <w:rPr>
          <w:rFonts w:eastAsia="Segoe UI" w:cs="Arial"/>
          <w:b/>
          <w:bCs/>
          <w:szCs w:val="20"/>
          <w:u w:val="single"/>
        </w:rPr>
      </w:pPr>
      <w:r w:rsidRPr="00A664CD">
        <w:rPr>
          <w:rFonts w:eastAsia="Segoe UI" w:cs="Arial"/>
          <w:b/>
          <w:bCs/>
          <w:szCs w:val="20"/>
          <w:u w:val="single"/>
        </w:rPr>
        <w:t>Step 4 – Email Delivery (Graph API)</w:t>
      </w:r>
    </w:p>
    <w:p w14:paraId="285727A0" w14:textId="77777777" w:rsidR="00A664CD" w:rsidRPr="00A664CD" w:rsidRDefault="00A664CD" w:rsidP="004D6737">
      <w:pPr>
        <w:ind w:left="720"/>
        <w:jc w:val="both"/>
        <w:rPr>
          <w:rFonts w:eastAsia="Segoe UI" w:cs="Arial"/>
          <w:b/>
          <w:bCs/>
          <w:szCs w:val="20"/>
        </w:rPr>
      </w:pPr>
      <w:r w:rsidRPr="00A664CD">
        <w:rPr>
          <w:rFonts w:eastAsia="Segoe UI" w:cs="Arial"/>
          <w:b/>
          <w:bCs/>
          <w:szCs w:val="20"/>
        </w:rPr>
        <w:t>Security Components Active:</w:t>
      </w:r>
    </w:p>
    <w:p w14:paraId="3298002A" w14:textId="77777777" w:rsidR="00A664CD" w:rsidRPr="00A664CD" w:rsidRDefault="00A664CD">
      <w:pPr>
        <w:pStyle w:val="ListParagraph"/>
        <w:numPr>
          <w:ilvl w:val="0"/>
          <w:numId w:val="35"/>
        </w:numPr>
        <w:spacing w:before="0"/>
        <w:ind w:left="1800"/>
        <w:jc w:val="both"/>
        <w:rPr>
          <w:rFonts w:eastAsia="Segoe UI" w:cs="Arial"/>
          <w:szCs w:val="20"/>
        </w:rPr>
      </w:pPr>
      <w:r w:rsidRPr="00A664CD">
        <w:rPr>
          <w:rFonts w:eastAsia="Segoe UI" w:cs="Arial"/>
          <w:szCs w:val="20"/>
        </w:rPr>
        <w:t>Microsoft Graph API OAuth</w:t>
      </w:r>
    </w:p>
    <w:p w14:paraId="0C4B1956" w14:textId="77777777" w:rsidR="00A664CD" w:rsidRPr="00A664CD" w:rsidRDefault="00A664CD">
      <w:pPr>
        <w:pStyle w:val="ListParagraph"/>
        <w:numPr>
          <w:ilvl w:val="0"/>
          <w:numId w:val="35"/>
        </w:numPr>
        <w:spacing w:before="0"/>
        <w:ind w:left="1800"/>
        <w:jc w:val="both"/>
        <w:rPr>
          <w:rFonts w:eastAsia="Segoe UI" w:cs="Arial"/>
          <w:szCs w:val="20"/>
        </w:rPr>
      </w:pPr>
      <w:r w:rsidRPr="00A664CD">
        <w:rPr>
          <w:rFonts w:eastAsia="Segoe UI" w:cs="Arial"/>
          <w:szCs w:val="20"/>
        </w:rPr>
        <w:t>Token stored in Secrets Manager</w:t>
      </w:r>
    </w:p>
    <w:p w14:paraId="3817B60F" w14:textId="77777777" w:rsidR="00A664CD" w:rsidRPr="00A664CD" w:rsidRDefault="00A664CD">
      <w:pPr>
        <w:pStyle w:val="ListParagraph"/>
        <w:numPr>
          <w:ilvl w:val="0"/>
          <w:numId w:val="35"/>
        </w:numPr>
        <w:spacing w:before="0"/>
        <w:ind w:left="1800"/>
        <w:jc w:val="both"/>
        <w:rPr>
          <w:rFonts w:eastAsia="Segoe UI" w:cs="Arial"/>
          <w:szCs w:val="20"/>
        </w:rPr>
      </w:pPr>
      <w:r w:rsidRPr="00A664CD">
        <w:rPr>
          <w:rFonts w:eastAsia="Segoe UI" w:cs="Arial"/>
          <w:szCs w:val="20"/>
        </w:rPr>
        <w:t>TLS outbound through VPC Endpoints / NAT (if required)</w:t>
      </w:r>
    </w:p>
    <w:p w14:paraId="00B031AC" w14:textId="77777777" w:rsidR="00A664CD" w:rsidRPr="00A664CD" w:rsidRDefault="00A664CD" w:rsidP="004D6737">
      <w:pPr>
        <w:ind w:left="720"/>
        <w:jc w:val="both"/>
        <w:rPr>
          <w:rFonts w:eastAsia="Segoe UI" w:cs="Arial"/>
          <w:b/>
          <w:bCs/>
          <w:szCs w:val="20"/>
        </w:rPr>
      </w:pPr>
      <w:r w:rsidRPr="00A664CD">
        <w:rPr>
          <w:rFonts w:eastAsia="Segoe UI" w:cs="Arial"/>
          <w:b/>
          <w:bCs/>
          <w:szCs w:val="20"/>
        </w:rPr>
        <w:t>Security Summary:</w:t>
      </w:r>
    </w:p>
    <w:p w14:paraId="026E4D42" w14:textId="77777777" w:rsidR="00A664CD" w:rsidRPr="00A664CD" w:rsidRDefault="00A664CD">
      <w:pPr>
        <w:numPr>
          <w:ilvl w:val="0"/>
          <w:numId w:val="34"/>
        </w:numPr>
        <w:tabs>
          <w:tab w:val="clear" w:pos="720"/>
          <w:tab w:val="num" w:pos="1080"/>
          <w:tab w:val="num" w:pos="1440"/>
        </w:tabs>
        <w:spacing w:before="0"/>
        <w:ind w:left="1080"/>
        <w:jc w:val="both"/>
        <w:rPr>
          <w:rFonts w:eastAsia="Segoe UI" w:cs="Arial"/>
          <w:bCs/>
          <w:szCs w:val="20"/>
        </w:rPr>
      </w:pPr>
      <w:r w:rsidRPr="00A664CD">
        <w:rPr>
          <w:rFonts w:eastAsia="Segoe UI" w:cs="Arial"/>
          <w:bCs/>
          <w:szCs w:val="20"/>
        </w:rPr>
        <w:t>All outbound email notifications are sent via Graph API, using modern OAuth flows.</w:t>
      </w:r>
    </w:p>
    <w:p w14:paraId="5C96922D" w14:textId="77777777" w:rsidR="00A664CD" w:rsidRPr="00A664CD" w:rsidRDefault="00A664CD">
      <w:pPr>
        <w:numPr>
          <w:ilvl w:val="0"/>
          <w:numId w:val="34"/>
        </w:numPr>
        <w:tabs>
          <w:tab w:val="clear" w:pos="720"/>
          <w:tab w:val="num" w:pos="1080"/>
          <w:tab w:val="num" w:pos="1440"/>
        </w:tabs>
        <w:spacing w:before="0"/>
        <w:ind w:left="1080"/>
        <w:jc w:val="both"/>
        <w:rPr>
          <w:rFonts w:eastAsia="Segoe UI" w:cs="Arial"/>
          <w:bCs/>
          <w:szCs w:val="20"/>
        </w:rPr>
      </w:pPr>
      <w:r w:rsidRPr="00A664CD">
        <w:rPr>
          <w:rFonts w:eastAsia="Segoe UI" w:cs="Arial"/>
          <w:bCs/>
          <w:szCs w:val="20"/>
        </w:rPr>
        <w:t>Secrets stored securely; no SMTP or insecure mail relay.</w:t>
      </w:r>
    </w:p>
    <w:p w14:paraId="1772AC57" w14:textId="77777777" w:rsidR="00A664CD" w:rsidRPr="00A664CD" w:rsidRDefault="00A664CD" w:rsidP="004D6737">
      <w:pPr>
        <w:ind w:firstLine="720"/>
        <w:jc w:val="both"/>
        <w:rPr>
          <w:rFonts w:eastAsia="Segoe UI" w:cs="Arial"/>
          <w:bCs/>
          <w:szCs w:val="20"/>
        </w:rPr>
      </w:pPr>
      <w:r w:rsidRPr="00A664CD">
        <w:rPr>
          <w:rFonts w:eastAsia="Segoe UI" w:cs="Arial"/>
          <w:b/>
          <w:bCs/>
          <w:szCs w:val="20"/>
        </w:rPr>
        <w:t>Result:</w:t>
      </w:r>
      <w:r w:rsidRPr="00A664CD">
        <w:rPr>
          <w:rFonts w:eastAsia="Segoe UI" w:cs="Arial"/>
          <w:bCs/>
          <w:szCs w:val="20"/>
        </w:rPr>
        <w:t xml:space="preserve"> Secure, modern, outbound email with no risk of spoofing or relay abuse.</w:t>
      </w:r>
    </w:p>
    <w:p w14:paraId="254A449F" w14:textId="77777777" w:rsidR="003828DB" w:rsidRPr="003828DB" w:rsidRDefault="003828DB" w:rsidP="004D6737">
      <w:pPr>
        <w:jc w:val="both"/>
        <w:rPr>
          <w:rFonts w:eastAsia="Segoe UI" w:cs="Arial"/>
          <w:b/>
          <w:bCs/>
          <w:szCs w:val="20"/>
          <w:u w:val="single"/>
        </w:rPr>
      </w:pPr>
      <w:r w:rsidRPr="003828DB">
        <w:rPr>
          <w:rFonts w:eastAsia="Segoe UI" w:cs="Arial"/>
          <w:b/>
          <w:bCs/>
          <w:szCs w:val="20"/>
          <w:u w:val="single"/>
        </w:rPr>
        <w:t>Step 5 – Centralised Monitoring &amp; Threat Detection</w:t>
      </w:r>
    </w:p>
    <w:p w14:paraId="2D375863" w14:textId="77777777" w:rsidR="003828DB" w:rsidRPr="003828DB" w:rsidRDefault="003828DB" w:rsidP="004D6737">
      <w:pPr>
        <w:ind w:left="720"/>
        <w:jc w:val="both"/>
        <w:rPr>
          <w:rFonts w:eastAsia="Segoe UI" w:cs="Arial"/>
          <w:b/>
          <w:bCs/>
          <w:szCs w:val="20"/>
        </w:rPr>
      </w:pPr>
      <w:r w:rsidRPr="003828DB">
        <w:rPr>
          <w:rFonts w:eastAsia="Segoe UI" w:cs="Arial"/>
          <w:b/>
          <w:bCs/>
          <w:szCs w:val="20"/>
        </w:rPr>
        <w:t>Security Components Active:</w:t>
      </w:r>
    </w:p>
    <w:p w14:paraId="3F469286" w14:textId="77777777" w:rsidR="003828DB" w:rsidRPr="003828DB" w:rsidRDefault="003828DB">
      <w:pPr>
        <w:pStyle w:val="ListParagraph"/>
        <w:numPr>
          <w:ilvl w:val="0"/>
          <w:numId w:val="35"/>
        </w:numPr>
        <w:spacing w:before="0"/>
        <w:ind w:left="1800"/>
        <w:jc w:val="both"/>
        <w:rPr>
          <w:rFonts w:eastAsia="Segoe UI" w:cs="Arial"/>
          <w:szCs w:val="20"/>
        </w:rPr>
      </w:pPr>
      <w:r w:rsidRPr="003828DB">
        <w:rPr>
          <w:rFonts w:eastAsia="Segoe UI" w:cs="Arial"/>
          <w:szCs w:val="20"/>
        </w:rPr>
        <w:t>Amazon CloudWatch Logs, Metrics, Dashboards</w:t>
      </w:r>
    </w:p>
    <w:p w14:paraId="1170003D" w14:textId="77777777" w:rsidR="003828DB" w:rsidRPr="003828DB" w:rsidRDefault="003828DB">
      <w:pPr>
        <w:pStyle w:val="ListParagraph"/>
        <w:numPr>
          <w:ilvl w:val="0"/>
          <w:numId w:val="35"/>
        </w:numPr>
        <w:spacing w:before="0"/>
        <w:ind w:left="1800"/>
        <w:jc w:val="both"/>
        <w:rPr>
          <w:rFonts w:eastAsia="Segoe UI" w:cs="Arial"/>
          <w:szCs w:val="20"/>
        </w:rPr>
      </w:pPr>
      <w:r w:rsidRPr="003828DB">
        <w:rPr>
          <w:rFonts w:eastAsia="Segoe UI" w:cs="Arial"/>
          <w:szCs w:val="20"/>
        </w:rPr>
        <w:t>AWS GuardDuty</w:t>
      </w:r>
    </w:p>
    <w:p w14:paraId="10C5EAAC" w14:textId="77777777" w:rsidR="003828DB" w:rsidRPr="003828DB" w:rsidRDefault="003828DB">
      <w:pPr>
        <w:pStyle w:val="ListParagraph"/>
        <w:numPr>
          <w:ilvl w:val="0"/>
          <w:numId w:val="35"/>
        </w:numPr>
        <w:spacing w:before="0"/>
        <w:ind w:left="1800"/>
        <w:jc w:val="both"/>
        <w:rPr>
          <w:rFonts w:eastAsia="Segoe UI" w:cs="Arial"/>
          <w:szCs w:val="20"/>
        </w:rPr>
      </w:pPr>
      <w:r w:rsidRPr="003828DB">
        <w:rPr>
          <w:rFonts w:eastAsia="Segoe UI" w:cs="Arial"/>
          <w:szCs w:val="20"/>
        </w:rPr>
        <w:t>AWS Security Hub</w:t>
      </w:r>
    </w:p>
    <w:p w14:paraId="13C8790A" w14:textId="77777777" w:rsidR="003828DB" w:rsidRPr="003828DB" w:rsidRDefault="003828DB">
      <w:pPr>
        <w:pStyle w:val="ListParagraph"/>
        <w:numPr>
          <w:ilvl w:val="0"/>
          <w:numId w:val="35"/>
        </w:numPr>
        <w:spacing w:before="0"/>
        <w:ind w:left="1800"/>
        <w:jc w:val="both"/>
        <w:rPr>
          <w:rFonts w:eastAsia="Segoe UI" w:cs="Arial"/>
          <w:szCs w:val="20"/>
        </w:rPr>
      </w:pPr>
      <w:r w:rsidRPr="003828DB">
        <w:rPr>
          <w:rFonts w:eastAsia="Segoe UI" w:cs="Arial"/>
          <w:szCs w:val="20"/>
        </w:rPr>
        <w:t>VPC Flow Logs</w:t>
      </w:r>
    </w:p>
    <w:p w14:paraId="0CD84316" w14:textId="77777777" w:rsidR="003828DB" w:rsidRPr="003828DB" w:rsidRDefault="003828DB">
      <w:pPr>
        <w:pStyle w:val="ListParagraph"/>
        <w:numPr>
          <w:ilvl w:val="0"/>
          <w:numId w:val="35"/>
        </w:numPr>
        <w:spacing w:before="0"/>
        <w:ind w:left="1800"/>
        <w:jc w:val="both"/>
        <w:rPr>
          <w:rFonts w:eastAsia="Segoe UI" w:cs="Arial"/>
          <w:szCs w:val="20"/>
        </w:rPr>
      </w:pPr>
      <w:r w:rsidRPr="003828DB">
        <w:rPr>
          <w:rFonts w:eastAsia="Segoe UI" w:cs="Arial"/>
          <w:szCs w:val="20"/>
        </w:rPr>
        <w:t>CloudTrail (full API audit)</w:t>
      </w:r>
    </w:p>
    <w:p w14:paraId="5F925D49" w14:textId="77777777" w:rsidR="003828DB" w:rsidRPr="003828DB" w:rsidRDefault="003828DB" w:rsidP="004D6737">
      <w:pPr>
        <w:ind w:left="720"/>
        <w:jc w:val="both"/>
        <w:rPr>
          <w:rFonts w:eastAsia="Segoe UI" w:cs="Arial"/>
          <w:b/>
          <w:bCs/>
          <w:szCs w:val="20"/>
        </w:rPr>
      </w:pPr>
      <w:r w:rsidRPr="003828DB">
        <w:rPr>
          <w:rFonts w:eastAsia="Segoe UI" w:cs="Arial"/>
          <w:b/>
          <w:bCs/>
          <w:szCs w:val="20"/>
        </w:rPr>
        <w:t>Security Summary:</w:t>
      </w:r>
    </w:p>
    <w:p w14:paraId="0D119F80" w14:textId="77777777" w:rsidR="003828DB" w:rsidRPr="003828DB" w:rsidRDefault="003828DB">
      <w:pPr>
        <w:numPr>
          <w:ilvl w:val="0"/>
          <w:numId w:val="34"/>
        </w:numPr>
        <w:tabs>
          <w:tab w:val="clear" w:pos="720"/>
          <w:tab w:val="num" w:pos="1080"/>
          <w:tab w:val="num" w:pos="1440"/>
        </w:tabs>
        <w:spacing w:before="0"/>
        <w:ind w:left="1080"/>
        <w:jc w:val="both"/>
        <w:rPr>
          <w:rFonts w:eastAsia="Segoe UI" w:cs="Arial"/>
          <w:bCs/>
          <w:szCs w:val="20"/>
        </w:rPr>
      </w:pPr>
      <w:r w:rsidRPr="003828DB">
        <w:rPr>
          <w:rFonts w:eastAsia="Segoe UI" w:cs="Arial"/>
          <w:bCs/>
          <w:szCs w:val="20"/>
        </w:rPr>
        <w:t xml:space="preserve">Full-stack monitoring across: </w:t>
      </w:r>
    </w:p>
    <w:p w14:paraId="7820AD24" w14:textId="77777777" w:rsidR="003828DB" w:rsidRPr="003828DB" w:rsidRDefault="003828DB">
      <w:pPr>
        <w:pStyle w:val="ListParagraph"/>
        <w:numPr>
          <w:ilvl w:val="0"/>
          <w:numId w:val="35"/>
        </w:numPr>
        <w:spacing w:before="0"/>
        <w:ind w:left="1800"/>
        <w:jc w:val="both"/>
        <w:rPr>
          <w:rFonts w:eastAsia="Segoe UI" w:cs="Arial"/>
          <w:szCs w:val="20"/>
        </w:rPr>
      </w:pPr>
      <w:r w:rsidRPr="003828DB">
        <w:rPr>
          <w:rFonts w:eastAsia="Segoe UI" w:cs="Arial"/>
          <w:szCs w:val="20"/>
        </w:rPr>
        <w:t>ALB &amp; WAF logs</w:t>
      </w:r>
    </w:p>
    <w:p w14:paraId="189F2E66" w14:textId="77777777" w:rsidR="003828DB" w:rsidRPr="003828DB" w:rsidRDefault="003828DB">
      <w:pPr>
        <w:pStyle w:val="ListParagraph"/>
        <w:numPr>
          <w:ilvl w:val="0"/>
          <w:numId w:val="35"/>
        </w:numPr>
        <w:spacing w:before="0"/>
        <w:ind w:left="1800"/>
        <w:jc w:val="both"/>
        <w:rPr>
          <w:rFonts w:eastAsia="Segoe UI" w:cs="Arial"/>
          <w:szCs w:val="20"/>
        </w:rPr>
      </w:pPr>
      <w:r w:rsidRPr="003828DB">
        <w:rPr>
          <w:rFonts w:eastAsia="Segoe UI" w:cs="Arial"/>
          <w:szCs w:val="20"/>
        </w:rPr>
        <w:t>ECS task logs</w:t>
      </w:r>
    </w:p>
    <w:p w14:paraId="2DC3BD52" w14:textId="77777777" w:rsidR="003828DB" w:rsidRPr="003828DB" w:rsidRDefault="003828DB">
      <w:pPr>
        <w:pStyle w:val="ListParagraph"/>
        <w:numPr>
          <w:ilvl w:val="0"/>
          <w:numId w:val="35"/>
        </w:numPr>
        <w:spacing w:before="0"/>
        <w:ind w:left="1800"/>
        <w:jc w:val="both"/>
        <w:rPr>
          <w:rFonts w:eastAsia="Segoe UI" w:cs="Arial"/>
          <w:szCs w:val="20"/>
        </w:rPr>
      </w:pPr>
      <w:r w:rsidRPr="003828DB">
        <w:rPr>
          <w:rFonts w:eastAsia="Segoe UI" w:cs="Arial"/>
          <w:szCs w:val="20"/>
        </w:rPr>
        <w:t>Lambda logs</w:t>
      </w:r>
    </w:p>
    <w:p w14:paraId="4942CA74" w14:textId="77777777" w:rsidR="003828DB" w:rsidRPr="003828DB" w:rsidRDefault="003828DB">
      <w:pPr>
        <w:pStyle w:val="ListParagraph"/>
        <w:numPr>
          <w:ilvl w:val="0"/>
          <w:numId w:val="35"/>
        </w:numPr>
        <w:spacing w:before="0"/>
        <w:ind w:left="1800"/>
        <w:jc w:val="both"/>
        <w:rPr>
          <w:rFonts w:eastAsia="Segoe UI" w:cs="Arial"/>
          <w:szCs w:val="20"/>
        </w:rPr>
      </w:pPr>
      <w:r w:rsidRPr="003828DB">
        <w:rPr>
          <w:rFonts w:eastAsia="Segoe UI" w:cs="Arial"/>
          <w:szCs w:val="20"/>
        </w:rPr>
        <w:t>RDS logs</w:t>
      </w:r>
    </w:p>
    <w:p w14:paraId="225DB1EA" w14:textId="77777777" w:rsidR="003828DB" w:rsidRPr="003828DB" w:rsidRDefault="003828DB">
      <w:pPr>
        <w:pStyle w:val="ListParagraph"/>
        <w:numPr>
          <w:ilvl w:val="0"/>
          <w:numId w:val="35"/>
        </w:numPr>
        <w:spacing w:before="0"/>
        <w:ind w:left="1800"/>
        <w:jc w:val="both"/>
        <w:rPr>
          <w:rFonts w:eastAsia="Segoe UI" w:cs="Arial"/>
          <w:szCs w:val="20"/>
        </w:rPr>
      </w:pPr>
      <w:r w:rsidRPr="003828DB">
        <w:rPr>
          <w:rFonts w:eastAsia="Segoe UI" w:cs="Arial"/>
          <w:szCs w:val="20"/>
        </w:rPr>
        <w:t>WAF findings</w:t>
      </w:r>
    </w:p>
    <w:p w14:paraId="7F7F1574" w14:textId="77777777" w:rsidR="003828DB" w:rsidRPr="003828DB" w:rsidRDefault="003828DB">
      <w:pPr>
        <w:numPr>
          <w:ilvl w:val="0"/>
          <w:numId w:val="34"/>
        </w:numPr>
        <w:tabs>
          <w:tab w:val="clear" w:pos="720"/>
          <w:tab w:val="num" w:pos="1080"/>
          <w:tab w:val="num" w:pos="1440"/>
        </w:tabs>
        <w:spacing w:before="0"/>
        <w:ind w:left="1080"/>
        <w:jc w:val="both"/>
        <w:rPr>
          <w:rFonts w:eastAsia="Segoe UI" w:cs="Arial"/>
          <w:bCs/>
          <w:szCs w:val="20"/>
        </w:rPr>
      </w:pPr>
      <w:r w:rsidRPr="003828DB">
        <w:rPr>
          <w:rFonts w:eastAsia="Segoe UI" w:cs="Arial"/>
          <w:bCs/>
          <w:szCs w:val="20"/>
        </w:rPr>
        <w:t>GuardDuty detects anomalies and suspicious behaviour.</w:t>
      </w:r>
    </w:p>
    <w:p w14:paraId="4966ECDD" w14:textId="77777777" w:rsidR="003828DB" w:rsidRPr="003828DB" w:rsidRDefault="003828DB">
      <w:pPr>
        <w:numPr>
          <w:ilvl w:val="0"/>
          <w:numId w:val="34"/>
        </w:numPr>
        <w:tabs>
          <w:tab w:val="clear" w:pos="720"/>
          <w:tab w:val="num" w:pos="1080"/>
          <w:tab w:val="num" w:pos="1440"/>
        </w:tabs>
        <w:spacing w:before="0"/>
        <w:ind w:left="1080"/>
        <w:jc w:val="both"/>
        <w:rPr>
          <w:rFonts w:eastAsia="Segoe UI" w:cs="Arial"/>
          <w:bCs/>
          <w:szCs w:val="20"/>
        </w:rPr>
      </w:pPr>
      <w:r w:rsidRPr="003828DB">
        <w:rPr>
          <w:rFonts w:eastAsia="Segoe UI" w:cs="Arial"/>
          <w:bCs/>
          <w:szCs w:val="20"/>
        </w:rPr>
        <w:t>Security Hub aggregates findings for SOC review.</w:t>
      </w:r>
    </w:p>
    <w:p w14:paraId="0C99BF84" w14:textId="77777777" w:rsidR="003828DB" w:rsidRPr="003828DB" w:rsidRDefault="003828DB" w:rsidP="004D6737">
      <w:pPr>
        <w:ind w:firstLine="720"/>
        <w:jc w:val="both"/>
        <w:rPr>
          <w:rFonts w:eastAsia="Segoe UI" w:cs="Arial"/>
          <w:bCs/>
          <w:szCs w:val="20"/>
        </w:rPr>
      </w:pPr>
      <w:r w:rsidRPr="003828DB">
        <w:rPr>
          <w:rFonts w:eastAsia="Segoe UI" w:cs="Arial"/>
          <w:b/>
          <w:bCs/>
          <w:szCs w:val="20"/>
        </w:rPr>
        <w:t>Result:</w:t>
      </w:r>
      <w:r w:rsidRPr="003828DB">
        <w:rPr>
          <w:rFonts w:eastAsia="Segoe UI" w:cs="Arial"/>
          <w:bCs/>
          <w:szCs w:val="20"/>
        </w:rPr>
        <w:t xml:space="preserve"> Always-on threat detection, auditability, and compliance visibility.</w:t>
      </w:r>
    </w:p>
    <w:p w14:paraId="0154EDA5" w14:textId="77777777" w:rsidR="00151B81" w:rsidRPr="003B58F7" w:rsidRDefault="00151B81" w:rsidP="00287312">
      <w:pPr>
        <w:pStyle w:val="Heading2"/>
      </w:pPr>
      <w:bookmarkStart w:id="43" w:name="_Toc217994344"/>
      <w:bookmarkStart w:id="44" w:name="_Toc228899369"/>
      <w:r w:rsidRPr="003B58F7">
        <w:t>Solution Security</w:t>
      </w:r>
      <w:bookmarkEnd w:id="43"/>
      <w:bookmarkEnd w:id="44"/>
    </w:p>
    <w:p w14:paraId="322D7961" w14:textId="77777777" w:rsidR="00151B81" w:rsidRDefault="00151B81" w:rsidP="00151B81">
      <w:pPr>
        <w:rPr>
          <w:rFonts w:cs="Arial"/>
          <w:b/>
          <w:szCs w:val="20"/>
          <w:lang w:eastAsia="en-GB"/>
        </w:rPr>
      </w:pPr>
      <w:r w:rsidRPr="00CA5EF0">
        <w:rPr>
          <w:rFonts w:cs="Arial"/>
          <w:b/>
          <w:szCs w:val="20"/>
          <w:lang w:eastAsia="en-GB"/>
        </w:rPr>
        <w:t>Overview:</w:t>
      </w:r>
    </w:p>
    <w:tbl>
      <w:tblPr>
        <w:tblStyle w:val="DefraGreen"/>
        <w:tblW w:w="0" w:type="auto"/>
        <w:tblLook w:val="04A0" w:firstRow="1" w:lastRow="0" w:firstColumn="1" w:lastColumn="0" w:noHBand="0" w:noVBand="1"/>
      </w:tblPr>
      <w:tblGrid>
        <w:gridCol w:w="2145"/>
        <w:gridCol w:w="7483"/>
      </w:tblGrid>
      <w:tr w:rsidR="003D1ADF" w:rsidRPr="00400BDA" w14:paraId="74202C8E" w14:textId="77777777" w:rsidTr="6BB2CFE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965F0D" w14:textId="77777777" w:rsidR="003D1ADF" w:rsidRPr="00400BDA" w:rsidRDefault="003D1ADF" w:rsidP="003D1ADF">
            <w:pPr>
              <w:rPr>
                <w:rFonts w:cs="Arial"/>
                <w:b/>
                <w:bCs/>
                <w:sz w:val="20"/>
                <w:szCs w:val="20"/>
              </w:rPr>
            </w:pPr>
            <w:r w:rsidRPr="00400BDA">
              <w:rPr>
                <w:rFonts w:cs="Arial"/>
                <w:b/>
                <w:bCs/>
                <w:sz w:val="20"/>
                <w:szCs w:val="20"/>
              </w:rPr>
              <w:t>Component</w:t>
            </w:r>
          </w:p>
        </w:tc>
        <w:tc>
          <w:tcPr>
            <w:tcW w:w="0" w:type="auto"/>
            <w:hideMark/>
          </w:tcPr>
          <w:p w14:paraId="44C92869" w14:textId="77777777" w:rsidR="003D1ADF" w:rsidRPr="00400BDA" w:rsidRDefault="003D1ADF" w:rsidP="003D1ADF">
            <w:pPr>
              <w:cnfStyle w:val="100000000000" w:firstRow="1" w:lastRow="0" w:firstColumn="0" w:lastColumn="0" w:oddVBand="0" w:evenVBand="0" w:oddHBand="0" w:evenHBand="0" w:firstRowFirstColumn="0" w:firstRowLastColumn="0" w:lastRowFirstColumn="0" w:lastRowLastColumn="0"/>
              <w:rPr>
                <w:rFonts w:cs="Arial"/>
                <w:b/>
                <w:bCs/>
                <w:sz w:val="20"/>
                <w:szCs w:val="20"/>
              </w:rPr>
            </w:pPr>
            <w:r w:rsidRPr="00400BDA">
              <w:rPr>
                <w:rFonts w:cs="Arial"/>
                <w:b/>
                <w:bCs/>
                <w:sz w:val="20"/>
                <w:szCs w:val="20"/>
              </w:rPr>
              <w:t>Security Measure</w:t>
            </w:r>
          </w:p>
        </w:tc>
      </w:tr>
      <w:tr w:rsidR="003D1ADF" w:rsidRPr="00400BDA" w14:paraId="318FB5C7" w14:textId="77777777" w:rsidTr="6BB2CFE5">
        <w:tc>
          <w:tcPr>
            <w:cnfStyle w:val="001000000000" w:firstRow="0" w:lastRow="0" w:firstColumn="1" w:lastColumn="0" w:oddVBand="0" w:evenVBand="0" w:oddHBand="0" w:evenHBand="0" w:firstRowFirstColumn="0" w:firstRowLastColumn="0" w:lastRowFirstColumn="0" w:lastRowLastColumn="0"/>
            <w:tcW w:w="0" w:type="auto"/>
            <w:hideMark/>
          </w:tcPr>
          <w:p w14:paraId="115A351B" w14:textId="77777777" w:rsidR="003D1ADF" w:rsidRPr="00400BDA" w:rsidRDefault="003D1ADF" w:rsidP="003D1ADF">
            <w:pPr>
              <w:rPr>
                <w:rFonts w:cs="Arial"/>
                <w:b/>
                <w:bCs/>
                <w:sz w:val="20"/>
                <w:szCs w:val="20"/>
              </w:rPr>
            </w:pPr>
            <w:r w:rsidRPr="00400BDA">
              <w:rPr>
                <w:rFonts w:cs="Arial"/>
                <w:b/>
                <w:bCs/>
                <w:sz w:val="20"/>
                <w:szCs w:val="20"/>
              </w:rPr>
              <w:t>Hub VPC (Ingress Layer)</w:t>
            </w:r>
          </w:p>
        </w:tc>
        <w:tc>
          <w:tcPr>
            <w:tcW w:w="0" w:type="auto"/>
            <w:hideMark/>
          </w:tcPr>
          <w:p w14:paraId="4CB4077A" w14:textId="77777777" w:rsidR="003D1ADF" w:rsidRPr="00400BDA" w:rsidRDefault="003D1ADF" w:rsidP="003D1ADF">
            <w:pPr>
              <w:cnfStyle w:val="000000000000" w:firstRow="0" w:lastRow="0" w:firstColumn="0" w:lastColumn="0" w:oddVBand="0" w:evenVBand="0" w:oddHBand="0" w:evenHBand="0" w:firstRowFirstColumn="0" w:firstRowLastColumn="0" w:lastRowFirstColumn="0" w:lastRowLastColumn="0"/>
              <w:rPr>
                <w:rFonts w:cs="Arial"/>
                <w:bCs/>
                <w:sz w:val="20"/>
                <w:szCs w:val="20"/>
              </w:rPr>
            </w:pPr>
            <w:r w:rsidRPr="00400BDA">
              <w:rPr>
                <w:rFonts w:cs="Arial"/>
                <w:bCs/>
                <w:sz w:val="20"/>
                <w:szCs w:val="20"/>
              </w:rPr>
              <w:t>Hosts WAF</w:t>
            </w:r>
            <w:r w:rsidRPr="00400BDA">
              <w:rPr>
                <w:rFonts w:cs="Arial"/>
                <w:bCs/>
                <w:sz w:val="20"/>
                <w:szCs w:val="20"/>
              </w:rPr>
              <w:noBreakHyphen/>
              <w:t>protected Public ALB, enforces secure HTTPS ingress, and isolates external traffic before it reaches application workloads.</w:t>
            </w:r>
          </w:p>
        </w:tc>
      </w:tr>
      <w:tr w:rsidR="003D1ADF" w:rsidRPr="00400BDA" w14:paraId="2D56ACB8" w14:textId="77777777" w:rsidTr="6BB2CFE5">
        <w:tc>
          <w:tcPr>
            <w:cnfStyle w:val="001000000000" w:firstRow="0" w:lastRow="0" w:firstColumn="1" w:lastColumn="0" w:oddVBand="0" w:evenVBand="0" w:oddHBand="0" w:evenHBand="0" w:firstRowFirstColumn="0" w:firstRowLastColumn="0" w:lastRowFirstColumn="0" w:lastRowLastColumn="0"/>
            <w:tcW w:w="0" w:type="auto"/>
            <w:hideMark/>
          </w:tcPr>
          <w:p w14:paraId="713D60B1" w14:textId="77777777" w:rsidR="003D1ADF" w:rsidRPr="00400BDA" w:rsidRDefault="003D1ADF" w:rsidP="003D1ADF">
            <w:pPr>
              <w:rPr>
                <w:rFonts w:cs="Arial"/>
                <w:b/>
                <w:bCs/>
                <w:sz w:val="20"/>
                <w:szCs w:val="20"/>
              </w:rPr>
            </w:pPr>
            <w:r w:rsidRPr="00400BDA">
              <w:rPr>
                <w:rFonts w:cs="Arial"/>
                <w:b/>
                <w:bCs/>
                <w:sz w:val="20"/>
                <w:szCs w:val="20"/>
              </w:rPr>
              <w:t>Spoke VPC (Application &amp; Data Layer)</w:t>
            </w:r>
          </w:p>
        </w:tc>
        <w:tc>
          <w:tcPr>
            <w:tcW w:w="0" w:type="auto"/>
            <w:hideMark/>
          </w:tcPr>
          <w:p w14:paraId="5AB3587D" w14:textId="77777777" w:rsidR="003D1ADF" w:rsidRPr="00400BDA" w:rsidRDefault="003D1ADF" w:rsidP="003D1ADF">
            <w:pPr>
              <w:cnfStyle w:val="000000000000" w:firstRow="0" w:lastRow="0" w:firstColumn="0" w:lastColumn="0" w:oddVBand="0" w:evenVBand="0" w:oddHBand="0" w:evenHBand="0" w:firstRowFirstColumn="0" w:firstRowLastColumn="0" w:lastRowFirstColumn="0" w:lastRowLastColumn="0"/>
              <w:rPr>
                <w:rFonts w:cs="Arial"/>
                <w:bCs/>
                <w:sz w:val="20"/>
                <w:szCs w:val="20"/>
              </w:rPr>
            </w:pPr>
            <w:r w:rsidRPr="00400BDA">
              <w:rPr>
                <w:rFonts w:cs="Arial"/>
                <w:bCs/>
                <w:sz w:val="20"/>
                <w:szCs w:val="20"/>
              </w:rPr>
              <w:t>All ECS services, Lambda functions, and RDS database reside in private subnets with no public IPs; traffic restricted via SGs and NACLs.</w:t>
            </w:r>
          </w:p>
        </w:tc>
      </w:tr>
      <w:tr w:rsidR="003D1ADF" w:rsidRPr="00400BDA" w14:paraId="2C2B9317" w14:textId="77777777" w:rsidTr="6BB2CFE5">
        <w:tc>
          <w:tcPr>
            <w:cnfStyle w:val="001000000000" w:firstRow="0" w:lastRow="0" w:firstColumn="1" w:lastColumn="0" w:oddVBand="0" w:evenVBand="0" w:oddHBand="0" w:evenHBand="0" w:firstRowFirstColumn="0" w:firstRowLastColumn="0" w:lastRowFirstColumn="0" w:lastRowLastColumn="0"/>
            <w:tcW w:w="0" w:type="auto"/>
            <w:hideMark/>
          </w:tcPr>
          <w:p w14:paraId="712CEB9A" w14:textId="77777777" w:rsidR="003D1ADF" w:rsidRPr="00400BDA" w:rsidRDefault="003D1ADF" w:rsidP="003D1ADF">
            <w:pPr>
              <w:rPr>
                <w:rFonts w:cs="Arial"/>
                <w:b/>
                <w:bCs/>
                <w:sz w:val="20"/>
                <w:szCs w:val="20"/>
              </w:rPr>
            </w:pPr>
            <w:r w:rsidRPr="00400BDA">
              <w:rPr>
                <w:rFonts w:cs="Arial"/>
                <w:b/>
                <w:bCs/>
                <w:sz w:val="20"/>
                <w:szCs w:val="20"/>
              </w:rPr>
              <w:t>AWS WAF</w:t>
            </w:r>
          </w:p>
        </w:tc>
        <w:tc>
          <w:tcPr>
            <w:tcW w:w="0" w:type="auto"/>
            <w:hideMark/>
          </w:tcPr>
          <w:p w14:paraId="63576E33" w14:textId="77777777" w:rsidR="003D1ADF" w:rsidRPr="00400BDA" w:rsidRDefault="003D1ADF" w:rsidP="003D1ADF">
            <w:pPr>
              <w:cnfStyle w:val="000000000000" w:firstRow="0" w:lastRow="0" w:firstColumn="0" w:lastColumn="0" w:oddVBand="0" w:evenVBand="0" w:oddHBand="0" w:evenHBand="0" w:firstRowFirstColumn="0" w:firstRowLastColumn="0" w:lastRowFirstColumn="0" w:lastRowLastColumn="0"/>
              <w:rPr>
                <w:rFonts w:cs="Arial"/>
                <w:bCs/>
                <w:sz w:val="20"/>
                <w:szCs w:val="20"/>
              </w:rPr>
            </w:pPr>
            <w:r w:rsidRPr="00400BDA">
              <w:rPr>
                <w:rFonts w:cs="Arial"/>
                <w:bCs/>
                <w:sz w:val="20"/>
                <w:szCs w:val="20"/>
              </w:rPr>
              <w:t>Blocks OWASP Top 10 threats, bot traffic, and malicious patterns before requests reach External Portal.</w:t>
            </w:r>
          </w:p>
        </w:tc>
      </w:tr>
      <w:tr w:rsidR="003D1ADF" w:rsidRPr="00400BDA" w14:paraId="3FA26492" w14:textId="77777777" w:rsidTr="6BB2CFE5">
        <w:tc>
          <w:tcPr>
            <w:cnfStyle w:val="001000000000" w:firstRow="0" w:lastRow="0" w:firstColumn="1" w:lastColumn="0" w:oddVBand="0" w:evenVBand="0" w:oddHBand="0" w:evenHBand="0" w:firstRowFirstColumn="0" w:firstRowLastColumn="0" w:lastRowFirstColumn="0" w:lastRowLastColumn="0"/>
            <w:tcW w:w="0" w:type="auto"/>
            <w:hideMark/>
          </w:tcPr>
          <w:p w14:paraId="1EB696CD" w14:textId="77777777" w:rsidR="003D1ADF" w:rsidRPr="00400BDA" w:rsidRDefault="003D1ADF" w:rsidP="003D1ADF">
            <w:pPr>
              <w:rPr>
                <w:rFonts w:cs="Arial"/>
                <w:b/>
                <w:bCs/>
                <w:sz w:val="20"/>
                <w:szCs w:val="20"/>
              </w:rPr>
            </w:pPr>
            <w:r w:rsidRPr="00400BDA">
              <w:rPr>
                <w:rFonts w:cs="Arial"/>
                <w:b/>
                <w:bCs/>
                <w:sz w:val="20"/>
                <w:szCs w:val="20"/>
              </w:rPr>
              <w:t>Transit Gateway</w:t>
            </w:r>
          </w:p>
        </w:tc>
        <w:tc>
          <w:tcPr>
            <w:tcW w:w="0" w:type="auto"/>
            <w:hideMark/>
          </w:tcPr>
          <w:p w14:paraId="5DC3E7D9" w14:textId="77777777" w:rsidR="003D1ADF" w:rsidRPr="00400BDA" w:rsidRDefault="003D1ADF" w:rsidP="003D1ADF">
            <w:pPr>
              <w:cnfStyle w:val="000000000000" w:firstRow="0" w:lastRow="0" w:firstColumn="0" w:lastColumn="0" w:oddVBand="0" w:evenVBand="0" w:oddHBand="0" w:evenHBand="0" w:firstRowFirstColumn="0" w:firstRowLastColumn="0" w:lastRowFirstColumn="0" w:lastRowLastColumn="0"/>
              <w:rPr>
                <w:rFonts w:cs="Arial"/>
                <w:bCs/>
                <w:sz w:val="20"/>
                <w:szCs w:val="20"/>
              </w:rPr>
            </w:pPr>
            <w:r w:rsidRPr="00400BDA">
              <w:rPr>
                <w:rFonts w:cs="Arial"/>
                <w:bCs/>
                <w:sz w:val="20"/>
                <w:szCs w:val="20"/>
              </w:rPr>
              <w:t>Provides private, controlled network routing for APHA internal access to the Internal Portal, avoiding internet exposure.</w:t>
            </w:r>
          </w:p>
        </w:tc>
      </w:tr>
      <w:tr w:rsidR="003D1ADF" w:rsidRPr="00400BDA" w14:paraId="46AF84C1" w14:textId="77777777" w:rsidTr="6BB2CFE5">
        <w:tc>
          <w:tcPr>
            <w:cnfStyle w:val="001000000000" w:firstRow="0" w:lastRow="0" w:firstColumn="1" w:lastColumn="0" w:oddVBand="0" w:evenVBand="0" w:oddHBand="0" w:evenHBand="0" w:firstRowFirstColumn="0" w:firstRowLastColumn="0" w:lastRowFirstColumn="0" w:lastRowLastColumn="0"/>
            <w:tcW w:w="0" w:type="auto"/>
            <w:hideMark/>
          </w:tcPr>
          <w:p w14:paraId="53F90EBA" w14:textId="77777777" w:rsidR="003D1ADF" w:rsidRPr="00400BDA" w:rsidRDefault="003D1ADF" w:rsidP="003D1ADF">
            <w:pPr>
              <w:rPr>
                <w:rFonts w:cs="Arial"/>
                <w:b/>
                <w:bCs/>
                <w:sz w:val="20"/>
                <w:szCs w:val="20"/>
              </w:rPr>
            </w:pPr>
            <w:r w:rsidRPr="00400BDA">
              <w:rPr>
                <w:rFonts w:cs="Arial"/>
                <w:b/>
                <w:bCs/>
                <w:sz w:val="20"/>
                <w:szCs w:val="20"/>
              </w:rPr>
              <w:t>Security Groups</w:t>
            </w:r>
          </w:p>
        </w:tc>
        <w:tc>
          <w:tcPr>
            <w:tcW w:w="0" w:type="auto"/>
            <w:hideMark/>
          </w:tcPr>
          <w:p w14:paraId="14B6DFAC" w14:textId="77777777" w:rsidR="003D1ADF" w:rsidRPr="00400BDA" w:rsidRDefault="003D1ADF" w:rsidP="003D1ADF">
            <w:pPr>
              <w:cnfStyle w:val="000000000000" w:firstRow="0" w:lastRow="0" w:firstColumn="0" w:lastColumn="0" w:oddVBand="0" w:evenVBand="0" w:oddHBand="0" w:evenHBand="0" w:firstRowFirstColumn="0" w:firstRowLastColumn="0" w:lastRowFirstColumn="0" w:lastRowLastColumn="0"/>
              <w:rPr>
                <w:rFonts w:cs="Arial"/>
                <w:bCs/>
                <w:sz w:val="20"/>
                <w:szCs w:val="20"/>
              </w:rPr>
            </w:pPr>
            <w:r w:rsidRPr="00400BDA">
              <w:rPr>
                <w:rFonts w:cs="Arial"/>
                <w:bCs/>
                <w:sz w:val="20"/>
                <w:szCs w:val="20"/>
              </w:rPr>
              <w:t>Enforce workload</w:t>
            </w:r>
            <w:r w:rsidRPr="00400BDA">
              <w:rPr>
                <w:rFonts w:cs="Arial"/>
                <w:bCs/>
                <w:sz w:val="20"/>
                <w:szCs w:val="20"/>
              </w:rPr>
              <w:noBreakHyphen/>
              <w:t>to</w:t>
            </w:r>
            <w:r w:rsidRPr="00400BDA">
              <w:rPr>
                <w:rFonts w:cs="Arial"/>
                <w:bCs/>
                <w:sz w:val="20"/>
                <w:szCs w:val="20"/>
              </w:rPr>
              <w:noBreakHyphen/>
              <w:t>workload restrictions, allowing only ECS → RDS, Lambda → RDS, and ALB → ECS paths.</w:t>
            </w:r>
          </w:p>
        </w:tc>
      </w:tr>
      <w:tr w:rsidR="003D1ADF" w:rsidRPr="00400BDA" w14:paraId="2EFD717E" w14:textId="77777777" w:rsidTr="6BB2CFE5">
        <w:tc>
          <w:tcPr>
            <w:cnfStyle w:val="001000000000" w:firstRow="0" w:lastRow="0" w:firstColumn="1" w:lastColumn="0" w:oddVBand="0" w:evenVBand="0" w:oddHBand="0" w:evenHBand="0" w:firstRowFirstColumn="0" w:firstRowLastColumn="0" w:lastRowFirstColumn="0" w:lastRowLastColumn="0"/>
            <w:tcW w:w="0" w:type="auto"/>
            <w:hideMark/>
          </w:tcPr>
          <w:p w14:paraId="5684AD97" w14:textId="77777777" w:rsidR="003D1ADF" w:rsidRPr="00400BDA" w:rsidRDefault="003D1ADF" w:rsidP="003D1ADF">
            <w:pPr>
              <w:rPr>
                <w:rFonts w:cs="Arial"/>
                <w:b/>
                <w:bCs/>
                <w:sz w:val="20"/>
                <w:szCs w:val="20"/>
              </w:rPr>
            </w:pPr>
            <w:r w:rsidRPr="00400BDA">
              <w:rPr>
                <w:rFonts w:cs="Arial"/>
                <w:b/>
                <w:bCs/>
                <w:sz w:val="20"/>
                <w:szCs w:val="20"/>
              </w:rPr>
              <w:t>VPC Endpoints</w:t>
            </w:r>
          </w:p>
        </w:tc>
        <w:tc>
          <w:tcPr>
            <w:tcW w:w="0" w:type="auto"/>
            <w:hideMark/>
          </w:tcPr>
          <w:p w14:paraId="3B044CA7" w14:textId="77777777" w:rsidR="003D1ADF" w:rsidRPr="00400BDA" w:rsidRDefault="003D1ADF" w:rsidP="003D1ADF">
            <w:pPr>
              <w:cnfStyle w:val="000000000000" w:firstRow="0" w:lastRow="0" w:firstColumn="0" w:lastColumn="0" w:oddVBand="0" w:evenVBand="0" w:oddHBand="0" w:evenHBand="0" w:firstRowFirstColumn="0" w:firstRowLastColumn="0" w:lastRowFirstColumn="0" w:lastRowLastColumn="0"/>
              <w:rPr>
                <w:rFonts w:cs="Arial"/>
                <w:bCs/>
                <w:sz w:val="20"/>
                <w:szCs w:val="20"/>
              </w:rPr>
            </w:pPr>
            <w:r w:rsidRPr="00400BDA">
              <w:rPr>
                <w:rFonts w:cs="Arial"/>
                <w:bCs/>
                <w:sz w:val="20"/>
                <w:szCs w:val="20"/>
              </w:rPr>
              <w:t>Enable private access to AWS services (CloudWatch, Secrets Manager, SSM), preventing outbound public internet traversal.</w:t>
            </w:r>
          </w:p>
        </w:tc>
      </w:tr>
      <w:tr w:rsidR="003D1ADF" w:rsidRPr="00400BDA" w14:paraId="1CBA2C56" w14:textId="77777777" w:rsidTr="6BB2CFE5">
        <w:tc>
          <w:tcPr>
            <w:cnfStyle w:val="001000000000" w:firstRow="0" w:lastRow="0" w:firstColumn="1" w:lastColumn="0" w:oddVBand="0" w:evenVBand="0" w:oddHBand="0" w:evenHBand="0" w:firstRowFirstColumn="0" w:firstRowLastColumn="0" w:lastRowFirstColumn="0" w:lastRowLastColumn="0"/>
            <w:tcW w:w="0" w:type="auto"/>
            <w:hideMark/>
          </w:tcPr>
          <w:p w14:paraId="4BF7CBE9" w14:textId="77777777" w:rsidR="003D1ADF" w:rsidRPr="00400BDA" w:rsidRDefault="003D1ADF" w:rsidP="003D1ADF">
            <w:pPr>
              <w:rPr>
                <w:rFonts w:cs="Arial"/>
                <w:b/>
                <w:bCs/>
                <w:sz w:val="20"/>
                <w:szCs w:val="20"/>
              </w:rPr>
            </w:pPr>
            <w:r w:rsidRPr="00400BDA">
              <w:rPr>
                <w:rFonts w:cs="Arial"/>
                <w:b/>
                <w:bCs/>
                <w:sz w:val="20"/>
                <w:szCs w:val="20"/>
              </w:rPr>
              <w:t>Identity Providers (</w:t>
            </w:r>
            <w:r w:rsidRPr="002F220B">
              <w:rPr>
                <w:rFonts w:cs="Arial"/>
                <w:b/>
                <w:bCs/>
                <w:sz w:val="20"/>
                <w:szCs w:val="20"/>
              </w:rPr>
              <w:t>One</w:t>
            </w:r>
            <w:r w:rsidR="00F26F20" w:rsidRPr="002F220B">
              <w:rPr>
                <w:rFonts w:cs="Arial"/>
                <w:b/>
                <w:bCs/>
                <w:sz w:val="20"/>
                <w:szCs w:val="20"/>
              </w:rPr>
              <w:t xml:space="preserve"> </w:t>
            </w:r>
            <w:r w:rsidRPr="002F220B">
              <w:rPr>
                <w:rFonts w:cs="Arial"/>
                <w:b/>
                <w:bCs/>
                <w:sz w:val="20"/>
                <w:szCs w:val="20"/>
              </w:rPr>
              <w:t>Login</w:t>
            </w:r>
            <w:r w:rsidRPr="00400BDA">
              <w:rPr>
                <w:rFonts w:cs="Arial"/>
                <w:b/>
                <w:bCs/>
                <w:sz w:val="20"/>
                <w:szCs w:val="20"/>
              </w:rPr>
              <w:t xml:space="preserve"> &amp; Entra ID)</w:t>
            </w:r>
          </w:p>
        </w:tc>
        <w:tc>
          <w:tcPr>
            <w:tcW w:w="0" w:type="auto"/>
            <w:hideMark/>
          </w:tcPr>
          <w:p w14:paraId="7C567B03" w14:textId="77777777" w:rsidR="003D1ADF" w:rsidRPr="00400BDA" w:rsidRDefault="003D1ADF" w:rsidP="003D1ADF">
            <w:pPr>
              <w:cnfStyle w:val="000000000000" w:firstRow="0" w:lastRow="0" w:firstColumn="0" w:lastColumn="0" w:oddVBand="0" w:evenVBand="0" w:oddHBand="0" w:evenHBand="0" w:firstRowFirstColumn="0" w:firstRowLastColumn="0" w:lastRowFirstColumn="0" w:lastRowLastColumn="0"/>
              <w:rPr>
                <w:rFonts w:cs="Arial"/>
                <w:bCs/>
                <w:sz w:val="20"/>
                <w:szCs w:val="20"/>
              </w:rPr>
            </w:pPr>
            <w:r w:rsidRPr="002F220B">
              <w:rPr>
                <w:rFonts w:cs="Arial"/>
                <w:bCs/>
                <w:sz w:val="20"/>
                <w:szCs w:val="20"/>
              </w:rPr>
              <w:t>One</w:t>
            </w:r>
            <w:r w:rsidR="00F26F20" w:rsidRPr="002F220B">
              <w:rPr>
                <w:rFonts w:cs="Arial"/>
                <w:bCs/>
                <w:sz w:val="20"/>
                <w:szCs w:val="20"/>
              </w:rPr>
              <w:t xml:space="preserve"> </w:t>
            </w:r>
            <w:r w:rsidRPr="002F220B">
              <w:rPr>
                <w:rFonts w:cs="Arial"/>
                <w:bCs/>
                <w:sz w:val="20"/>
                <w:szCs w:val="20"/>
              </w:rPr>
              <w:t>Login</w:t>
            </w:r>
            <w:r w:rsidRPr="00400BDA">
              <w:rPr>
                <w:rFonts w:cs="Arial"/>
                <w:bCs/>
                <w:sz w:val="20"/>
                <w:szCs w:val="20"/>
              </w:rPr>
              <w:t xml:space="preserve"> (OIDC) secures external user access; Entra ID (SAML 2.0) secures internal APHA staff authentication.</w:t>
            </w:r>
          </w:p>
        </w:tc>
      </w:tr>
      <w:tr w:rsidR="003D1ADF" w:rsidRPr="00400BDA" w14:paraId="40A3E420" w14:textId="77777777" w:rsidTr="6BB2CFE5">
        <w:tc>
          <w:tcPr>
            <w:cnfStyle w:val="001000000000" w:firstRow="0" w:lastRow="0" w:firstColumn="1" w:lastColumn="0" w:oddVBand="0" w:evenVBand="0" w:oddHBand="0" w:evenHBand="0" w:firstRowFirstColumn="0" w:firstRowLastColumn="0" w:lastRowFirstColumn="0" w:lastRowLastColumn="0"/>
            <w:tcW w:w="0" w:type="auto"/>
            <w:hideMark/>
          </w:tcPr>
          <w:p w14:paraId="2D4397AA" w14:textId="77777777" w:rsidR="003D1ADF" w:rsidRPr="00400BDA" w:rsidRDefault="003D1ADF" w:rsidP="003D1ADF">
            <w:pPr>
              <w:rPr>
                <w:rFonts w:cs="Arial"/>
                <w:b/>
                <w:bCs/>
                <w:sz w:val="20"/>
                <w:szCs w:val="20"/>
              </w:rPr>
            </w:pPr>
            <w:r w:rsidRPr="00400BDA">
              <w:rPr>
                <w:rFonts w:cs="Arial"/>
                <w:b/>
                <w:bCs/>
                <w:sz w:val="20"/>
                <w:szCs w:val="20"/>
              </w:rPr>
              <w:t>ECS Fargate Services (Internal &amp; External Portals)</w:t>
            </w:r>
          </w:p>
        </w:tc>
        <w:tc>
          <w:tcPr>
            <w:tcW w:w="0" w:type="auto"/>
            <w:hideMark/>
          </w:tcPr>
          <w:p w14:paraId="151E25FC" w14:textId="77777777" w:rsidR="003D1ADF" w:rsidRPr="00400BDA" w:rsidRDefault="003D1ADF" w:rsidP="003D1ADF">
            <w:pPr>
              <w:cnfStyle w:val="000000000000" w:firstRow="0" w:lastRow="0" w:firstColumn="0" w:lastColumn="0" w:oddVBand="0" w:evenVBand="0" w:oddHBand="0" w:evenHBand="0" w:firstRowFirstColumn="0" w:firstRowLastColumn="0" w:lastRowFirstColumn="0" w:lastRowLastColumn="0"/>
              <w:rPr>
                <w:rFonts w:cs="Arial"/>
                <w:bCs/>
                <w:sz w:val="20"/>
                <w:szCs w:val="20"/>
              </w:rPr>
            </w:pPr>
            <w:r w:rsidRPr="00400BDA">
              <w:rPr>
                <w:rFonts w:cs="Arial"/>
                <w:bCs/>
                <w:sz w:val="20"/>
                <w:szCs w:val="20"/>
              </w:rPr>
              <w:t>Run in isolated private subnets with task</w:t>
            </w:r>
            <w:r w:rsidRPr="00400BDA">
              <w:rPr>
                <w:rFonts w:cs="Arial"/>
                <w:bCs/>
                <w:sz w:val="20"/>
                <w:szCs w:val="20"/>
              </w:rPr>
              <w:noBreakHyphen/>
              <w:t>level IAM roles, no OS access, encrypted environment variables, and enforced TLS connections.</w:t>
            </w:r>
          </w:p>
        </w:tc>
      </w:tr>
      <w:tr w:rsidR="003D1ADF" w:rsidRPr="00400BDA" w14:paraId="0017292D" w14:textId="77777777" w:rsidTr="6BB2CFE5">
        <w:tc>
          <w:tcPr>
            <w:cnfStyle w:val="001000000000" w:firstRow="0" w:lastRow="0" w:firstColumn="1" w:lastColumn="0" w:oddVBand="0" w:evenVBand="0" w:oddHBand="0" w:evenHBand="0" w:firstRowFirstColumn="0" w:firstRowLastColumn="0" w:lastRowFirstColumn="0" w:lastRowLastColumn="0"/>
            <w:tcW w:w="0" w:type="auto"/>
            <w:hideMark/>
          </w:tcPr>
          <w:p w14:paraId="6A738693" w14:textId="77777777" w:rsidR="003D1ADF" w:rsidRPr="00400BDA" w:rsidRDefault="003D1ADF" w:rsidP="003D1ADF">
            <w:pPr>
              <w:rPr>
                <w:rFonts w:cs="Arial"/>
                <w:b/>
                <w:bCs/>
                <w:sz w:val="20"/>
                <w:szCs w:val="20"/>
              </w:rPr>
            </w:pPr>
            <w:r w:rsidRPr="00400BDA">
              <w:rPr>
                <w:rFonts w:cs="Arial"/>
                <w:b/>
                <w:bCs/>
                <w:sz w:val="20"/>
                <w:szCs w:val="20"/>
              </w:rPr>
              <w:t>AWS Lambda Services</w:t>
            </w:r>
          </w:p>
        </w:tc>
        <w:tc>
          <w:tcPr>
            <w:tcW w:w="0" w:type="auto"/>
            <w:hideMark/>
          </w:tcPr>
          <w:p w14:paraId="6CFEA545" w14:textId="77777777" w:rsidR="003D1ADF" w:rsidRPr="00400BDA" w:rsidRDefault="003D1ADF" w:rsidP="003D1ADF">
            <w:pPr>
              <w:cnfStyle w:val="000000000000" w:firstRow="0" w:lastRow="0" w:firstColumn="0" w:lastColumn="0" w:oddVBand="0" w:evenVBand="0" w:oddHBand="0" w:evenHBand="0" w:firstRowFirstColumn="0" w:firstRowLastColumn="0" w:lastRowFirstColumn="0" w:lastRowLastColumn="0"/>
              <w:rPr>
                <w:rFonts w:cs="Arial"/>
                <w:bCs/>
                <w:sz w:val="20"/>
                <w:szCs w:val="20"/>
              </w:rPr>
            </w:pPr>
            <w:r w:rsidRPr="00400BDA">
              <w:rPr>
                <w:rFonts w:cs="Arial"/>
                <w:bCs/>
                <w:sz w:val="20"/>
                <w:szCs w:val="20"/>
              </w:rPr>
              <w:t>GDPR data</w:t>
            </w:r>
            <w:r w:rsidRPr="00400BDA">
              <w:rPr>
                <w:rFonts w:cs="Arial"/>
                <w:bCs/>
                <w:sz w:val="20"/>
                <w:szCs w:val="20"/>
              </w:rPr>
              <w:noBreakHyphen/>
              <w:t>clean</w:t>
            </w:r>
            <w:r w:rsidRPr="00400BDA">
              <w:rPr>
                <w:rFonts w:cs="Arial"/>
                <w:bCs/>
                <w:sz w:val="20"/>
                <w:szCs w:val="20"/>
              </w:rPr>
              <w:noBreakHyphen/>
              <w:t>up functions isolated in private subnets with least</w:t>
            </w:r>
            <w:r w:rsidRPr="00400BDA">
              <w:rPr>
                <w:rFonts w:cs="Arial"/>
                <w:bCs/>
                <w:sz w:val="20"/>
                <w:szCs w:val="20"/>
              </w:rPr>
              <w:noBreakHyphen/>
              <w:t>privilege IAM permissions and encrypted runtime settings.</w:t>
            </w:r>
          </w:p>
        </w:tc>
      </w:tr>
      <w:tr w:rsidR="003D1ADF" w:rsidRPr="00400BDA" w14:paraId="7B409674" w14:textId="77777777" w:rsidTr="6BB2CFE5">
        <w:tc>
          <w:tcPr>
            <w:cnfStyle w:val="001000000000" w:firstRow="0" w:lastRow="0" w:firstColumn="1" w:lastColumn="0" w:oddVBand="0" w:evenVBand="0" w:oddHBand="0" w:evenHBand="0" w:firstRowFirstColumn="0" w:firstRowLastColumn="0" w:lastRowFirstColumn="0" w:lastRowLastColumn="0"/>
            <w:tcW w:w="0" w:type="auto"/>
            <w:hideMark/>
          </w:tcPr>
          <w:p w14:paraId="13936669" w14:textId="77777777" w:rsidR="003D1ADF" w:rsidRPr="00400BDA" w:rsidRDefault="003D1ADF" w:rsidP="003D1ADF">
            <w:pPr>
              <w:rPr>
                <w:rFonts w:cs="Arial"/>
                <w:b/>
                <w:bCs/>
                <w:sz w:val="20"/>
                <w:szCs w:val="20"/>
              </w:rPr>
            </w:pPr>
            <w:r w:rsidRPr="00400BDA">
              <w:rPr>
                <w:rFonts w:cs="Arial"/>
                <w:b/>
                <w:bCs/>
                <w:sz w:val="20"/>
                <w:szCs w:val="20"/>
              </w:rPr>
              <w:t>Amazon RDS SQL Server (Multi</w:t>
            </w:r>
            <w:r w:rsidRPr="00400BDA">
              <w:rPr>
                <w:rFonts w:cs="Arial"/>
                <w:b/>
                <w:bCs/>
                <w:sz w:val="20"/>
                <w:szCs w:val="20"/>
              </w:rPr>
              <w:noBreakHyphen/>
              <w:t>AZ)</w:t>
            </w:r>
          </w:p>
        </w:tc>
        <w:tc>
          <w:tcPr>
            <w:tcW w:w="0" w:type="auto"/>
            <w:hideMark/>
          </w:tcPr>
          <w:p w14:paraId="18CC936E" w14:textId="77777777" w:rsidR="003D1ADF" w:rsidRPr="00400BDA" w:rsidRDefault="003D1ADF" w:rsidP="003D1ADF">
            <w:pPr>
              <w:cnfStyle w:val="000000000000" w:firstRow="0" w:lastRow="0" w:firstColumn="0" w:lastColumn="0" w:oddVBand="0" w:evenVBand="0" w:oddHBand="0" w:evenHBand="0" w:firstRowFirstColumn="0" w:firstRowLastColumn="0" w:lastRowFirstColumn="0" w:lastRowLastColumn="0"/>
              <w:rPr>
                <w:rFonts w:cs="Arial"/>
                <w:bCs/>
                <w:sz w:val="20"/>
                <w:szCs w:val="20"/>
              </w:rPr>
            </w:pPr>
            <w:r w:rsidRPr="00400BDA">
              <w:rPr>
                <w:rFonts w:cs="Arial"/>
                <w:bCs/>
                <w:sz w:val="20"/>
                <w:szCs w:val="20"/>
              </w:rPr>
              <w:t>Deployed in private subnets with KMS encryption, enforced TLS 1.2+, automated backups, and restricted SG access.</w:t>
            </w:r>
          </w:p>
        </w:tc>
      </w:tr>
      <w:tr w:rsidR="003D1ADF" w:rsidRPr="00400BDA" w14:paraId="131A07F3" w14:textId="77777777" w:rsidTr="6BB2CFE5">
        <w:tc>
          <w:tcPr>
            <w:cnfStyle w:val="001000000000" w:firstRow="0" w:lastRow="0" w:firstColumn="1" w:lastColumn="0" w:oddVBand="0" w:evenVBand="0" w:oddHBand="0" w:evenHBand="0" w:firstRowFirstColumn="0" w:firstRowLastColumn="0" w:lastRowFirstColumn="0" w:lastRowLastColumn="0"/>
            <w:tcW w:w="0" w:type="auto"/>
            <w:hideMark/>
          </w:tcPr>
          <w:p w14:paraId="77D8D053" w14:textId="77777777" w:rsidR="003D1ADF" w:rsidRPr="00400BDA" w:rsidRDefault="003D1ADF" w:rsidP="003D1ADF">
            <w:pPr>
              <w:rPr>
                <w:rFonts w:cs="Arial"/>
                <w:b/>
                <w:bCs/>
                <w:sz w:val="20"/>
                <w:szCs w:val="20"/>
              </w:rPr>
            </w:pPr>
            <w:r w:rsidRPr="00400BDA">
              <w:rPr>
                <w:rFonts w:cs="Arial"/>
                <w:b/>
                <w:bCs/>
                <w:sz w:val="20"/>
                <w:szCs w:val="20"/>
              </w:rPr>
              <w:t>Secrets Manager</w:t>
            </w:r>
          </w:p>
        </w:tc>
        <w:tc>
          <w:tcPr>
            <w:tcW w:w="0" w:type="auto"/>
            <w:hideMark/>
          </w:tcPr>
          <w:p w14:paraId="53BCF544" w14:textId="77777777" w:rsidR="003D1ADF" w:rsidRPr="00400BDA" w:rsidRDefault="0BAFB03F" w:rsidP="6BB2CFE5">
            <w:pPr>
              <w:spacing w:before="210" w:after="210" w:line="300" w:lineRule="auto"/>
              <w:cnfStyle w:val="000000000000" w:firstRow="0" w:lastRow="0" w:firstColumn="0" w:lastColumn="0" w:oddVBand="0" w:evenVBand="0" w:oddHBand="0" w:evenHBand="0" w:firstRowFirstColumn="0" w:firstRowLastColumn="0" w:lastRowFirstColumn="0" w:lastRowLastColumn="0"/>
            </w:pPr>
            <w:r w:rsidRPr="6BB2CFE5">
              <w:rPr>
                <w:rFonts w:cs="Arial"/>
                <w:sz w:val="20"/>
                <w:szCs w:val="20"/>
              </w:rPr>
              <w:t>Stores all sensitive configuration (DB creds, OAuth secrets, email keys), enabling rotation and preventing hardcoded secrets.</w:t>
            </w:r>
            <w:r w:rsidR="5A3EC2F9" w:rsidRPr="6BB2CFE5">
              <w:rPr>
                <w:rFonts w:cs="Arial"/>
                <w:sz w:val="20"/>
                <w:szCs w:val="20"/>
              </w:rPr>
              <w:t xml:space="preserve"> </w:t>
            </w:r>
            <w:r w:rsidR="5A3EC2F9" w:rsidRPr="6BB2CFE5">
              <w:rPr>
                <w:rFonts w:ascii="Segoe UI" w:eastAsia="Segoe UI" w:hAnsi="Segoe UI" w:cs="Segoe UI"/>
                <w:sz w:val="21"/>
                <w:szCs w:val="21"/>
              </w:rPr>
              <w:t>Automatic rotation will be enabled where supported as per the CCOE guidelines. Rotation failures for operational alerts and detailed rotation schedules and procedures will be defined during the LLD and operational support design document.</w:t>
            </w:r>
          </w:p>
        </w:tc>
      </w:tr>
      <w:tr w:rsidR="003D1ADF" w:rsidRPr="00400BDA" w14:paraId="77F60394" w14:textId="77777777" w:rsidTr="6BB2CFE5">
        <w:tc>
          <w:tcPr>
            <w:cnfStyle w:val="001000000000" w:firstRow="0" w:lastRow="0" w:firstColumn="1" w:lastColumn="0" w:oddVBand="0" w:evenVBand="0" w:oddHBand="0" w:evenHBand="0" w:firstRowFirstColumn="0" w:firstRowLastColumn="0" w:lastRowFirstColumn="0" w:lastRowLastColumn="0"/>
            <w:tcW w:w="0" w:type="auto"/>
            <w:hideMark/>
          </w:tcPr>
          <w:p w14:paraId="68AFAB60" w14:textId="77777777" w:rsidR="003D1ADF" w:rsidRPr="00400BDA" w:rsidRDefault="003D1ADF" w:rsidP="003D1ADF">
            <w:pPr>
              <w:rPr>
                <w:rFonts w:cs="Arial"/>
                <w:b/>
                <w:bCs/>
                <w:sz w:val="20"/>
                <w:szCs w:val="20"/>
              </w:rPr>
            </w:pPr>
            <w:r w:rsidRPr="00400BDA">
              <w:rPr>
                <w:rFonts w:cs="Arial"/>
                <w:b/>
                <w:bCs/>
                <w:sz w:val="20"/>
                <w:szCs w:val="20"/>
              </w:rPr>
              <w:t>AWS KMS</w:t>
            </w:r>
          </w:p>
        </w:tc>
        <w:tc>
          <w:tcPr>
            <w:tcW w:w="0" w:type="auto"/>
            <w:hideMark/>
          </w:tcPr>
          <w:p w14:paraId="364E6142" w14:textId="77777777" w:rsidR="003D1ADF" w:rsidRPr="00400BDA" w:rsidRDefault="003D1ADF" w:rsidP="003D1ADF">
            <w:pPr>
              <w:cnfStyle w:val="000000000000" w:firstRow="0" w:lastRow="0" w:firstColumn="0" w:lastColumn="0" w:oddVBand="0" w:evenVBand="0" w:oddHBand="0" w:evenHBand="0" w:firstRowFirstColumn="0" w:firstRowLastColumn="0" w:lastRowFirstColumn="0" w:lastRowLastColumn="0"/>
              <w:rPr>
                <w:rFonts w:cs="Arial"/>
                <w:bCs/>
                <w:sz w:val="20"/>
                <w:szCs w:val="20"/>
              </w:rPr>
            </w:pPr>
            <w:r w:rsidRPr="00400BDA">
              <w:rPr>
                <w:rFonts w:cs="Arial"/>
                <w:bCs/>
                <w:sz w:val="20"/>
                <w:szCs w:val="20"/>
              </w:rPr>
              <w:t>Encrypts RDS storage, CloudWatch logs, S3 objects, Secrets Manager values, and application-level encryption needs.</w:t>
            </w:r>
          </w:p>
        </w:tc>
      </w:tr>
      <w:tr w:rsidR="003D1ADF" w:rsidRPr="00400BDA" w14:paraId="6214F146" w14:textId="77777777" w:rsidTr="6BB2CFE5">
        <w:tc>
          <w:tcPr>
            <w:cnfStyle w:val="001000000000" w:firstRow="0" w:lastRow="0" w:firstColumn="1" w:lastColumn="0" w:oddVBand="0" w:evenVBand="0" w:oddHBand="0" w:evenHBand="0" w:firstRowFirstColumn="0" w:firstRowLastColumn="0" w:lastRowFirstColumn="0" w:lastRowLastColumn="0"/>
            <w:tcW w:w="0" w:type="auto"/>
            <w:hideMark/>
          </w:tcPr>
          <w:p w14:paraId="33F44678" w14:textId="77777777" w:rsidR="003D1ADF" w:rsidRPr="00400BDA" w:rsidRDefault="003D1ADF" w:rsidP="003D1ADF">
            <w:pPr>
              <w:rPr>
                <w:rFonts w:cs="Arial"/>
                <w:b/>
                <w:bCs/>
                <w:sz w:val="20"/>
                <w:szCs w:val="20"/>
              </w:rPr>
            </w:pPr>
            <w:r w:rsidRPr="00400BDA">
              <w:rPr>
                <w:rFonts w:cs="Arial"/>
                <w:b/>
                <w:bCs/>
                <w:sz w:val="20"/>
                <w:szCs w:val="20"/>
              </w:rPr>
              <w:t>Microsoft Graph API</w:t>
            </w:r>
          </w:p>
        </w:tc>
        <w:tc>
          <w:tcPr>
            <w:tcW w:w="0" w:type="auto"/>
            <w:hideMark/>
          </w:tcPr>
          <w:p w14:paraId="3D402D41" w14:textId="77777777" w:rsidR="003D1ADF" w:rsidRPr="00400BDA" w:rsidRDefault="003D1ADF" w:rsidP="003D1ADF">
            <w:pPr>
              <w:cnfStyle w:val="000000000000" w:firstRow="0" w:lastRow="0" w:firstColumn="0" w:lastColumn="0" w:oddVBand="0" w:evenVBand="0" w:oddHBand="0" w:evenHBand="0" w:firstRowFirstColumn="0" w:firstRowLastColumn="0" w:lastRowFirstColumn="0" w:lastRowLastColumn="0"/>
              <w:rPr>
                <w:rFonts w:cs="Arial"/>
                <w:bCs/>
                <w:sz w:val="20"/>
                <w:szCs w:val="20"/>
              </w:rPr>
            </w:pPr>
            <w:r w:rsidRPr="00400BDA">
              <w:rPr>
                <w:rFonts w:cs="Arial"/>
                <w:bCs/>
                <w:sz w:val="20"/>
                <w:szCs w:val="20"/>
              </w:rPr>
              <w:t>Modern, secure email delivery using OAuth 2.0, preventing reliance on insecure SMTP-based flows.</w:t>
            </w:r>
          </w:p>
        </w:tc>
      </w:tr>
      <w:tr w:rsidR="003D1ADF" w:rsidRPr="00400BDA" w14:paraId="60540018" w14:textId="77777777" w:rsidTr="6BB2CFE5">
        <w:tc>
          <w:tcPr>
            <w:cnfStyle w:val="001000000000" w:firstRow="0" w:lastRow="0" w:firstColumn="1" w:lastColumn="0" w:oddVBand="0" w:evenVBand="0" w:oddHBand="0" w:evenHBand="0" w:firstRowFirstColumn="0" w:firstRowLastColumn="0" w:lastRowFirstColumn="0" w:lastRowLastColumn="0"/>
            <w:tcW w:w="0" w:type="auto"/>
            <w:hideMark/>
          </w:tcPr>
          <w:p w14:paraId="58790264" w14:textId="77777777" w:rsidR="003D1ADF" w:rsidRPr="00400BDA" w:rsidRDefault="003D1ADF" w:rsidP="003D1ADF">
            <w:pPr>
              <w:rPr>
                <w:rFonts w:cs="Arial"/>
                <w:b/>
                <w:bCs/>
                <w:sz w:val="20"/>
                <w:szCs w:val="20"/>
              </w:rPr>
            </w:pPr>
            <w:r w:rsidRPr="00400BDA">
              <w:rPr>
                <w:rFonts w:cs="Arial"/>
                <w:b/>
                <w:bCs/>
                <w:sz w:val="20"/>
                <w:szCs w:val="20"/>
              </w:rPr>
              <w:t>CloudWatch Monitoring</w:t>
            </w:r>
          </w:p>
        </w:tc>
        <w:tc>
          <w:tcPr>
            <w:tcW w:w="0" w:type="auto"/>
            <w:hideMark/>
          </w:tcPr>
          <w:p w14:paraId="355D88C0" w14:textId="77777777" w:rsidR="003D1ADF" w:rsidRPr="00400BDA" w:rsidRDefault="003D1ADF" w:rsidP="003D1ADF">
            <w:pPr>
              <w:cnfStyle w:val="000000000000" w:firstRow="0" w:lastRow="0" w:firstColumn="0" w:lastColumn="0" w:oddVBand="0" w:evenVBand="0" w:oddHBand="0" w:evenHBand="0" w:firstRowFirstColumn="0" w:firstRowLastColumn="0" w:lastRowFirstColumn="0" w:lastRowLastColumn="0"/>
              <w:rPr>
                <w:rFonts w:cs="Arial"/>
                <w:bCs/>
                <w:sz w:val="20"/>
                <w:szCs w:val="20"/>
              </w:rPr>
            </w:pPr>
            <w:r w:rsidRPr="00400BDA">
              <w:rPr>
                <w:rFonts w:cs="Arial"/>
                <w:bCs/>
                <w:sz w:val="20"/>
                <w:szCs w:val="20"/>
              </w:rPr>
              <w:t>Logs and metrics for ECS tasks, ALB, Lambda, WAF, and RDS with alarms for anomalies and failures.</w:t>
            </w:r>
          </w:p>
        </w:tc>
      </w:tr>
      <w:tr w:rsidR="003D1ADF" w:rsidRPr="00400BDA" w14:paraId="69650545" w14:textId="77777777" w:rsidTr="6BB2CFE5">
        <w:tc>
          <w:tcPr>
            <w:cnfStyle w:val="001000000000" w:firstRow="0" w:lastRow="0" w:firstColumn="1" w:lastColumn="0" w:oddVBand="0" w:evenVBand="0" w:oddHBand="0" w:evenHBand="0" w:firstRowFirstColumn="0" w:firstRowLastColumn="0" w:lastRowFirstColumn="0" w:lastRowLastColumn="0"/>
            <w:tcW w:w="0" w:type="auto"/>
            <w:hideMark/>
          </w:tcPr>
          <w:p w14:paraId="11948A77" w14:textId="77777777" w:rsidR="003D1ADF" w:rsidRPr="00400BDA" w:rsidRDefault="003D1ADF" w:rsidP="003D1ADF">
            <w:pPr>
              <w:rPr>
                <w:rFonts w:cs="Arial"/>
                <w:b/>
                <w:bCs/>
                <w:sz w:val="20"/>
                <w:szCs w:val="20"/>
              </w:rPr>
            </w:pPr>
            <w:r w:rsidRPr="00400BDA">
              <w:rPr>
                <w:rFonts w:cs="Arial"/>
                <w:b/>
                <w:bCs/>
                <w:sz w:val="20"/>
                <w:szCs w:val="20"/>
              </w:rPr>
              <w:t>CloudTrail</w:t>
            </w:r>
          </w:p>
        </w:tc>
        <w:tc>
          <w:tcPr>
            <w:tcW w:w="0" w:type="auto"/>
            <w:hideMark/>
          </w:tcPr>
          <w:p w14:paraId="0A90A05F" w14:textId="77777777" w:rsidR="003D1ADF" w:rsidRPr="00400BDA" w:rsidRDefault="003D1ADF" w:rsidP="003D1ADF">
            <w:pPr>
              <w:cnfStyle w:val="000000000000" w:firstRow="0" w:lastRow="0" w:firstColumn="0" w:lastColumn="0" w:oddVBand="0" w:evenVBand="0" w:oddHBand="0" w:evenHBand="0" w:firstRowFirstColumn="0" w:firstRowLastColumn="0" w:lastRowFirstColumn="0" w:lastRowLastColumn="0"/>
              <w:rPr>
                <w:rFonts w:cs="Arial"/>
                <w:bCs/>
                <w:sz w:val="20"/>
                <w:szCs w:val="20"/>
              </w:rPr>
            </w:pPr>
            <w:r w:rsidRPr="00400BDA">
              <w:rPr>
                <w:rFonts w:cs="Arial"/>
                <w:bCs/>
                <w:sz w:val="20"/>
                <w:szCs w:val="20"/>
              </w:rPr>
              <w:t>Captures all API actions for audit, compliance, and incident investigation.</w:t>
            </w:r>
          </w:p>
        </w:tc>
      </w:tr>
      <w:tr w:rsidR="003D1ADF" w:rsidRPr="00400BDA" w14:paraId="0B8A668D" w14:textId="77777777" w:rsidTr="6BB2CFE5">
        <w:tc>
          <w:tcPr>
            <w:cnfStyle w:val="001000000000" w:firstRow="0" w:lastRow="0" w:firstColumn="1" w:lastColumn="0" w:oddVBand="0" w:evenVBand="0" w:oddHBand="0" w:evenHBand="0" w:firstRowFirstColumn="0" w:firstRowLastColumn="0" w:lastRowFirstColumn="0" w:lastRowLastColumn="0"/>
            <w:tcW w:w="0" w:type="auto"/>
            <w:hideMark/>
          </w:tcPr>
          <w:p w14:paraId="63882113" w14:textId="77777777" w:rsidR="003D1ADF" w:rsidRPr="00400BDA" w:rsidRDefault="003D1ADF" w:rsidP="003D1ADF">
            <w:pPr>
              <w:rPr>
                <w:rFonts w:cs="Arial"/>
                <w:b/>
                <w:bCs/>
                <w:sz w:val="20"/>
                <w:szCs w:val="20"/>
              </w:rPr>
            </w:pPr>
            <w:r w:rsidRPr="00400BDA">
              <w:rPr>
                <w:rFonts w:cs="Arial"/>
                <w:b/>
                <w:bCs/>
                <w:sz w:val="20"/>
                <w:szCs w:val="20"/>
              </w:rPr>
              <w:t>GuardDuty</w:t>
            </w:r>
          </w:p>
        </w:tc>
        <w:tc>
          <w:tcPr>
            <w:tcW w:w="0" w:type="auto"/>
            <w:hideMark/>
          </w:tcPr>
          <w:p w14:paraId="7869BD27" w14:textId="77777777" w:rsidR="003D1ADF" w:rsidRPr="00400BDA" w:rsidRDefault="003D1ADF" w:rsidP="003D1ADF">
            <w:pPr>
              <w:cnfStyle w:val="000000000000" w:firstRow="0" w:lastRow="0" w:firstColumn="0" w:lastColumn="0" w:oddVBand="0" w:evenVBand="0" w:oddHBand="0" w:evenHBand="0" w:firstRowFirstColumn="0" w:firstRowLastColumn="0" w:lastRowFirstColumn="0" w:lastRowLastColumn="0"/>
              <w:rPr>
                <w:rFonts w:cs="Arial"/>
                <w:bCs/>
                <w:sz w:val="20"/>
                <w:szCs w:val="20"/>
              </w:rPr>
            </w:pPr>
            <w:r w:rsidRPr="00400BDA">
              <w:rPr>
                <w:rFonts w:cs="Arial"/>
                <w:bCs/>
                <w:sz w:val="20"/>
                <w:szCs w:val="20"/>
              </w:rPr>
              <w:t>Provides anomaly detection, threat intelligence, and suspicious activity alerts across all PT</w:t>
            </w:r>
            <w:r w:rsidRPr="00400BDA">
              <w:rPr>
                <w:rFonts w:cs="Arial"/>
                <w:bCs/>
                <w:sz w:val="20"/>
                <w:szCs w:val="20"/>
              </w:rPr>
              <w:noBreakHyphen/>
              <w:t>LIMS environments.</w:t>
            </w:r>
          </w:p>
        </w:tc>
      </w:tr>
      <w:tr w:rsidR="003D1ADF" w:rsidRPr="00400BDA" w14:paraId="2BCF3BC2" w14:textId="77777777" w:rsidTr="6BB2CFE5">
        <w:tc>
          <w:tcPr>
            <w:cnfStyle w:val="001000000000" w:firstRow="0" w:lastRow="0" w:firstColumn="1" w:lastColumn="0" w:oddVBand="0" w:evenVBand="0" w:oddHBand="0" w:evenHBand="0" w:firstRowFirstColumn="0" w:firstRowLastColumn="0" w:lastRowFirstColumn="0" w:lastRowLastColumn="0"/>
            <w:tcW w:w="0" w:type="auto"/>
            <w:hideMark/>
          </w:tcPr>
          <w:p w14:paraId="578CD98E" w14:textId="77777777" w:rsidR="003D1ADF" w:rsidRPr="00400BDA" w:rsidRDefault="003D1ADF" w:rsidP="003D1ADF">
            <w:pPr>
              <w:rPr>
                <w:rFonts w:cs="Arial"/>
                <w:b/>
                <w:bCs/>
                <w:sz w:val="20"/>
                <w:szCs w:val="20"/>
              </w:rPr>
            </w:pPr>
            <w:r w:rsidRPr="00400BDA">
              <w:rPr>
                <w:rFonts w:cs="Arial"/>
                <w:b/>
                <w:bCs/>
                <w:sz w:val="20"/>
                <w:szCs w:val="20"/>
              </w:rPr>
              <w:t>Security Hub</w:t>
            </w:r>
          </w:p>
        </w:tc>
        <w:tc>
          <w:tcPr>
            <w:tcW w:w="0" w:type="auto"/>
            <w:hideMark/>
          </w:tcPr>
          <w:p w14:paraId="51830E7A" w14:textId="77777777" w:rsidR="003D1ADF" w:rsidRPr="00400BDA" w:rsidRDefault="003D1ADF" w:rsidP="003D1ADF">
            <w:pPr>
              <w:cnfStyle w:val="000000000000" w:firstRow="0" w:lastRow="0" w:firstColumn="0" w:lastColumn="0" w:oddVBand="0" w:evenVBand="0" w:oddHBand="0" w:evenHBand="0" w:firstRowFirstColumn="0" w:firstRowLastColumn="0" w:lastRowFirstColumn="0" w:lastRowLastColumn="0"/>
              <w:rPr>
                <w:rFonts w:cs="Arial"/>
                <w:bCs/>
                <w:sz w:val="20"/>
                <w:szCs w:val="20"/>
              </w:rPr>
            </w:pPr>
            <w:r w:rsidRPr="00400BDA">
              <w:rPr>
                <w:rFonts w:cs="Arial"/>
                <w:bCs/>
                <w:sz w:val="20"/>
                <w:szCs w:val="20"/>
              </w:rPr>
              <w:t>Aggregates WAF, GuardDuty, IAM, and Config findings for centralised security posture management.</w:t>
            </w:r>
          </w:p>
        </w:tc>
      </w:tr>
      <w:tr w:rsidR="003D1ADF" w:rsidRPr="00400BDA" w14:paraId="69336622" w14:textId="77777777" w:rsidTr="6BB2CFE5">
        <w:tc>
          <w:tcPr>
            <w:cnfStyle w:val="001000000000" w:firstRow="0" w:lastRow="0" w:firstColumn="1" w:lastColumn="0" w:oddVBand="0" w:evenVBand="0" w:oddHBand="0" w:evenHBand="0" w:firstRowFirstColumn="0" w:firstRowLastColumn="0" w:lastRowFirstColumn="0" w:lastRowLastColumn="0"/>
            <w:tcW w:w="0" w:type="auto"/>
            <w:hideMark/>
          </w:tcPr>
          <w:p w14:paraId="4834485C" w14:textId="77777777" w:rsidR="003D1ADF" w:rsidRPr="00400BDA" w:rsidRDefault="003D1ADF" w:rsidP="003D1ADF">
            <w:pPr>
              <w:rPr>
                <w:rFonts w:cs="Arial"/>
                <w:b/>
                <w:bCs/>
                <w:sz w:val="20"/>
                <w:szCs w:val="20"/>
              </w:rPr>
            </w:pPr>
            <w:r w:rsidRPr="00400BDA">
              <w:rPr>
                <w:rFonts w:cs="Arial"/>
                <w:b/>
                <w:bCs/>
                <w:sz w:val="20"/>
                <w:szCs w:val="20"/>
              </w:rPr>
              <w:t>VPC Flow Logs</w:t>
            </w:r>
          </w:p>
        </w:tc>
        <w:tc>
          <w:tcPr>
            <w:tcW w:w="0" w:type="auto"/>
            <w:hideMark/>
          </w:tcPr>
          <w:p w14:paraId="18C8C4D2" w14:textId="77777777" w:rsidR="003D1ADF" w:rsidRPr="00400BDA" w:rsidRDefault="003D1ADF" w:rsidP="003D1ADF">
            <w:pPr>
              <w:cnfStyle w:val="000000000000" w:firstRow="0" w:lastRow="0" w:firstColumn="0" w:lastColumn="0" w:oddVBand="0" w:evenVBand="0" w:oddHBand="0" w:evenHBand="0" w:firstRowFirstColumn="0" w:firstRowLastColumn="0" w:lastRowFirstColumn="0" w:lastRowLastColumn="0"/>
              <w:rPr>
                <w:rFonts w:cs="Arial"/>
                <w:bCs/>
                <w:sz w:val="20"/>
                <w:szCs w:val="20"/>
              </w:rPr>
            </w:pPr>
            <w:r w:rsidRPr="00400BDA">
              <w:rPr>
                <w:rFonts w:cs="Arial"/>
                <w:bCs/>
                <w:sz w:val="20"/>
                <w:szCs w:val="20"/>
              </w:rPr>
              <w:t>Records allow/deny network traffic for forensic analysis and compliance reporting.</w:t>
            </w:r>
          </w:p>
        </w:tc>
      </w:tr>
      <w:tr w:rsidR="003D1ADF" w:rsidRPr="00400BDA" w14:paraId="3DE1DBAA" w14:textId="77777777" w:rsidTr="6BB2CFE5">
        <w:tc>
          <w:tcPr>
            <w:cnfStyle w:val="001000000000" w:firstRow="0" w:lastRow="0" w:firstColumn="1" w:lastColumn="0" w:oddVBand="0" w:evenVBand="0" w:oddHBand="0" w:evenHBand="0" w:firstRowFirstColumn="0" w:firstRowLastColumn="0" w:lastRowFirstColumn="0" w:lastRowLastColumn="0"/>
            <w:tcW w:w="0" w:type="auto"/>
            <w:hideMark/>
          </w:tcPr>
          <w:p w14:paraId="73E208E1" w14:textId="77777777" w:rsidR="003D1ADF" w:rsidRPr="00400BDA" w:rsidRDefault="003D1ADF" w:rsidP="003D1ADF">
            <w:pPr>
              <w:rPr>
                <w:rFonts w:cs="Arial"/>
                <w:b/>
                <w:bCs/>
                <w:sz w:val="20"/>
                <w:szCs w:val="20"/>
              </w:rPr>
            </w:pPr>
            <w:r w:rsidRPr="00400BDA">
              <w:rPr>
                <w:rFonts w:cs="Arial"/>
                <w:b/>
                <w:bCs/>
                <w:sz w:val="20"/>
                <w:szCs w:val="20"/>
              </w:rPr>
              <w:t>Infrastructure as Code (</w:t>
            </w:r>
            <w:proofErr w:type="spellStart"/>
            <w:r w:rsidRPr="00400BDA">
              <w:rPr>
                <w:rFonts w:cs="Arial"/>
                <w:b/>
                <w:bCs/>
                <w:sz w:val="20"/>
                <w:szCs w:val="20"/>
              </w:rPr>
              <w:t>IaC</w:t>
            </w:r>
            <w:proofErr w:type="spellEnd"/>
            <w:r w:rsidRPr="00400BDA">
              <w:rPr>
                <w:rFonts w:cs="Arial"/>
                <w:b/>
                <w:bCs/>
                <w:sz w:val="20"/>
                <w:szCs w:val="20"/>
              </w:rPr>
              <w:t>)</w:t>
            </w:r>
          </w:p>
        </w:tc>
        <w:tc>
          <w:tcPr>
            <w:tcW w:w="0" w:type="auto"/>
            <w:hideMark/>
          </w:tcPr>
          <w:p w14:paraId="417B9A79" w14:textId="77777777" w:rsidR="003D1ADF" w:rsidRPr="00400BDA" w:rsidRDefault="003D1ADF" w:rsidP="003D1ADF">
            <w:pPr>
              <w:cnfStyle w:val="000000000000" w:firstRow="0" w:lastRow="0" w:firstColumn="0" w:lastColumn="0" w:oddVBand="0" w:evenVBand="0" w:oddHBand="0" w:evenHBand="0" w:firstRowFirstColumn="0" w:firstRowLastColumn="0" w:lastRowFirstColumn="0" w:lastRowLastColumn="0"/>
              <w:rPr>
                <w:rFonts w:cs="Arial"/>
                <w:bCs/>
                <w:sz w:val="20"/>
                <w:szCs w:val="20"/>
              </w:rPr>
            </w:pPr>
            <w:r w:rsidRPr="00400BDA">
              <w:rPr>
                <w:rFonts w:cs="Arial"/>
                <w:bCs/>
                <w:sz w:val="20"/>
                <w:szCs w:val="20"/>
              </w:rPr>
              <w:t>Ensures all security controls are consistently deployed and version</w:t>
            </w:r>
            <w:r w:rsidRPr="00400BDA">
              <w:rPr>
                <w:rFonts w:cs="Arial"/>
                <w:bCs/>
                <w:sz w:val="20"/>
                <w:szCs w:val="20"/>
              </w:rPr>
              <w:noBreakHyphen/>
              <w:t>controlled across environments.</w:t>
            </w:r>
          </w:p>
        </w:tc>
      </w:tr>
      <w:tr w:rsidR="003D1ADF" w:rsidRPr="00400BDA" w14:paraId="7E5E6F83" w14:textId="77777777" w:rsidTr="6BB2CFE5">
        <w:tc>
          <w:tcPr>
            <w:cnfStyle w:val="001000000000" w:firstRow="0" w:lastRow="0" w:firstColumn="1" w:lastColumn="0" w:oddVBand="0" w:evenVBand="0" w:oddHBand="0" w:evenHBand="0" w:firstRowFirstColumn="0" w:firstRowLastColumn="0" w:lastRowFirstColumn="0" w:lastRowLastColumn="0"/>
            <w:tcW w:w="0" w:type="auto"/>
            <w:hideMark/>
          </w:tcPr>
          <w:p w14:paraId="1CB4DC15" w14:textId="77777777" w:rsidR="003D1ADF" w:rsidRPr="00400BDA" w:rsidRDefault="003D1ADF" w:rsidP="003D1ADF">
            <w:pPr>
              <w:rPr>
                <w:rFonts w:cs="Arial"/>
                <w:b/>
                <w:bCs/>
                <w:sz w:val="20"/>
                <w:szCs w:val="20"/>
              </w:rPr>
            </w:pPr>
            <w:proofErr w:type="spellStart"/>
            <w:r w:rsidRPr="00400BDA">
              <w:rPr>
                <w:rFonts w:cs="Arial"/>
                <w:b/>
                <w:bCs/>
                <w:sz w:val="20"/>
                <w:szCs w:val="20"/>
              </w:rPr>
              <w:t>CCoE</w:t>
            </w:r>
            <w:proofErr w:type="spellEnd"/>
            <w:r w:rsidRPr="00400BDA">
              <w:rPr>
                <w:rFonts w:cs="Arial"/>
                <w:b/>
                <w:bCs/>
                <w:sz w:val="20"/>
                <w:szCs w:val="20"/>
              </w:rPr>
              <w:t xml:space="preserve"> Guardrails</w:t>
            </w:r>
          </w:p>
        </w:tc>
        <w:tc>
          <w:tcPr>
            <w:tcW w:w="0" w:type="auto"/>
            <w:hideMark/>
          </w:tcPr>
          <w:p w14:paraId="616BC481" w14:textId="77777777" w:rsidR="003D1ADF" w:rsidRPr="00400BDA" w:rsidRDefault="003D1ADF" w:rsidP="003D1ADF">
            <w:pPr>
              <w:cnfStyle w:val="000000000000" w:firstRow="0" w:lastRow="0" w:firstColumn="0" w:lastColumn="0" w:oddVBand="0" w:evenVBand="0" w:oddHBand="0" w:evenHBand="0" w:firstRowFirstColumn="0" w:firstRowLastColumn="0" w:lastRowFirstColumn="0" w:lastRowLastColumn="0"/>
              <w:rPr>
                <w:rFonts w:cs="Arial"/>
                <w:bCs/>
                <w:sz w:val="20"/>
                <w:szCs w:val="20"/>
              </w:rPr>
            </w:pPr>
            <w:r w:rsidRPr="00400BDA">
              <w:rPr>
                <w:rFonts w:cs="Arial"/>
                <w:bCs/>
                <w:sz w:val="20"/>
                <w:szCs w:val="20"/>
              </w:rPr>
              <w:t>Enforce mandatory tagging, encryption, network isolation, privileged</w:t>
            </w:r>
            <w:r w:rsidRPr="00400BDA">
              <w:rPr>
                <w:rFonts w:cs="Arial"/>
                <w:bCs/>
                <w:sz w:val="20"/>
                <w:szCs w:val="20"/>
              </w:rPr>
              <w:noBreakHyphen/>
              <w:t>access restrictions, and blocked public resources.</w:t>
            </w:r>
          </w:p>
        </w:tc>
      </w:tr>
    </w:tbl>
    <w:p w14:paraId="07E8EEF4" w14:textId="4B398DBC" w:rsidR="00EF1163" w:rsidRPr="007432DE" w:rsidRDefault="003474AE" w:rsidP="007432DE">
      <w:pPr>
        <w:pStyle w:val="Content"/>
        <w:jc w:val="center"/>
        <w:rPr>
          <w:rStyle w:val="IntenseReference"/>
          <w:rFonts w:ascii="Arial" w:hAnsi="Arial" w:cs="Arial"/>
          <w:sz w:val="20"/>
          <w:lang w:eastAsia="zh-TW"/>
        </w:rPr>
      </w:pPr>
      <w:r w:rsidRPr="007432DE">
        <w:rPr>
          <w:rStyle w:val="IntenseReference"/>
          <w:rFonts w:ascii="Arial" w:hAnsi="Arial" w:cs="Arial"/>
          <w:sz w:val="20"/>
          <w:lang w:eastAsia="zh-TW"/>
        </w:rPr>
        <w:t xml:space="preserve">Table </w:t>
      </w:r>
      <w:r w:rsidR="00490285" w:rsidRPr="007432DE">
        <w:rPr>
          <w:rStyle w:val="IntenseReference"/>
          <w:rFonts w:ascii="Arial" w:hAnsi="Arial" w:cs="Arial"/>
          <w:sz w:val="20"/>
          <w:lang w:eastAsia="zh-TW"/>
        </w:rPr>
        <w:t>2</w:t>
      </w:r>
      <w:r w:rsidR="00260F91">
        <w:rPr>
          <w:rStyle w:val="IntenseReference"/>
          <w:rFonts w:ascii="Arial" w:hAnsi="Arial" w:cs="Arial"/>
          <w:sz w:val="20"/>
          <w:lang w:eastAsia="zh-TW"/>
        </w:rPr>
        <w:t>3</w:t>
      </w:r>
      <w:r w:rsidRPr="007432DE">
        <w:rPr>
          <w:rStyle w:val="IntenseReference"/>
          <w:rFonts w:ascii="Arial" w:hAnsi="Arial" w:cs="Arial"/>
          <w:sz w:val="20"/>
          <w:lang w:eastAsia="zh-TW"/>
        </w:rPr>
        <w:t xml:space="preserve"> – Solution Security </w:t>
      </w:r>
    </w:p>
    <w:p w14:paraId="0E23AB95" w14:textId="77777777" w:rsidR="00151B81" w:rsidRPr="00CA5EF0" w:rsidRDefault="002042BC" w:rsidP="00151B81">
      <w:pPr>
        <w:rPr>
          <w:rFonts w:cs="Arial"/>
          <w:b/>
          <w:szCs w:val="20"/>
          <w:lang w:eastAsia="en-GB"/>
        </w:rPr>
      </w:pPr>
      <w:r>
        <w:rPr>
          <w:rFonts w:cs="Arial"/>
          <w:b/>
          <w:szCs w:val="20"/>
          <w:lang w:eastAsia="en-GB"/>
        </w:rPr>
        <w:t>Key Security outcomes</w:t>
      </w:r>
      <w:r w:rsidR="00151B81" w:rsidRPr="00CA5EF0">
        <w:rPr>
          <w:rFonts w:cs="Arial"/>
          <w:b/>
          <w:szCs w:val="20"/>
          <w:lang w:eastAsia="en-GB"/>
        </w:rPr>
        <w:t>:</w:t>
      </w:r>
    </w:p>
    <w:p w14:paraId="097A3BAA" w14:textId="77777777" w:rsidR="00815156" w:rsidRPr="007205AB" w:rsidRDefault="00815156">
      <w:pPr>
        <w:pStyle w:val="ListParagraph"/>
        <w:numPr>
          <w:ilvl w:val="0"/>
          <w:numId w:val="16"/>
        </w:numPr>
        <w:spacing w:before="0" w:after="0" w:line="300" w:lineRule="atLeast"/>
        <w:rPr>
          <w:rFonts w:eastAsia="Times New Roman" w:cs="Arial"/>
          <w:szCs w:val="20"/>
          <w:lang w:eastAsia="en-GB"/>
        </w:rPr>
      </w:pPr>
      <w:r w:rsidRPr="007205AB">
        <w:rPr>
          <w:rFonts w:eastAsia="Times New Roman" w:cs="Arial"/>
          <w:b/>
          <w:bCs/>
          <w:szCs w:val="20"/>
          <w:lang w:eastAsia="en-GB"/>
        </w:rPr>
        <w:t>No public access</w:t>
      </w:r>
      <w:r w:rsidRPr="007205AB">
        <w:rPr>
          <w:rFonts w:eastAsia="Times New Roman" w:cs="Arial"/>
          <w:szCs w:val="20"/>
          <w:lang w:eastAsia="en-GB"/>
        </w:rPr>
        <w:t xml:space="preserve"> to compute or database layers </w:t>
      </w:r>
    </w:p>
    <w:p w14:paraId="314F95A4" w14:textId="77777777" w:rsidR="00815156" w:rsidRPr="007205AB" w:rsidRDefault="00815156">
      <w:pPr>
        <w:pStyle w:val="ListParagraph"/>
        <w:numPr>
          <w:ilvl w:val="0"/>
          <w:numId w:val="16"/>
        </w:numPr>
        <w:spacing w:before="0" w:after="0" w:line="300" w:lineRule="atLeast"/>
        <w:rPr>
          <w:rFonts w:eastAsia="Times New Roman" w:cs="Arial"/>
          <w:szCs w:val="20"/>
          <w:lang w:eastAsia="en-GB"/>
        </w:rPr>
      </w:pPr>
      <w:r w:rsidRPr="007205AB">
        <w:rPr>
          <w:rFonts w:eastAsia="Times New Roman" w:cs="Arial"/>
          <w:b/>
          <w:bCs/>
          <w:szCs w:val="20"/>
          <w:lang w:eastAsia="en-GB"/>
        </w:rPr>
        <w:t>Segmentation</w:t>
      </w:r>
      <w:r w:rsidRPr="007205AB">
        <w:rPr>
          <w:rFonts w:eastAsia="Times New Roman" w:cs="Arial"/>
          <w:szCs w:val="20"/>
          <w:lang w:eastAsia="en-GB"/>
        </w:rPr>
        <w:t xml:space="preserve"> between ingress, application, and data tiers </w:t>
      </w:r>
    </w:p>
    <w:p w14:paraId="552C86D9" w14:textId="77777777" w:rsidR="00815156" w:rsidRPr="007205AB" w:rsidRDefault="00815156">
      <w:pPr>
        <w:pStyle w:val="ListParagraph"/>
        <w:numPr>
          <w:ilvl w:val="0"/>
          <w:numId w:val="16"/>
        </w:numPr>
        <w:spacing w:before="0" w:after="0" w:line="300" w:lineRule="atLeast"/>
        <w:rPr>
          <w:rFonts w:eastAsia="Times New Roman" w:cs="Arial"/>
          <w:szCs w:val="20"/>
          <w:lang w:eastAsia="en-GB"/>
        </w:rPr>
      </w:pPr>
      <w:r w:rsidRPr="007205AB">
        <w:rPr>
          <w:rFonts w:eastAsia="Times New Roman" w:cs="Arial"/>
          <w:b/>
          <w:bCs/>
          <w:szCs w:val="20"/>
          <w:lang w:eastAsia="en-GB"/>
        </w:rPr>
        <w:t>Strong identity boundaries</w:t>
      </w:r>
      <w:r w:rsidRPr="007205AB">
        <w:rPr>
          <w:rFonts w:eastAsia="Times New Roman" w:cs="Arial"/>
          <w:szCs w:val="20"/>
          <w:lang w:eastAsia="en-GB"/>
        </w:rPr>
        <w:t xml:space="preserve"> for internal (SAML) and external (OIDC) users </w:t>
      </w:r>
    </w:p>
    <w:p w14:paraId="283E1D9B" w14:textId="77777777" w:rsidR="00815156" w:rsidRPr="007205AB" w:rsidRDefault="00815156">
      <w:pPr>
        <w:pStyle w:val="ListParagraph"/>
        <w:numPr>
          <w:ilvl w:val="0"/>
          <w:numId w:val="16"/>
        </w:numPr>
        <w:spacing w:before="0" w:after="0" w:line="300" w:lineRule="atLeast"/>
        <w:rPr>
          <w:rFonts w:eastAsia="Times New Roman" w:cs="Arial"/>
          <w:szCs w:val="20"/>
          <w:lang w:eastAsia="en-GB"/>
        </w:rPr>
      </w:pPr>
      <w:r w:rsidRPr="007205AB">
        <w:rPr>
          <w:rFonts w:eastAsia="Times New Roman" w:cs="Arial"/>
          <w:b/>
          <w:bCs/>
          <w:szCs w:val="20"/>
          <w:lang w:eastAsia="en-GB"/>
        </w:rPr>
        <w:t>Encrypted everywhere</w:t>
      </w:r>
      <w:r w:rsidRPr="007205AB">
        <w:rPr>
          <w:rFonts w:eastAsia="Times New Roman" w:cs="Arial"/>
          <w:szCs w:val="20"/>
          <w:lang w:eastAsia="en-GB"/>
        </w:rPr>
        <w:t xml:space="preserve">: at rest, in transit, and between services </w:t>
      </w:r>
    </w:p>
    <w:p w14:paraId="720296ED" w14:textId="77777777" w:rsidR="00815156" w:rsidRPr="007205AB" w:rsidRDefault="00815156">
      <w:pPr>
        <w:pStyle w:val="ListParagraph"/>
        <w:numPr>
          <w:ilvl w:val="0"/>
          <w:numId w:val="16"/>
        </w:numPr>
        <w:spacing w:before="0" w:after="0" w:line="300" w:lineRule="atLeast"/>
        <w:rPr>
          <w:rFonts w:eastAsia="Times New Roman" w:cs="Arial"/>
          <w:szCs w:val="20"/>
          <w:lang w:eastAsia="en-GB"/>
        </w:rPr>
      </w:pPr>
      <w:r w:rsidRPr="007205AB">
        <w:rPr>
          <w:rFonts w:eastAsia="Times New Roman" w:cs="Arial"/>
          <w:b/>
          <w:bCs/>
          <w:szCs w:val="20"/>
          <w:lang w:eastAsia="en-GB"/>
        </w:rPr>
        <w:t>Full auditability</w:t>
      </w:r>
      <w:r w:rsidRPr="007205AB">
        <w:rPr>
          <w:rFonts w:eastAsia="Times New Roman" w:cs="Arial"/>
          <w:szCs w:val="20"/>
          <w:lang w:eastAsia="en-GB"/>
        </w:rPr>
        <w:t xml:space="preserve"> via CloudTrail, Flow Logs, CloudWatch, and Security Hub </w:t>
      </w:r>
    </w:p>
    <w:p w14:paraId="6864F735" w14:textId="77777777" w:rsidR="00815156" w:rsidRPr="007205AB" w:rsidRDefault="00815156">
      <w:pPr>
        <w:pStyle w:val="ListParagraph"/>
        <w:numPr>
          <w:ilvl w:val="0"/>
          <w:numId w:val="16"/>
        </w:numPr>
        <w:spacing w:before="0" w:after="0" w:line="300" w:lineRule="atLeast"/>
        <w:rPr>
          <w:rFonts w:eastAsia="Times New Roman" w:cs="Arial"/>
          <w:szCs w:val="20"/>
          <w:lang w:eastAsia="en-GB"/>
        </w:rPr>
      </w:pPr>
      <w:r w:rsidRPr="007205AB">
        <w:rPr>
          <w:rFonts w:eastAsia="Times New Roman" w:cs="Arial"/>
          <w:b/>
          <w:bCs/>
          <w:szCs w:val="20"/>
          <w:lang w:eastAsia="en-GB"/>
        </w:rPr>
        <w:t>Least</w:t>
      </w:r>
      <w:r w:rsidRPr="007205AB">
        <w:rPr>
          <w:rFonts w:eastAsia="Times New Roman" w:cs="Arial"/>
          <w:b/>
          <w:bCs/>
          <w:szCs w:val="20"/>
          <w:lang w:eastAsia="en-GB"/>
        </w:rPr>
        <w:noBreakHyphen/>
        <w:t>privilege IAM</w:t>
      </w:r>
      <w:r w:rsidRPr="007205AB">
        <w:rPr>
          <w:rFonts w:eastAsia="Times New Roman" w:cs="Arial"/>
          <w:szCs w:val="20"/>
          <w:lang w:eastAsia="en-GB"/>
        </w:rPr>
        <w:t xml:space="preserve"> across ECS, Lambda, RDS, pipelines, and admin access </w:t>
      </w:r>
    </w:p>
    <w:p w14:paraId="046CA8DD" w14:textId="77777777" w:rsidR="00815156" w:rsidRPr="007205AB" w:rsidRDefault="00815156">
      <w:pPr>
        <w:pStyle w:val="ListParagraph"/>
        <w:numPr>
          <w:ilvl w:val="0"/>
          <w:numId w:val="16"/>
        </w:numPr>
        <w:spacing w:before="0" w:after="0" w:line="300" w:lineRule="atLeast"/>
        <w:rPr>
          <w:rFonts w:eastAsia="Times New Roman" w:cs="Arial"/>
          <w:szCs w:val="20"/>
          <w:lang w:eastAsia="en-GB"/>
        </w:rPr>
      </w:pPr>
      <w:r w:rsidRPr="007205AB">
        <w:rPr>
          <w:rFonts w:eastAsia="Times New Roman" w:cs="Arial"/>
          <w:b/>
          <w:bCs/>
          <w:szCs w:val="20"/>
          <w:lang w:eastAsia="en-GB"/>
        </w:rPr>
        <w:t xml:space="preserve">Defra </w:t>
      </w:r>
      <w:proofErr w:type="spellStart"/>
      <w:r w:rsidRPr="007205AB">
        <w:rPr>
          <w:rFonts w:eastAsia="Times New Roman" w:cs="Arial"/>
          <w:b/>
          <w:bCs/>
          <w:szCs w:val="20"/>
          <w:lang w:eastAsia="en-GB"/>
        </w:rPr>
        <w:t>CCoE</w:t>
      </w:r>
      <w:proofErr w:type="spellEnd"/>
      <w:r w:rsidRPr="007205AB">
        <w:rPr>
          <w:rFonts w:eastAsia="Times New Roman" w:cs="Arial"/>
          <w:b/>
          <w:bCs/>
          <w:szCs w:val="20"/>
          <w:lang w:eastAsia="en-GB"/>
        </w:rPr>
        <w:t xml:space="preserve"> compliance</w:t>
      </w:r>
      <w:r w:rsidRPr="007205AB">
        <w:rPr>
          <w:rFonts w:eastAsia="Times New Roman" w:cs="Arial"/>
          <w:szCs w:val="20"/>
          <w:lang w:eastAsia="en-GB"/>
        </w:rPr>
        <w:t xml:space="preserve"> enforced by guardrails and </w:t>
      </w:r>
      <w:proofErr w:type="spellStart"/>
      <w:r w:rsidRPr="007205AB">
        <w:rPr>
          <w:rFonts w:eastAsia="Times New Roman" w:cs="Arial"/>
          <w:szCs w:val="20"/>
          <w:lang w:eastAsia="en-GB"/>
        </w:rPr>
        <w:t>IaC</w:t>
      </w:r>
      <w:proofErr w:type="spellEnd"/>
    </w:p>
    <w:p w14:paraId="5796DC62" w14:textId="77777777" w:rsidR="00151B81" w:rsidRPr="003B58F7" w:rsidRDefault="00151B81">
      <w:pPr>
        <w:pStyle w:val="Heading2"/>
        <w:numPr>
          <w:ilvl w:val="1"/>
          <w:numId w:val="31"/>
        </w:numPr>
        <w:rPr>
          <w:noProof/>
        </w:rPr>
      </w:pPr>
      <w:bookmarkStart w:id="45" w:name="_Toc217994345"/>
      <w:bookmarkStart w:id="46" w:name="_Toc228899370"/>
      <w:r w:rsidRPr="003B58F7">
        <w:rPr>
          <w:noProof/>
        </w:rPr>
        <w:t>Network</w:t>
      </w:r>
      <w:r w:rsidR="00CF4FC4">
        <w:rPr>
          <w:noProof/>
        </w:rPr>
        <w:t>ing Patterns</w:t>
      </w:r>
      <w:bookmarkEnd w:id="45"/>
      <w:bookmarkEnd w:id="46"/>
    </w:p>
    <w:p w14:paraId="51917AFC" w14:textId="77777777" w:rsidR="00C05D71" w:rsidRPr="00C05D71" w:rsidRDefault="00C05D71" w:rsidP="00C05D71">
      <w:pPr>
        <w:rPr>
          <w:rFonts w:cs="Arial"/>
          <w:b/>
          <w:bCs/>
          <w:szCs w:val="20"/>
          <w:lang w:eastAsia="en-GB"/>
        </w:rPr>
      </w:pPr>
      <w:r w:rsidRPr="00C05D71">
        <w:rPr>
          <w:rFonts w:cs="Arial"/>
          <w:b/>
          <w:bCs/>
          <w:szCs w:val="20"/>
          <w:lang w:eastAsia="en-GB"/>
        </w:rPr>
        <w:t>Internet Gateway</w:t>
      </w:r>
    </w:p>
    <w:p w14:paraId="5527F827" w14:textId="77777777" w:rsidR="00C05D71" w:rsidRPr="00C05D71" w:rsidRDefault="00C05D71" w:rsidP="00C05D71">
      <w:pPr>
        <w:rPr>
          <w:rFonts w:cs="Arial"/>
          <w:bCs/>
          <w:szCs w:val="20"/>
          <w:lang w:eastAsia="en-GB"/>
        </w:rPr>
      </w:pPr>
      <w:r w:rsidRPr="00C05D71">
        <w:rPr>
          <w:rFonts w:cs="Arial"/>
          <w:bCs/>
          <w:szCs w:val="20"/>
          <w:lang w:eastAsia="en-GB"/>
        </w:rPr>
        <w:t>The Internet Gateway provides the controlled entry point for all public traffic into the PT</w:t>
      </w:r>
      <w:r w:rsidRPr="00C05D71">
        <w:rPr>
          <w:rFonts w:cs="Arial"/>
          <w:bCs/>
          <w:szCs w:val="20"/>
          <w:lang w:eastAsia="en-GB"/>
        </w:rPr>
        <w:noBreakHyphen/>
        <w:t xml:space="preserve">LIMS environment. It ensures that only HTTPS traffic destined for the </w:t>
      </w:r>
      <w:r w:rsidRPr="00C05D71">
        <w:rPr>
          <w:rFonts w:cs="Arial"/>
          <w:b/>
          <w:bCs/>
          <w:szCs w:val="20"/>
          <w:lang w:eastAsia="en-GB"/>
        </w:rPr>
        <w:t>External Portal</w:t>
      </w:r>
      <w:r w:rsidRPr="00C05D71">
        <w:rPr>
          <w:rFonts w:cs="Arial"/>
          <w:bCs/>
          <w:szCs w:val="20"/>
          <w:lang w:eastAsia="en-GB"/>
        </w:rPr>
        <w:t xml:space="preserve"> enters the Hub VPC, where it is inspected by WAF and routed through the public ALB before reaching the Spoke VPC. No internal or administrative services are exposed through this path, ensuring a strong separation of trust zones.</w:t>
      </w:r>
    </w:p>
    <w:p w14:paraId="7967CB81" w14:textId="77777777" w:rsidR="00C05D71" w:rsidRPr="00C05D71" w:rsidRDefault="00C05D71" w:rsidP="00E4001A">
      <w:pPr>
        <w:rPr>
          <w:rFonts w:cs="Arial"/>
          <w:b/>
          <w:bCs/>
          <w:szCs w:val="20"/>
          <w:lang w:eastAsia="en-GB"/>
        </w:rPr>
      </w:pPr>
      <w:r w:rsidRPr="00C05D71">
        <w:rPr>
          <w:rFonts w:cs="Arial"/>
          <w:b/>
          <w:bCs/>
          <w:szCs w:val="20"/>
          <w:lang w:eastAsia="en-GB"/>
        </w:rPr>
        <w:t>AWS WAF</w:t>
      </w:r>
    </w:p>
    <w:p w14:paraId="1DF6FDD0" w14:textId="77777777" w:rsidR="00C05D71" w:rsidRPr="00C05D71" w:rsidRDefault="00C05D71" w:rsidP="00C05D71">
      <w:pPr>
        <w:rPr>
          <w:rFonts w:cs="Arial"/>
          <w:bCs/>
          <w:szCs w:val="20"/>
          <w:lang w:eastAsia="en-GB"/>
        </w:rPr>
      </w:pPr>
      <w:r w:rsidRPr="00C05D71">
        <w:rPr>
          <w:rFonts w:cs="Arial"/>
          <w:bCs/>
          <w:szCs w:val="20"/>
          <w:lang w:eastAsia="en-GB"/>
        </w:rPr>
        <w:t>AWS WAF protects the PT</w:t>
      </w:r>
      <w:r w:rsidRPr="00C05D71">
        <w:rPr>
          <w:rFonts w:cs="Arial"/>
          <w:bCs/>
          <w:szCs w:val="20"/>
          <w:lang w:eastAsia="en-GB"/>
        </w:rPr>
        <w:noBreakHyphen/>
        <w:t>LIMS External Portal by inspecting all inbound internet traffic for malicious patterns, abnormal payloads, and known attack signatures. It acts as the first active security layer in front of the public-facing ALB, blocking malicious requests before they can enter the Spoke VPC or reach any application workloads.</w:t>
      </w:r>
    </w:p>
    <w:p w14:paraId="2773E842" w14:textId="77777777" w:rsidR="00C05D71" w:rsidRPr="00C05D71" w:rsidRDefault="00C05D71" w:rsidP="00FD6FE7">
      <w:pPr>
        <w:rPr>
          <w:rFonts w:cs="Arial"/>
          <w:b/>
          <w:bCs/>
          <w:szCs w:val="20"/>
          <w:lang w:eastAsia="en-GB"/>
        </w:rPr>
      </w:pPr>
      <w:r w:rsidRPr="00C05D71">
        <w:rPr>
          <w:rFonts w:cs="Arial"/>
          <w:b/>
          <w:bCs/>
          <w:szCs w:val="20"/>
          <w:lang w:eastAsia="en-GB"/>
        </w:rPr>
        <w:t>Application Load Balancer (Public ALB)</w:t>
      </w:r>
    </w:p>
    <w:p w14:paraId="24A201B2" w14:textId="77777777" w:rsidR="00C05D71" w:rsidRPr="00C05D71" w:rsidRDefault="00C05D71" w:rsidP="00C05D71">
      <w:pPr>
        <w:rPr>
          <w:rFonts w:cs="Arial"/>
          <w:bCs/>
          <w:szCs w:val="20"/>
          <w:lang w:eastAsia="en-GB"/>
        </w:rPr>
      </w:pPr>
      <w:r w:rsidRPr="00C05D71">
        <w:rPr>
          <w:rFonts w:cs="Arial"/>
          <w:bCs/>
          <w:szCs w:val="20"/>
          <w:lang w:eastAsia="en-GB"/>
        </w:rPr>
        <w:t>The public Application Load Balancer enforces secure ingress to the PT</w:t>
      </w:r>
      <w:r w:rsidRPr="00C05D71">
        <w:rPr>
          <w:rFonts w:cs="Arial"/>
          <w:bCs/>
          <w:szCs w:val="20"/>
          <w:lang w:eastAsia="en-GB"/>
        </w:rPr>
        <w:noBreakHyphen/>
        <w:t>LIMS External Portal. It terminates TLS, applies security group rules to tightly control permitted traffic, and forwards only validated requests to the ECS Fargate External Portal service. This ensures a secure and regulated entry path for all internet</w:t>
      </w:r>
      <w:r w:rsidRPr="00C05D71">
        <w:rPr>
          <w:rFonts w:cs="Arial"/>
          <w:bCs/>
          <w:szCs w:val="20"/>
          <w:lang w:eastAsia="en-GB"/>
        </w:rPr>
        <w:noBreakHyphen/>
        <w:t>originating workloads.</w:t>
      </w:r>
    </w:p>
    <w:p w14:paraId="7627DBB5" w14:textId="77777777" w:rsidR="00C05D71" w:rsidRPr="00C05D71" w:rsidRDefault="00C05D71" w:rsidP="00856B52">
      <w:pPr>
        <w:rPr>
          <w:rFonts w:cs="Arial"/>
          <w:b/>
          <w:bCs/>
          <w:szCs w:val="20"/>
          <w:lang w:eastAsia="en-GB"/>
        </w:rPr>
      </w:pPr>
      <w:r w:rsidRPr="00C05D71">
        <w:rPr>
          <w:rFonts w:cs="Arial"/>
          <w:b/>
          <w:bCs/>
          <w:szCs w:val="20"/>
          <w:lang w:eastAsia="en-GB"/>
        </w:rPr>
        <w:t>Network Load Balancer / Internal ALB (Private Access)</w:t>
      </w:r>
    </w:p>
    <w:p w14:paraId="7224AAFB" w14:textId="77777777" w:rsidR="00C05D71" w:rsidRPr="00C05D71" w:rsidRDefault="00C05D71" w:rsidP="00C05D71">
      <w:pPr>
        <w:rPr>
          <w:rFonts w:cs="Arial"/>
          <w:bCs/>
          <w:szCs w:val="20"/>
          <w:lang w:eastAsia="en-GB"/>
        </w:rPr>
      </w:pPr>
      <w:r w:rsidRPr="00C05D71">
        <w:rPr>
          <w:rFonts w:cs="Arial"/>
          <w:bCs/>
          <w:szCs w:val="20"/>
          <w:lang w:eastAsia="en-GB"/>
        </w:rPr>
        <w:t>For the PT</w:t>
      </w:r>
      <w:r w:rsidRPr="00C05D71">
        <w:rPr>
          <w:rFonts w:cs="Arial"/>
          <w:bCs/>
          <w:szCs w:val="20"/>
          <w:lang w:eastAsia="en-GB"/>
        </w:rPr>
        <w:noBreakHyphen/>
        <w:t>LIMS Internal Portal, ingress occurs only through APHA’s private network via Direct Connect/MPLS routing through the Transit Gateway. An internal ALB/NLB provides a private entry point within the Spoke VPC, ensuring that only authorised internal traffic can reach the Internal Portal ECS service.</w:t>
      </w:r>
    </w:p>
    <w:p w14:paraId="03C06589" w14:textId="77777777" w:rsidR="00C05D71" w:rsidRPr="00C05D71" w:rsidRDefault="00C05D71" w:rsidP="00856B52">
      <w:pPr>
        <w:rPr>
          <w:rFonts w:cs="Arial"/>
          <w:b/>
          <w:bCs/>
          <w:szCs w:val="20"/>
          <w:lang w:eastAsia="en-GB"/>
        </w:rPr>
      </w:pPr>
      <w:r w:rsidRPr="00C05D71">
        <w:rPr>
          <w:rFonts w:cs="Arial"/>
          <w:b/>
          <w:bCs/>
          <w:szCs w:val="20"/>
          <w:lang w:eastAsia="en-GB"/>
        </w:rPr>
        <w:t>Transit Gateway (Hub Routing &amp; Segmentation)</w:t>
      </w:r>
    </w:p>
    <w:p w14:paraId="0703E01C" w14:textId="77777777" w:rsidR="00C05D71" w:rsidRPr="00C05D71" w:rsidRDefault="00C05D71" w:rsidP="00C05D71">
      <w:pPr>
        <w:rPr>
          <w:rFonts w:cs="Arial"/>
          <w:bCs/>
          <w:szCs w:val="20"/>
          <w:lang w:eastAsia="en-GB"/>
        </w:rPr>
      </w:pPr>
      <w:r w:rsidRPr="00C05D71">
        <w:rPr>
          <w:rFonts w:cs="Arial"/>
          <w:bCs/>
          <w:szCs w:val="20"/>
          <w:lang w:eastAsia="en-GB"/>
        </w:rPr>
        <w:t>The Transit Gateway (TGW) provides centralised routing and strict segmentation between the Hub VPC, Spoke VPC, APHA on</w:t>
      </w:r>
      <w:r w:rsidRPr="00C05D71">
        <w:rPr>
          <w:rFonts w:cs="Arial"/>
          <w:bCs/>
          <w:szCs w:val="20"/>
          <w:lang w:eastAsia="en-GB"/>
        </w:rPr>
        <w:noBreakHyphen/>
        <w:t>prem networks, and shared Defra services. TGW attachment</w:t>
      </w:r>
      <w:r w:rsidRPr="00C05D71">
        <w:rPr>
          <w:rFonts w:cs="Arial"/>
          <w:bCs/>
          <w:szCs w:val="20"/>
          <w:lang w:eastAsia="en-GB"/>
        </w:rPr>
        <w:noBreakHyphen/>
        <w:t>based routing rules ensure:</w:t>
      </w:r>
    </w:p>
    <w:p w14:paraId="3AB95383" w14:textId="77777777" w:rsidR="00C05D71" w:rsidRPr="00126975" w:rsidRDefault="00C05D71">
      <w:pPr>
        <w:pStyle w:val="ListParagraph"/>
        <w:numPr>
          <w:ilvl w:val="0"/>
          <w:numId w:val="74"/>
        </w:numPr>
        <w:rPr>
          <w:rFonts w:cs="Arial"/>
          <w:bCs/>
          <w:szCs w:val="20"/>
          <w:lang w:eastAsia="en-GB"/>
        </w:rPr>
      </w:pPr>
      <w:r w:rsidRPr="00126975">
        <w:rPr>
          <w:rFonts w:cs="Arial"/>
          <w:bCs/>
          <w:szCs w:val="20"/>
          <w:lang w:eastAsia="en-GB"/>
        </w:rPr>
        <w:t>Spoke VPCs cannot route into administrative networks</w:t>
      </w:r>
    </w:p>
    <w:p w14:paraId="72C58B0C" w14:textId="77777777" w:rsidR="00C05D71" w:rsidRPr="00126975" w:rsidRDefault="00C05D71">
      <w:pPr>
        <w:pStyle w:val="ListParagraph"/>
        <w:numPr>
          <w:ilvl w:val="0"/>
          <w:numId w:val="74"/>
        </w:numPr>
        <w:rPr>
          <w:rFonts w:cs="Arial"/>
          <w:bCs/>
          <w:szCs w:val="20"/>
          <w:lang w:eastAsia="en-GB"/>
        </w:rPr>
      </w:pPr>
      <w:r w:rsidRPr="00126975">
        <w:rPr>
          <w:rFonts w:cs="Arial"/>
          <w:bCs/>
          <w:szCs w:val="20"/>
          <w:lang w:eastAsia="en-GB"/>
        </w:rPr>
        <w:t>Internal APHA routes can only reach the Internal Portal</w:t>
      </w:r>
    </w:p>
    <w:p w14:paraId="1F744FFC" w14:textId="77777777" w:rsidR="00C05D71" w:rsidRPr="00126975" w:rsidRDefault="00C05D71">
      <w:pPr>
        <w:pStyle w:val="ListParagraph"/>
        <w:numPr>
          <w:ilvl w:val="0"/>
          <w:numId w:val="74"/>
        </w:numPr>
        <w:rPr>
          <w:rFonts w:cs="Arial"/>
          <w:bCs/>
          <w:szCs w:val="20"/>
          <w:lang w:eastAsia="en-GB"/>
        </w:rPr>
      </w:pPr>
      <w:r w:rsidRPr="00126975">
        <w:rPr>
          <w:rFonts w:cs="Arial"/>
          <w:bCs/>
          <w:szCs w:val="20"/>
          <w:lang w:eastAsia="en-GB"/>
        </w:rPr>
        <w:t>Shared services receive only explicitly permitted traffic</w:t>
      </w:r>
    </w:p>
    <w:p w14:paraId="4C2D3D5B" w14:textId="77777777" w:rsidR="00C05D71" w:rsidRPr="00126975" w:rsidRDefault="00C05D71">
      <w:pPr>
        <w:pStyle w:val="ListParagraph"/>
        <w:numPr>
          <w:ilvl w:val="0"/>
          <w:numId w:val="74"/>
        </w:numPr>
        <w:rPr>
          <w:rFonts w:cs="Arial"/>
          <w:bCs/>
          <w:szCs w:val="20"/>
          <w:lang w:eastAsia="en-GB"/>
        </w:rPr>
      </w:pPr>
      <w:r w:rsidRPr="00126975">
        <w:rPr>
          <w:rFonts w:cs="Arial"/>
          <w:bCs/>
          <w:szCs w:val="20"/>
          <w:lang w:eastAsia="en-GB"/>
        </w:rPr>
        <w:t>External traffic cannot traverse into East</w:t>
      </w:r>
      <w:r w:rsidRPr="00126975">
        <w:rPr>
          <w:rFonts w:cs="Arial"/>
          <w:bCs/>
          <w:szCs w:val="20"/>
          <w:lang w:eastAsia="en-GB"/>
        </w:rPr>
        <w:noBreakHyphen/>
        <w:t>West paths</w:t>
      </w:r>
    </w:p>
    <w:p w14:paraId="7E97987B" w14:textId="77777777" w:rsidR="00C05D71" w:rsidRPr="00C05D71" w:rsidRDefault="00C05D71" w:rsidP="00C05D71">
      <w:pPr>
        <w:rPr>
          <w:rFonts w:cs="Arial"/>
          <w:bCs/>
          <w:szCs w:val="20"/>
          <w:lang w:eastAsia="en-GB"/>
        </w:rPr>
      </w:pPr>
      <w:r w:rsidRPr="00C05D71">
        <w:rPr>
          <w:rFonts w:cs="Arial"/>
          <w:bCs/>
          <w:szCs w:val="20"/>
          <w:lang w:eastAsia="en-GB"/>
        </w:rPr>
        <w:t>All inter</w:t>
      </w:r>
      <w:r w:rsidRPr="00C05D71">
        <w:rPr>
          <w:rFonts w:cs="Arial"/>
          <w:bCs/>
          <w:szCs w:val="20"/>
          <w:lang w:eastAsia="en-GB"/>
        </w:rPr>
        <w:noBreakHyphen/>
        <w:t>VPC flow is forced through TGW, making it the central enforcement point for network segmentation and lateral movement prevention.</w:t>
      </w:r>
    </w:p>
    <w:p w14:paraId="18C1B161" w14:textId="77777777" w:rsidR="00C05D71" w:rsidRPr="00C05D71" w:rsidRDefault="00C05D71" w:rsidP="00856B52">
      <w:pPr>
        <w:rPr>
          <w:rFonts w:cs="Arial"/>
          <w:b/>
          <w:bCs/>
          <w:szCs w:val="20"/>
          <w:lang w:eastAsia="en-GB"/>
        </w:rPr>
      </w:pPr>
      <w:r w:rsidRPr="00C05D71">
        <w:rPr>
          <w:rFonts w:cs="Arial"/>
          <w:b/>
          <w:bCs/>
          <w:szCs w:val="20"/>
          <w:lang w:eastAsia="en-GB"/>
        </w:rPr>
        <w:t>Public Subnet</w:t>
      </w:r>
    </w:p>
    <w:p w14:paraId="59BE921B" w14:textId="77777777" w:rsidR="00C05D71" w:rsidRPr="00C05D71" w:rsidRDefault="00C05D71" w:rsidP="00C05D71">
      <w:pPr>
        <w:rPr>
          <w:rFonts w:cs="Arial"/>
          <w:bCs/>
          <w:szCs w:val="20"/>
          <w:lang w:eastAsia="en-GB"/>
        </w:rPr>
      </w:pPr>
      <w:r w:rsidRPr="00C05D71">
        <w:rPr>
          <w:rFonts w:cs="Arial"/>
          <w:bCs/>
          <w:szCs w:val="20"/>
          <w:lang w:eastAsia="en-GB"/>
        </w:rPr>
        <w:t xml:space="preserve">The public subnet hosts only edge components such as the </w:t>
      </w:r>
      <w:r w:rsidRPr="00C05D71">
        <w:rPr>
          <w:rFonts w:cs="Arial"/>
          <w:b/>
          <w:bCs/>
          <w:szCs w:val="20"/>
          <w:lang w:eastAsia="en-GB"/>
        </w:rPr>
        <w:t>public ALB</w:t>
      </w:r>
      <w:r w:rsidRPr="00C05D71">
        <w:rPr>
          <w:rFonts w:cs="Arial"/>
          <w:bCs/>
          <w:szCs w:val="20"/>
          <w:lang w:eastAsia="en-GB"/>
        </w:rPr>
        <w:t xml:space="preserve"> and </w:t>
      </w:r>
      <w:r w:rsidRPr="00C05D71">
        <w:rPr>
          <w:rFonts w:cs="Arial"/>
          <w:b/>
          <w:bCs/>
          <w:szCs w:val="20"/>
          <w:lang w:eastAsia="en-GB"/>
        </w:rPr>
        <w:t>WAF</w:t>
      </w:r>
      <w:r w:rsidRPr="00C05D71">
        <w:rPr>
          <w:rFonts w:cs="Arial"/>
          <w:bCs/>
          <w:szCs w:val="20"/>
          <w:lang w:eastAsia="en-GB"/>
        </w:rPr>
        <w:t>. No application workloads, database instances, or internal services are placed in this zone. It forms a tightly controlled perimeter where ingress enters before being filtered and forwarded into private subnets.</w:t>
      </w:r>
    </w:p>
    <w:p w14:paraId="7EF7F4AA" w14:textId="77777777" w:rsidR="00C05D71" w:rsidRPr="00C05D71" w:rsidRDefault="00C05D71" w:rsidP="00146231">
      <w:pPr>
        <w:rPr>
          <w:rFonts w:cs="Arial"/>
          <w:b/>
          <w:bCs/>
          <w:szCs w:val="20"/>
          <w:lang w:eastAsia="en-GB"/>
        </w:rPr>
      </w:pPr>
      <w:r w:rsidRPr="00C05D71">
        <w:rPr>
          <w:rFonts w:cs="Arial"/>
          <w:b/>
          <w:bCs/>
          <w:szCs w:val="20"/>
          <w:lang w:eastAsia="en-GB"/>
        </w:rPr>
        <w:t>Private Subnets</w:t>
      </w:r>
    </w:p>
    <w:p w14:paraId="09721C51" w14:textId="77777777" w:rsidR="00C05D71" w:rsidRPr="00C05D71" w:rsidRDefault="00C05D71" w:rsidP="00C05D71">
      <w:pPr>
        <w:rPr>
          <w:rFonts w:cs="Arial"/>
          <w:bCs/>
          <w:szCs w:val="20"/>
          <w:lang w:eastAsia="en-GB"/>
        </w:rPr>
      </w:pPr>
      <w:r w:rsidRPr="00C05D71">
        <w:rPr>
          <w:rFonts w:cs="Arial"/>
          <w:bCs/>
          <w:szCs w:val="20"/>
          <w:lang w:eastAsia="en-GB"/>
        </w:rPr>
        <w:t>All PT</w:t>
      </w:r>
      <w:r w:rsidRPr="00C05D71">
        <w:rPr>
          <w:rFonts w:cs="Arial"/>
          <w:bCs/>
          <w:szCs w:val="20"/>
          <w:lang w:eastAsia="en-GB"/>
        </w:rPr>
        <w:noBreakHyphen/>
        <w:t xml:space="preserve">LIMS compute and data services — including both ECS Fargate portal services, background Lambdas, and the RDS SQL Server database — reside exclusively in private subnets. These subnets have </w:t>
      </w:r>
      <w:r w:rsidRPr="00C05D71">
        <w:rPr>
          <w:rFonts w:cs="Arial"/>
          <w:b/>
          <w:bCs/>
          <w:szCs w:val="20"/>
          <w:lang w:eastAsia="en-GB"/>
        </w:rPr>
        <w:t>no internet access</w:t>
      </w:r>
      <w:r w:rsidRPr="00C05D71">
        <w:rPr>
          <w:rFonts w:cs="Arial"/>
          <w:bCs/>
          <w:szCs w:val="20"/>
          <w:lang w:eastAsia="en-GB"/>
        </w:rPr>
        <w:t xml:space="preserve"> and can only communicate through predefined SG</w:t>
      </w:r>
      <w:r w:rsidRPr="00C05D71">
        <w:rPr>
          <w:rFonts w:cs="Arial"/>
          <w:bCs/>
          <w:szCs w:val="20"/>
          <w:lang w:eastAsia="en-GB"/>
        </w:rPr>
        <w:noBreakHyphen/>
        <w:t>based rules, ensuring that the data and application tiers remain fully isolated from the public internet.</w:t>
      </w:r>
    </w:p>
    <w:p w14:paraId="79B4FAF5" w14:textId="77777777" w:rsidR="00C05D71" w:rsidRPr="00C05D71" w:rsidRDefault="00C05D71" w:rsidP="00146231">
      <w:pPr>
        <w:rPr>
          <w:rFonts w:cs="Arial"/>
          <w:b/>
          <w:bCs/>
          <w:szCs w:val="20"/>
          <w:lang w:eastAsia="en-GB"/>
        </w:rPr>
      </w:pPr>
      <w:r w:rsidRPr="00C05D71">
        <w:rPr>
          <w:rFonts w:cs="Arial"/>
          <w:b/>
          <w:bCs/>
          <w:szCs w:val="20"/>
          <w:lang w:eastAsia="en-GB"/>
        </w:rPr>
        <w:t>Security Groups</w:t>
      </w:r>
    </w:p>
    <w:p w14:paraId="2F0C774D" w14:textId="77777777" w:rsidR="00C05D71" w:rsidRPr="00C05D71" w:rsidRDefault="00C05D71" w:rsidP="00C05D71">
      <w:pPr>
        <w:rPr>
          <w:rFonts w:cs="Arial"/>
          <w:bCs/>
          <w:szCs w:val="20"/>
          <w:lang w:eastAsia="en-GB"/>
        </w:rPr>
      </w:pPr>
      <w:r w:rsidRPr="00C05D71">
        <w:rPr>
          <w:rFonts w:cs="Arial"/>
          <w:bCs/>
          <w:szCs w:val="20"/>
          <w:lang w:eastAsia="en-GB"/>
        </w:rPr>
        <w:t>Security Groups enforce a strict least</w:t>
      </w:r>
      <w:r w:rsidRPr="00C05D71">
        <w:rPr>
          <w:rFonts w:cs="Arial"/>
          <w:bCs/>
          <w:szCs w:val="20"/>
          <w:lang w:eastAsia="en-GB"/>
        </w:rPr>
        <w:noBreakHyphen/>
        <w:t>privilege model across all PT</w:t>
      </w:r>
      <w:r w:rsidRPr="00C05D71">
        <w:rPr>
          <w:rFonts w:cs="Arial"/>
          <w:bCs/>
          <w:szCs w:val="20"/>
          <w:lang w:eastAsia="en-GB"/>
        </w:rPr>
        <w:noBreakHyphen/>
        <w:t>LIMS components. They regulate which ports, protocols, and sources can communicate with each workload:</w:t>
      </w:r>
    </w:p>
    <w:p w14:paraId="0C4986D7" w14:textId="77777777" w:rsidR="00C05D71" w:rsidRPr="00D17C5F" w:rsidRDefault="00C05D71">
      <w:pPr>
        <w:pStyle w:val="ListParagraph"/>
        <w:numPr>
          <w:ilvl w:val="0"/>
          <w:numId w:val="75"/>
        </w:numPr>
        <w:rPr>
          <w:rFonts w:cs="Arial"/>
          <w:bCs/>
          <w:szCs w:val="20"/>
          <w:lang w:eastAsia="en-GB"/>
        </w:rPr>
      </w:pPr>
      <w:r w:rsidRPr="00D17C5F">
        <w:rPr>
          <w:rFonts w:cs="Arial"/>
          <w:bCs/>
          <w:szCs w:val="20"/>
          <w:lang w:eastAsia="en-GB"/>
        </w:rPr>
        <w:t>ALB → ECS (HTTPS/HTTP only)</w:t>
      </w:r>
    </w:p>
    <w:p w14:paraId="7BC68C9E" w14:textId="77777777" w:rsidR="00C05D71" w:rsidRPr="00D17C5F" w:rsidRDefault="00C05D71">
      <w:pPr>
        <w:pStyle w:val="ListParagraph"/>
        <w:numPr>
          <w:ilvl w:val="0"/>
          <w:numId w:val="75"/>
        </w:numPr>
        <w:rPr>
          <w:rFonts w:cs="Arial"/>
          <w:bCs/>
          <w:szCs w:val="20"/>
          <w:lang w:eastAsia="en-GB"/>
        </w:rPr>
      </w:pPr>
      <w:r w:rsidRPr="00D17C5F">
        <w:rPr>
          <w:rFonts w:cs="Arial"/>
          <w:bCs/>
          <w:szCs w:val="20"/>
          <w:lang w:eastAsia="en-GB"/>
        </w:rPr>
        <w:t>ECS → RDS (TCP/1433 only)</w:t>
      </w:r>
    </w:p>
    <w:p w14:paraId="0B0D712D" w14:textId="77777777" w:rsidR="00C05D71" w:rsidRPr="00D17C5F" w:rsidRDefault="00C05D71">
      <w:pPr>
        <w:pStyle w:val="ListParagraph"/>
        <w:numPr>
          <w:ilvl w:val="0"/>
          <w:numId w:val="75"/>
        </w:numPr>
        <w:rPr>
          <w:rFonts w:cs="Arial"/>
          <w:bCs/>
          <w:szCs w:val="20"/>
          <w:lang w:eastAsia="en-GB"/>
        </w:rPr>
      </w:pPr>
      <w:r w:rsidRPr="00D17C5F">
        <w:rPr>
          <w:rFonts w:cs="Arial"/>
          <w:bCs/>
          <w:szCs w:val="20"/>
          <w:lang w:eastAsia="en-GB"/>
        </w:rPr>
        <w:t>Lambda → RDS (TCP/1433 only)</w:t>
      </w:r>
    </w:p>
    <w:p w14:paraId="1DBB94DB" w14:textId="77777777" w:rsidR="00C05D71" w:rsidRPr="00D17C5F" w:rsidRDefault="00C05D71">
      <w:pPr>
        <w:pStyle w:val="ListParagraph"/>
        <w:numPr>
          <w:ilvl w:val="0"/>
          <w:numId w:val="75"/>
        </w:numPr>
        <w:rPr>
          <w:rFonts w:cs="Arial"/>
          <w:bCs/>
          <w:szCs w:val="20"/>
          <w:lang w:eastAsia="en-GB"/>
        </w:rPr>
      </w:pPr>
      <w:r w:rsidRPr="00D17C5F">
        <w:rPr>
          <w:rFonts w:cs="Arial"/>
          <w:bCs/>
          <w:szCs w:val="20"/>
          <w:lang w:eastAsia="en-GB"/>
        </w:rPr>
        <w:t>TGW → Internal ALB (HTTPS only)</w:t>
      </w:r>
    </w:p>
    <w:p w14:paraId="404A504D" w14:textId="77777777" w:rsidR="00C05D71" w:rsidRPr="00C05D71" w:rsidRDefault="00C05D71" w:rsidP="00C05D71">
      <w:pPr>
        <w:rPr>
          <w:rFonts w:cs="Arial"/>
          <w:bCs/>
          <w:szCs w:val="20"/>
          <w:lang w:eastAsia="en-GB"/>
        </w:rPr>
      </w:pPr>
      <w:r w:rsidRPr="00C05D71">
        <w:rPr>
          <w:rFonts w:cs="Arial"/>
          <w:bCs/>
          <w:szCs w:val="20"/>
          <w:lang w:eastAsia="en-GB"/>
        </w:rPr>
        <w:t>Security Groups form the final layer of network filtering before any PT</w:t>
      </w:r>
      <w:r w:rsidRPr="00C05D71">
        <w:rPr>
          <w:rFonts w:cs="Arial"/>
          <w:bCs/>
          <w:szCs w:val="20"/>
          <w:lang w:eastAsia="en-GB"/>
        </w:rPr>
        <w:noBreakHyphen/>
        <w:t>LIMS workload accepts traffic.</w:t>
      </w:r>
    </w:p>
    <w:p w14:paraId="7DF78365" w14:textId="77777777" w:rsidR="00187B77" w:rsidRPr="00760587" w:rsidRDefault="00E87F1F" w:rsidP="00151B81">
      <w:pPr>
        <w:rPr>
          <w:rFonts w:cs="Arial"/>
          <w:b/>
          <w:szCs w:val="20"/>
          <w:lang w:eastAsia="en-GB"/>
        </w:rPr>
      </w:pPr>
      <w:r w:rsidRPr="00760587">
        <w:rPr>
          <w:rFonts w:cs="Arial"/>
          <w:b/>
          <w:szCs w:val="20"/>
          <w:lang w:eastAsia="en-GB"/>
        </w:rPr>
        <w:t>Address Space Plan</w:t>
      </w:r>
    </w:p>
    <w:tbl>
      <w:tblPr>
        <w:tblStyle w:val="DefraGreen"/>
        <w:tblW w:w="0" w:type="auto"/>
        <w:tblLook w:val="04A0" w:firstRow="1" w:lastRow="0" w:firstColumn="1" w:lastColumn="0" w:noHBand="0" w:noVBand="1"/>
      </w:tblPr>
      <w:tblGrid>
        <w:gridCol w:w="1556"/>
        <w:gridCol w:w="2014"/>
        <w:gridCol w:w="1485"/>
        <w:gridCol w:w="1485"/>
        <w:gridCol w:w="1567"/>
        <w:gridCol w:w="1521"/>
      </w:tblGrid>
      <w:tr w:rsidR="00FB3CA0" w:rsidRPr="00FB3CA0" w14:paraId="426E29B0" w14:textId="77777777" w:rsidTr="00FB3CA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78A956" w14:textId="77777777" w:rsidR="00FB3CA0" w:rsidRPr="00FB3CA0" w:rsidRDefault="00FB3CA0" w:rsidP="00FB3CA0">
            <w:pPr>
              <w:rPr>
                <w:rFonts w:cs="Arial"/>
                <w:b/>
                <w:bCs/>
                <w:sz w:val="20"/>
                <w:szCs w:val="20"/>
                <w:lang w:eastAsia="en-GB"/>
              </w:rPr>
            </w:pPr>
            <w:r w:rsidRPr="00FB3CA0">
              <w:rPr>
                <w:rFonts w:cs="Arial"/>
                <w:b/>
                <w:bCs/>
                <w:sz w:val="20"/>
                <w:szCs w:val="20"/>
                <w:lang w:eastAsia="en-GB"/>
              </w:rPr>
              <w:t>Specification</w:t>
            </w:r>
          </w:p>
        </w:tc>
        <w:tc>
          <w:tcPr>
            <w:tcW w:w="0" w:type="auto"/>
            <w:hideMark/>
          </w:tcPr>
          <w:p w14:paraId="7F051471" w14:textId="77777777" w:rsidR="00FB3CA0" w:rsidRPr="00FB3CA0" w:rsidRDefault="00FB3CA0" w:rsidP="00FB3CA0">
            <w:pPr>
              <w:cnfStyle w:val="100000000000" w:firstRow="1" w:lastRow="0" w:firstColumn="0" w:lastColumn="0" w:oddVBand="0" w:evenVBand="0" w:oddHBand="0" w:evenHBand="0" w:firstRowFirstColumn="0" w:firstRowLastColumn="0" w:lastRowFirstColumn="0" w:lastRowLastColumn="0"/>
              <w:rPr>
                <w:rFonts w:cs="Arial"/>
                <w:b/>
                <w:bCs/>
                <w:sz w:val="20"/>
                <w:szCs w:val="20"/>
                <w:lang w:eastAsia="en-GB"/>
              </w:rPr>
            </w:pPr>
            <w:r w:rsidRPr="00FB3CA0">
              <w:rPr>
                <w:rFonts w:cs="Arial"/>
                <w:b/>
                <w:bCs/>
                <w:sz w:val="20"/>
                <w:szCs w:val="20"/>
                <w:lang w:eastAsia="en-GB"/>
              </w:rPr>
              <w:t>Description</w:t>
            </w:r>
          </w:p>
        </w:tc>
        <w:tc>
          <w:tcPr>
            <w:tcW w:w="0" w:type="auto"/>
            <w:hideMark/>
          </w:tcPr>
          <w:p w14:paraId="00EE28D8" w14:textId="77777777" w:rsidR="00FB3CA0" w:rsidRPr="00FB3CA0" w:rsidRDefault="00FB3CA0" w:rsidP="00FB3CA0">
            <w:pPr>
              <w:cnfStyle w:val="100000000000" w:firstRow="1" w:lastRow="0" w:firstColumn="0" w:lastColumn="0" w:oddVBand="0" w:evenVBand="0" w:oddHBand="0" w:evenHBand="0" w:firstRowFirstColumn="0" w:firstRowLastColumn="0" w:lastRowFirstColumn="0" w:lastRowLastColumn="0"/>
              <w:rPr>
                <w:rFonts w:cs="Arial"/>
                <w:b/>
                <w:bCs/>
                <w:sz w:val="20"/>
                <w:szCs w:val="20"/>
                <w:lang w:eastAsia="en-GB"/>
              </w:rPr>
            </w:pPr>
            <w:r w:rsidRPr="00FB3CA0">
              <w:rPr>
                <w:rFonts w:cs="Arial"/>
                <w:b/>
                <w:bCs/>
                <w:sz w:val="20"/>
                <w:szCs w:val="20"/>
                <w:lang w:eastAsia="en-GB"/>
              </w:rPr>
              <w:t>Dev</w:t>
            </w:r>
          </w:p>
        </w:tc>
        <w:tc>
          <w:tcPr>
            <w:tcW w:w="0" w:type="auto"/>
            <w:hideMark/>
          </w:tcPr>
          <w:p w14:paraId="4BA18843" w14:textId="77777777" w:rsidR="00FB3CA0" w:rsidRPr="00FB3CA0" w:rsidRDefault="00FB3CA0" w:rsidP="00FB3CA0">
            <w:pPr>
              <w:cnfStyle w:val="100000000000" w:firstRow="1" w:lastRow="0" w:firstColumn="0" w:lastColumn="0" w:oddVBand="0" w:evenVBand="0" w:oddHBand="0" w:evenHBand="0" w:firstRowFirstColumn="0" w:firstRowLastColumn="0" w:lastRowFirstColumn="0" w:lastRowLastColumn="0"/>
              <w:rPr>
                <w:rFonts w:cs="Arial"/>
                <w:b/>
                <w:bCs/>
                <w:sz w:val="20"/>
                <w:szCs w:val="20"/>
                <w:lang w:eastAsia="en-GB"/>
              </w:rPr>
            </w:pPr>
            <w:r w:rsidRPr="00FB3CA0">
              <w:rPr>
                <w:rFonts w:cs="Arial"/>
                <w:b/>
                <w:bCs/>
                <w:sz w:val="20"/>
                <w:szCs w:val="20"/>
                <w:lang w:eastAsia="en-GB"/>
              </w:rPr>
              <w:t>Test</w:t>
            </w:r>
          </w:p>
        </w:tc>
        <w:tc>
          <w:tcPr>
            <w:tcW w:w="0" w:type="auto"/>
            <w:hideMark/>
          </w:tcPr>
          <w:p w14:paraId="0EF5491C" w14:textId="77777777" w:rsidR="00FB3CA0" w:rsidRPr="00FB3CA0" w:rsidRDefault="00FB3CA0" w:rsidP="00FB3CA0">
            <w:pPr>
              <w:cnfStyle w:val="100000000000" w:firstRow="1" w:lastRow="0" w:firstColumn="0" w:lastColumn="0" w:oddVBand="0" w:evenVBand="0" w:oddHBand="0" w:evenHBand="0" w:firstRowFirstColumn="0" w:firstRowLastColumn="0" w:lastRowFirstColumn="0" w:lastRowLastColumn="0"/>
              <w:rPr>
                <w:rFonts w:cs="Arial"/>
                <w:b/>
                <w:bCs/>
                <w:sz w:val="20"/>
                <w:szCs w:val="20"/>
                <w:lang w:eastAsia="en-GB"/>
              </w:rPr>
            </w:pPr>
            <w:r w:rsidRPr="00FB3CA0">
              <w:rPr>
                <w:rFonts w:cs="Arial"/>
                <w:b/>
                <w:bCs/>
                <w:sz w:val="20"/>
                <w:szCs w:val="20"/>
                <w:lang w:eastAsia="en-GB"/>
              </w:rPr>
              <w:t>Pre</w:t>
            </w:r>
            <w:r w:rsidR="00F555DC">
              <w:rPr>
                <w:rFonts w:cs="Arial"/>
                <w:b/>
                <w:bCs/>
                <w:sz w:val="20"/>
                <w:szCs w:val="20"/>
                <w:lang w:eastAsia="en-GB"/>
              </w:rPr>
              <w:t>-</w:t>
            </w:r>
            <w:r w:rsidRPr="00FB3CA0">
              <w:rPr>
                <w:rFonts w:cs="Arial"/>
                <w:b/>
                <w:bCs/>
                <w:sz w:val="20"/>
                <w:szCs w:val="20"/>
                <w:lang w:eastAsia="en-GB"/>
              </w:rPr>
              <w:t>Prod</w:t>
            </w:r>
          </w:p>
        </w:tc>
        <w:tc>
          <w:tcPr>
            <w:tcW w:w="0" w:type="auto"/>
            <w:hideMark/>
          </w:tcPr>
          <w:p w14:paraId="73028325" w14:textId="77777777" w:rsidR="00FB3CA0" w:rsidRPr="00FB3CA0" w:rsidRDefault="00FB3CA0" w:rsidP="00FB3CA0">
            <w:pPr>
              <w:cnfStyle w:val="100000000000" w:firstRow="1" w:lastRow="0" w:firstColumn="0" w:lastColumn="0" w:oddVBand="0" w:evenVBand="0" w:oddHBand="0" w:evenHBand="0" w:firstRowFirstColumn="0" w:firstRowLastColumn="0" w:lastRowFirstColumn="0" w:lastRowLastColumn="0"/>
              <w:rPr>
                <w:rFonts w:cs="Arial"/>
                <w:b/>
                <w:bCs/>
                <w:sz w:val="20"/>
                <w:szCs w:val="20"/>
                <w:lang w:eastAsia="en-GB"/>
              </w:rPr>
            </w:pPr>
            <w:r w:rsidRPr="00FB3CA0">
              <w:rPr>
                <w:rFonts w:cs="Arial"/>
                <w:b/>
                <w:bCs/>
                <w:sz w:val="20"/>
                <w:szCs w:val="20"/>
                <w:lang w:eastAsia="en-GB"/>
              </w:rPr>
              <w:t>Prod</w:t>
            </w:r>
          </w:p>
        </w:tc>
      </w:tr>
      <w:tr w:rsidR="00FB3CA0" w:rsidRPr="00FB3CA0" w14:paraId="14002EDF" w14:textId="77777777" w:rsidTr="00FB3CA0">
        <w:tc>
          <w:tcPr>
            <w:cnfStyle w:val="001000000000" w:firstRow="0" w:lastRow="0" w:firstColumn="1" w:lastColumn="0" w:oddVBand="0" w:evenVBand="0" w:oddHBand="0" w:evenHBand="0" w:firstRowFirstColumn="0" w:firstRowLastColumn="0" w:lastRowFirstColumn="0" w:lastRowLastColumn="0"/>
            <w:tcW w:w="0" w:type="auto"/>
            <w:hideMark/>
          </w:tcPr>
          <w:p w14:paraId="17421989" w14:textId="77777777" w:rsidR="00FB3CA0" w:rsidRPr="00FB3CA0" w:rsidRDefault="00FB3CA0" w:rsidP="00FB3CA0">
            <w:pPr>
              <w:rPr>
                <w:rFonts w:cs="Arial"/>
                <w:b/>
                <w:bCs/>
                <w:sz w:val="20"/>
                <w:szCs w:val="20"/>
                <w:lang w:eastAsia="en-GB"/>
              </w:rPr>
            </w:pPr>
            <w:r w:rsidRPr="00FB3CA0">
              <w:rPr>
                <w:rFonts w:cs="Arial"/>
                <w:b/>
                <w:bCs/>
                <w:sz w:val="20"/>
                <w:szCs w:val="20"/>
                <w:lang w:eastAsia="en-GB"/>
              </w:rPr>
              <w:t>Spoke VPC Name</w:t>
            </w:r>
          </w:p>
        </w:tc>
        <w:tc>
          <w:tcPr>
            <w:tcW w:w="0" w:type="auto"/>
            <w:hideMark/>
          </w:tcPr>
          <w:p w14:paraId="5DDA5304" w14:textId="77777777" w:rsidR="00FB3CA0" w:rsidRPr="00FB3CA0" w:rsidRDefault="00FB3CA0" w:rsidP="00FB3CA0">
            <w:pPr>
              <w:cnfStyle w:val="000000000000" w:firstRow="0" w:lastRow="0" w:firstColumn="0" w:lastColumn="0" w:oddVBand="0" w:evenVBand="0" w:oddHBand="0" w:evenHBand="0" w:firstRowFirstColumn="0" w:firstRowLastColumn="0" w:lastRowFirstColumn="0" w:lastRowLastColumn="0"/>
              <w:rPr>
                <w:rFonts w:cs="Arial"/>
                <w:bCs/>
                <w:sz w:val="20"/>
                <w:szCs w:val="20"/>
                <w:lang w:eastAsia="en-GB"/>
              </w:rPr>
            </w:pPr>
            <w:r w:rsidRPr="00FB3CA0">
              <w:rPr>
                <w:rFonts w:cs="Arial"/>
                <w:bCs/>
                <w:sz w:val="20"/>
                <w:szCs w:val="20"/>
                <w:lang w:eastAsia="en-GB"/>
              </w:rPr>
              <w:t>PT</w:t>
            </w:r>
            <w:r w:rsidRPr="00FB3CA0">
              <w:rPr>
                <w:rFonts w:cs="Arial"/>
                <w:bCs/>
                <w:sz w:val="20"/>
                <w:szCs w:val="20"/>
                <w:lang w:eastAsia="en-GB"/>
              </w:rPr>
              <w:noBreakHyphen/>
              <w:t>LIMS Spoke VPC per environment</w:t>
            </w:r>
          </w:p>
        </w:tc>
        <w:tc>
          <w:tcPr>
            <w:tcW w:w="0" w:type="auto"/>
            <w:hideMark/>
          </w:tcPr>
          <w:p w14:paraId="1BAFADC7" w14:textId="77777777" w:rsidR="00FB3CA0" w:rsidRPr="00FB3CA0" w:rsidRDefault="00FB3CA0" w:rsidP="00FB3CA0">
            <w:pPr>
              <w:cnfStyle w:val="000000000000" w:firstRow="0" w:lastRow="0" w:firstColumn="0" w:lastColumn="0" w:oddVBand="0" w:evenVBand="0" w:oddHBand="0" w:evenHBand="0" w:firstRowFirstColumn="0" w:firstRowLastColumn="0" w:lastRowFirstColumn="0" w:lastRowLastColumn="0"/>
              <w:rPr>
                <w:rFonts w:cs="Arial"/>
                <w:bCs/>
                <w:sz w:val="20"/>
                <w:szCs w:val="20"/>
                <w:lang w:eastAsia="en-GB"/>
              </w:rPr>
            </w:pPr>
            <w:proofErr w:type="spellStart"/>
            <w:r w:rsidRPr="00FB3CA0">
              <w:rPr>
                <w:rFonts w:cs="Arial"/>
                <w:bCs/>
                <w:sz w:val="20"/>
                <w:szCs w:val="20"/>
                <w:lang w:eastAsia="en-GB"/>
              </w:rPr>
              <w:t>defra</w:t>
            </w:r>
            <w:proofErr w:type="spellEnd"/>
            <w:r w:rsidRPr="00FB3CA0">
              <w:rPr>
                <w:rFonts w:cs="Arial"/>
                <w:bCs/>
                <w:sz w:val="20"/>
                <w:szCs w:val="20"/>
                <w:lang w:eastAsia="en-GB"/>
              </w:rPr>
              <w:t>-</w:t>
            </w:r>
            <w:proofErr w:type="spellStart"/>
            <w:r w:rsidRPr="00FB3CA0">
              <w:rPr>
                <w:rFonts w:cs="Arial"/>
                <w:bCs/>
                <w:sz w:val="20"/>
                <w:szCs w:val="20"/>
                <w:lang w:eastAsia="en-GB"/>
              </w:rPr>
              <w:t>ptlims</w:t>
            </w:r>
            <w:proofErr w:type="spellEnd"/>
            <w:r w:rsidRPr="00FB3CA0">
              <w:rPr>
                <w:rFonts w:cs="Arial"/>
                <w:bCs/>
                <w:sz w:val="20"/>
                <w:szCs w:val="20"/>
                <w:lang w:eastAsia="en-GB"/>
              </w:rPr>
              <w:t>-</w:t>
            </w:r>
            <w:proofErr w:type="spellStart"/>
            <w:r w:rsidRPr="00FB3CA0">
              <w:rPr>
                <w:rFonts w:cs="Arial"/>
                <w:bCs/>
                <w:sz w:val="20"/>
                <w:szCs w:val="20"/>
                <w:lang w:eastAsia="en-GB"/>
              </w:rPr>
              <w:t>vpc</w:t>
            </w:r>
            <w:proofErr w:type="spellEnd"/>
            <w:r w:rsidRPr="00FB3CA0">
              <w:rPr>
                <w:rFonts w:cs="Arial"/>
                <w:bCs/>
                <w:sz w:val="20"/>
                <w:szCs w:val="20"/>
                <w:lang w:eastAsia="en-GB"/>
              </w:rPr>
              <w:t>-dev</w:t>
            </w:r>
          </w:p>
        </w:tc>
        <w:tc>
          <w:tcPr>
            <w:tcW w:w="0" w:type="auto"/>
            <w:hideMark/>
          </w:tcPr>
          <w:p w14:paraId="3DAA5F4B" w14:textId="77777777" w:rsidR="00FB3CA0" w:rsidRPr="00FB3CA0" w:rsidRDefault="00FB3CA0" w:rsidP="00FB3CA0">
            <w:pPr>
              <w:cnfStyle w:val="000000000000" w:firstRow="0" w:lastRow="0" w:firstColumn="0" w:lastColumn="0" w:oddVBand="0" w:evenVBand="0" w:oddHBand="0" w:evenHBand="0" w:firstRowFirstColumn="0" w:firstRowLastColumn="0" w:lastRowFirstColumn="0" w:lastRowLastColumn="0"/>
              <w:rPr>
                <w:rFonts w:cs="Arial"/>
                <w:bCs/>
                <w:sz w:val="20"/>
                <w:szCs w:val="20"/>
                <w:lang w:eastAsia="en-GB"/>
              </w:rPr>
            </w:pPr>
            <w:proofErr w:type="spellStart"/>
            <w:r w:rsidRPr="00FB3CA0">
              <w:rPr>
                <w:rFonts w:cs="Arial"/>
                <w:bCs/>
                <w:sz w:val="20"/>
                <w:szCs w:val="20"/>
                <w:lang w:eastAsia="en-GB"/>
              </w:rPr>
              <w:t>defra</w:t>
            </w:r>
            <w:proofErr w:type="spellEnd"/>
            <w:r w:rsidRPr="00FB3CA0">
              <w:rPr>
                <w:rFonts w:cs="Arial"/>
                <w:bCs/>
                <w:sz w:val="20"/>
                <w:szCs w:val="20"/>
                <w:lang w:eastAsia="en-GB"/>
              </w:rPr>
              <w:t>-</w:t>
            </w:r>
            <w:proofErr w:type="spellStart"/>
            <w:r w:rsidRPr="00FB3CA0">
              <w:rPr>
                <w:rFonts w:cs="Arial"/>
                <w:bCs/>
                <w:sz w:val="20"/>
                <w:szCs w:val="20"/>
                <w:lang w:eastAsia="en-GB"/>
              </w:rPr>
              <w:t>ptlims</w:t>
            </w:r>
            <w:proofErr w:type="spellEnd"/>
            <w:r w:rsidRPr="00FB3CA0">
              <w:rPr>
                <w:rFonts w:cs="Arial"/>
                <w:bCs/>
                <w:sz w:val="20"/>
                <w:szCs w:val="20"/>
                <w:lang w:eastAsia="en-GB"/>
              </w:rPr>
              <w:t>-</w:t>
            </w:r>
            <w:proofErr w:type="spellStart"/>
            <w:r w:rsidRPr="00FB3CA0">
              <w:rPr>
                <w:rFonts w:cs="Arial"/>
                <w:bCs/>
                <w:sz w:val="20"/>
                <w:szCs w:val="20"/>
                <w:lang w:eastAsia="en-GB"/>
              </w:rPr>
              <w:t>vpc</w:t>
            </w:r>
            <w:proofErr w:type="spellEnd"/>
            <w:r w:rsidRPr="00FB3CA0">
              <w:rPr>
                <w:rFonts w:cs="Arial"/>
                <w:bCs/>
                <w:sz w:val="20"/>
                <w:szCs w:val="20"/>
                <w:lang w:eastAsia="en-GB"/>
              </w:rPr>
              <w:t>-test</w:t>
            </w:r>
          </w:p>
        </w:tc>
        <w:tc>
          <w:tcPr>
            <w:tcW w:w="0" w:type="auto"/>
            <w:hideMark/>
          </w:tcPr>
          <w:p w14:paraId="4C169C55" w14:textId="77777777" w:rsidR="00FB3CA0" w:rsidRPr="00FB3CA0" w:rsidRDefault="00FB3CA0" w:rsidP="00FB3CA0">
            <w:pPr>
              <w:cnfStyle w:val="000000000000" w:firstRow="0" w:lastRow="0" w:firstColumn="0" w:lastColumn="0" w:oddVBand="0" w:evenVBand="0" w:oddHBand="0" w:evenHBand="0" w:firstRowFirstColumn="0" w:firstRowLastColumn="0" w:lastRowFirstColumn="0" w:lastRowLastColumn="0"/>
              <w:rPr>
                <w:rFonts w:cs="Arial"/>
                <w:bCs/>
                <w:sz w:val="20"/>
                <w:szCs w:val="20"/>
                <w:lang w:eastAsia="en-GB"/>
              </w:rPr>
            </w:pPr>
            <w:proofErr w:type="spellStart"/>
            <w:r w:rsidRPr="00FB3CA0">
              <w:rPr>
                <w:rFonts w:cs="Arial"/>
                <w:bCs/>
                <w:sz w:val="20"/>
                <w:szCs w:val="20"/>
                <w:lang w:eastAsia="en-GB"/>
              </w:rPr>
              <w:t>defra</w:t>
            </w:r>
            <w:proofErr w:type="spellEnd"/>
            <w:r w:rsidRPr="00FB3CA0">
              <w:rPr>
                <w:rFonts w:cs="Arial"/>
                <w:bCs/>
                <w:sz w:val="20"/>
                <w:szCs w:val="20"/>
                <w:lang w:eastAsia="en-GB"/>
              </w:rPr>
              <w:t>-</w:t>
            </w:r>
            <w:proofErr w:type="spellStart"/>
            <w:r w:rsidRPr="00FB3CA0">
              <w:rPr>
                <w:rFonts w:cs="Arial"/>
                <w:bCs/>
                <w:sz w:val="20"/>
                <w:szCs w:val="20"/>
                <w:lang w:eastAsia="en-GB"/>
              </w:rPr>
              <w:t>ptlims</w:t>
            </w:r>
            <w:proofErr w:type="spellEnd"/>
            <w:r w:rsidRPr="00FB3CA0">
              <w:rPr>
                <w:rFonts w:cs="Arial"/>
                <w:bCs/>
                <w:sz w:val="20"/>
                <w:szCs w:val="20"/>
                <w:lang w:eastAsia="en-GB"/>
              </w:rPr>
              <w:t>-</w:t>
            </w:r>
            <w:proofErr w:type="spellStart"/>
            <w:r w:rsidRPr="00FB3CA0">
              <w:rPr>
                <w:rFonts w:cs="Arial"/>
                <w:bCs/>
                <w:sz w:val="20"/>
                <w:szCs w:val="20"/>
                <w:lang w:eastAsia="en-GB"/>
              </w:rPr>
              <w:t>vpc</w:t>
            </w:r>
            <w:proofErr w:type="spellEnd"/>
            <w:r w:rsidRPr="00FB3CA0">
              <w:rPr>
                <w:rFonts w:cs="Arial"/>
                <w:bCs/>
                <w:sz w:val="20"/>
                <w:szCs w:val="20"/>
                <w:lang w:eastAsia="en-GB"/>
              </w:rPr>
              <w:t>-preprod</w:t>
            </w:r>
          </w:p>
        </w:tc>
        <w:tc>
          <w:tcPr>
            <w:tcW w:w="0" w:type="auto"/>
            <w:hideMark/>
          </w:tcPr>
          <w:p w14:paraId="1A784BC9" w14:textId="77777777" w:rsidR="00FB3CA0" w:rsidRPr="00FB3CA0" w:rsidRDefault="00FB3CA0" w:rsidP="00FB3CA0">
            <w:pPr>
              <w:cnfStyle w:val="000000000000" w:firstRow="0" w:lastRow="0" w:firstColumn="0" w:lastColumn="0" w:oddVBand="0" w:evenVBand="0" w:oddHBand="0" w:evenHBand="0" w:firstRowFirstColumn="0" w:firstRowLastColumn="0" w:lastRowFirstColumn="0" w:lastRowLastColumn="0"/>
              <w:rPr>
                <w:rFonts w:cs="Arial"/>
                <w:bCs/>
                <w:sz w:val="20"/>
                <w:szCs w:val="20"/>
                <w:lang w:eastAsia="en-GB"/>
              </w:rPr>
            </w:pPr>
            <w:proofErr w:type="spellStart"/>
            <w:r w:rsidRPr="00FB3CA0">
              <w:rPr>
                <w:rFonts w:cs="Arial"/>
                <w:bCs/>
                <w:sz w:val="20"/>
                <w:szCs w:val="20"/>
                <w:lang w:eastAsia="en-GB"/>
              </w:rPr>
              <w:t>defra</w:t>
            </w:r>
            <w:proofErr w:type="spellEnd"/>
            <w:r w:rsidRPr="00FB3CA0">
              <w:rPr>
                <w:rFonts w:cs="Arial"/>
                <w:bCs/>
                <w:sz w:val="20"/>
                <w:szCs w:val="20"/>
                <w:lang w:eastAsia="en-GB"/>
              </w:rPr>
              <w:t>-</w:t>
            </w:r>
            <w:proofErr w:type="spellStart"/>
            <w:r w:rsidRPr="00FB3CA0">
              <w:rPr>
                <w:rFonts w:cs="Arial"/>
                <w:bCs/>
                <w:sz w:val="20"/>
                <w:szCs w:val="20"/>
                <w:lang w:eastAsia="en-GB"/>
              </w:rPr>
              <w:t>ptlims</w:t>
            </w:r>
            <w:proofErr w:type="spellEnd"/>
            <w:r w:rsidRPr="00FB3CA0">
              <w:rPr>
                <w:rFonts w:cs="Arial"/>
                <w:bCs/>
                <w:sz w:val="20"/>
                <w:szCs w:val="20"/>
                <w:lang w:eastAsia="en-GB"/>
              </w:rPr>
              <w:t>-</w:t>
            </w:r>
            <w:proofErr w:type="spellStart"/>
            <w:r w:rsidRPr="00FB3CA0">
              <w:rPr>
                <w:rFonts w:cs="Arial"/>
                <w:bCs/>
                <w:sz w:val="20"/>
                <w:szCs w:val="20"/>
                <w:lang w:eastAsia="en-GB"/>
              </w:rPr>
              <w:t>vpc</w:t>
            </w:r>
            <w:proofErr w:type="spellEnd"/>
            <w:r w:rsidRPr="00FB3CA0">
              <w:rPr>
                <w:rFonts w:cs="Arial"/>
                <w:bCs/>
                <w:sz w:val="20"/>
                <w:szCs w:val="20"/>
                <w:lang w:eastAsia="en-GB"/>
              </w:rPr>
              <w:t>-prod</w:t>
            </w:r>
          </w:p>
        </w:tc>
      </w:tr>
      <w:tr w:rsidR="00FB3CA0" w:rsidRPr="00FB3CA0" w14:paraId="09D897C2" w14:textId="77777777" w:rsidTr="00FB3CA0">
        <w:tc>
          <w:tcPr>
            <w:cnfStyle w:val="001000000000" w:firstRow="0" w:lastRow="0" w:firstColumn="1" w:lastColumn="0" w:oddVBand="0" w:evenVBand="0" w:oddHBand="0" w:evenHBand="0" w:firstRowFirstColumn="0" w:firstRowLastColumn="0" w:lastRowFirstColumn="0" w:lastRowLastColumn="0"/>
            <w:tcW w:w="0" w:type="auto"/>
            <w:hideMark/>
          </w:tcPr>
          <w:p w14:paraId="6612D41C" w14:textId="77777777" w:rsidR="00FB3CA0" w:rsidRPr="00FB3CA0" w:rsidRDefault="00FB3CA0" w:rsidP="00FB3CA0">
            <w:pPr>
              <w:rPr>
                <w:rFonts w:cs="Arial"/>
                <w:b/>
                <w:bCs/>
                <w:sz w:val="20"/>
                <w:szCs w:val="20"/>
                <w:lang w:eastAsia="en-GB"/>
              </w:rPr>
            </w:pPr>
            <w:r w:rsidRPr="00FB3CA0">
              <w:rPr>
                <w:rFonts w:cs="Arial"/>
                <w:b/>
                <w:bCs/>
                <w:sz w:val="20"/>
                <w:szCs w:val="20"/>
                <w:lang w:eastAsia="en-GB"/>
              </w:rPr>
              <w:t>Address Space</w:t>
            </w:r>
          </w:p>
        </w:tc>
        <w:tc>
          <w:tcPr>
            <w:tcW w:w="0" w:type="auto"/>
            <w:hideMark/>
          </w:tcPr>
          <w:p w14:paraId="7B6031BA" w14:textId="77777777" w:rsidR="00FB3CA0" w:rsidRPr="00FB3CA0" w:rsidRDefault="00FB3CA0" w:rsidP="00FB3CA0">
            <w:pPr>
              <w:cnfStyle w:val="000000000000" w:firstRow="0" w:lastRow="0" w:firstColumn="0" w:lastColumn="0" w:oddVBand="0" w:evenVBand="0" w:oddHBand="0" w:evenHBand="0" w:firstRowFirstColumn="0" w:firstRowLastColumn="0" w:lastRowFirstColumn="0" w:lastRowLastColumn="0"/>
              <w:rPr>
                <w:rFonts w:cs="Arial"/>
                <w:bCs/>
                <w:sz w:val="20"/>
                <w:szCs w:val="20"/>
                <w:lang w:eastAsia="en-GB"/>
              </w:rPr>
            </w:pPr>
            <w:r w:rsidRPr="00FB3CA0">
              <w:rPr>
                <w:rFonts w:cs="Arial"/>
                <w:bCs/>
                <w:sz w:val="20"/>
                <w:szCs w:val="20"/>
                <w:lang w:eastAsia="en-GB"/>
              </w:rPr>
              <w:t xml:space="preserve">/23 CIDR allocated by </w:t>
            </w:r>
            <w:proofErr w:type="spellStart"/>
            <w:r w:rsidRPr="00FB3CA0">
              <w:rPr>
                <w:rFonts w:cs="Arial"/>
                <w:bCs/>
                <w:sz w:val="20"/>
                <w:szCs w:val="20"/>
                <w:lang w:eastAsia="en-GB"/>
              </w:rPr>
              <w:t>CCoE</w:t>
            </w:r>
            <w:proofErr w:type="spellEnd"/>
          </w:p>
        </w:tc>
        <w:tc>
          <w:tcPr>
            <w:tcW w:w="0" w:type="auto"/>
            <w:hideMark/>
          </w:tcPr>
          <w:p w14:paraId="34609A91" w14:textId="77777777" w:rsidR="00FB3CA0" w:rsidRPr="00FB3CA0" w:rsidRDefault="00FB3CA0" w:rsidP="00FB3CA0">
            <w:pPr>
              <w:cnfStyle w:val="000000000000" w:firstRow="0" w:lastRow="0" w:firstColumn="0" w:lastColumn="0" w:oddVBand="0" w:evenVBand="0" w:oddHBand="0" w:evenHBand="0" w:firstRowFirstColumn="0" w:firstRowLastColumn="0" w:lastRowFirstColumn="0" w:lastRowLastColumn="0"/>
              <w:rPr>
                <w:rFonts w:cs="Arial"/>
                <w:bCs/>
                <w:sz w:val="20"/>
                <w:szCs w:val="20"/>
                <w:lang w:eastAsia="en-GB"/>
              </w:rPr>
            </w:pPr>
            <w:r w:rsidRPr="00FB3CA0">
              <w:rPr>
                <w:rFonts w:cs="Arial"/>
                <w:bCs/>
                <w:sz w:val="20"/>
                <w:szCs w:val="20"/>
                <w:lang w:eastAsia="en-GB"/>
              </w:rPr>
              <w:t>10.10.0.0/23</w:t>
            </w:r>
          </w:p>
        </w:tc>
        <w:tc>
          <w:tcPr>
            <w:tcW w:w="0" w:type="auto"/>
            <w:hideMark/>
          </w:tcPr>
          <w:p w14:paraId="79167906" w14:textId="77777777" w:rsidR="00FB3CA0" w:rsidRPr="00FB3CA0" w:rsidRDefault="00FB3CA0" w:rsidP="00FB3CA0">
            <w:pPr>
              <w:cnfStyle w:val="000000000000" w:firstRow="0" w:lastRow="0" w:firstColumn="0" w:lastColumn="0" w:oddVBand="0" w:evenVBand="0" w:oddHBand="0" w:evenHBand="0" w:firstRowFirstColumn="0" w:firstRowLastColumn="0" w:lastRowFirstColumn="0" w:lastRowLastColumn="0"/>
              <w:rPr>
                <w:rFonts w:cs="Arial"/>
                <w:bCs/>
                <w:sz w:val="20"/>
                <w:szCs w:val="20"/>
                <w:lang w:eastAsia="en-GB"/>
              </w:rPr>
            </w:pPr>
            <w:r w:rsidRPr="00FB3CA0">
              <w:rPr>
                <w:rFonts w:cs="Arial"/>
                <w:bCs/>
                <w:sz w:val="20"/>
                <w:szCs w:val="20"/>
                <w:lang w:eastAsia="en-GB"/>
              </w:rPr>
              <w:t>10.20.0.0/23</w:t>
            </w:r>
          </w:p>
        </w:tc>
        <w:tc>
          <w:tcPr>
            <w:tcW w:w="0" w:type="auto"/>
            <w:hideMark/>
          </w:tcPr>
          <w:p w14:paraId="6E2DDEE7" w14:textId="77777777" w:rsidR="00FB3CA0" w:rsidRPr="00FB3CA0" w:rsidRDefault="00FB3CA0" w:rsidP="00FB3CA0">
            <w:pPr>
              <w:cnfStyle w:val="000000000000" w:firstRow="0" w:lastRow="0" w:firstColumn="0" w:lastColumn="0" w:oddVBand="0" w:evenVBand="0" w:oddHBand="0" w:evenHBand="0" w:firstRowFirstColumn="0" w:firstRowLastColumn="0" w:lastRowFirstColumn="0" w:lastRowLastColumn="0"/>
              <w:rPr>
                <w:rFonts w:cs="Arial"/>
                <w:bCs/>
                <w:sz w:val="20"/>
                <w:szCs w:val="20"/>
                <w:lang w:eastAsia="en-GB"/>
              </w:rPr>
            </w:pPr>
            <w:r w:rsidRPr="00FB3CA0">
              <w:rPr>
                <w:rFonts w:cs="Arial"/>
                <w:bCs/>
                <w:sz w:val="20"/>
                <w:szCs w:val="20"/>
                <w:lang w:eastAsia="en-GB"/>
              </w:rPr>
              <w:t>10.30.0.0/23</w:t>
            </w:r>
          </w:p>
        </w:tc>
        <w:tc>
          <w:tcPr>
            <w:tcW w:w="0" w:type="auto"/>
            <w:hideMark/>
          </w:tcPr>
          <w:p w14:paraId="70CD2A31" w14:textId="77777777" w:rsidR="00FB3CA0" w:rsidRPr="00FB3CA0" w:rsidRDefault="00FB3CA0" w:rsidP="00FB3CA0">
            <w:pPr>
              <w:cnfStyle w:val="000000000000" w:firstRow="0" w:lastRow="0" w:firstColumn="0" w:lastColumn="0" w:oddVBand="0" w:evenVBand="0" w:oddHBand="0" w:evenHBand="0" w:firstRowFirstColumn="0" w:firstRowLastColumn="0" w:lastRowFirstColumn="0" w:lastRowLastColumn="0"/>
              <w:rPr>
                <w:rFonts w:cs="Arial"/>
                <w:bCs/>
                <w:sz w:val="20"/>
                <w:szCs w:val="20"/>
                <w:lang w:eastAsia="en-GB"/>
              </w:rPr>
            </w:pPr>
            <w:r w:rsidRPr="00FB3CA0">
              <w:rPr>
                <w:rFonts w:cs="Arial"/>
                <w:bCs/>
                <w:sz w:val="20"/>
                <w:szCs w:val="20"/>
                <w:lang w:eastAsia="en-GB"/>
              </w:rPr>
              <w:t>10.40.0.0/23</w:t>
            </w:r>
          </w:p>
        </w:tc>
      </w:tr>
      <w:tr w:rsidR="00FB3CA0" w:rsidRPr="00FB3CA0" w14:paraId="5C45EB27" w14:textId="77777777" w:rsidTr="00FB3CA0">
        <w:tc>
          <w:tcPr>
            <w:cnfStyle w:val="001000000000" w:firstRow="0" w:lastRow="0" w:firstColumn="1" w:lastColumn="0" w:oddVBand="0" w:evenVBand="0" w:oddHBand="0" w:evenHBand="0" w:firstRowFirstColumn="0" w:firstRowLastColumn="0" w:lastRowFirstColumn="0" w:lastRowLastColumn="0"/>
            <w:tcW w:w="0" w:type="auto"/>
            <w:hideMark/>
          </w:tcPr>
          <w:p w14:paraId="5542ADFD" w14:textId="77777777" w:rsidR="00FB3CA0" w:rsidRPr="00FB3CA0" w:rsidRDefault="00FB3CA0" w:rsidP="00FB3CA0">
            <w:pPr>
              <w:rPr>
                <w:rFonts w:cs="Arial"/>
                <w:b/>
                <w:bCs/>
                <w:sz w:val="20"/>
                <w:szCs w:val="20"/>
                <w:lang w:eastAsia="en-GB"/>
              </w:rPr>
            </w:pPr>
            <w:r w:rsidRPr="00FB3CA0">
              <w:rPr>
                <w:rFonts w:cs="Arial"/>
                <w:b/>
                <w:bCs/>
                <w:sz w:val="20"/>
                <w:szCs w:val="20"/>
                <w:lang w:eastAsia="en-GB"/>
              </w:rPr>
              <w:t>App Subnets</w:t>
            </w:r>
          </w:p>
        </w:tc>
        <w:tc>
          <w:tcPr>
            <w:tcW w:w="0" w:type="auto"/>
            <w:hideMark/>
          </w:tcPr>
          <w:p w14:paraId="7A19ABCE" w14:textId="77777777" w:rsidR="00FB3CA0" w:rsidRPr="00FB3CA0" w:rsidRDefault="00FB3CA0" w:rsidP="00FB3CA0">
            <w:pPr>
              <w:cnfStyle w:val="000000000000" w:firstRow="0" w:lastRow="0" w:firstColumn="0" w:lastColumn="0" w:oddVBand="0" w:evenVBand="0" w:oddHBand="0" w:evenHBand="0" w:firstRowFirstColumn="0" w:firstRowLastColumn="0" w:lastRowFirstColumn="0" w:lastRowLastColumn="0"/>
              <w:rPr>
                <w:rFonts w:cs="Arial"/>
                <w:bCs/>
                <w:sz w:val="20"/>
                <w:szCs w:val="20"/>
                <w:lang w:eastAsia="en-GB"/>
              </w:rPr>
            </w:pPr>
            <w:r w:rsidRPr="00FB3CA0">
              <w:rPr>
                <w:rFonts w:cs="Arial"/>
                <w:bCs/>
                <w:sz w:val="20"/>
                <w:szCs w:val="20"/>
                <w:lang w:eastAsia="en-GB"/>
              </w:rPr>
              <w:t>/27 CIDR blocks (</w:t>
            </w:r>
            <w:proofErr w:type="spellStart"/>
            <w:r w:rsidRPr="00FB3CA0">
              <w:rPr>
                <w:rFonts w:cs="Arial"/>
                <w:bCs/>
                <w:sz w:val="20"/>
                <w:szCs w:val="20"/>
                <w:lang w:eastAsia="en-GB"/>
              </w:rPr>
              <w:t>CCoE</w:t>
            </w:r>
            <w:proofErr w:type="spellEnd"/>
            <w:r w:rsidRPr="00FB3CA0">
              <w:rPr>
                <w:rFonts w:cs="Arial"/>
                <w:bCs/>
                <w:sz w:val="20"/>
                <w:szCs w:val="20"/>
                <w:lang w:eastAsia="en-GB"/>
              </w:rPr>
              <w:t xml:space="preserve"> allocated)</w:t>
            </w:r>
          </w:p>
        </w:tc>
        <w:tc>
          <w:tcPr>
            <w:tcW w:w="0" w:type="auto"/>
            <w:hideMark/>
          </w:tcPr>
          <w:p w14:paraId="45E1096D" w14:textId="77777777" w:rsidR="00FB3CA0" w:rsidRPr="00FB3CA0" w:rsidRDefault="00FB3CA0" w:rsidP="00FB3CA0">
            <w:pPr>
              <w:cnfStyle w:val="000000000000" w:firstRow="0" w:lastRow="0" w:firstColumn="0" w:lastColumn="0" w:oddVBand="0" w:evenVBand="0" w:oddHBand="0" w:evenHBand="0" w:firstRowFirstColumn="0" w:firstRowLastColumn="0" w:lastRowFirstColumn="0" w:lastRowLastColumn="0"/>
              <w:rPr>
                <w:rFonts w:cs="Arial"/>
                <w:bCs/>
                <w:sz w:val="20"/>
                <w:szCs w:val="20"/>
                <w:lang w:eastAsia="en-GB"/>
              </w:rPr>
            </w:pPr>
            <w:proofErr w:type="spellStart"/>
            <w:r w:rsidRPr="00FB3CA0">
              <w:rPr>
                <w:rFonts w:cs="Arial"/>
                <w:bCs/>
                <w:sz w:val="20"/>
                <w:szCs w:val="20"/>
                <w:lang w:eastAsia="en-GB"/>
              </w:rPr>
              <w:t>CCoE</w:t>
            </w:r>
            <w:proofErr w:type="spellEnd"/>
            <w:r w:rsidRPr="00FB3CA0">
              <w:rPr>
                <w:rFonts w:cs="Arial"/>
                <w:bCs/>
                <w:sz w:val="20"/>
                <w:szCs w:val="20"/>
                <w:lang w:eastAsia="en-GB"/>
              </w:rPr>
              <w:t xml:space="preserve"> range</w:t>
            </w:r>
          </w:p>
        </w:tc>
        <w:tc>
          <w:tcPr>
            <w:tcW w:w="0" w:type="auto"/>
            <w:hideMark/>
          </w:tcPr>
          <w:p w14:paraId="653383B8" w14:textId="77777777" w:rsidR="00FB3CA0" w:rsidRPr="00FB3CA0" w:rsidRDefault="00FB3CA0" w:rsidP="00FB3CA0">
            <w:pPr>
              <w:cnfStyle w:val="000000000000" w:firstRow="0" w:lastRow="0" w:firstColumn="0" w:lastColumn="0" w:oddVBand="0" w:evenVBand="0" w:oddHBand="0" w:evenHBand="0" w:firstRowFirstColumn="0" w:firstRowLastColumn="0" w:lastRowFirstColumn="0" w:lastRowLastColumn="0"/>
              <w:rPr>
                <w:rFonts w:cs="Arial"/>
                <w:bCs/>
                <w:sz w:val="20"/>
                <w:szCs w:val="20"/>
                <w:lang w:eastAsia="en-GB"/>
              </w:rPr>
            </w:pPr>
            <w:proofErr w:type="spellStart"/>
            <w:r w:rsidRPr="00FB3CA0">
              <w:rPr>
                <w:rFonts w:cs="Arial"/>
                <w:bCs/>
                <w:sz w:val="20"/>
                <w:szCs w:val="20"/>
                <w:lang w:eastAsia="en-GB"/>
              </w:rPr>
              <w:t>CCoE</w:t>
            </w:r>
            <w:proofErr w:type="spellEnd"/>
            <w:r w:rsidRPr="00FB3CA0">
              <w:rPr>
                <w:rFonts w:cs="Arial"/>
                <w:bCs/>
                <w:sz w:val="20"/>
                <w:szCs w:val="20"/>
                <w:lang w:eastAsia="en-GB"/>
              </w:rPr>
              <w:t xml:space="preserve"> range</w:t>
            </w:r>
          </w:p>
        </w:tc>
        <w:tc>
          <w:tcPr>
            <w:tcW w:w="0" w:type="auto"/>
            <w:hideMark/>
          </w:tcPr>
          <w:p w14:paraId="045123FB" w14:textId="77777777" w:rsidR="00FB3CA0" w:rsidRPr="00FB3CA0" w:rsidRDefault="00FB3CA0" w:rsidP="00FB3CA0">
            <w:pPr>
              <w:cnfStyle w:val="000000000000" w:firstRow="0" w:lastRow="0" w:firstColumn="0" w:lastColumn="0" w:oddVBand="0" w:evenVBand="0" w:oddHBand="0" w:evenHBand="0" w:firstRowFirstColumn="0" w:firstRowLastColumn="0" w:lastRowFirstColumn="0" w:lastRowLastColumn="0"/>
              <w:rPr>
                <w:rFonts w:cs="Arial"/>
                <w:bCs/>
                <w:sz w:val="20"/>
                <w:szCs w:val="20"/>
                <w:lang w:eastAsia="en-GB"/>
              </w:rPr>
            </w:pPr>
            <w:proofErr w:type="spellStart"/>
            <w:r w:rsidRPr="00FB3CA0">
              <w:rPr>
                <w:rFonts w:cs="Arial"/>
                <w:bCs/>
                <w:sz w:val="20"/>
                <w:szCs w:val="20"/>
                <w:lang w:eastAsia="en-GB"/>
              </w:rPr>
              <w:t>CCoE</w:t>
            </w:r>
            <w:proofErr w:type="spellEnd"/>
            <w:r w:rsidRPr="00FB3CA0">
              <w:rPr>
                <w:rFonts w:cs="Arial"/>
                <w:bCs/>
                <w:sz w:val="20"/>
                <w:szCs w:val="20"/>
                <w:lang w:eastAsia="en-GB"/>
              </w:rPr>
              <w:t xml:space="preserve"> range</w:t>
            </w:r>
          </w:p>
        </w:tc>
        <w:tc>
          <w:tcPr>
            <w:tcW w:w="0" w:type="auto"/>
            <w:hideMark/>
          </w:tcPr>
          <w:p w14:paraId="37DE0A82" w14:textId="77777777" w:rsidR="00FB3CA0" w:rsidRPr="00FB3CA0" w:rsidRDefault="00FB3CA0" w:rsidP="00FB3CA0">
            <w:pPr>
              <w:cnfStyle w:val="000000000000" w:firstRow="0" w:lastRow="0" w:firstColumn="0" w:lastColumn="0" w:oddVBand="0" w:evenVBand="0" w:oddHBand="0" w:evenHBand="0" w:firstRowFirstColumn="0" w:firstRowLastColumn="0" w:lastRowFirstColumn="0" w:lastRowLastColumn="0"/>
              <w:rPr>
                <w:rFonts w:cs="Arial"/>
                <w:bCs/>
                <w:sz w:val="20"/>
                <w:szCs w:val="20"/>
                <w:lang w:eastAsia="en-GB"/>
              </w:rPr>
            </w:pPr>
            <w:proofErr w:type="spellStart"/>
            <w:r w:rsidRPr="00FB3CA0">
              <w:rPr>
                <w:rFonts w:cs="Arial"/>
                <w:bCs/>
                <w:sz w:val="20"/>
                <w:szCs w:val="20"/>
                <w:lang w:eastAsia="en-GB"/>
              </w:rPr>
              <w:t>CCoE</w:t>
            </w:r>
            <w:proofErr w:type="spellEnd"/>
            <w:r w:rsidRPr="00FB3CA0">
              <w:rPr>
                <w:rFonts w:cs="Arial"/>
                <w:bCs/>
                <w:sz w:val="20"/>
                <w:szCs w:val="20"/>
                <w:lang w:eastAsia="en-GB"/>
              </w:rPr>
              <w:t xml:space="preserve"> range</w:t>
            </w:r>
          </w:p>
        </w:tc>
      </w:tr>
      <w:tr w:rsidR="00FB3CA0" w:rsidRPr="00FB3CA0" w14:paraId="5FF16C94" w14:textId="77777777" w:rsidTr="00FB3CA0">
        <w:tc>
          <w:tcPr>
            <w:cnfStyle w:val="001000000000" w:firstRow="0" w:lastRow="0" w:firstColumn="1" w:lastColumn="0" w:oddVBand="0" w:evenVBand="0" w:oddHBand="0" w:evenHBand="0" w:firstRowFirstColumn="0" w:firstRowLastColumn="0" w:lastRowFirstColumn="0" w:lastRowLastColumn="0"/>
            <w:tcW w:w="0" w:type="auto"/>
            <w:hideMark/>
          </w:tcPr>
          <w:p w14:paraId="015B0D6A" w14:textId="77777777" w:rsidR="00FB3CA0" w:rsidRPr="00FB3CA0" w:rsidRDefault="00FB3CA0" w:rsidP="00FB3CA0">
            <w:pPr>
              <w:rPr>
                <w:rFonts w:cs="Arial"/>
                <w:b/>
                <w:bCs/>
                <w:sz w:val="20"/>
                <w:szCs w:val="20"/>
                <w:lang w:eastAsia="en-GB"/>
              </w:rPr>
            </w:pPr>
            <w:r w:rsidRPr="00FB3CA0">
              <w:rPr>
                <w:rFonts w:cs="Arial"/>
                <w:b/>
                <w:bCs/>
                <w:sz w:val="20"/>
                <w:szCs w:val="20"/>
                <w:lang w:eastAsia="en-GB"/>
              </w:rPr>
              <w:t>DB Subnets</w:t>
            </w:r>
          </w:p>
        </w:tc>
        <w:tc>
          <w:tcPr>
            <w:tcW w:w="0" w:type="auto"/>
            <w:hideMark/>
          </w:tcPr>
          <w:p w14:paraId="1D1E519C" w14:textId="77777777" w:rsidR="00FB3CA0" w:rsidRPr="00FB3CA0" w:rsidRDefault="00FB3CA0" w:rsidP="00FB3CA0">
            <w:pPr>
              <w:cnfStyle w:val="000000000000" w:firstRow="0" w:lastRow="0" w:firstColumn="0" w:lastColumn="0" w:oddVBand="0" w:evenVBand="0" w:oddHBand="0" w:evenHBand="0" w:firstRowFirstColumn="0" w:firstRowLastColumn="0" w:lastRowFirstColumn="0" w:lastRowLastColumn="0"/>
              <w:rPr>
                <w:rFonts w:cs="Arial"/>
                <w:bCs/>
                <w:sz w:val="20"/>
                <w:szCs w:val="20"/>
                <w:lang w:eastAsia="en-GB"/>
              </w:rPr>
            </w:pPr>
            <w:r w:rsidRPr="00FB3CA0">
              <w:rPr>
                <w:rFonts w:cs="Arial"/>
                <w:bCs/>
                <w:sz w:val="20"/>
                <w:szCs w:val="20"/>
                <w:lang w:eastAsia="en-GB"/>
              </w:rPr>
              <w:t>/28 CIDR blocks for RDS &amp; VPC endpoints</w:t>
            </w:r>
          </w:p>
        </w:tc>
        <w:tc>
          <w:tcPr>
            <w:tcW w:w="0" w:type="auto"/>
            <w:hideMark/>
          </w:tcPr>
          <w:p w14:paraId="2F2D86B2" w14:textId="77777777" w:rsidR="00FB3CA0" w:rsidRPr="00FB3CA0" w:rsidRDefault="00FB3CA0" w:rsidP="00FB3CA0">
            <w:pPr>
              <w:cnfStyle w:val="000000000000" w:firstRow="0" w:lastRow="0" w:firstColumn="0" w:lastColumn="0" w:oddVBand="0" w:evenVBand="0" w:oddHBand="0" w:evenHBand="0" w:firstRowFirstColumn="0" w:firstRowLastColumn="0" w:lastRowFirstColumn="0" w:lastRowLastColumn="0"/>
              <w:rPr>
                <w:rFonts w:cs="Arial"/>
                <w:bCs/>
                <w:sz w:val="20"/>
                <w:szCs w:val="20"/>
                <w:lang w:eastAsia="en-GB"/>
              </w:rPr>
            </w:pPr>
            <w:proofErr w:type="spellStart"/>
            <w:r w:rsidRPr="00FB3CA0">
              <w:rPr>
                <w:rFonts w:cs="Arial"/>
                <w:bCs/>
                <w:sz w:val="20"/>
                <w:szCs w:val="20"/>
                <w:lang w:eastAsia="en-GB"/>
              </w:rPr>
              <w:t>CCoE</w:t>
            </w:r>
            <w:proofErr w:type="spellEnd"/>
            <w:r w:rsidRPr="00FB3CA0">
              <w:rPr>
                <w:rFonts w:cs="Arial"/>
                <w:bCs/>
                <w:sz w:val="20"/>
                <w:szCs w:val="20"/>
                <w:lang w:eastAsia="en-GB"/>
              </w:rPr>
              <w:t xml:space="preserve"> range</w:t>
            </w:r>
          </w:p>
        </w:tc>
        <w:tc>
          <w:tcPr>
            <w:tcW w:w="0" w:type="auto"/>
            <w:hideMark/>
          </w:tcPr>
          <w:p w14:paraId="00952269" w14:textId="77777777" w:rsidR="00FB3CA0" w:rsidRPr="00FB3CA0" w:rsidRDefault="00FB3CA0" w:rsidP="00FB3CA0">
            <w:pPr>
              <w:cnfStyle w:val="000000000000" w:firstRow="0" w:lastRow="0" w:firstColumn="0" w:lastColumn="0" w:oddVBand="0" w:evenVBand="0" w:oddHBand="0" w:evenHBand="0" w:firstRowFirstColumn="0" w:firstRowLastColumn="0" w:lastRowFirstColumn="0" w:lastRowLastColumn="0"/>
              <w:rPr>
                <w:rFonts w:cs="Arial"/>
                <w:bCs/>
                <w:sz w:val="20"/>
                <w:szCs w:val="20"/>
                <w:lang w:eastAsia="en-GB"/>
              </w:rPr>
            </w:pPr>
            <w:proofErr w:type="spellStart"/>
            <w:r w:rsidRPr="00FB3CA0">
              <w:rPr>
                <w:rFonts w:cs="Arial"/>
                <w:bCs/>
                <w:sz w:val="20"/>
                <w:szCs w:val="20"/>
                <w:lang w:eastAsia="en-GB"/>
              </w:rPr>
              <w:t>CCoE</w:t>
            </w:r>
            <w:proofErr w:type="spellEnd"/>
            <w:r w:rsidRPr="00FB3CA0">
              <w:rPr>
                <w:rFonts w:cs="Arial"/>
                <w:bCs/>
                <w:sz w:val="20"/>
                <w:szCs w:val="20"/>
                <w:lang w:eastAsia="en-GB"/>
              </w:rPr>
              <w:t xml:space="preserve"> range</w:t>
            </w:r>
          </w:p>
        </w:tc>
        <w:tc>
          <w:tcPr>
            <w:tcW w:w="0" w:type="auto"/>
            <w:hideMark/>
          </w:tcPr>
          <w:p w14:paraId="7455D9C4" w14:textId="77777777" w:rsidR="00FB3CA0" w:rsidRPr="00FB3CA0" w:rsidRDefault="00FB3CA0" w:rsidP="00FB3CA0">
            <w:pPr>
              <w:cnfStyle w:val="000000000000" w:firstRow="0" w:lastRow="0" w:firstColumn="0" w:lastColumn="0" w:oddVBand="0" w:evenVBand="0" w:oddHBand="0" w:evenHBand="0" w:firstRowFirstColumn="0" w:firstRowLastColumn="0" w:lastRowFirstColumn="0" w:lastRowLastColumn="0"/>
              <w:rPr>
                <w:rFonts w:cs="Arial"/>
                <w:bCs/>
                <w:sz w:val="20"/>
                <w:szCs w:val="20"/>
                <w:lang w:eastAsia="en-GB"/>
              </w:rPr>
            </w:pPr>
            <w:proofErr w:type="spellStart"/>
            <w:r w:rsidRPr="00FB3CA0">
              <w:rPr>
                <w:rFonts w:cs="Arial"/>
                <w:bCs/>
                <w:sz w:val="20"/>
                <w:szCs w:val="20"/>
                <w:lang w:eastAsia="en-GB"/>
              </w:rPr>
              <w:t>CCoE</w:t>
            </w:r>
            <w:proofErr w:type="spellEnd"/>
            <w:r w:rsidRPr="00FB3CA0">
              <w:rPr>
                <w:rFonts w:cs="Arial"/>
                <w:bCs/>
                <w:sz w:val="20"/>
                <w:szCs w:val="20"/>
                <w:lang w:eastAsia="en-GB"/>
              </w:rPr>
              <w:t xml:space="preserve"> range</w:t>
            </w:r>
          </w:p>
        </w:tc>
        <w:tc>
          <w:tcPr>
            <w:tcW w:w="0" w:type="auto"/>
            <w:hideMark/>
          </w:tcPr>
          <w:p w14:paraId="1C901E91" w14:textId="77777777" w:rsidR="00FB3CA0" w:rsidRPr="00FB3CA0" w:rsidRDefault="00FB3CA0" w:rsidP="00FB3CA0">
            <w:pPr>
              <w:cnfStyle w:val="000000000000" w:firstRow="0" w:lastRow="0" w:firstColumn="0" w:lastColumn="0" w:oddVBand="0" w:evenVBand="0" w:oddHBand="0" w:evenHBand="0" w:firstRowFirstColumn="0" w:firstRowLastColumn="0" w:lastRowFirstColumn="0" w:lastRowLastColumn="0"/>
              <w:rPr>
                <w:rFonts w:cs="Arial"/>
                <w:bCs/>
                <w:sz w:val="20"/>
                <w:szCs w:val="20"/>
                <w:lang w:eastAsia="en-GB"/>
              </w:rPr>
            </w:pPr>
            <w:proofErr w:type="spellStart"/>
            <w:r w:rsidRPr="00FB3CA0">
              <w:rPr>
                <w:rFonts w:cs="Arial"/>
                <w:bCs/>
                <w:sz w:val="20"/>
                <w:szCs w:val="20"/>
                <w:lang w:eastAsia="en-GB"/>
              </w:rPr>
              <w:t>CCoE</w:t>
            </w:r>
            <w:proofErr w:type="spellEnd"/>
            <w:r w:rsidRPr="00FB3CA0">
              <w:rPr>
                <w:rFonts w:cs="Arial"/>
                <w:bCs/>
                <w:sz w:val="20"/>
                <w:szCs w:val="20"/>
                <w:lang w:eastAsia="en-GB"/>
              </w:rPr>
              <w:t xml:space="preserve"> range</w:t>
            </w:r>
          </w:p>
        </w:tc>
      </w:tr>
      <w:tr w:rsidR="00FB3CA0" w:rsidRPr="00FB3CA0" w14:paraId="1A2A528A" w14:textId="77777777" w:rsidTr="00FB3CA0">
        <w:tc>
          <w:tcPr>
            <w:cnfStyle w:val="001000000000" w:firstRow="0" w:lastRow="0" w:firstColumn="1" w:lastColumn="0" w:oddVBand="0" w:evenVBand="0" w:oddHBand="0" w:evenHBand="0" w:firstRowFirstColumn="0" w:firstRowLastColumn="0" w:lastRowFirstColumn="0" w:lastRowLastColumn="0"/>
            <w:tcW w:w="0" w:type="auto"/>
            <w:hideMark/>
          </w:tcPr>
          <w:p w14:paraId="4BDF43AE" w14:textId="77777777" w:rsidR="00FB3CA0" w:rsidRPr="00FB3CA0" w:rsidRDefault="00FB3CA0" w:rsidP="00FB3CA0">
            <w:pPr>
              <w:rPr>
                <w:rFonts w:cs="Arial"/>
                <w:b/>
                <w:bCs/>
                <w:sz w:val="20"/>
                <w:szCs w:val="20"/>
                <w:lang w:eastAsia="en-GB"/>
              </w:rPr>
            </w:pPr>
            <w:r w:rsidRPr="00FB3CA0">
              <w:rPr>
                <w:rFonts w:cs="Arial"/>
                <w:b/>
                <w:bCs/>
                <w:sz w:val="20"/>
                <w:szCs w:val="20"/>
                <w:lang w:eastAsia="en-GB"/>
              </w:rPr>
              <w:t>Private DNS</w:t>
            </w:r>
          </w:p>
        </w:tc>
        <w:tc>
          <w:tcPr>
            <w:tcW w:w="0" w:type="auto"/>
            <w:hideMark/>
          </w:tcPr>
          <w:p w14:paraId="4F3442DA" w14:textId="77777777" w:rsidR="00FB3CA0" w:rsidRPr="00FB3CA0" w:rsidRDefault="00FB3CA0" w:rsidP="00FB3CA0">
            <w:pPr>
              <w:cnfStyle w:val="000000000000" w:firstRow="0" w:lastRow="0" w:firstColumn="0" w:lastColumn="0" w:oddVBand="0" w:evenVBand="0" w:oddHBand="0" w:evenHBand="0" w:firstRowFirstColumn="0" w:firstRowLastColumn="0" w:lastRowFirstColumn="0" w:lastRowLastColumn="0"/>
              <w:rPr>
                <w:rFonts w:cs="Arial"/>
                <w:bCs/>
                <w:sz w:val="20"/>
                <w:szCs w:val="20"/>
                <w:lang w:eastAsia="en-GB"/>
              </w:rPr>
            </w:pPr>
            <w:r w:rsidRPr="00FB3CA0">
              <w:rPr>
                <w:rFonts w:cs="Arial"/>
                <w:bCs/>
                <w:sz w:val="20"/>
                <w:szCs w:val="20"/>
                <w:lang w:eastAsia="en-GB"/>
              </w:rPr>
              <w:t>PT</w:t>
            </w:r>
            <w:r w:rsidRPr="00FB3CA0">
              <w:rPr>
                <w:rFonts w:cs="Arial"/>
                <w:bCs/>
                <w:sz w:val="20"/>
                <w:szCs w:val="20"/>
                <w:lang w:eastAsia="en-GB"/>
              </w:rPr>
              <w:noBreakHyphen/>
              <w:t>LIMS zones linked to Hub VPC</w:t>
            </w:r>
          </w:p>
        </w:tc>
        <w:tc>
          <w:tcPr>
            <w:tcW w:w="0" w:type="auto"/>
            <w:hideMark/>
          </w:tcPr>
          <w:p w14:paraId="22F57A77" w14:textId="77777777" w:rsidR="00FB3CA0" w:rsidRPr="00FB3CA0" w:rsidRDefault="00FB3CA0" w:rsidP="00FB3CA0">
            <w:pPr>
              <w:cnfStyle w:val="000000000000" w:firstRow="0" w:lastRow="0" w:firstColumn="0" w:lastColumn="0" w:oddVBand="0" w:evenVBand="0" w:oddHBand="0" w:evenHBand="0" w:firstRowFirstColumn="0" w:firstRowLastColumn="0" w:lastRowFirstColumn="0" w:lastRowLastColumn="0"/>
              <w:rPr>
                <w:rFonts w:cs="Arial"/>
                <w:bCs/>
                <w:sz w:val="20"/>
                <w:szCs w:val="20"/>
                <w:lang w:eastAsia="en-GB"/>
              </w:rPr>
            </w:pPr>
            <w:r w:rsidRPr="00FB3CA0">
              <w:rPr>
                <w:rFonts w:cs="Arial"/>
                <w:bCs/>
                <w:sz w:val="20"/>
                <w:szCs w:val="20"/>
                <w:lang w:eastAsia="en-GB"/>
              </w:rPr>
              <w:t>Default AWS DNS</w:t>
            </w:r>
          </w:p>
        </w:tc>
        <w:tc>
          <w:tcPr>
            <w:tcW w:w="0" w:type="auto"/>
            <w:hideMark/>
          </w:tcPr>
          <w:p w14:paraId="3E67F5D5" w14:textId="77777777" w:rsidR="00FB3CA0" w:rsidRPr="00FB3CA0" w:rsidRDefault="00FB3CA0" w:rsidP="00FB3CA0">
            <w:pPr>
              <w:cnfStyle w:val="000000000000" w:firstRow="0" w:lastRow="0" w:firstColumn="0" w:lastColumn="0" w:oddVBand="0" w:evenVBand="0" w:oddHBand="0" w:evenHBand="0" w:firstRowFirstColumn="0" w:firstRowLastColumn="0" w:lastRowFirstColumn="0" w:lastRowLastColumn="0"/>
              <w:rPr>
                <w:rFonts w:cs="Arial"/>
                <w:bCs/>
                <w:sz w:val="20"/>
                <w:szCs w:val="20"/>
                <w:lang w:eastAsia="en-GB"/>
              </w:rPr>
            </w:pPr>
            <w:r w:rsidRPr="00FB3CA0">
              <w:rPr>
                <w:rFonts w:cs="Arial"/>
                <w:bCs/>
                <w:sz w:val="20"/>
                <w:szCs w:val="20"/>
                <w:lang w:eastAsia="en-GB"/>
              </w:rPr>
              <w:t>Private DNS</w:t>
            </w:r>
          </w:p>
        </w:tc>
        <w:tc>
          <w:tcPr>
            <w:tcW w:w="0" w:type="auto"/>
            <w:hideMark/>
          </w:tcPr>
          <w:p w14:paraId="354EB49C" w14:textId="77777777" w:rsidR="00FB3CA0" w:rsidRPr="00FB3CA0" w:rsidRDefault="00FB3CA0" w:rsidP="00FB3CA0">
            <w:pPr>
              <w:cnfStyle w:val="000000000000" w:firstRow="0" w:lastRow="0" w:firstColumn="0" w:lastColumn="0" w:oddVBand="0" w:evenVBand="0" w:oddHBand="0" w:evenHBand="0" w:firstRowFirstColumn="0" w:firstRowLastColumn="0" w:lastRowFirstColumn="0" w:lastRowLastColumn="0"/>
              <w:rPr>
                <w:rFonts w:cs="Arial"/>
                <w:bCs/>
                <w:sz w:val="20"/>
                <w:szCs w:val="20"/>
                <w:lang w:eastAsia="en-GB"/>
              </w:rPr>
            </w:pPr>
            <w:r w:rsidRPr="00FB3CA0">
              <w:rPr>
                <w:rFonts w:cs="Arial"/>
                <w:bCs/>
                <w:sz w:val="20"/>
                <w:szCs w:val="20"/>
                <w:lang w:eastAsia="en-GB"/>
              </w:rPr>
              <w:t>Private DNS</w:t>
            </w:r>
          </w:p>
        </w:tc>
        <w:tc>
          <w:tcPr>
            <w:tcW w:w="0" w:type="auto"/>
            <w:hideMark/>
          </w:tcPr>
          <w:p w14:paraId="2773A269" w14:textId="77777777" w:rsidR="00FB3CA0" w:rsidRPr="00FB3CA0" w:rsidRDefault="00FB3CA0" w:rsidP="00FB3CA0">
            <w:pPr>
              <w:cnfStyle w:val="000000000000" w:firstRow="0" w:lastRow="0" w:firstColumn="0" w:lastColumn="0" w:oddVBand="0" w:evenVBand="0" w:oddHBand="0" w:evenHBand="0" w:firstRowFirstColumn="0" w:firstRowLastColumn="0" w:lastRowFirstColumn="0" w:lastRowLastColumn="0"/>
              <w:rPr>
                <w:rFonts w:cs="Arial"/>
                <w:bCs/>
                <w:sz w:val="20"/>
                <w:szCs w:val="20"/>
                <w:lang w:eastAsia="en-GB"/>
              </w:rPr>
            </w:pPr>
            <w:r w:rsidRPr="00FB3CA0">
              <w:rPr>
                <w:rFonts w:cs="Arial"/>
                <w:bCs/>
                <w:sz w:val="20"/>
                <w:szCs w:val="20"/>
                <w:lang w:eastAsia="en-GB"/>
              </w:rPr>
              <w:t>Private DNS + failover</w:t>
            </w:r>
          </w:p>
        </w:tc>
      </w:tr>
      <w:tr w:rsidR="00FB3CA0" w:rsidRPr="00FB3CA0" w14:paraId="36E9B5CD" w14:textId="77777777" w:rsidTr="00FB3CA0">
        <w:tc>
          <w:tcPr>
            <w:cnfStyle w:val="001000000000" w:firstRow="0" w:lastRow="0" w:firstColumn="1" w:lastColumn="0" w:oddVBand="0" w:evenVBand="0" w:oddHBand="0" w:evenHBand="0" w:firstRowFirstColumn="0" w:firstRowLastColumn="0" w:lastRowFirstColumn="0" w:lastRowLastColumn="0"/>
            <w:tcW w:w="0" w:type="auto"/>
            <w:hideMark/>
          </w:tcPr>
          <w:p w14:paraId="64AD3B0B" w14:textId="77777777" w:rsidR="00FB3CA0" w:rsidRPr="00FB3CA0" w:rsidRDefault="00FB3CA0" w:rsidP="00FB3CA0">
            <w:pPr>
              <w:rPr>
                <w:rFonts w:cs="Arial"/>
                <w:b/>
                <w:bCs/>
                <w:sz w:val="20"/>
                <w:szCs w:val="20"/>
                <w:lang w:eastAsia="en-GB"/>
              </w:rPr>
            </w:pPr>
            <w:r w:rsidRPr="00FB3CA0">
              <w:rPr>
                <w:rFonts w:cs="Arial"/>
                <w:b/>
                <w:bCs/>
                <w:sz w:val="20"/>
                <w:szCs w:val="20"/>
                <w:lang w:eastAsia="en-GB"/>
              </w:rPr>
              <w:t>VPC Peering</w:t>
            </w:r>
          </w:p>
        </w:tc>
        <w:tc>
          <w:tcPr>
            <w:tcW w:w="0" w:type="auto"/>
            <w:hideMark/>
          </w:tcPr>
          <w:p w14:paraId="64BEF6B3" w14:textId="77777777" w:rsidR="00FB3CA0" w:rsidRPr="00FB3CA0" w:rsidRDefault="00FB3CA0" w:rsidP="00FB3CA0">
            <w:pPr>
              <w:cnfStyle w:val="000000000000" w:firstRow="0" w:lastRow="0" w:firstColumn="0" w:lastColumn="0" w:oddVBand="0" w:evenVBand="0" w:oddHBand="0" w:evenHBand="0" w:firstRowFirstColumn="0" w:firstRowLastColumn="0" w:lastRowFirstColumn="0" w:lastRowLastColumn="0"/>
              <w:rPr>
                <w:rFonts w:cs="Arial"/>
                <w:bCs/>
                <w:sz w:val="20"/>
                <w:szCs w:val="20"/>
                <w:lang w:eastAsia="en-GB"/>
              </w:rPr>
            </w:pPr>
            <w:r w:rsidRPr="00FB3CA0">
              <w:rPr>
                <w:rFonts w:cs="Arial"/>
                <w:bCs/>
                <w:sz w:val="20"/>
                <w:szCs w:val="20"/>
                <w:lang w:eastAsia="en-GB"/>
              </w:rPr>
              <w:t>Not required (Transit Gateway provides routing)</w:t>
            </w:r>
          </w:p>
        </w:tc>
        <w:tc>
          <w:tcPr>
            <w:tcW w:w="0" w:type="auto"/>
            <w:hideMark/>
          </w:tcPr>
          <w:p w14:paraId="0D0B2BD7" w14:textId="77777777" w:rsidR="00FB3CA0" w:rsidRPr="00FB3CA0" w:rsidRDefault="00FB3CA0" w:rsidP="00FB3CA0">
            <w:pPr>
              <w:cnfStyle w:val="000000000000" w:firstRow="0" w:lastRow="0" w:firstColumn="0" w:lastColumn="0" w:oddVBand="0" w:evenVBand="0" w:oddHBand="0" w:evenHBand="0" w:firstRowFirstColumn="0" w:firstRowLastColumn="0" w:lastRowFirstColumn="0" w:lastRowLastColumn="0"/>
              <w:rPr>
                <w:rFonts w:cs="Arial"/>
                <w:bCs/>
                <w:sz w:val="20"/>
                <w:szCs w:val="20"/>
                <w:lang w:eastAsia="en-GB"/>
              </w:rPr>
            </w:pPr>
            <w:r w:rsidRPr="00FB3CA0">
              <w:rPr>
                <w:rFonts w:cs="Arial"/>
                <w:bCs/>
                <w:sz w:val="20"/>
                <w:szCs w:val="20"/>
                <w:lang w:eastAsia="en-GB"/>
              </w:rPr>
              <w:t>—</w:t>
            </w:r>
          </w:p>
        </w:tc>
        <w:tc>
          <w:tcPr>
            <w:tcW w:w="0" w:type="auto"/>
            <w:hideMark/>
          </w:tcPr>
          <w:p w14:paraId="009D7F6C" w14:textId="77777777" w:rsidR="00FB3CA0" w:rsidRPr="00FB3CA0" w:rsidRDefault="00FB3CA0" w:rsidP="00FB3CA0">
            <w:pPr>
              <w:cnfStyle w:val="000000000000" w:firstRow="0" w:lastRow="0" w:firstColumn="0" w:lastColumn="0" w:oddVBand="0" w:evenVBand="0" w:oddHBand="0" w:evenHBand="0" w:firstRowFirstColumn="0" w:firstRowLastColumn="0" w:lastRowFirstColumn="0" w:lastRowLastColumn="0"/>
              <w:rPr>
                <w:rFonts w:cs="Arial"/>
                <w:bCs/>
                <w:sz w:val="20"/>
                <w:szCs w:val="20"/>
                <w:lang w:eastAsia="en-GB"/>
              </w:rPr>
            </w:pPr>
            <w:r w:rsidRPr="00FB3CA0">
              <w:rPr>
                <w:rFonts w:cs="Arial"/>
                <w:bCs/>
                <w:sz w:val="20"/>
                <w:szCs w:val="20"/>
                <w:lang w:eastAsia="en-GB"/>
              </w:rPr>
              <w:t>—</w:t>
            </w:r>
          </w:p>
        </w:tc>
        <w:tc>
          <w:tcPr>
            <w:tcW w:w="0" w:type="auto"/>
            <w:hideMark/>
          </w:tcPr>
          <w:p w14:paraId="352DFB12" w14:textId="77777777" w:rsidR="00FB3CA0" w:rsidRPr="00FB3CA0" w:rsidRDefault="00FB3CA0" w:rsidP="00FB3CA0">
            <w:pPr>
              <w:cnfStyle w:val="000000000000" w:firstRow="0" w:lastRow="0" w:firstColumn="0" w:lastColumn="0" w:oddVBand="0" w:evenVBand="0" w:oddHBand="0" w:evenHBand="0" w:firstRowFirstColumn="0" w:firstRowLastColumn="0" w:lastRowFirstColumn="0" w:lastRowLastColumn="0"/>
              <w:rPr>
                <w:rFonts w:cs="Arial"/>
                <w:bCs/>
                <w:sz w:val="20"/>
                <w:szCs w:val="20"/>
                <w:lang w:eastAsia="en-GB"/>
              </w:rPr>
            </w:pPr>
            <w:r w:rsidRPr="00FB3CA0">
              <w:rPr>
                <w:rFonts w:cs="Arial"/>
                <w:bCs/>
                <w:sz w:val="20"/>
                <w:szCs w:val="20"/>
                <w:lang w:eastAsia="en-GB"/>
              </w:rPr>
              <w:t>—</w:t>
            </w:r>
          </w:p>
        </w:tc>
        <w:tc>
          <w:tcPr>
            <w:tcW w:w="0" w:type="auto"/>
            <w:hideMark/>
          </w:tcPr>
          <w:p w14:paraId="4005BB28" w14:textId="77777777" w:rsidR="00FB3CA0" w:rsidRPr="00FB3CA0" w:rsidRDefault="00FB3CA0" w:rsidP="00FB3CA0">
            <w:pPr>
              <w:cnfStyle w:val="000000000000" w:firstRow="0" w:lastRow="0" w:firstColumn="0" w:lastColumn="0" w:oddVBand="0" w:evenVBand="0" w:oddHBand="0" w:evenHBand="0" w:firstRowFirstColumn="0" w:firstRowLastColumn="0" w:lastRowFirstColumn="0" w:lastRowLastColumn="0"/>
              <w:rPr>
                <w:rFonts w:cs="Arial"/>
                <w:bCs/>
                <w:sz w:val="20"/>
                <w:szCs w:val="20"/>
                <w:lang w:eastAsia="en-GB"/>
              </w:rPr>
            </w:pPr>
            <w:r w:rsidRPr="00FB3CA0">
              <w:rPr>
                <w:rFonts w:cs="Arial"/>
                <w:bCs/>
                <w:sz w:val="20"/>
                <w:szCs w:val="20"/>
                <w:lang w:eastAsia="en-GB"/>
              </w:rPr>
              <w:t>—</w:t>
            </w:r>
          </w:p>
        </w:tc>
      </w:tr>
    </w:tbl>
    <w:p w14:paraId="3EF0478C" w14:textId="528D17B6" w:rsidR="00B80FB6" w:rsidRPr="007432DE" w:rsidRDefault="00B80FB6" w:rsidP="007432DE">
      <w:pPr>
        <w:pStyle w:val="Content"/>
        <w:jc w:val="center"/>
        <w:rPr>
          <w:rStyle w:val="IntenseReference"/>
          <w:rFonts w:ascii="Arial" w:hAnsi="Arial" w:cs="Arial"/>
          <w:sz w:val="20"/>
          <w:lang w:eastAsia="zh-TW"/>
        </w:rPr>
      </w:pPr>
      <w:r w:rsidRPr="007432DE">
        <w:rPr>
          <w:rStyle w:val="IntenseReference"/>
          <w:rFonts w:ascii="Arial" w:hAnsi="Arial" w:cs="Arial"/>
          <w:sz w:val="20"/>
          <w:lang w:eastAsia="zh-TW"/>
        </w:rPr>
        <w:t xml:space="preserve">Table </w:t>
      </w:r>
      <w:r w:rsidR="009870BA" w:rsidRPr="007432DE">
        <w:rPr>
          <w:rStyle w:val="IntenseReference"/>
          <w:rFonts w:ascii="Arial" w:hAnsi="Arial" w:cs="Arial"/>
          <w:sz w:val="20"/>
          <w:lang w:eastAsia="zh-TW"/>
        </w:rPr>
        <w:t>2</w:t>
      </w:r>
      <w:r w:rsidR="00260F91">
        <w:rPr>
          <w:rStyle w:val="IntenseReference"/>
          <w:rFonts w:ascii="Arial" w:hAnsi="Arial" w:cs="Arial"/>
          <w:sz w:val="20"/>
          <w:lang w:eastAsia="zh-TW"/>
        </w:rPr>
        <w:t>4</w:t>
      </w:r>
      <w:r w:rsidRPr="007432DE">
        <w:rPr>
          <w:rStyle w:val="IntenseReference"/>
          <w:rFonts w:ascii="Arial" w:hAnsi="Arial" w:cs="Arial"/>
          <w:sz w:val="20"/>
          <w:lang w:eastAsia="zh-TW"/>
        </w:rPr>
        <w:t xml:space="preserve"> – Address Space Plan </w:t>
      </w:r>
    </w:p>
    <w:p w14:paraId="22F5AA0A" w14:textId="77777777" w:rsidR="00957A06" w:rsidRPr="00220C1F" w:rsidRDefault="00760587">
      <w:pPr>
        <w:numPr>
          <w:ilvl w:val="0"/>
          <w:numId w:val="17"/>
        </w:numPr>
        <w:tabs>
          <w:tab w:val="num" w:pos="360"/>
        </w:tabs>
        <w:rPr>
          <w:rFonts w:cs="Arial"/>
          <w:b/>
          <w:bCs/>
          <w:szCs w:val="20"/>
          <w:lang w:eastAsia="en-GB"/>
        </w:rPr>
      </w:pPr>
      <w:r w:rsidRPr="00760587">
        <w:rPr>
          <w:rFonts w:cs="Arial"/>
          <w:b/>
          <w:bCs/>
          <w:szCs w:val="20"/>
          <w:lang w:eastAsia="en-GB"/>
        </w:rPr>
        <w:t>Guardrails on Policies &amp; Rules</w:t>
      </w:r>
    </w:p>
    <w:p w14:paraId="458915DA" w14:textId="77777777" w:rsidR="00957A06" w:rsidRDefault="00957A06" w:rsidP="00957A06">
      <w:pPr>
        <w:rPr>
          <w:rFonts w:cs="Arial"/>
          <w:szCs w:val="20"/>
        </w:rPr>
      </w:pPr>
      <w:r w:rsidRPr="008D3563">
        <w:rPr>
          <w:rFonts w:cs="Arial"/>
          <w:szCs w:val="20"/>
        </w:rPr>
        <w:t>The firewall rules enforce a strict least privilege model, allowing only essential traffic needed for the </w:t>
      </w:r>
      <w:r w:rsidR="002B0C13">
        <w:rPr>
          <w:rFonts w:cs="Arial"/>
          <w:szCs w:val="20"/>
        </w:rPr>
        <w:t>PT-LIMS</w:t>
      </w:r>
      <w:r w:rsidRPr="008D3563">
        <w:rPr>
          <w:rFonts w:cs="Arial"/>
          <w:szCs w:val="20"/>
        </w:rPr>
        <w:t> application to function securely. Inbound access is limited to HTTPS through controlled entry points, while all other inbound paths are blocked. </w:t>
      </w:r>
    </w:p>
    <w:p w14:paraId="37182C54" w14:textId="77777777" w:rsidR="00957A06" w:rsidRPr="008D3563" w:rsidRDefault="00957A06" w:rsidP="00957A06">
      <w:pPr>
        <w:rPr>
          <w:rFonts w:cs="Arial"/>
          <w:b/>
          <w:bCs/>
          <w:szCs w:val="20"/>
        </w:rPr>
      </w:pPr>
      <w:r w:rsidRPr="008D3563">
        <w:rPr>
          <w:rFonts w:cs="Arial"/>
          <w:b/>
          <w:bCs/>
          <w:szCs w:val="20"/>
        </w:rPr>
        <w:t>Firewall &amp; Security:</w:t>
      </w:r>
    </w:p>
    <w:tbl>
      <w:tblPr>
        <w:tblStyle w:val="DefraGreen"/>
        <w:tblW w:w="0" w:type="auto"/>
        <w:tblCellMar>
          <w:left w:w="28" w:type="dxa"/>
          <w:right w:w="28" w:type="dxa"/>
        </w:tblCellMar>
        <w:tblLook w:val="04A0" w:firstRow="1" w:lastRow="0" w:firstColumn="1" w:lastColumn="0" w:noHBand="0" w:noVBand="1"/>
      </w:tblPr>
      <w:tblGrid>
        <w:gridCol w:w="1526"/>
        <w:gridCol w:w="757"/>
        <w:gridCol w:w="935"/>
        <w:gridCol w:w="1280"/>
        <w:gridCol w:w="1680"/>
        <w:gridCol w:w="1047"/>
        <w:gridCol w:w="708"/>
        <w:gridCol w:w="1695"/>
      </w:tblGrid>
      <w:tr w:rsidR="00365D4A" w:rsidRPr="007D12D9" w14:paraId="4809A0C4" w14:textId="77777777" w:rsidTr="004C66E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5696E14" w14:textId="77777777" w:rsidR="00336B10" w:rsidRPr="007D12D9" w:rsidRDefault="00336B10">
            <w:pPr>
              <w:rPr>
                <w:rFonts w:cs="Arial"/>
                <w:b/>
                <w:bCs/>
                <w:color w:val="FFFFFF" w:themeColor="background1"/>
                <w:sz w:val="20"/>
                <w:szCs w:val="20"/>
              </w:rPr>
            </w:pPr>
            <w:r w:rsidRPr="007D12D9">
              <w:rPr>
                <w:rFonts w:cs="Arial"/>
                <w:b/>
                <w:bCs/>
                <w:color w:val="FFFFFF" w:themeColor="background1"/>
                <w:sz w:val="20"/>
                <w:szCs w:val="20"/>
              </w:rPr>
              <w:t>Rule Name</w:t>
            </w:r>
          </w:p>
        </w:tc>
        <w:tc>
          <w:tcPr>
            <w:tcW w:w="0" w:type="auto"/>
          </w:tcPr>
          <w:p w14:paraId="28B0CDC2" w14:textId="77777777" w:rsidR="00336B10" w:rsidRPr="007D12D9" w:rsidRDefault="00336B10">
            <w:pPr>
              <w:cnfStyle w:val="100000000000" w:firstRow="1" w:lastRow="0" w:firstColumn="0" w:lastColumn="0" w:oddVBand="0" w:evenVBand="0" w:oddHBand="0" w:evenHBand="0" w:firstRowFirstColumn="0" w:firstRowLastColumn="0" w:lastRowFirstColumn="0" w:lastRowLastColumn="0"/>
              <w:rPr>
                <w:rFonts w:cs="Arial"/>
                <w:b/>
                <w:bCs/>
                <w:color w:val="FFFFFF" w:themeColor="background1"/>
                <w:sz w:val="20"/>
                <w:szCs w:val="20"/>
              </w:rPr>
            </w:pPr>
            <w:r w:rsidRPr="007D12D9">
              <w:rPr>
                <w:rFonts w:cs="Arial"/>
                <w:b/>
                <w:bCs/>
                <w:color w:val="FFFFFF" w:themeColor="background1"/>
                <w:sz w:val="20"/>
                <w:szCs w:val="20"/>
              </w:rPr>
              <w:t>Priori</w:t>
            </w:r>
            <w:r w:rsidR="00365D4A" w:rsidRPr="007D12D9">
              <w:rPr>
                <w:rFonts w:cs="Arial"/>
                <w:b/>
                <w:bCs/>
                <w:color w:val="FFFFFF" w:themeColor="background1"/>
                <w:sz w:val="20"/>
                <w:szCs w:val="20"/>
              </w:rPr>
              <w:t>t</w:t>
            </w:r>
            <w:r w:rsidRPr="007D12D9">
              <w:rPr>
                <w:rFonts w:cs="Arial"/>
                <w:b/>
                <w:bCs/>
                <w:color w:val="FFFFFF" w:themeColor="background1"/>
                <w:sz w:val="20"/>
                <w:szCs w:val="20"/>
              </w:rPr>
              <w:t>y</w:t>
            </w:r>
          </w:p>
        </w:tc>
        <w:tc>
          <w:tcPr>
            <w:tcW w:w="0" w:type="auto"/>
          </w:tcPr>
          <w:p w14:paraId="21D252CF" w14:textId="77777777" w:rsidR="00336B10" w:rsidRPr="007D12D9" w:rsidRDefault="00336B10">
            <w:pPr>
              <w:cnfStyle w:val="100000000000" w:firstRow="1" w:lastRow="0" w:firstColumn="0" w:lastColumn="0" w:oddVBand="0" w:evenVBand="0" w:oddHBand="0" w:evenHBand="0" w:firstRowFirstColumn="0" w:firstRowLastColumn="0" w:lastRowFirstColumn="0" w:lastRowLastColumn="0"/>
              <w:rPr>
                <w:rFonts w:cs="Arial"/>
                <w:b/>
                <w:bCs/>
                <w:color w:val="FFFFFF" w:themeColor="background1"/>
                <w:sz w:val="20"/>
                <w:szCs w:val="20"/>
              </w:rPr>
            </w:pPr>
            <w:r w:rsidRPr="007D12D9">
              <w:rPr>
                <w:rFonts w:cs="Arial"/>
                <w:b/>
                <w:bCs/>
                <w:color w:val="FFFFFF" w:themeColor="background1"/>
                <w:sz w:val="20"/>
                <w:szCs w:val="20"/>
              </w:rPr>
              <w:t>Direction</w:t>
            </w:r>
          </w:p>
        </w:tc>
        <w:tc>
          <w:tcPr>
            <w:tcW w:w="0" w:type="auto"/>
          </w:tcPr>
          <w:p w14:paraId="1CBFA60B" w14:textId="77777777" w:rsidR="00336B10" w:rsidRPr="007D12D9" w:rsidRDefault="00336B10">
            <w:pPr>
              <w:cnfStyle w:val="100000000000" w:firstRow="1" w:lastRow="0" w:firstColumn="0" w:lastColumn="0" w:oddVBand="0" w:evenVBand="0" w:oddHBand="0" w:evenHBand="0" w:firstRowFirstColumn="0" w:firstRowLastColumn="0" w:lastRowFirstColumn="0" w:lastRowLastColumn="0"/>
              <w:rPr>
                <w:rFonts w:cs="Arial"/>
                <w:b/>
                <w:bCs/>
                <w:color w:val="FFFFFF" w:themeColor="background1"/>
                <w:sz w:val="20"/>
                <w:szCs w:val="20"/>
              </w:rPr>
            </w:pPr>
            <w:r w:rsidRPr="007D12D9">
              <w:rPr>
                <w:rFonts w:cs="Arial"/>
                <w:b/>
                <w:bCs/>
                <w:color w:val="FFFFFF" w:themeColor="background1"/>
                <w:sz w:val="20"/>
                <w:szCs w:val="20"/>
              </w:rPr>
              <w:t>Source</w:t>
            </w:r>
          </w:p>
        </w:tc>
        <w:tc>
          <w:tcPr>
            <w:tcW w:w="1680" w:type="dxa"/>
          </w:tcPr>
          <w:p w14:paraId="7F51BB79" w14:textId="77777777" w:rsidR="00336B10" w:rsidRPr="007D12D9" w:rsidRDefault="00336B10">
            <w:pPr>
              <w:cnfStyle w:val="100000000000" w:firstRow="1" w:lastRow="0" w:firstColumn="0" w:lastColumn="0" w:oddVBand="0" w:evenVBand="0" w:oddHBand="0" w:evenHBand="0" w:firstRowFirstColumn="0" w:firstRowLastColumn="0" w:lastRowFirstColumn="0" w:lastRowLastColumn="0"/>
              <w:rPr>
                <w:rFonts w:cs="Arial"/>
                <w:b/>
                <w:bCs/>
                <w:color w:val="FFFFFF" w:themeColor="background1"/>
                <w:sz w:val="20"/>
                <w:szCs w:val="20"/>
              </w:rPr>
            </w:pPr>
            <w:r w:rsidRPr="007D12D9">
              <w:rPr>
                <w:rFonts w:cs="Arial"/>
                <w:b/>
                <w:bCs/>
                <w:color w:val="FFFFFF" w:themeColor="background1"/>
                <w:sz w:val="20"/>
                <w:szCs w:val="20"/>
              </w:rPr>
              <w:t>Destination</w:t>
            </w:r>
          </w:p>
        </w:tc>
        <w:tc>
          <w:tcPr>
            <w:tcW w:w="1047" w:type="dxa"/>
          </w:tcPr>
          <w:p w14:paraId="7D921C18" w14:textId="77777777" w:rsidR="00336B10" w:rsidRPr="007D12D9" w:rsidRDefault="00336B10">
            <w:pPr>
              <w:cnfStyle w:val="100000000000" w:firstRow="1" w:lastRow="0" w:firstColumn="0" w:lastColumn="0" w:oddVBand="0" w:evenVBand="0" w:oddHBand="0" w:evenHBand="0" w:firstRowFirstColumn="0" w:firstRowLastColumn="0" w:lastRowFirstColumn="0" w:lastRowLastColumn="0"/>
              <w:rPr>
                <w:rFonts w:cs="Arial"/>
                <w:b/>
                <w:bCs/>
                <w:color w:val="FFFFFF" w:themeColor="background1"/>
                <w:sz w:val="20"/>
                <w:szCs w:val="20"/>
              </w:rPr>
            </w:pPr>
            <w:r w:rsidRPr="007D12D9">
              <w:rPr>
                <w:rFonts w:cs="Arial"/>
                <w:b/>
                <w:bCs/>
                <w:color w:val="FFFFFF" w:themeColor="background1"/>
                <w:sz w:val="20"/>
                <w:szCs w:val="20"/>
              </w:rPr>
              <w:t>Protocol</w:t>
            </w:r>
            <w:r w:rsidR="00365D4A" w:rsidRPr="007D12D9">
              <w:rPr>
                <w:rFonts w:cs="Arial"/>
                <w:b/>
                <w:bCs/>
                <w:color w:val="FFFFFF" w:themeColor="background1"/>
                <w:sz w:val="20"/>
                <w:szCs w:val="20"/>
              </w:rPr>
              <w:t xml:space="preserve"> </w:t>
            </w:r>
            <w:r w:rsidRPr="007D12D9">
              <w:rPr>
                <w:rFonts w:cs="Arial"/>
                <w:b/>
                <w:bCs/>
                <w:color w:val="FFFFFF" w:themeColor="background1"/>
                <w:sz w:val="20"/>
                <w:szCs w:val="20"/>
              </w:rPr>
              <w:t>/</w:t>
            </w:r>
            <w:r w:rsidR="00365D4A" w:rsidRPr="007D12D9">
              <w:rPr>
                <w:rFonts w:cs="Arial"/>
                <w:b/>
                <w:bCs/>
                <w:color w:val="FFFFFF" w:themeColor="background1"/>
                <w:sz w:val="20"/>
                <w:szCs w:val="20"/>
              </w:rPr>
              <w:t xml:space="preserve"> </w:t>
            </w:r>
            <w:r w:rsidRPr="007D12D9">
              <w:rPr>
                <w:rFonts w:cs="Arial"/>
                <w:b/>
                <w:bCs/>
                <w:color w:val="FFFFFF" w:themeColor="background1"/>
                <w:sz w:val="20"/>
                <w:szCs w:val="20"/>
              </w:rPr>
              <w:t>Port</w:t>
            </w:r>
          </w:p>
        </w:tc>
        <w:tc>
          <w:tcPr>
            <w:tcW w:w="708" w:type="dxa"/>
          </w:tcPr>
          <w:p w14:paraId="694CD0C2" w14:textId="77777777" w:rsidR="00336B10" w:rsidRPr="007D12D9" w:rsidRDefault="00336B10">
            <w:pPr>
              <w:cnfStyle w:val="100000000000" w:firstRow="1" w:lastRow="0" w:firstColumn="0" w:lastColumn="0" w:oddVBand="0" w:evenVBand="0" w:oddHBand="0" w:evenHBand="0" w:firstRowFirstColumn="0" w:firstRowLastColumn="0" w:lastRowFirstColumn="0" w:lastRowLastColumn="0"/>
              <w:rPr>
                <w:rFonts w:cs="Arial"/>
                <w:b/>
                <w:bCs/>
                <w:color w:val="FFFFFF" w:themeColor="background1"/>
                <w:sz w:val="20"/>
                <w:szCs w:val="20"/>
              </w:rPr>
            </w:pPr>
            <w:r w:rsidRPr="007D12D9">
              <w:rPr>
                <w:rFonts w:cs="Arial"/>
                <w:b/>
                <w:bCs/>
                <w:color w:val="FFFFFF" w:themeColor="background1"/>
                <w:sz w:val="20"/>
                <w:szCs w:val="20"/>
              </w:rPr>
              <w:t>Action</w:t>
            </w:r>
          </w:p>
        </w:tc>
        <w:tc>
          <w:tcPr>
            <w:tcW w:w="1695" w:type="dxa"/>
          </w:tcPr>
          <w:p w14:paraId="42F18F0C" w14:textId="77777777" w:rsidR="00336B10" w:rsidRPr="007D12D9" w:rsidRDefault="00336B10">
            <w:pPr>
              <w:cnfStyle w:val="100000000000" w:firstRow="1" w:lastRow="0" w:firstColumn="0" w:lastColumn="0" w:oddVBand="0" w:evenVBand="0" w:oddHBand="0" w:evenHBand="0" w:firstRowFirstColumn="0" w:firstRowLastColumn="0" w:lastRowFirstColumn="0" w:lastRowLastColumn="0"/>
              <w:rPr>
                <w:rFonts w:cs="Arial"/>
                <w:b/>
                <w:bCs/>
                <w:color w:val="FFFFFF" w:themeColor="background1"/>
                <w:sz w:val="20"/>
                <w:szCs w:val="20"/>
              </w:rPr>
            </w:pPr>
            <w:r w:rsidRPr="007D12D9">
              <w:rPr>
                <w:rFonts w:cs="Arial"/>
                <w:b/>
                <w:bCs/>
                <w:color w:val="FFFFFF" w:themeColor="background1"/>
                <w:sz w:val="20"/>
                <w:szCs w:val="20"/>
              </w:rPr>
              <w:t>Purpose / Notes</w:t>
            </w:r>
          </w:p>
        </w:tc>
      </w:tr>
      <w:tr w:rsidR="00365D4A" w:rsidRPr="00336B10" w14:paraId="0D3966CD" w14:textId="77777777" w:rsidTr="004C66E3">
        <w:tc>
          <w:tcPr>
            <w:cnfStyle w:val="001000000000" w:firstRow="0" w:lastRow="0" w:firstColumn="1" w:lastColumn="0" w:oddVBand="0" w:evenVBand="0" w:oddHBand="0" w:evenHBand="0" w:firstRowFirstColumn="0" w:firstRowLastColumn="0" w:lastRowFirstColumn="0" w:lastRowLastColumn="0"/>
            <w:tcW w:w="0" w:type="auto"/>
          </w:tcPr>
          <w:p w14:paraId="34695E23" w14:textId="77777777" w:rsidR="00336B10" w:rsidRPr="007D12D9" w:rsidRDefault="00336B10">
            <w:pPr>
              <w:rPr>
                <w:rFonts w:cs="Arial"/>
                <w:b/>
                <w:bCs/>
                <w:sz w:val="20"/>
                <w:szCs w:val="20"/>
              </w:rPr>
            </w:pPr>
            <w:r w:rsidRPr="007D12D9">
              <w:rPr>
                <w:rFonts w:cs="Arial"/>
                <w:b/>
                <w:bCs/>
                <w:sz w:val="20"/>
                <w:szCs w:val="20"/>
              </w:rPr>
              <w:t>Inbound-HTTPS-to-Public-ALB-WAF</w:t>
            </w:r>
          </w:p>
        </w:tc>
        <w:tc>
          <w:tcPr>
            <w:tcW w:w="0" w:type="auto"/>
          </w:tcPr>
          <w:p w14:paraId="494D43E0" w14:textId="77777777" w:rsidR="00336B10" w:rsidRPr="00336B10" w:rsidRDefault="00336B10">
            <w:pPr>
              <w:cnfStyle w:val="000000000000" w:firstRow="0" w:lastRow="0" w:firstColumn="0" w:lastColumn="0" w:oddVBand="0" w:evenVBand="0" w:oddHBand="0" w:evenHBand="0" w:firstRowFirstColumn="0" w:firstRowLastColumn="0" w:lastRowFirstColumn="0" w:lastRowLastColumn="0"/>
              <w:rPr>
                <w:rFonts w:cs="Arial"/>
                <w:sz w:val="20"/>
                <w:szCs w:val="20"/>
              </w:rPr>
            </w:pPr>
            <w:r w:rsidRPr="00336B10">
              <w:rPr>
                <w:rFonts w:cs="Arial"/>
                <w:sz w:val="20"/>
                <w:szCs w:val="20"/>
              </w:rPr>
              <w:t>100</w:t>
            </w:r>
          </w:p>
        </w:tc>
        <w:tc>
          <w:tcPr>
            <w:tcW w:w="0" w:type="auto"/>
          </w:tcPr>
          <w:p w14:paraId="3431B614" w14:textId="77777777" w:rsidR="00336B10" w:rsidRPr="00336B10" w:rsidRDefault="00336B10">
            <w:pPr>
              <w:cnfStyle w:val="000000000000" w:firstRow="0" w:lastRow="0" w:firstColumn="0" w:lastColumn="0" w:oddVBand="0" w:evenVBand="0" w:oddHBand="0" w:evenHBand="0" w:firstRowFirstColumn="0" w:firstRowLastColumn="0" w:lastRowFirstColumn="0" w:lastRowLastColumn="0"/>
              <w:rPr>
                <w:rFonts w:cs="Arial"/>
                <w:sz w:val="20"/>
                <w:szCs w:val="20"/>
              </w:rPr>
            </w:pPr>
            <w:r w:rsidRPr="00336B10">
              <w:rPr>
                <w:rFonts w:cs="Arial"/>
                <w:sz w:val="20"/>
                <w:szCs w:val="20"/>
              </w:rPr>
              <w:t>Inbound</w:t>
            </w:r>
          </w:p>
        </w:tc>
        <w:tc>
          <w:tcPr>
            <w:tcW w:w="0" w:type="auto"/>
          </w:tcPr>
          <w:p w14:paraId="7222DE9A" w14:textId="77777777" w:rsidR="00336B10" w:rsidRPr="00336B10" w:rsidRDefault="00336B10">
            <w:pPr>
              <w:cnfStyle w:val="000000000000" w:firstRow="0" w:lastRow="0" w:firstColumn="0" w:lastColumn="0" w:oddVBand="0" w:evenVBand="0" w:oddHBand="0" w:evenHBand="0" w:firstRowFirstColumn="0" w:firstRowLastColumn="0" w:lastRowFirstColumn="0" w:lastRowLastColumn="0"/>
              <w:rPr>
                <w:rFonts w:cs="Arial"/>
                <w:sz w:val="20"/>
                <w:szCs w:val="20"/>
              </w:rPr>
            </w:pPr>
            <w:r w:rsidRPr="00336B10">
              <w:rPr>
                <w:rFonts w:cs="Arial"/>
                <w:sz w:val="20"/>
                <w:szCs w:val="20"/>
              </w:rPr>
              <w:t>Internet</w:t>
            </w:r>
          </w:p>
        </w:tc>
        <w:tc>
          <w:tcPr>
            <w:tcW w:w="1680" w:type="dxa"/>
          </w:tcPr>
          <w:p w14:paraId="3EC2A2C5" w14:textId="77777777" w:rsidR="00336B10" w:rsidRPr="00336B10" w:rsidRDefault="00336B10">
            <w:pPr>
              <w:cnfStyle w:val="000000000000" w:firstRow="0" w:lastRow="0" w:firstColumn="0" w:lastColumn="0" w:oddVBand="0" w:evenVBand="0" w:oddHBand="0" w:evenHBand="0" w:firstRowFirstColumn="0" w:firstRowLastColumn="0" w:lastRowFirstColumn="0" w:lastRowLastColumn="0"/>
              <w:rPr>
                <w:rFonts w:cs="Arial"/>
                <w:sz w:val="20"/>
                <w:szCs w:val="20"/>
              </w:rPr>
            </w:pPr>
            <w:r w:rsidRPr="00336B10">
              <w:rPr>
                <w:rFonts w:cs="Arial"/>
                <w:sz w:val="20"/>
                <w:szCs w:val="20"/>
              </w:rPr>
              <w:t>Public ALB (via WAF)</w:t>
            </w:r>
          </w:p>
        </w:tc>
        <w:tc>
          <w:tcPr>
            <w:tcW w:w="1047" w:type="dxa"/>
          </w:tcPr>
          <w:p w14:paraId="4BEB3DE7" w14:textId="77777777" w:rsidR="00336B10" w:rsidRPr="00336B10" w:rsidRDefault="00336B10">
            <w:pPr>
              <w:cnfStyle w:val="000000000000" w:firstRow="0" w:lastRow="0" w:firstColumn="0" w:lastColumn="0" w:oddVBand="0" w:evenVBand="0" w:oddHBand="0" w:evenHBand="0" w:firstRowFirstColumn="0" w:firstRowLastColumn="0" w:lastRowFirstColumn="0" w:lastRowLastColumn="0"/>
              <w:rPr>
                <w:rFonts w:cs="Arial"/>
                <w:sz w:val="20"/>
                <w:szCs w:val="20"/>
              </w:rPr>
            </w:pPr>
            <w:r w:rsidRPr="00336B10">
              <w:rPr>
                <w:rFonts w:cs="Arial"/>
                <w:sz w:val="20"/>
                <w:szCs w:val="20"/>
              </w:rPr>
              <w:t>TCP/443</w:t>
            </w:r>
          </w:p>
        </w:tc>
        <w:tc>
          <w:tcPr>
            <w:tcW w:w="708" w:type="dxa"/>
          </w:tcPr>
          <w:p w14:paraId="1AB294B2" w14:textId="77777777" w:rsidR="00336B10" w:rsidRPr="00336B10" w:rsidRDefault="00336B10">
            <w:pPr>
              <w:cnfStyle w:val="000000000000" w:firstRow="0" w:lastRow="0" w:firstColumn="0" w:lastColumn="0" w:oddVBand="0" w:evenVBand="0" w:oddHBand="0" w:evenHBand="0" w:firstRowFirstColumn="0" w:firstRowLastColumn="0" w:lastRowFirstColumn="0" w:lastRowLastColumn="0"/>
              <w:rPr>
                <w:rFonts w:cs="Arial"/>
                <w:sz w:val="20"/>
                <w:szCs w:val="20"/>
              </w:rPr>
            </w:pPr>
            <w:r w:rsidRPr="00336B10">
              <w:rPr>
                <w:rFonts w:cs="Arial"/>
                <w:sz w:val="20"/>
                <w:szCs w:val="20"/>
              </w:rPr>
              <w:t>Allow</w:t>
            </w:r>
          </w:p>
        </w:tc>
        <w:tc>
          <w:tcPr>
            <w:tcW w:w="1695" w:type="dxa"/>
          </w:tcPr>
          <w:p w14:paraId="4FFF38F8" w14:textId="77777777" w:rsidR="00336B10" w:rsidRPr="00336B10" w:rsidRDefault="00336B10">
            <w:pPr>
              <w:cnfStyle w:val="000000000000" w:firstRow="0" w:lastRow="0" w:firstColumn="0" w:lastColumn="0" w:oddVBand="0" w:evenVBand="0" w:oddHBand="0" w:evenHBand="0" w:firstRowFirstColumn="0" w:firstRowLastColumn="0" w:lastRowFirstColumn="0" w:lastRowLastColumn="0"/>
              <w:rPr>
                <w:rFonts w:cs="Arial"/>
                <w:sz w:val="20"/>
                <w:szCs w:val="20"/>
              </w:rPr>
            </w:pPr>
            <w:r w:rsidRPr="00336B10">
              <w:rPr>
                <w:rFonts w:cs="Arial"/>
                <w:sz w:val="20"/>
                <w:szCs w:val="20"/>
              </w:rPr>
              <w:t>User HTTPS entry to public app; WAF inspects then forwards to ALB (Step 1a).</w:t>
            </w:r>
          </w:p>
        </w:tc>
      </w:tr>
      <w:tr w:rsidR="00365D4A" w:rsidRPr="00336B10" w14:paraId="1EBCD12F" w14:textId="77777777" w:rsidTr="004C66E3">
        <w:tc>
          <w:tcPr>
            <w:cnfStyle w:val="001000000000" w:firstRow="0" w:lastRow="0" w:firstColumn="1" w:lastColumn="0" w:oddVBand="0" w:evenVBand="0" w:oddHBand="0" w:evenHBand="0" w:firstRowFirstColumn="0" w:firstRowLastColumn="0" w:lastRowFirstColumn="0" w:lastRowLastColumn="0"/>
            <w:tcW w:w="0" w:type="auto"/>
          </w:tcPr>
          <w:p w14:paraId="6E297EBE" w14:textId="77777777" w:rsidR="00336B10" w:rsidRPr="007D12D9" w:rsidRDefault="00336B10">
            <w:pPr>
              <w:rPr>
                <w:rFonts w:cs="Arial"/>
                <w:b/>
                <w:bCs/>
                <w:sz w:val="20"/>
                <w:szCs w:val="20"/>
              </w:rPr>
            </w:pPr>
            <w:r w:rsidRPr="007D12D9">
              <w:rPr>
                <w:rFonts w:cs="Arial"/>
                <w:b/>
                <w:bCs/>
                <w:sz w:val="20"/>
                <w:szCs w:val="20"/>
              </w:rPr>
              <w:t>WAF-Block-High-Risk</w:t>
            </w:r>
          </w:p>
        </w:tc>
        <w:tc>
          <w:tcPr>
            <w:tcW w:w="0" w:type="auto"/>
          </w:tcPr>
          <w:p w14:paraId="48F028AC" w14:textId="77777777" w:rsidR="00336B10" w:rsidRPr="00336B10" w:rsidRDefault="00336B10">
            <w:pPr>
              <w:cnfStyle w:val="000000000000" w:firstRow="0" w:lastRow="0" w:firstColumn="0" w:lastColumn="0" w:oddVBand="0" w:evenVBand="0" w:oddHBand="0" w:evenHBand="0" w:firstRowFirstColumn="0" w:firstRowLastColumn="0" w:lastRowFirstColumn="0" w:lastRowLastColumn="0"/>
              <w:rPr>
                <w:rFonts w:cs="Arial"/>
                <w:sz w:val="20"/>
                <w:szCs w:val="20"/>
              </w:rPr>
            </w:pPr>
            <w:r w:rsidRPr="00336B10">
              <w:rPr>
                <w:rFonts w:cs="Arial"/>
                <w:sz w:val="20"/>
                <w:szCs w:val="20"/>
              </w:rPr>
              <w:t>110</w:t>
            </w:r>
          </w:p>
        </w:tc>
        <w:tc>
          <w:tcPr>
            <w:tcW w:w="0" w:type="auto"/>
          </w:tcPr>
          <w:p w14:paraId="40552CAB" w14:textId="77777777" w:rsidR="00336B10" w:rsidRPr="00336B10" w:rsidRDefault="00336B10">
            <w:pPr>
              <w:cnfStyle w:val="000000000000" w:firstRow="0" w:lastRow="0" w:firstColumn="0" w:lastColumn="0" w:oddVBand="0" w:evenVBand="0" w:oddHBand="0" w:evenHBand="0" w:firstRowFirstColumn="0" w:firstRowLastColumn="0" w:lastRowFirstColumn="0" w:lastRowLastColumn="0"/>
              <w:rPr>
                <w:rFonts w:cs="Arial"/>
                <w:sz w:val="20"/>
                <w:szCs w:val="20"/>
              </w:rPr>
            </w:pPr>
            <w:r w:rsidRPr="00336B10">
              <w:rPr>
                <w:rFonts w:cs="Arial"/>
                <w:sz w:val="20"/>
                <w:szCs w:val="20"/>
              </w:rPr>
              <w:t>Inbound</w:t>
            </w:r>
          </w:p>
        </w:tc>
        <w:tc>
          <w:tcPr>
            <w:tcW w:w="0" w:type="auto"/>
          </w:tcPr>
          <w:p w14:paraId="1E9F8253" w14:textId="77777777" w:rsidR="00336B10" w:rsidRPr="00336B10" w:rsidRDefault="00336B10">
            <w:pPr>
              <w:cnfStyle w:val="000000000000" w:firstRow="0" w:lastRow="0" w:firstColumn="0" w:lastColumn="0" w:oddVBand="0" w:evenVBand="0" w:oddHBand="0" w:evenHBand="0" w:firstRowFirstColumn="0" w:firstRowLastColumn="0" w:lastRowFirstColumn="0" w:lastRowLastColumn="0"/>
              <w:rPr>
                <w:rFonts w:cs="Arial"/>
                <w:sz w:val="20"/>
                <w:szCs w:val="20"/>
              </w:rPr>
            </w:pPr>
            <w:r w:rsidRPr="00336B10">
              <w:rPr>
                <w:rFonts w:cs="Arial"/>
                <w:sz w:val="20"/>
                <w:szCs w:val="20"/>
              </w:rPr>
              <w:t>Internet</w:t>
            </w:r>
          </w:p>
        </w:tc>
        <w:tc>
          <w:tcPr>
            <w:tcW w:w="1680" w:type="dxa"/>
          </w:tcPr>
          <w:p w14:paraId="68577AB3" w14:textId="77777777" w:rsidR="00336B10" w:rsidRPr="00336B10" w:rsidRDefault="00336B10">
            <w:pPr>
              <w:cnfStyle w:val="000000000000" w:firstRow="0" w:lastRow="0" w:firstColumn="0" w:lastColumn="0" w:oddVBand="0" w:evenVBand="0" w:oddHBand="0" w:evenHBand="0" w:firstRowFirstColumn="0" w:firstRowLastColumn="0" w:lastRowFirstColumn="0" w:lastRowLastColumn="0"/>
              <w:rPr>
                <w:rFonts w:cs="Arial"/>
                <w:sz w:val="20"/>
                <w:szCs w:val="20"/>
              </w:rPr>
            </w:pPr>
            <w:r w:rsidRPr="00336B10">
              <w:rPr>
                <w:rFonts w:cs="Arial"/>
                <w:sz w:val="20"/>
                <w:szCs w:val="20"/>
              </w:rPr>
              <w:t>WAF</w:t>
            </w:r>
          </w:p>
        </w:tc>
        <w:tc>
          <w:tcPr>
            <w:tcW w:w="1047" w:type="dxa"/>
          </w:tcPr>
          <w:p w14:paraId="7F0B08FA" w14:textId="77777777" w:rsidR="00336B10" w:rsidRPr="00336B10" w:rsidRDefault="00336B10">
            <w:pPr>
              <w:cnfStyle w:val="000000000000" w:firstRow="0" w:lastRow="0" w:firstColumn="0" w:lastColumn="0" w:oddVBand="0" w:evenVBand="0" w:oddHBand="0" w:evenHBand="0" w:firstRowFirstColumn="0" w:firstRowLastColumn="0" w:lastRowFirstColumn="0" w:lastRowLastColumn="0"/>
              <w:rPr>
                <w:rFonts w:cs="Arial"/>
                <w:sz w:val="20"/>
                <w:szCs w:val="20"/>
              </w:rPr>
            </w:pPr>
            <w:r w:rsidRPr="00336B10">
              <w:rPr>
                <w:rFonts w:cs="Arial"/>
                <w:sz w:val="20"/>
                <w:szCs w:val="20"/>
              </w:rPr>
              <w:t>HTTP/S</w:t>
            </w:r>
          </w:p>
        </w:tc>
        <w:tc>
          <w:tcPr>
            <w:tcW w:w="708" w:type="dxa"/>
          </w:tcPr>
          <w:p w14:paraId="65646ADC" w14:textId="77777777" w:rsidR="00336B10" w:rsidRPr="00336B10" w:rsidRDefault="00336B10">
            <w:pPr>
              <w:cnfStyle w:val="000000000000" w:firstRow="0" w:lastRow="0" w:firstColumn="0" w:lastColumn="0" w:oddVBand="0" w:evenVBand="0" w:oddHBand="0" w:evenHBand="0" w:firstRowFirstColumn="0" w:firstRowLastColumn="0" w:lastRowFirstColumn="0" w:lastRowLastColumn="0"/>
              <w:rPr>
                <w:rFonts w:cs="Arial"/>
                <w:sz w:val="20"/>
                <w:szCs w:val="20"/>
              </w:rPr>
            </w:pPr>
            <w:r w:rsidRPr="00336B10">
              <w:rPr>
                <w:rFonts w:cs="Arial"/>
                <w:sz w:val="20"/>
                <w:szCs w:val="20"/>
              </w:rPr>
              <w:t>Deny</w:t>
            </w:r>
          </w:p>
        </w:tc>
        <w:tc>
          <w:tcPr>
            <w:tcW w:w="1695" w:type="dxa"/>
          </w:tcPr>
          <w:p w14:paraId="5864667E" w14:textId="77777777" w:rsidR="00336B10" w:rsidRPr="00336B10" w:rsidRDefault="00336B10">
            <w:pPr>
              <w:cnfStyle w:val="000000000000" w:firstRow="0" w:lastRow="0" w:firstColumn="0" w:lastColumn="0" w:oddVBand="0" w:evenVBand="0" w:oddHBand="0" w:evenHBand="0" w:firstRowFirstColumn="0" w:firstRowLastColumn="0" w:lastRowFirstColumn="0" w:lastRowLastColumn="0"/>
              <w:rPr>
                <w:rFonts w:cs="Arial"/>
                <w:sz w:val="20"/>
                <w:szCs w:val="20"/>
              </w:rPr>
            </w:pPr>
            <w:r w:rsidRPr="00336B10">
              <w:rPr>
                <w:rFonts w:cs="Arial"/>
                <w:sz w:val="20"/>
                <w:szCs w:val="20"/>
              </w:rPr>
              <w:t>Block OWASP Top 10, bot signatures, malformed requests at edge before ALB (Step 1a).</w:t>
            </w:r>
          </w:p>
        </w:tc>
      </w:tr>
      <w:tr w:rsidR="00365D4A" w:rsidRPr="00336B10" w14:paraId="423B8A39" w14:textId="77777777" w:rsidTr="004C66E3">
        <w:tc>
          <w:tcPr>
            <w:cnfStyle w:val="001000000000" w:firstRow="0" w:lastRow="0" w:firstColumn="1" w:lastColumn="0" w:oddVBand="0" w:evenVBand="0" w:oddHBand="0" w:evenHBand="0" w:firstRowFirstColumn="0" w:firstRowLastColumn="0" w:lastRowFirstColumn="0" w:lastRowLastColumn="0"/>
            <w:tcW w:w="0" w:type="auto"/>
          </w:tcPr>
          <w:p w14:paraId="4CB1B0A5" w14:textId="77777777" w:rsidR="00336B10" w:rsidRPr="007D12D9" w:rsidRDefault="00336B10">
            <w:pPr>
              <w:rPr>
                <w:rFonts w:cs="Arial"/>
                <w:b/>
                <w:bCs/>
                <w:sz w:val="20"/>
                <w:szCs w:val="20"/>
              </w:rPr>
            </w:pPr>
            <w:r w:rsidRPr="007D12D9">
              <w:rPr>
                <w:rFonts w:cs="Arial"/>
                <w:b/>
                <w:bCs/>
                <w:sz w:val="20"/>
                <w:szCs w:val="20"/>
              </w:rPr>
              <w:t>ALB-to-TGW-App-Ingress</w:t>
            </w:r>
          </w:p>
        </w:tc>
        <w:tc>
          <w:tcPr>
            <w:tcW w:w="0" w:type="auto"/>
          </w:tcPr>
          <w:p w14:paraId="57D28919" w14:textId="77777777" w:rsidR="00336B10" w:rsidRPr="00336B10" w:rsidRDefault="00336B10">
            <w:pPr>
              <w:cnfStyle w:val="000000000000" w:firstRow="0" w:lastRow="0" w:firstColumn="0" w:lastColumn="0" w:oddVBand="0" w:evenVBand="0" w:oddHBand="0" w:evenHBand="0" w:firstRowFirstColumn="0" w:firstRowLastColumn="0" w:lastRowFirstColumn="0" w:lastRowLastColumn="0"/>
              <w:rPr>
                <w:rFonts w:cs="Arial"/>
                <w:sz w:val="20"/>
                <w:szCs w:val="20"/>
              </w:rPr>
            </w:pPr>
            <w:r w:rsidRPr="00336B10">
              <w:rPr>
                <w:rFonts w:cs="Arial"/>
                <w:sz w:val="20"/>
                <w:szCs w:val="20"/>
              </w:rPr>
              <w:t>120</w:t>
            </w:r>
          </w:p>
        </w:tc>
        <w:tc>
          <w:tcPr>
            <w:tcW w:w="0" w:type="auto"/>
          </w:tcPr>
          <w:p w14:paraId="42E27825" w14:textId="77777777" w:rsidR="00336B10" w:rsidRPr="00336B10" w:rsidRDefault="00336B10">
            <w:pPr>
              <w:cnfStyle w:val="000000000000" w:firstRow="0" w:lastRow="0" w:firstColumn="0" w:lastColumn="0" w:oddVBand="0" w:evenVBand="0" w:oddHBand="0" w:evenHBand="0" w:firstRowFirstColumn="0" w:firstRowLastColumn="0" w:lastRowFirstColumn="0" w:lastRowLastColumn="0"/>
              <w:rPr>
                <w:rFonts w:cs="Arial"/>
                <w:sz w:val="20"/>
                <w:szCs w:val="20"/>
              </w:rPr>
            </w:pPr>
            <w:r w:rsidRPr="00336B10">
              <w:rPr>
                <w:rFonts w:cs="Arial"/>
                <w:sz w:val="20"/>
                <w:szCs w:val="20"/>
              </w:rPr>
              <w:t>Outbound</w:t>
            </w:r>
          </w:p>
        </w:tc>
        <w:tc>
          <w:tcPr>
            <w:tcW w:w="0" w:type="auto"/>
          </w:tcPr>
          <w:p w14:paraId="05280B25" w14:textId="77777777" w:rsidR="00336B10" w:rsidRPr="00336B10" w:rsidRDefault="00336B10">
            <w:pPr>
              <w:cnfStyle w:val="000000000000" w:firstRow="0" w:lastRow="0" w:firstColumn="0" w:lastColumn="0" w:oddVBand="0" w:evenVBand="0" w:oddHBand="0" w:evenHBand="0" w:firstRowFirstColumn="0" w:firstRowLastColumn="0" w:lastRowFirstColumn="0" w:lastRowLastColumn="0"/>
              <w:rPr>
                <w:rFonts w:cs="Arial"/>
                <w:sz w:val="20"/>
                <w:szCs w:val="20"/>
              </w:rPr>
            </w:pPr>
            <w:r w:rsidRPr="00336B10">
              <w:rPr>
                <w:rFonts w:cs="Arial"/>
                <w:sz w:val="20"/>
                <w:szCs w:val="20"/>
              </w:rPr>
              <w:t>Public ALB SG</w:t>
            </w:r>
          </w:p>
        </w:tc>
        <w:tc>
          <w:tcPr>
            <w:tcW w:w="1680" w:type="dxa"/>
          </w:tcPr>
          <w:p w14:paraId="6C404CE7" w14:textId="77777777" w:rsidR="00336B10" w:rsidRPr="00336B10" w:rsidRDefault="00336B10">
            <w:pPr>
              <w:cnfStyle w:val="000000000000" w:firstRow="0" w:lastRow="0" w:firstColumn="0" w:lastColumn="0" w:oddVBand="0" w:evenVBand="0" w:oddHBand="0" w:evenHBand="0" w:firstRowFirstColumn="0" w:firstRowLastColumn="0" w:lastRowFirstColumn="0" w:lastRowLastColumn="0"/>
              <w:rPr>
                <w:rFonts w:cs="Arial"/>
                <w:sz w:val="20"/>
                <w:szCs w:val="20"/>
              </w:rPr>
            </w:pPr>
            <w:r w:rsidRPr="00336B10">
              <w:rPr>
                <w:rFonts w:cs="Arial"/>
                <w:sz w:val="20"/>
                <w:szCs w:val="20"/>
              </w:rPr>
              <w:t>Transit Gateway Attachment</w:t>
            </w:r>
          </w:p>
        </w:tc>
        <w:tc>
          <w:tcPr>
            <w:tcW w:w="1047" w:type="dxa"/>
          </w:tcPr>
          <w:p w14:paraId="79D3182D" w14:textId="77777777" w:rsidR="00336B10" w:rsidRPr="00336B10" w:rsidRDefault="00336B10">
            <w:pPr>
              <w:cnfStyle w:val="000000000000" w:firstRow="0" w:lastRow="0" w:firstColumn="0" w:lastColumn="0" w:oddVBand="0" w:evenVBand="0" w:oddHBand="0" w:evenHBand="0" w:firstRowFirstColumn="0" w:firstRowLastColumn="0" w:lastRowFirstColumn="0" w:lastRowLastColumn="0"/>
              <w:rPr>
                <w:rFonts w:cs="Arial"/>
                <w:sz w:val="20"/>
                <w:szCs w:val="20"/>
              </w:rPr>
            </w:pPr>
            <w:r w:rsidRPr="00336B10">
              <w:rPr>
                <w:rFonts w:cs="Arial"/>
                <w:sz w:val="20"/>
                <w:szCs w:val="20"/>
              </w:rPr>
              <w:t>TCP/443</w:t>
            </w:r>
          </w:p>
        </w:tc>
        <w:tc>
          <w:tcPr>
            <w:tcW w:w="708" w:type="dxa"/>
          </w:tcPr>
          <w:p w14:paraId="32536385" w14:textId="77777777" w:rsidR="00336B10" w:rsidRPr="00336B10" w:rsidRDefault="00336B10">
            <w:pPr>
              <w:cnfStyle w:val="000000000000" w:firstRow="0" w:lastRow="0" w:firstColumn="0" w:lastColumn="0" w:oddVBand="0" w:evenVBand="0" w:oddHBand="0" w:evenHBand="0" w:firstRowFirstColumn="0" w:firstRowLastColumn="0" w:lastRowFirstColumn="0" w:lastRowLastColumn="0"/>
              <w:rPr>
                <w:rFonts w:cs="Arial"/>
                <w:sz w:val="20"/>
                <w:szCs w:val="20"/>
              </w:rPr>
            </w:pPr>
            <w:r w:rsidRPr="00336B10">
              <w:rPr>
                <w:rFonts w:cs="Arial"/>
                <w:sz w:val="20"/>
                <w:szCs w:val="20"/>
              </w:rPr>
              <w:t>Allow</w:t>
            </w:r>
          </w:p>
        </w:tc>
        <w:tc>
          <w:tcPr>
            <w:tcW w:w="1695" w:type="dxa"/>
          </w:tcPr>
          <w:p w14:paraId="441DB1D1" w14:textId="77777777" w:rsidR="00336B10" w:rsidRPr="00336B10" w:rsidRDefault="00336B10">
            <w:pPr>
              <w:cnfStyle w:val="000000000000" w:firstRow="0" w:lastRow="0" w:firstColumn="0" w:lastColumn="0" w:oddVBand="0" w:evenVBand="0" w:oddHBand="0" w:evenHBand="0" w:firstRowFirstColumn="0" w:firstRowLastColumn="0" w:lastRowFirstColumn="0" w:lastRowLastColumn="0"/>
              <w:rPr>
                <w:rFonts w:cs="Arial"/>
                <w:sz w:val="20"/>
                <w:szCs w:val="20"/>
              </w:rPr>
            </w:pPr>
            <w:r w:rsidRPr="00336B10">
              <w:rPr>
                <w:rFonts w:cs="Arial"/>
                <w:sz w:val="20"/>
                <w:szCs w:val="20"/>
              </w:rPr>
              <w:t>Forward validated traffic from public ALB toward shared services via TGW (Step 1b).</w:t>
            </w:r>
          </w:p>
        </w:tc>
      </w:tr>
      <w:tr w:rsidR="00365D4A" w:rsidRPr="00336B10" w14:paraId="4BF750F9" w14:textId="77777777" w:rsidTr="004C66E3">
        <w:tc>
          <w:tcPr>
            <w:cnfStyle w:val="001000000000" w:firstRow="0" w:lastRow="0" w:firstColumn="1" w:lastColumn="0" w:oddVBand="0" w:evenVBand="0" w:oddHBand="0" w:evenHBand="0" w:firstRowFirstColumn="0" w:firstRowLastColumn="0" w:lastRowFirstColumn="0" w:lastRowLastColumn="0"/>
            <w:tcW w:w="0" w:type="auto"/>
          </w:tcPr>
          <w:p w14:paraId="01328ABF" w14:textId="77777777" w:rsidR="00336B10" w:rsidRPr="007D12D9" w:rsidRDefault="00336B10">
            <w:pPr>
              <w:rPr>
                <w:rFonts w:cs="Arial"/>
                <w:b/>
                <w:bCs/>
                <w:sz w:val="20"/>
                <w:szCs w:val="20"/>
              </w:rPr>
            </w:pPr>
            <w:r w:rsidRPr="007D12D9">
              <w:rPr>
                <w:rFonts w:cs="Arial"/>
                <w:b/>
                <w:bCs/>
                <w:sz w:val="20"/>
                <w:szCs w:val="20"/>
              </w:rPr>
              <w:t>TGW-to-Spoke-NLB</w:t>
            </w:r>
          </w:p>
        </w:tc>
        <w:tc>
          <w:tcPr>
            <w:tcW w:w="0" w:type="auto"/>
          </w:tcPr>
          <w:p w14:paraId="0B01734B" w14:textId="77777777" w:rsidR="00336B10" w:rsidRPr="00336B10" w:rsidRDefault="00336B10">
            <w:pPr>
              <w:cnfStyle w:val="000000000000" w:firstRow="0" w:lastRow="0" w:firstColumn="0" w:lastColumn="0" w:oddVBand="0" w:evenVBand="0" w:oddHBand="0" w:evenHBand="0" w:firstRowFirstColumn="0" w:firstRowLastColumn="0" w:lastRowFirstColumn="0" w:lastRowLastColumn="0"/>
              <w:rPr>
                <w:rFonts w:cs="Arial"/>
                <w:sz w:val="20"/>
                <w:szCs w:val="20"/>
              </w:rPr>
            </w:pPr>
            <w:r w:rsidRPr="00336B10">
              <w:rPr>
                <w:rFonts w:cs="Arial"/>
                <w:sz w:val="20"/>
                <w:szCs w:val="20"/>
              </w:rPr>
              <w:t>130</w:t>
            </w:r>
          </w:p>
        </w:tc>
        <w:tc>
          <w:tcPr>
            <w:tcW w:w="0" w:type="auto"/>
          </w:tcPr>
          <w:p w14:paraId="51B0B6AC" w14:textId="77777777" w:rsidR="00336B10" w:rsidRPr="00336B10" w:rsidRDefault="00336B10">
            <w:pPr>
              <w:cnfStyle w:val="000000000000" w:firstRow="0" w:lastRow="0" w:firstColumn="0" w:lastColumn="0" w:oddVBand="0" w:evenVBand="0" w:oddHBand="0" w:evenHBand="0" w:firstRowFirstColumn="0" w:firstRowLastColumn="0" w:lastRowFirstColumn="0" w:lastRowLastColumn="0"/>
              <w:rPr>
                <w:rFonts w:cs="Arial"/>
                <w:sz w:val="20"/>
                <w:szCs w:val="20"/>
              </w:rPr>
            </w:pPr>
            <w:r w:rsidRPr="00336B10">
              <w:rPr>
                <w:rFonts w:cs="Arial"/>
                <w:sz w:val="20"/>
                <w:szCs w:val="20"/>
              </w:rPr>
              <w:t>Inbound</w:t>
            </w:r>
          </w:p>
        </w:tc>
        <w:tc>
          <w:tcPr>
            <w:tcW w:w="0" w:type="auto"/>
          </w:tcPr>
          <w:p w14:paraId="035CD332" w14:textId="77777777" w:rsidR="00336B10" w:rsidRPr="00336B10" w:rsidRDefault="00336B10">
            <w:pPr>
              <w:cnfStyle w:val="000000000000" w:firstRow="0" w:lastRow="0" w:firstColumn="0" w:lastColumn="0" w:oddVBand="0" w:evenVBand="0" w:oddHBand="0" w:evenHBand="0" w:firstRowFirstColumn="0" w:firstRowLastColumn="0" w:lastRowFirstColumn="0" w:lastRowLastColumn="0"/>
              <w:rPr>
                <w:rFonts w:cs="Arial"/>
                <w:sz w:val="20"/>
                <w:szCs w:val="20"/>
              </w:rPr>
            </w:pPr>
            <w:r w:rsidRPr="00336B10">
              <w:rPr>
                <w:rFonts w:cs="Arial"/>
                <w:sz w:val="20"/>
                <w:szCs w:val="20"/>
              </w:rPr>
              <w:t>Transit Gateway Attachment</w:t>
            </w:r>
          </w:p>
        </w:tc>
        <w:tc>
          <w:tcPr>
            <w:tcW w:w="1680" w:type="dxa"/>
          </w:tcPr>
          <w:p w14:paraId="1B1ED3D9" w14:textId="77777777" w:rsidR="00336B10" w:rsidRPr="00336B10" w:rsidRDefault="00336B10">
            <w:pPr>
              <w:cnfStyle w:val="000000000000" w:firstRow="0" w:lastRow="0" w:firstColumn="0" w:lastColumn="0" w:oddVBand="0" w:evenVBand="0" w:oddHBand="0" w:evenHBand="0" w:firstRowFirstColumn="0" w:firstRowLastColumn="0" w:lastRowFirstColumn="0" w:lastRowLastColumn="0"/>
              <w:rPr>
                <w:rFonts w:cs="Arial"/>
                <w:sz w:val="20"/>
                <w:szCs w:val="20"/>
              </w:rPr>
            </w:pPr>
            <w:r w:rsidRPr="00336B10">
              <w:rPr>
                <w:rFonts w:cs="Arial"/>
                <w:sz w:val="20"/>
                <w:szCs w:val="20"/>
              </w:rPr>
              <w:t>Spoke VPC NLB</w:t>
            </w:r>
          </w:p>
        </w:tc>
        <w:tc>
          <w:tcPr>
            <w:tcW w:w="1047" w:type="dxa"/>
          </w:tcPr>
          <w:p w14:paraId="08B1E588" w14:textId="77777777" w:rsidR="00336B10" w:rsidRPr="00336B10" w:rsidRDefault="00336B10">
            <w:pPr>
              <w:cnfStyle w:val="000000000000" w:firstRow="0" w:lastRow="0" w:firstColumn="0" w:lastColumn="0" w:oddVBand="0" w:evenVBand="0" w:oddHBand="0" w:evenHBand="0" w:firstRowFirstColumn="0" w:firstRowLastColumn="0" w:lastRowFirstColumn="0" w:lastRowLastColumn="0"/>
              <w:rPr>
                <w:rFonts w:cs="Arial"/>
                <w:sz w:val="20"/>
                <w:szCs w:val="20"/>
              </w:rPr>
            </w:pPr>
            <w:r w:rsidRPr="00336B10">
              <w:rPr>
                <w:rFonts w:cs="Arial"/>
                <w:sz w:val="20"/>
                <w:szCs w:val="20"/>
              </w:rPr>
              <w:t>TCP/443</w:t>
            </w:r>
          </w:p>
        </w:tc>
        <w:tc>
          <w:tcPr>
            <w:tcW w:w="708" w:type="dxa"/>
          </w:tcPr>
          <w:p w14:paraId="2BBF40A3" w14:textId="77777777" w:rsidR="00336B10" w:rsidRPr="00336B10" w:rsidRDefault="00336B10">
            <w:pPr>
              <w:cnfStyle w:val="000000000000" w:firstRow="0" w:lastRow="0" w:firstColumn="0" w:lastColumn="0" w:oddVBand="0" w:evenVBand="0" w:oddHBand="0" w:evenHBand="0" w:firstRowFirstColumn="0" w:firstRowLastColumn="0" w:lastRowFirstColumn="0" w:lastRowLastColumn="0"/>
              <w:rPr>
                <w:rFonts w:cs="Arial"/>
                <w:sz w:val="20"/>
                <w:szCs w:val="20"/>
              </w:rPr>
            </w:pPr>
            <w:r w:rsidRPr="00336B10">
              <w:rPr>
                <w:rFonts w:cs="Arial"/>
                <w:sz w:val="20"/>
                <w:szCs w:val="20"/>
              </w:rPr>
              <w:t>Allow</w:t>
            </w:r>
          </w:p>
        </w:tc>
        <w:tc>
          <w:tcPr>
            <w:tcW w:w="1695" w:type="dxa"/>
          </w:tcPr>
          <w:p w14:paraId="631F89D3" w14:textId="77777777" w:rsidR="00336B10" w:rsidRPr="00336B10" w:rsidRDefault="00336B10">
            <w:pPr>
              <w:cnfStyle w:val="000000000000" w:firstRow="0" w:lastRow="0" w:firstColumn="0" w:lastColumn="0" w:oddVBand="0" w:evenVBand="0" w:oddHBand="0" w:evenHBand="0" w:firstRowFirstColumn="0" w:firstRowLastColumn="0" w:lastRowFirstColumn="0" w:lastRowLastColumn="0"/>
              <w:rPr>
                <w:rFonts w:cs="Arial"/>
                <w:sz w:val="20"/>
                <w:szCs w:val="20"/>
              </w:rPr>
            </w:pPr>
            <w:r w:rsidRPr="00336B10">
              <w:rPr>
                <w:rFonts w:cs="Arial"/>
                <w:sz w:val="20"/>
                <w:szCs w:val="20"/>
              </w:rPr>
              <w:t>Permit only ALB originated flows into the Spoke NLB; segment other routes (Step 1b → 1c).</w:t>
            </w:r>
          </w:p>
        </w:tc>
      </w:tr>
      <w:tr w:rsidR="00365D4A" w:rsidRPr="00336B10" w14:paraId="4E7FD6CE" w14:textId="77777777" w:rsidTr="004C66E3">
        <w:tc>
          <w:tcPr>
            <w:cnfStyle w:val="001000000000" w:firstRow="0" w:lastRow="0" w:firstColumn="1" w:lastColumn="0" w:oddVBand="0" w:evenVBand="0" w:oddHBand="0" w:evenHBand="0" w:firstRowFirstColumn="0" w:firstRowLastColumn="0" w:lastRowFirstColumn="0" w:lastRowLastColumn="0"/>
            <w:tcW w:w="0" w:type="auto"/>
          </w:tcPr>
          <w:p w14:paraId="69EA3AD1" w14:textId="77777777" w:rsidR="00336B10" w:rsidRPr="007D12D9" w:rsidRDefault="00336B10">
            <w:pPr>
              <w:rPr>
                <w:rFonts w:cs="Arial"/>
                <w:b/>
                <w:bCs/>
                <w:sz w:val="20"/>
                <w:szCs w:val="20"/>
              </w:rPr>
            </w:pPr>
            <w:r w:rsidRPr="007D12D9">
              <w:rPr>
                <w:rFonts w:cs="Arial"/>
                <w:b/>
                <w:bCs/>
                <w:sz w:val="20"/>
                <w:szCs w:val="20"/>
              </w:rPr>
              <w:t>NLB-to-ECS-Web</w:t>
            </w:r>
          </w:p>
        </w:tc>
        <w:tc>
          <w:tcPr>
            <w:tcW w:w="0" w:type="auto"/>
          </w:tcPr>
          <w:p w14:paraId="59DF6660" w14:textId="77777777" w:rsidR="00336B10" w:rsidRPr="00336B10" w:rsidRDefault="00336B10">
            <w:pPr>
              <w:cnfStyle w:val="000000000000" w:firstRow="0" w:lastRow="0" w:firstColumn="0" w:lastColumn="0" w:oddVBand="0" w:evenVBand="0" w:oddHBand="0" w:evenHBand="0" w:firstRowFirstColumn="0" w:firstRowLastColumn="0" w:lastRowFirstColumn="0" w:lastRowLastColumn="0"/>
              <w:rPr>
                <w:rFonts w:cs="Arial"/>
                <w:sz w:val="20"/>
                <w:szCs w:val="20"/>
              </w:rPr>
            </w:pPr>
            <w:r w:rsidRPr="00336B10">
              <w:rPr>
                <w:rFonts w:cs="Arial"/>
                <w:sz w:val="20"/>
                <w:szCs w:val="20"/>
              </w:rPr>
              <w:t>140</w:t>
            </w:r>
          </w:p>
        </w:tc>
        <w:tc>
          <w:tcPr>
            <w:tcW w:w="0" w:type="auto"/>
          </w:tcPr>
          <w:p w14:paraId="6A6753C7" w14:textId="77777777" w:rsidR="00336B10" w:rsidRPr="00336B10" w:rsidRDefault="00336B10">
            <w:pPr>
              <w:cnfStyle w:val="000000000000" w:firstRow="0" w:lastRow="0" w:firstColumn="0" w:lastColumn="0" w:oddVBand="0" w:evenVBand="0" w:oddHBand="0" w:evenHBand="0" w:firstRowFirstColumn="0" w:firstRowLastColumn="0" w:lastRowFirstColumn="0" w:lastRowLastColumn="0"/>
              <w:rPr>
                <w:rFonts w:cs="Arial"/>
                <w:sz w:val="20"/>
                <w:szCs w:val="20"/>
              </w:rPr>
            </w:pPr>
            <w:r w:rsidRPr="00336B10">
              <w:rPr>
                <w:rFonts w:cs="Arial"/>
                <w:sz w:val="20"/>
                <w:szCs w:val="20"/>
              </w:rPr>
              <w:t>Inbound</w:t>
            </w:r>
          </w:p>
        </w:tc>
        <w:tc>
          <w:tcPr>
            <w:tcW w:w="0" w:type="auto"/>
          </w:tcPr>
          <w:p w14:paraId="1905F082" w14:textId="77777777" w:rsidR="00336B10" w:rsidRPr="00336B10" w:rsidRDefault="00336B10">
            <w:pPr>
              <w:cnfStyle w:val="000000000000" w:firstRow="0" w:lastRow="0" w:firstColumn="0" w:lastColumn="0" w:oddVBand="0" w:evenVBand="0" w:oddHBand="0" w:evenHBand="0" w:firstRowFirstColumn="0" w:firstRowLastColumn="0" w:lastRowFirstColumn="0" w:lastRowLastColumn="0"/>
              <w:rPr>
                <w:rFonts w:cs="Arial"/>
                <w:sz w:val="20"/>
                <w:szCs w:val="20"/>
              </w:rPr>
            </w:pPr>
            <w:r w:rsidRPr="00336B10">
              <w:rPr>
                <w:rFonts w:cs="Arial"/>
                <w:sz w:val="20"/>
                <w:szCs w:val="20"/>
              </w:rPr>
              <w:t>Spoke VPC NLB SG</w:t>
            </w:r>
          </w:p>
        </w:tc>
        <w:tc>
          <w:tcPr>
            <w:tcW w:w="1680" w:type="dxa"/>
          </w:tcPr>
          <w:p w14:paraId="13E85E55" w14:textId="77777777" w:rsidR="00336B10" w:rsidRPr="00336B10" w:rsidRDefault="00336B10">
            <w:pPr>
              <w:cnfStyle w:val="000000000000" w:firstRow="0" w:lastRow="0" w:firstColumn="0" w:lastColumn="0" w:oddVBand="0" w:evenVBand="0" w:oddHBand="0" w:evenHBand="0" w:firstRowFirstColumn="0" w:firstRowLastColumn="0" w:lastRowFirstColumn="0" w:lastRowLastColumn="0"/>
              <w:rPr>
                <w:rFonts w:cs="Arial"/>
                <w:sz w:val="20"/>
                <w:szCs w:val="20"/>
              </w:rPr>
            </w:pPr>
            <w:r w:rsidRPr="00336B10">
              <w:rPr>
                <w:rFonts w:cs="Arial"/>
                <w:sz w:val="20"/>
                <w:szCs w:val="20"/>
              </w:rPr>
              <w:t>ECS Service SG</w:t>
            </w:r>
          </w:p>
        </w:tc>
        <w:tc>
          <w:tcPr>
            <w:tcW w:w="1047" w:type="dxa"/>
          </w:tcPr>
          <w:p w14:paraId="547791B5" w14:textId="77777777" w:rsidR="00336B10" w:rsidRPr="00336B10" w:rsidRDefault="00336B10">
            <w:pPr>
              <w:cnfStyle w:val="000000000000" w:firstRow="0" w:lastRow="0" w:firstColumn="0" w:lastColumn="0" w:oddVBand="0" w:evenVBand="0" w:oddHBand="0" w:evenHBand="0" w:firstRowFirstColumn="0" w:firstRowLastColumn="0" w:lastRowFirstColumn="0" w:lastRowLastColumn="0"/>
              <w:rPr>
                <w:rFonts w:cs="Arial"/>
                <w:sz w:val="20"/>
                <w:szCs w:val="20"/>
              </w:rPr>
            </w:pPr>
            <w:r w:rsidRPr="00336B10">
              <w:rPr>
                <w:rFonts w:cs="Arial"/>
                <w:sz w:val="20"/>
                <w:szCs w:val="20"/>
              </w:rPr>
              <w:t>TCP/80</w:t>
            </w:r>
          </w:p>
        </w:tc>
        <w:tc>
          <w:tcPr>
            <w:tcW w:w="708" w:type="dxa"/>
          </w:tcPr>
          <w:p w14:paraId="0A1DBAC1" w14:textId="77777777" w:rsidR="00336B10" w:rsidRPr="00336B10" w:rsidRDefault="00336B10">
            <w:pPr>
              <w:cnfStyle w:val="000000000000" w:firstRow="0" w:lastRow="0" w:firstColumn="0" w:lastColumn="0" w:oddVBand="0" w:evenVBand="0" w:oddHBand="0" w:evenHBand="0" w:firstRowFirstColumn="0" w:firstRowLastColumn="0" w:lastRowFirstColumn="0" w:lastRowLastColumn="0"/>
              <w:rPr>
                <w:rFonts w:cs="Arial"/>
                <w:sz w:val="20"/>
                <w:szCs w:val="20"/>
              </w:rPr>
            </w:pPr>
            <w:r w:rsidRPr="00336B10">
              <w:rPr>
                <w:rFonts w:cs="Arial"/>
                <w:sz w:val="20"/>
                <w:szCs w:val="20"/>
              </w:rPr>
              <w:t>Allow</w:t>
            </w:r>
          </w:p>
        </w:tc>
        <w:tc>
          <w:tcPr>
            <w:tcW w:w="1695" w:type="dxa"/>
          </w:tcPr>
          <w:p w14:paraId="3192241A" w14:textId="77777777" w:rsidR="00336B10" w:rsidRPr="00336B10" w:rsidRDefault="00336B10">
            <w:pPr>
              <w:cnfStyle w:val="000000000000" w:firstRow="0" w:lastRow="0" w:firstColumn="0" w:lastColumn="0" w:oddVBand="0" w:evenVBand="0" w:oddHBand="0" w:evenHBand="0" w:firstRowFirstColumn="0" w:firstRowLastColumn="0" w:lastRowFirstColumn="0" w:lastRowLastColumn="0"/>
              <w:rPr>
                <w:rFonts w:cs="Arial"/>
                <w:sz w:val="20"/>
                <w:szCs w:val="20"/>
              </w:rPr>
            </w:pPr>
            <w:r w:rsidRPr="00336B10">
              <w:rPr>
                <w:rFonts w:cs="Arial"/>
                <w:sz w:val="20"/>
                <w:szCs w:val="20"/>
              </w:rPr>
              <w:t>Controlled ingress from NLB to ECS Fargate web service in private subnets (Step 1c).</w:t>
            </w:r>
          </w:p>
        </w:tc>
      </w:tr>
      <w:tr w:rsidR="00365D4A" w:rsidRPr="00336B10" w14:paraId="493961AA" w14:textId="77777777" w:rsidTr="004C66E3">
        <w:tc>
          <w:tcPr>
            <w:cnfStyle w:val="001000000000" w:firstRow="0" w:lastRow="0" w:firstColumn="1" w:lastColumn="0" w:oddVBand="0" w:evenVBand="0" w:oddHBand="0" w:evenHBand="0" w:firstRowFirstColumn="0" w:firstRowLastColumn="0" w:lastRowFirstColumn="0" w:lastRowLastColumn="0"/>
            <w:tcW w:w="0" w:type="auto"/>
          </w:tcPr>
          <w:p w14:paraId="1960831E" w14:textId="77777777" w:rsidR="00336B10" w:rsidRPr="007D12D9" w:rsidRDefault="00336B10">
            <w:pPr>
              <w:rPr>
                <w:rFonts w:cs="Arial"/>
                <w:b/>
                <w:bCs/>
                <w:sz w:val="20"/>
                <w:szCs w:val="20"/>
              </w:rPr>
            </w:pPr>
            <w:r w:rsidRPr="007D12D9">
              <w:rPr>
                <w:rFonts w:cs="Arial"/>
                <w:b/>
                <w:bCs/>
                <w:sz w:val="20"/>
                <w:szCs w:val="20"/>
              </w:rPr>
              <w:t>NLB-</w:t>
            </w:r>
            <w:proofErr w:type="spellStart"/>
            <w:r w:rsidRPr="007D12D9">
              <w:rPr>
                <w:rFonts w:cs="Arial"/>
                <w:b/>
                <w:bCs/>
                <w:sz w:val="20"/>
                <w:szCs w:val="20"/>
              </w:rPr>
              <w:t>HealthChecks</w:t>
            </w:r>
            <w:proofErr w:type="spellEnd"/>
            <w:r w:rsidRPr="007D12D9">
              <w:rPr>
                <w:rFonts w:cs="Arial"/>
                <w:b/>
                <w:bCs/>
                <w:sz w:val="20"/>
                <w:szCs w:val="20"/>
              </w:rPr>
              <w:t>-to-ECS</w:t>
            </w:r>
          </w:p>
        </w:tc>
        <w:tc>
          <w:tcPr>
            <w:tcW w:w="0" w:type="auto"/>
          </w:tcPr>
          <w:p w14:paraId="2692C70E" w14:textId="77777777" w:rsidR="00336B10" w:rsidRPr="00336B10" w:rsidRDefault="00336B10">
            <w:pPr>
              <w:cnfStyle w:val="000000000000" w:firstRow="0" w:lastRow="0" w:firstColumn="0" w:lastColumn="0" w:oddVBand="0" w:evenVBand="0" w:oddHBand="0" w:evenHBand="0" w:firstRowFirstColumn="0" w:firstRowLastColumn="0" w:lastRowFirstColumn="0" w:lastRowLastColumn="0"/>
              <w:rPr>
                <w:rFonts w:cs="Arial"/>
                <w:sz w:val="20"/>
                <w:szCs w:val="20"/>
              </w:rPr>
            </w:pPr>
            <w:r w:rsidRPr="00336B10">
              <w:rPr>
                <w:rFonts w:cs="Arial"/>
                <w:sz w:val="20"/>
                <w:szCs w:val="20"/>
              </w:rPr>
              <w:t>145</w:t>
            </w:r>
          </w:p>
        </w:tc>
        <w:tc>
          <w:tcPr>
            <w:tcW w:w="0" w:type="auto"/>
          </w:tcPr>
          <w:p w14:paraId="67EB1D8E" w14:textId="77777777" w:rsidR="00336B10" w:rsidRPr="00336B10" w:rsidRDefault="00336B10">
            <w:pPr>
              <w:cnfStyle w:val="000000000000" w:firstRow="0" w:lastRow="0" w:firstColumn="0" w:lastColumn="0" w:oddVBand="0" w:evenVBand="0" w:oddHBand="0" w:evenHBand="0" w:firstRowFirstColumn="0" w:firstRowLastColumn="0" w:lastRowFirstColumn="0" w:lastRowLastColumn="0"/>
              <w:rPr>
                <w:rFonts w:cs="Arial"/>
                <w:sz w:val="20"/>
                <w:szCs w:val="20"/>
              </w:rPr>
            </w:pPr>
            <w:r w:rsidRPr="00336B10">
              <w:rPr>
                <w:rFonts w:cs="Arial"/>
                <w:sz w:val="20"/>
                <w:szCs w:val="20"/>
              </w:rPr>
              <w:t>Inbound</w:t>
            </w:r>
          </w:p>
        </w:tc>
        <w:tc>
          <w:tcPr>
            <w:tcW w:w="0" w:type="auto"/>
          </w:tcPr>
          <w:p w14:paraId="41D9B6A3" w14:textId="77777777" w:rsidR="00336B10" w:rsidRPr="00336B10" w:rsidRDefault="00336B10">
            <w:pPr>
              <w:cnfStyle w:val="000000000000" w:firstRow="0" w:lastRow="0" w:firstColumn="0" w:lastColumn="0" w:oddVBand="0" w:evenVBand="0" w:oddHBand="0" w:evenHBand="0" w:firstRowFirstColumn="0" w:firstRowLastColumn="0" w:lastRowFirstColumn="0" w:lastRowLastColumn="0"/>
              <w:rPr>
                <w:rFonts w:cs="Arial"/>
                <w:sz w:val="20"/>
                <w:szCs w:val="20"/>
              </w:rPr>
            </w:pPr>
            <w:r w:rsidRPr="00336B10">
              <w:rPr>
                <w:rFonts w:cs="Arial"/>
                <w:sz w:val="20"/>
                <w:szCs w:val="20"/>
              </w:rPr>
              <w:t>NLB Health Check IPs</w:t>
            </w:r>
          </w:p>
        </w:tc>
        <w:tc>
          <w:tcPr>
            <w:tcW w:w="1680" w:type="dxa"/>
          </w:tcPr>
          <w:p w14:paraId="58407430" w14:textId="77777777" w:rsidR="00336B10" w:rsidRPr="00336B10" w:rsidRDefault="00336B10">
            <w:pPr>
              <w:cnfStyle w:val="000000000000" w:firstRow="0" w:lastRow="0" w:firstColumn="0" w:lastColumn="0" w:oddVBand="0" w:evenVBand="0" w:oddHBand="0" w:evenHBand="0" w:firstRowFirstColumn="0" w:firstRowLastColumn="0" w:lastRowFirstColumn="0" w:lastRowLastColumn="0"/>
              <w:rPr>
                <w:rFonts w:cs="Arial"/>
                <w:sz w:val="20"/>
                <w:szCs w:val="20"/>
              </w:rPr>
            </w:pPr>
            <w:r w:rsidRPr="00336B10">
              <w:rPr>
                <w:rFonts w:cs="Arial"/>
                <w:sz w:val="20"/>
                <w:szCs w:val="20"/>
              </w:rPr>
              <w:t>ECS Service SG</w:t>
            </w:r>
          </w:p>
        </w:tc>
        <w:tc>
          <w:tcPr>
            <w:tcW w:w="1047" w:type="dxa"/>
          </w:tcPr>
          <w:p w14:paraId="3BB641A2" w14:textId="77777777" w:rsidR="00336B10" w:rsidRPr="00336B10" w:rsidRDefault="00336B10">
            <w:pPr>
              <w:cnfStyle w:val="000000000000" w:firstRow="0" w:lastRow="0" w:firstColumn="0" w:lastColumn="0" w:oddVBand="0" w:evenVBand="0" w:oddHBand="0" w:evenHBand="0" w:firstRowFirstColumn="0" w:firstRowLastColumn="0" w:lastRowFirstColumn="0" w:lastRowLastColumn="0"/>
              <w:rPr>
                <w:rFonts w:cs="Arial"/>
                <w:sz w:val="20"/>
                <w:szCs w:val="20"/>
              </w:rPr>
            </w:pPr>
            <w:r w:rsidRPr="00336B10">
              <w:rPr>
                <w:rFonts w:cs="Arial"/>
                <w:sz w:val="20"/>
                <w:szCs w:val="20"/>
              </w:rPr>
              <w:t>TCP/80</w:t>
            </w:r>
          </w:p>
        </w:tc>
        <w:tc>
          <w:tcPr>
            <w:tcW w:w="708" w:type="dxa"/>
          </w:tcPr>
          <w:p w14:paraId="5A00C8C7" w14:textId="77777777" w:rsidR="00336B10" w:rsidRPr="00336B10" w:rsidRDefault="00336B10">
            <w:pPr>
              <w:cnfStyle w:val="000000000000" w:firstRow="0" w:lastRow="0" w:firstColumn="0" w:lastColumn="0" w:oddVBand="0" w:evenVBand="0" w:oddHBand="0" w:evenHBand="0" w:firstRowFirstColumn="0" w:firstRowLastColumn="0" w:lastRowFirstColumn="0" w:lastRowLastColumn="0"/>
              <w:rPr>
                <w:rFonts w:cs="Arial"/>
                <w:sz w:val="20"/>
                <w:szCs w:val="20"/>
              </w:rPr>
            </w:pPr>
            <w:r w:rsidRPr="00336B10">
              <w:rPr>
                <w:rFonts w:cs="Arial"/>
                <w:sz w:val="20"/>
                <w:szCs w:val="20"/>
              </w:rPr>
              <w:t>Allow</w:t>
            </w:r>
          </w:p>
        </w:tc>
        <w:tc>
          <w:tcPr>
            <w:tcW w:w="1695" w:type="dxa"/>
          </w:tcPr>
          <w:p w14:paraId="6B236DD5" w14:textId="77777777" w:rsidR="00336B10" w:rsidRPr="00336B10" w:rsidRDefault="00336B10">
            <w:pPr>
              <w:cnfStyle w:val="000000000000" w:firstRow="0" w:lastRow="0" w:firstColumn="0" w:lastColumn="0" w:oddVBand="0" w:evenVBand="0" w:oddHBand="0" w:evenHBand="0" w:firstRowFirstColumn="0" w:firstRowLastColumn="0" w:lastRowFirstColumn="0" w:lastRowLastColumn="0"/>
              <w:rPr>
                <w:rFonts w:cs="Arial"/>
                <w:sz w:val="20"/>
                <w:szCs w:val="20"/>
              </w:rPr>
            </w:pPr>
            <w:r w:rsidRPr="00336B10">
              <w:rPr>
                <w:rFonts w:cs="Arial"/>
                <w:sz w:val="20"/>
                <w:szCs w:val="20"/>
              </w:rPr>
              <w:t>Permit NLB health checks to web container endpoints (Step 1c).</w:t>
            </w:r>
          </w:p>
        </w:tc>
      </w:tr>
      <w:tr w:rsidR="00365D4A" w:rsidRPr="00336B10" w14:paraId="375639B0" w14:textId="77777777" w:rsidTr="004C66E3">
        <w:tc>
          <w:tcPr>
            <w:cnfStyle w:val="001000000000" w:firstRow="0" w:lastRow="0" w:firstColumn="1" w:lastColumn="0" w:oddVBand="0" w:evenVBand="0" w:oddHBand="0" w:evenHBand="0" w:firstRowFirstColumn="0" w:firstRowLastColumn="0" w:lastRowFirstColumn="0" w:lastRowLastColumn="0"/>
            <w:tcW w:w="0" w:type="auto"/>
          </w:tcPr>
          <w:p w14:paraId="39649624" w14:textId="77777777" w:rsidR="00336B10" w:rsidRPr="007D12D9" w:rsidRDefault="00336B10">
            <w:pPr>
              <w:rPr>
                <w:rFonts w:cs="Arial"/>
                <w:b/>
                <w:bCs/>
                <w:sz w:val="20"/>
                <w:szCs w:val="20"/>
              </w:rPr>
            </w:pPr>
            <w:r w:rsidRPr="007D12D9">
              <w:rPr>
                <w:rFonts w:cs="Arial"/>
                <w:b/>
                <w:bCs/>
                <w:sz w:val="20"/>
                <w:szCs w:val="20"/>
              </w:rPr>
              <w:t>ECS-Web-to-RDS-</w:t>
            </w:r>
            <w:proofErr w:type="spellStart"/>
            <w:r w:rsidRPr="007D12D9">
              <w:rPr>
                <w:rFonts w:cs="Arial"/>
                <w:b/>
                <w:bCs/>
                <w:sz w:val="20"/>
                <w:szCs w:val="20"/>
              </w:rPr>
              <w:t>ReadOnly</w:t>
            </w:r>
            <w:proofErr w:type="spellEnd"/>
          </w:p>
        </w:tc>
        <w:tc>
          <w:tcPr>
            <w:tcW w:w="0" w:type="auto"/>
          </w:tcPr>
          <w:p w14:paraId="62E0C5AF" w14:textId="77777777" w:rsidR="00336B10" w:rsidRPr="00336B10" w:rsidRDefault="00336B10">
            <w:pPr>
              <w:cnfStyle w:val="000000000000" w:firstRow="0" w:lastRow="0" w:firstColumn="0" w:lastColumn="0" w:oddVBand="0" w:evenVBand="0" w:oddHBand="0" w:evenHBand="0" w:firstRowFirstColumn="0" w:firstRowLastColumn="0" w:lastRowFirstColumn="0" w:lastRowLastColumn="0"/>
              <w:rPr>
                <w:rFonts w:cs="Arial"/>
                <w:sz w:val="20"/>
                <w:szCs w:val="20"/>
              </w:rPr>
            </w:pPr>
            <w:r w:rsidRPr="00336B10">
              <w:rPr>
                <w:rFonts w:cs="Arial"/>
                <w:sz w:val="20"/>
                <w:szCs w:val="20"/>
              </w:rPr>
              <w:t>150</w:t>
            </w:r>
          </w:p>
        </w:tc>
        <w:tc>
          <w:tcPr>
            <w:tcW w:w="0" w:type="auto"/>
          </w:tcPr>
          <w:p w14:paraId="640CA5E9" w14:textId="77777777" w:rsidR="00336B10" w:rsidRPr="00336B10" w:rsidRDefault="00336B10">
            <w:pPr>
              <w:cnfStyle w:val="000000000000" w:firstRow="0" w:lastRow="0" w:firstColumn="0" w:lastColumn="0" w:oddVBand="0" w:evenVBand="0" w:oddHBand="0" w:evenHBand="0" w:firstRowFirstColumn="0" w:firstRowLastColumn="0" w:lastRowFirstColumn="0" w:lastRowLastColumn="0"/>
              <w:rPr>
                <w:rFonts w:cs="Arial"/>
                <w:sz w:val="20"/>
                <w:szCs w:val="20"/>
              </w:rPr>
            </w:pPr>
            <w:r w:rsidRPr="00336B10">
              <w:rPr>
                <w:rFonts w:cs="Arial"/>
                <w:sz w:val="20"/>
                <w:szCs w:val="20"/>
              </w:rPr>
              <w:t>Outbound</w:t>
            </w:r>
          </w:p>
        </w:tc>
        <w:tc>
          <w:tcPr>
            <w:tcW w:w="0" w:type="auto"/>
          </w:tcPr>
          <w:p w14:paraId="5445C598" w14:textId="77777777" w:rsidR="00336B10" w:rsidRPr="00336B10" w:rsidRDefault="00336B10">
            <w:pPr>
              <w:cnfStyle w:val="000000000000" w:firstRow="0" w:lastRow="0" w:firstColumn="0" w:lastColumn="0" w:oddVBand="0" w:evenVBand="0" w:oddHBand="0" w:evenHBand="0" w:firstRowFirstColumn="0" w:firstRowLastColumn="0" w:lastRowFirstColumn="0" w:lastRowLastColumn="0"/>
              <w:rPr>
                <w:rFonts w:cs="Arial"/>
                <w:sz w:val="20"/>
                <w:szCs w:val="20"/>
              </w:rPr>
            </w:pPr>
            <w:r w:rsidRPr="00336B10">
              <w:rPr>
                <w:rFonts w:cs="Arial"/>
                <w:sz w:val="20"/>
                <w:szCs w:val="20"/>
              </w:rPr>
              <w:t>ECS Service SG</w:t>
            </w:r>
          </w:p>
        </w:tc>
        <w:tc>
          <w:tcPr>
            <w:tcW w:w="1680" w:type="dxa"/>
          </w:tcPr>
          <w:p w14:paraId="13BA2BEB" w14:textId="77777777" w:rsidR="00336B10" w:rsidRPr="00336B10" w:rsidRDefault="00336B10">
            <w:pPr>
              <w:cnfStyle w:val="000000000000" w:firstRow="0" w:lastRow="0" w:firstColumn="0" w:lastColumn="0" w:oddVBand="0" w:evenVBand="0" w:oddHBand="0" w:evenHBand="0" w:firstRowFirstColumn="0" w:firstRowLastColumn="0" w:lastRowFirstColumn="0" w:lastRowLastColumn="0"/>
              <w:rPr>
                <w:rFonts w:cs="Arial"/>
                <w:sz w:val="20"/>
                <w:szCs w:val="20"/>
              </w:rPr>
            </w:pPr>
            <w:r w:rsidRPr="00336B10">
              <w:rPr>
                <w:rFonts w:cs="Arial"/>
                <w:sz w:val="20"/>
                <w:szCs w:val="20"/>
              </w:rPr>
              <w:t>RDS SQL Server SG</w:t>
            </w:r>
          </w:p>
        </w:tc>
        <w:tc>
          <w:tcPr>
            <w:tcW w:w="1047" w:type="dxa"/>
          </w:tcPr>
          <w:p w14:paraId="683385B9" w14:textId="77777777" w:rsidR="00336B10" w:rsidRPr="00336B10" w:rsidRDefault="00336B10">
            <w:pPr>
              <w:cnfStyle w:val="000000000000" w:firstRow="0" w:lastRow="0" w:firstColumn="0" w:lastColumn="0" w:oddVBand="0" w:evenVBand="0" w:oddHBand="0" w:evenHBand="0" w:firstRowFirstColumn="0" w:firstRowLastColumn="0" w:lastRowFirstColumn="0" w:lastRowLastColumn="0"/>
              <w:rPr>
                <w:rFonts w:cs="Arial"/>
                <w:sz w:val="20"/>
                <w:szCs w:val="20"/>
              </w:rPr>
            </w:pPr>
            <w:r w:rsidRPr="00336B10">
              <w:rPr>
                <w:rFonts w:cs="Arial"/>
                <w:sz w:val="20"/>
                <w:szCs w:val="20"/>
              </w:rPr>
              <w:t>TCP/1433</w:t>
            </w:r>
          </w:p>
        </w:tc>
        <w:tc>
          <w:tcPr>
            <w:tcW w:w="708" w:type="dxa"/>
          </w:tcPr>
          <w:p w14:paraId="1B9E029F" w14:textId="77777777" w:rsidR="00336B10" w:rsidRPr="00336B10" w:rsidRDefault="00336B10">
            <w:pPr>
              <w:cnfStyle w:val="000000000000" w:firstRow="0" w:lastRow="0" w:firstColumn="0" w:lastColumn="0" w:oddVBand="0" w:evenVBand="0" w:oddHBand="0" w:evenHBand="0" w:firstRowFirstColumn="0" w:firstRowLastColumn="0" w:lastRowFirstColumn="0" w:lastRowLastColumn="0"/>
              <w:rPr>
                <w:rFonts w:cs="Arial"/>
                <w:sz w:val="20"/>
                <w:szCs w:val="20"/>
              </w:rPr>
            </w:pPr>
            <w:r w:rsidRPr="00336B10">
              <w:rPr>
                <w:rFonts w:cs="Arial"/>
                <w:sz w:val="20"/>
                <w:szCs w:val="20"/>
              </w:rPr>
              <w:t>Allow</w:t>
            </w:r>
          </w:p>
        </w:tc>
        <w:tc>
          <w:tcPr>
            <w:tcW w:w="1695" w:type="dxa"/>
          </w:tcPr>
          <w:p w14:paraId="17D73D45" w14:textId="77777777" w:rsidR="00336B10" w:rsidRPr="00336B10" w:rsidRDefault="00336B10">
            <w:pPr>
              <w:cnfStyle w:val="000000000000" w:firstRow="0" w:lastRow="0" w:firstColumn="0" w:lastColumn="0" w:oddVBand="0" w:evenVBand="0" w:oddHBand="0" w:evenHBand="0" w:firstRowFirstColumn="0" w:firstRowLastColumn="0" w:lastRowFirstColumn="0" w:lastRowLastColumn="0"/>
              <w:rPr>
                <w:rFonts w:cs="Arial"/>
                <w:sz w:val="20"/>
                <w:szCs w:val="20"/>
              </w:rPr>
            </w:pPr>
            <w:r w:rsidRPr="00336B10">
              <w:rPr>
                <w:rFonts w:cs="Arial"/>
                <w:sz w:val="20"/>
                <w:szCs w:val="20"/>
              </w:rPr>
              <w:t>App read only access to backend SQL Server with TLS enforced (Step 1d).</w:t>
            </w:r>
          </w:p>
        </w:tc>
      </w:tr>
      <w:tr w:rsidR="00365D4A" w:rsidRPr="00336B10" w14:paraId="28F2E9CC" w14:textId="77777777" w:rsidTr="004C66E3">
        <w:tc>
          <w:tcPr>
            <w:cnfStyle w:val="001000000000" w:firstRow="0" w:lastRow="0" w:firstColumn="1" w:lastColumn="0" w:oddVBand="0" w:evenVBand="0" w:oddHBand="0" w:evenHBand="0" w:firstRowFirstColumn="0" w:firstRowLastColumn="0" w:lastRowFirstColumn="0" w:lastRowLastColumn="0"/>
            <w:tcW w:w="0" w:type="auto"/>
          </w:tcPr>
          <w:p w14:paraId="01EFE291" w14:textId="77777777" w:rsidR="00336B10" w:rsidRPr="007D12D9" w:rsidRDefault="00336B10">
            <w:pPr>
              <w:rPr>
                <w:rFonts w:cs="Arial"/>
                <w:b/>
                <w:bCs/>
                <w:sz w:val="20"/>
                <w:szCs w:val="20"/>
              </w:rPr>
            </w:pPr>
            <w:r w:rsidRPr="007D12D9">
              <w:rPr>
                <w:rFonts w:cs="Arial"/>
                <w:b/>
                <w:bCs/>
                <w:sz w:val="20"/>
                <w:szCs w:val="20"/>
              </w:rPr>
              <w:t>RDS-Restrict-to-App-and-Lambda</w:t>
            </w:r>
          </w:p>
        </w:tc>
        <w:tc>
          <w:tcPr>
            <w:tcW w:w="0" w:type="auto"/>
          </w:tcPr>
          <w:p w14:paraId="6AD38F0B" w14:textId="77777777" w:rsidR="00336B10" w:rsidRPr="00336B10" w:rsidRDefault="00336B10">
            <w:pPr>
              <w:cnfStyle w:val="000000000000" w:firstRow="0" w:lastRow="0" w:firstColumn="0" w:lastColumn="0" w:oddVBand="0" w:evenVBand="0" w:oddHBand="0" w:evenHBand="0" w:firstRowFirstColumn="0" w:firstRowLastColumn="0" w:lastRowFirstColumn="0" w:lastRowLastColumn="0"/>
              <w:rPr>
                <w:rFonts w:cs="Arial"/>
                <w:sz w:val="20"/>
                <w:szCs w:val="20"/>
              </w:rPr>
            </w:pPr>
            <w:r w:rsidRPr="00336B10">
              <w:rPr>
                <w:rFonts w:cs="Arial"/>
                <w:sz w:val="20"/>
                <w:szCs w:val="20"/>
              </w:rPr>
              <w:t>155</w:t>
            </w:r>
          </w:p>
        </w:tc>
        <w:tc>
          <w:tcPr>
            <w:tcW w:w="0" w:type="auto"/>
          </w:tcPr>
          <w:p w14:paraId="512385F2" w14:textId="77777777" w:rsidR="00336B10" w:rsidRPr="00336B10" w:rsidRDefault="00336B10">
            <w:pPr>
              <w:cnfStyle w:val="000000000000" w:firstRow="0" w:lastRow="0" w:firstColumn="0" w:lastColumn="0" w:oddVBand="0" w:evenVBand="0" w:oddHBand="0" w:evenHBand="0" w:firstRowFirstColumn="0" w:firstRowLastColumn="0" w:lastRowFirstColumn="0" w:lastRowLastColumn="0"/>
              <w:rPr>
                <w:rFonts w:cs="Arial"/>
                <w:sz w:val="20"/>
                <w:szCs w:val="20"/>
              </w:rPr>
            </w:pPr>
            <w:r w:rsidRPr="00336B10">
              <w:rPr>
                <w:rFonts w:cs="Arial"/>
                <w:sz w:val="20"/>
                <w:szCs w:val="20"/>
              </w:rPr>
              <w:t>Inbound</w:t>
            </w:r>
          </w:p>
        </w:tc>
        <w:tc>
          <w:tcPr>
            <w:tcW w:w="0" w:type="auto"/>
          </w:tcPr>
          <w:p w14:paraId="5AD6635D" w14:textId="77777777" w:rsidR="00336B10" w:rsidRPr="00336B10" w:rsidRDefault="00336B10">
            <w:pPr>
              <w:cnfStyle w:val="000000000000" w:firstRow="0" w:lastRow="0" w:firstColumn="0" w:lastColumn="0" w:oddVBand="0" w:evenVBand="0" w:oddHBand="0" w:evenHBand="0" w:firstRowFirstColumn="0" w:firstRowLastColumn="0" w:lastRowFirstColumn="0" w:lastRowLastColumn="0"/>
              <w:rPr>
                <w:rFonts w:cs="Arial"/>
                <w:sz w:val="20"/>
                <w:szCs w:val="20"/>
              </w:rPr>
            </w:pPr>
            <w:r w:rsidRPr="00336B10">
              <w:rPr>
                <w:rFonts w:cs="Arial"/>
                <w:sz w:val="20"/>
                <w:szCs w:val="20"/>
              </w:rPr>
              <w:t>ECS Service SG, Lambda SG</w:t>
            </w:r>
          </w:p>
        </w:tc>
        <w:tc>
          <w:tcPr>
            <w:tcW w:w="1680" w:type="dxa"/>
          </w:tcPr>
          <w:p w14:paraId="6DAEC771" w14:textId="77777777" w:rsidR="00336B10" w:rsidRPr="00336B10" w:rsidRDefault="00336B10">
            <w:pPr>
              <w:cnfStyle w:val="000000000000" w:firstRow="0" w:lastRow="0" w:firstColumn="0" w:lastColumn="0" w:oddVBand="0" w:evenVBand="0" w:oddHBand="0" w:evenHBand="0" w:firstRowFirstColumn="0" w:firstRowLastColumn="0" w:lastRowFirstColumn="0" w:lastRowLastColumn="0"/>
              <w:rPr>
                <w:rFonts w:cs="Arial"/>
                <w:sz w:val="20"/>
                <w:szCs w:val="20"/>
              </w:rPr>
            </w:pPr>
            <w:r w:rsidRPr="00336B10">
              <w:rPr>
                <w:rFonts w:cs="Arial"/>
                <w:sz w:val="20"/>
                <w:szCs w:val="20"/>
              </w:rPr>
              <w:t>RDS SQL Server SG</w:t>
            </w:r>
          </w:p>
        </w:tc>
        <w:tc>
          <w:tcPr>
            <w:tcW w:w="1047" w:type="dxa"/>
          </w:tcPr>
          <w:p w14:paraId="65262007" w14:textId="77777777" w:rsidR="00336B10" w:rsidRPr="00336B10" w:rsidRDefault="00336B10">
            <w:pPr>
              <w:cnfStyle w:val="000000000000" w:firstRow="0" w:lastRow="0" w:firstColumn="0" w:lastColumn="0" w:oddVBand="0" w:evenVBand="0" w:oddHBand="0" w:evenHBand="0" w:firstRowFirstColumn="0" w:firstRowLastColumn="0" w:lastRowFirstColumn="0" w:lastRowLastColumn="0"/>
              <w:rPr>
                <w:rFonts w:cs="Arial"/>
                <w:sz w:val="20"/>
                <w:szCs w:val="20"/>
              </w:rPr>
            </w:pPr>
            <w:r w:rsidRPr="00336B10">
              <w:rPr>
                <w:rFonts w:cs="Arial"/>
                <w:sz w:val="20"/>
                <w:szCs w:val="20"/>
              </w:rPr>
              <w:t>TCP/1433</w:t>
            </w:r>
          </w:p>
        </w:tc>
        <w:tc>
          <w:tcPr>
            <w:tcW w:w="708" w:type="dxa"/>
          </w:tcPr>
          <w:p w14:paraId="02A78EA1" w14:textId="77777777" w:rsidR="00336B10" w:rsidRPr="00336B10" w:rsidRDefault="00336B10">
            <w:pPr>
              <w:cnfStyle w:val="000000000000" w:firstRow="0" w:lastRow="0" w:firstColumn="0" w:lastColumn="0" w:oddVBand="0" w:evenVBand="0" w:oddHBand="0" w:evenHBand="0" w:firstRowFirstColumn="0" w:firstRowLastColumn="0" w:lastRowFirstColumn="0" w:lastRowLastColumn="0"/>
              <w:rPr>
                <w:rFonts w:cs="Arial"/>
                <w:sz w:val="20"/>
                <w:szCs w:val="20"/>
              </w:rPr>
            </w:pPr>
            <w:r w:rsidRPr="00336B10">
              <w:rPr>
                <w:rFonts w:cs="Arial"/>
                <w:sz w:val="20"/>
                <w:szCs w:val="20"/>
              </w:rPr>
              <w:t>Allow</w:t>
            </w:r>
          </w:p>
        </w:tc>
        <w:tc>
          <w:tcPr>
            <w:tcW w:w="1695" w:type="dxa"/>
          </w:tcPr>
          <w:p w14:paraId="7117610B" w14:textId="77777777" w:rsidR="00336B10" w:rsidRPr="00336B10" w:rsidRDefault="00336B10">
            <w:pPr>
              <w:cnfStyle w:val="000000000000" w:firstRow="0" w:lastRow="0" w:firstColumn="0" w:lastColumn="0" w:oddVBand="0" w:evenVBand="0" w:oddHBand="0" w:evenHBand="0" w:firstRowFirstColumn="0" w:firstRowLastColumn="0" w:lastRowFirstColumn="0" w:lastRowLastColumn="0"/>
              <w:rPr>
                <w:rFonts w:cs="Arial"/>
                <w:sz w:val="20"/>
                <w:szCs w:val="20"/>
              </w:rPr>
            </w:pPr>
            <w:r w:rsidRPr="00336B10">
              <w:rPr>
                <w:rFonts w:cs="Arial"/>
                <w:sz w:val="20"/>
                <w:szCs w:val="20"/>
              </w:rPr>
              <w:t>Only ECS app and approved Lambda reach DB; deny all else (Step 1d, 2e).</w:t>
            </w:r>
          </w:p>
        </w:tc>
      </w:tr>
      <w:tr w:rsidR="00365D4A" w:rsidRPr="00336B10" w14:paraId="73046A58" w14:textId="77777777" w:rsidTr="004C66E3">
        <w:tc>
          <w:tcPr>
            <w:cnfStyle w:val="001000000000" w:firstRow="0" w:lastRow="0" w:firstColumn="1" w:lastColumn="0" w:oddVBand="0" w:evenVBand="0" w:oddHBand="0" w:evenHBand="0" w:firstRowFirstColumn="0" w:firstRowLastColumn="0" w:lastRowFirstColumn="0" w:lastRowLastColumn="0"/>
            <w:tcW w:w="0" w:type="auto"/>
          </w:tcPr>
          <w:p w14:paraId="09FFF8D3" w14:textId="77777777" w:rsidR="00336B10" w:rsidRPr="007D12D9" w:rsidRDefault="00336B10">
            <w:pPr>
              <w:rPr>
                <w:rFonts w:cs="Arial"/>
                <w:b/>
                <w:bCs/>
                <w:sz w:val="20"/>
                <w:szCs w:val="20"/>
              </w:rPr>
            </w:pPr>
            <w:r w:rsidRPr="007D12D9">
              <w:rPr>
                <w:rFonts w:cs="Arial"/>
                <w:b/>
                <w:bCs/>
                <w:sz w:val="20"/>
                <w:szCs w:val="20"/>
              </w:rPr>
              <w:t>Admin-Auth-via-MPLS</w:t>
            </w:r>
          </w:p>
        </w:tc>
        <w:tc>
          <w:tcPr>
            <w:tcW w:w="0" w:type="auto"/>
          </w:tcPr>
          <w:p w14:paraId="3BF97598" w14:textId="77777777" w:rsidR="00336B10" w:rsidRPr="00336B10" w:rsidRDefault="00336B10">
            <w:pPr>
              <w:cnfStyle w:val="000000000000" w:firstRow="0" w:lastRow="0" w:firstColumn="0" w:lastColumn="0" w:oddVBand="0" w:evenVBand="0" w:oddHBand="0" w:evenHBand="0" w:firstRowFirstColumn="0" w:firstRowLastColumn="0" w:lastRowFirstColumn="0" w:lastRowLastColumn="0"/>
              <w:rPr>
                <w:rFonts w:cs="Arial"/>
                <w:sz w:val="20"/>
                <w:szCs w:val="20"/>
              </w:rPr>
            </w:pPr>
            <w:r w:rsidRPr="00336B10">
              <w:rPr>
                <w:rFonts w:cs="Arial"/>
                <w:sz w:val="20"/>
                <w:szCs w:val="20"/>
              </w:rPr>
              <w:t>200</w:t>
            </w:r>
          </w:p>
        </w:tc>
        <w:tc>
          <w:tcPr>
            <w:tcW w:w="0" w:type="auto"/>
          </w:tcPr>
          <w:p w14:paraId="6C2111DF" w14:textId="77777777" w:rsidR="00336B10" w:rsidRPr="00336B10" w:rsidRDefault="00336B10">
            <w:pPr>
              <w:cnfStyle w:val="000000000000" w:firstRow="0" w:lastRow="0" w:firstColumn="0" w:lastColumn="0" w:oddVBand="0" w:evenVBand="0" w:oddHBand="0" w:evenHBand="0" w:firstRowFirstColumn="0" w:firstRowLastColumn="0" w:lastRowFirstColumn="0" w:lastRowLastColumn="0"/>
              <w:rPr>
                <w:rFonts w:cs="Arial"/>
                <w:sz w:val="20"/>
                <w:szCs w:val="20"/>
              </w:rPr>
            </w:pPr>
            <w:r w:rsidRPr="00336B10">
              <w:rPr>
                <w:rFonts w:cs="Arial"/>
                <w:sz w:val="20"/>
                <w:szCs w:val="20"/>
              </w:rPr>
              <w:t>Inbound</w:t>
            </w:r>
          </w:p>
        </w:tc>
        <w:tc>
          <w:tcPr>
            <w:tcW w:w="0" w:type="auto"/>
          </w:tcPr>
          <w:p w14:paraId="4BB7870E" w14:textId="77777777" w:rsidR="00336B10" w:rsidRPr="00336B10" w:rsidRDefault="00336B10">
            <w:pPr>
              <w:cnfStyle w:val="000000000000" w:firstRow="0" w:lastRow="0" w:firstColumn="0" w:lastColumn="0" w:oddVBand="0" w:evenVBand="0" w:oddHBand="0" w:evenHBand="0" w:firstRowFirstColumn="0" w:firstRowLastColumn="0" w:lastRowFirstColumn="0" w:lastRowLastColumn="0"/>
              <w:rPr>
                <w:rFonts w:cs="Arial"/>
                <w:sz w:val="20"/>
                <w:szCs w:val="20"/>
              </w:rPr>
            </w:pPr>
            <w:r w:rsidRPr="00336B10">
              <w:rPr>
                <w:rFonts w:cs="Arial"/>
                <w:sz w:val="20"/>
                <w:szCs w:val="20"/>
              </w:rPr>
              <w:t>MPLS Hub CIDRs</w:t>
            </w:r>
          </w:p>
        </w:tc>
        <w:tc>
          <w:tcPr>
            <w:tcW w:w="1680" w:type="dxa"/>
          </w:tcPr>
          <w:p w14:paraId="5AC50544" w14:textId="77777777" w:rsidR="00336B10" w:rsidRPr="00336B10" w:rsidRDefault="00336B10">
            <w:pPr>
              <w:cnfStyle w:val="000000000000" w:firstRow="0" w:lastRow="0" w:firstColumn="0" w:lastColumn="0" w:oddVBand="0" w:evenVBand="0" w:oddHBand="0" w:evenHBand="0" w:firstRowFirstColumn="0" w:firstRowLastColumn="0" w:lastRowFirstColumn="0" w:lastRowLastColumn="0"/>
              <w:rPr>
                <w:rFonts w:cs="Arial"/>
                <w:sz w:val="20"/>
                <w:szCs w:val="20"/>
              </w:rPr>
            </w:pPr>
            <w:r w:rsidRPr="00336B10">
              <w:rPr>
                <w:rFonts w:cs="Arial"/>
                <w:sz w:val="20"/>
                <w:szCs w:val="20"/>
              </w:rPr>
              <w:t>Internal WAF/ALB</w:t>
            </w:r>
          </w:p>
        </w:tc>
        <w:tc>
          <w:tcPr>
            <w:tcW w:w="1047" w:type="dxa"/>
          </w:tcPr>
          <w:p w14:paraId="5367F218" w14:textId="77777777" w:rsidR="00336B10" w:rsidRPr="00336B10" w:rsidRDefault="00336B10">
            <w:pPr>
              <w:cnfStyle w:val="000000000000" w:firstRow="0" w:lastRow="0" w:firstColumn="0" w:lastColumn="0" w:oddVBand="0" w:evenVBand="0" w:oddHBand="0" w:evenHBand="0" w:firstRowFirstColumn="0" w:firstRowLastColumn="0" w:lastRowFirstColumn="0" w:lastRowLastColumn="0"/>
              <w:rPr>
                <w:rFonts w:cs="Arial"/>
                <w:sz w:val="20"/>
                <w:szCs w:val="20"/>
              </w:rPr>
            </w:pPr>
            <w:r w:rsidRPr="00336B10">
              <w:rPr>
                <w:rFonts w:cs="Arial"/>
                <w:sz w:val="20"/>
                <w:szCs w:val="20"/>
              </w:rPr>
              <w:t>TCP/443</w:t>
            </w:r>
          </w:p>
        </w:tc>
        <w:tc>
          <w:tcPr>
            <w:tcW w:w="708" w:type="dxa"/>
          </w:tcPr>
          <w:p w14:paraId="55BF6E3D" w14:textId="77777777" w:rsidR="00336B10" w:rsidRPr="00336B10" w:rsidRDefault="00336B10">
            <w:pPr>
              <w:cnfStyle w:val="000000000000" w:firstRow="0" w:lastRow="0" w:firstColumn="0" w:lastColumn="0" w:oddVBand="0" w:evenVBand="0" w:oddHBand="0" w:evenHBand="0" w:firstRowFirstColumn="0" w:firstRowLastColumn="0" w:lastRowFirstColumn="0" w:lastRowLastColumn="0"/>
              <w:rPr>
                <w:rFonts w:cs="Arial"/>
                <w:sz w:val="20"/>
                <w:szCs w:val="20"/>
              </w:rPr>
            </w:pPr>
            <w:r w:rsidRPr="00336B10">
              <w:rPr>
                <w:rFonts w:cs="Arial"/>
                <w:sz w:val="20"/>
                <w:szCs w:val="20"/>
              </w:rPr>
              <w:t>Allow</w:t>
            </w:r>
          </w:p>
        </w:tc>
        <w:tc>
          <w:tcPr>
            <w:tcW w:w="1695" w:type="dxa"/>
          </w:tcPr>
          <w:p w14:paraId="2BF50D1A" w14:textId="77777777" w:rsidR="00336B10" w:rsidRPr="00336B10" w:rsidRDefault="00336B10">
            <w:pPr>
              <w:cnfStyle w:val="000000000000" w:firstRow="0" w:lastRow="0" w:firstColumn="0" w:lastColumn="0" w:oddVBand="0" w:evenVBand="0" w:oddHBand="0" w:evenHBand="0" w:firstRowFirstColumn="0" w:firstRowLastColumn="0" w:lastRowFirstColumn="0" w:lastRowLastColumn="0"/>
              <w:rPr>
                <w:rFonts w:cs="Arial"/>
                <w:sz w:val="20"/>
                <w:szCs w:val="20"/>
              </w:rPr>
            </w:pPr>
            <w:r w:rsidRPr="00336B10">
              <w:rPr>
                <w:rFonts w:cs="Arial"/>
                <w:sz w:val="20"/>
                <w:szCs w:val="20"/>
              </w:rPr>
              <w:t>Private admin entry over MPLS; WAF inspects before internal ALB (Step 2a, 2c).</w:t>
            </w:r>
          </w:p>
        </w:tc>
      </w:tr>
      <w:tr w:rsidR="00365D4A" w:rsidRPr="00336B10" w14:paraId="13E8D7F9" w14:textId="77777777" w:rsidTr="004C66E3">
        <w:tc>
          <w:tcPr>
            <w:cnfStyle w:val="001000000000" w:firstRow="0" w:lastRow="0" w:firstColumn="1" w:lastColumn="0" w:oddVBand="0" w:evenVBand="0" w:oddHBand="0" w:evenHBand="0" w:firstRowFirstColumn="0" w:firstRowLastColumn="0" w:lastRowFirstColumn="0" w:lastRowLastColumn="0"/>
            <w:tcW w:w="0" w:type="auto"/>
          </w:tcPr>
          <w:p w14:paraId="0B70B240" w14:textId="77777777" w:rsidR="00336B10" w:rsidRPr="007D12D9" w:rsidRDefault="00336B10">
            <w:pPr>
              <w:rPr>
                <w:rFonts w:cs="Arial"/>
                <w:b/>
                <w:bCs/>
                <w:sz w:val="20"/>
                <w:szCs w:val="20"/>
              </w:rPr>
            </w:pPr>
            <w:r w:rsidRPr="007D12D9">
              <w:rPr>
                <w:rFonts w:cs="Arial"/>
                <w:b/>
                <w:bCs/>
                <w:sz w:val="20"/>
                <w:szCs w:val="20"/>
              </w:rPr>
              <w:t>Internal-WAF-Block-Admin-Threats</w:t>
            </w:r>
          </w:p>
        </w:tc>
        <w:tc>
          <w:tcPr>
            <w:tcW w:w="0" w:type="auto"/>
          </w:tcPr>
          <w:p w14:paraId="7D72F386" w14:textId="77777777" w:rsidR="00336B10" w:rsidRPr="00336B10" w:rsidRDefault="00336B10">
            <w:pPr>
              <w:cnfStyle w:val="000000000000" w:firstRow="0" w:lastRow="0" w:firstColumn="0" w:lastColumn="0" w:oddVBand="0" w:evenVBand="0" w:oddHBand="0" w:evenHBand="0" w:firstRowFirstColumn="0" w:firstRowLastColumn="0" w:lastRowFirstColumn="0" w:lastRowLastColumn="0"/>
              <w:rPr>
                <w:rFonts w:cs="Arial"/>
                <w:sz w:val="20"/>
                <w:szCs w:val="20"/>
              </w:rPr>
            </w:pPr>
            <w:r w:rsidRPr="00336B10">
              <w:rPr>
                <w:rFonts w:cs="Arial"/>
                <w:sz w:val="20"/>
                <w:szCs w:val="20"/>
              </w:rPr>
              <w:t>210</w:t>
            </w:r>
          </w:p>
        </w:tc>
        <w:tc>
          <w:tcPr>
            <w:tcW w:w="0" w:type="auto"/>
          </w:tcPr>
          <w:p w14:paraId="3DF55750" w14:textId="77777777" w:rsidR="00336B10" w:rsidRPr="00336B10" w:rsidRDefault="00336B10">
            <w:pPr>
              <w:cnfStyle w:val="000000000000" w:firstRow="0" w:lastRow="0" w:firstColumn="0" w:lastColumn="0" w:oddVBand="0" w:evenVBand="0" w:oddHBand="0" w:evenHBand="0" w:firstRowFirstColumn="0" w:firstRowLastColumn="0" w:lastRowFirstColumn="0" w:lastRowLastColumn="0"/>
              <w:rPr>
                <w:rFonts w:cs="Arial"/>
                <w:sz w:val="20"/>
                <w:szCs w:val="20"/>
              </w:rPr>
            </w:pPr>
            <w:r w:rsidRPr="00336B10">
              <w:rPr>
                <w:rFonts w:cs="Arial"/>
                <w:sz w:val="20"/>
                <w:szCs w:val="20"/>
              </w:rPr>
              <w:t>Inbound</w:t>
            </w:r>
          </w:p>
        </w:tc>
        <w:tc>
          <w:tcPr>
            <w:tcW w:w="0" w:type="auto"/>
          </w:tcPr>
          <w:p w14:paraId="082366AA" w14:textId="77777777" w:rsidR="00336B10" w:rsidRPr="00336B10" w:rsidRDefault="00336B10">
            <w:pPr>
              <w:cnfStyle w:val="000000000000" w:firstRow="0" w:lastRow="0" w:firstColumn="0" w:lastColumn="0" w:oddVBand="0" w:evenVBand="0" w:oddHBand="0" w:evenHBand="0" w:firstRowFirstColumn="0" w:firstRowLastColumn="0" w:lastRowFirstColumn="0" w:lastRowLastColumn="0"/>
              <w:rPr>
                <w:rFonts w:cs="Arial"/>
                <w:sz w:val="20"/>
                <w:szCs w:val="20"/>
              </w:rPr>
            </w:pPr>
            <w:r w:rsidRPr="00336B10">
              <w:rPr>
                <w:rFonts w:cs="Arial"/>
                <w:sz w:val="20"/>
                <w:szCs w:val="20"/>
              </w:rPr>
              <w:t>MPLS/DC CIDRs</w:t>
            </w:r>
          </w:p>
        </w:tc>
        <w:tc>
          <w:tcPr>
            <w:tcW w:w="1680" w:type="dxa"/>
          </w:tcPr>
          <w:p w14:paraId="51264FFD" w14:textId="77777777" w:rsidR="00336B10" w:rsidRPr="00336B10" w:rsidRDefault="00336B10">
            <w:pPr>
              <w:cnfStyle w:val="000000000000" w:firstRow="0" w:lastRow="0" w:firstColumn="0" w:lastColumn="0" w:oddVBand="0" w:evenVBand="0" w:oddHBand="0" w:evenHBand="0" w:firstRowFirstColumn="0" w:firstRowLastColumn="0" w:lastRowFirstColumn="0" w:lastRowLastColumn="0"/>
              <w:rPr>
                <w:rFonts w:cs="Arial"/>
                <w:sz w:val="20"/>
                <w:szCs w:val="20"/>
              </w:rPr>
            </w:pPr>
            <w:r w:rsidRPr="00336B10">
              <w:rPr>
                <w:rFonts w:cs="Arial"/>
                <w:sz w:val="20"/>
                <w:szCs w:val="20"/>
              </w:rPr>
              <w:t>Internal WAF</w:t>
            </w:r>
          </w:p>
        </w:tc>
        <w:tc>
          <w:tcPr>
            <w:tcW w:w="1047" w:type="dxa"/>
          </w:tcPr>
          <w:p w14:paraId="45D77AA5" w14:textId="77777777" w:rsidR="00336B10" w:rsidRPr="00336B10" w:rsidRDefault="00336B10">
            <w:pPr>
              <w:cnfStyle w:val="000000000000" w:firstRow="0" w:lastRow="0" w:firstColumn="0" w:lastColumn="0" w:oddVBand="0" w:evenVBand="0" w:oddHBand="0" w:evenHBand="0" w:firstRowFirstColumn="0" w:firstRowLastColumn="0" w:lastRowFirstColumn="0" w:lastRowLastColumn="0"/>
              <w:rPr>
                <w:rFonts w:cs="Arial"/>
                <w:sz w:val="20"/>
                <w:szCs w:val="20"/>
              </w:rPr>
            </w:pPr>
            <w:r w:rsidRPr="00336B10">
              <w:rPr>
                <w:rFonts w:cs="Arial"/>
                <w:sz w:val="20"/>
                <w:szCs w:val="20"/>
              </w:rPr>
              <w:t>HTTP/S</w:t>
            </w:r>
          </w:p>
        </w:tc>
        <w:tc>
          <w:tcPr>
            <w:tcW w:w="708" w:type="dxa"/>
          </w:tcPr>
          <w:p w14:paraId="7688EEB2" w14:textId="77777777" w:rsidR="00336B10" w:rsidRPr="00336B10" w:rsidRDefault="00336B10">
            <w:pPr>
              <w:cnfStyle w:val="000000000000" w:firstRow="0" w:lastRow="0" w:firstColumn="0" w:lastColumn="0" w:oddVBand="0" w:evenVBand="0" w:oddHBand="0" w:evenHBand="0" w:firstRowFirstColumn="0" w:firstRowLastColumn="0" w:lastRowFirstColumn="0" w:lastRowLastColumn="0"/>
              <w:rPr>
                <w:rFonts w:cs="Arial"/>
                <w:sz w:val="20"/>
                <w:szCs w:val="20"/>
              </w:rPr>
            </w:pPr>
            <w:r w:rsidRPr="00336B10">
              <w:rPr>
                <w:rFonts w:cs="Arial"/>
                <w:sz w:val="20"/>
                <w:szCs w:val="20"/>
              </w:rPr>
              <w:t>Deny</w:t>
            </w:r>
          </w:p>
        </w:tc>
        <w:tc>
          <w:tcPr>
            <w:tcW w:w="1695" w:type="dxa"/>
          </w:tcPr>
          <w:p w14:paraId="7E3A0BEF" w14:textId="77777777" w:rsidR="00336B10" w:rsidRPr="00336B10" w:rsidRDefault="00336B10">
            <w:pPr>
              <w:cnfStyle w:val="000000000000" w:firstRow="0" w:lastRow="0" w:firstColumn="0" w:lastColumn="0" w:oddVBand="0" w:evenVBand="0" w:oddHBand="0" w:evenHBand="0" w:firstRowFirstColumn="0" w:firstRowLastColumn="0" w:lastRowFirstColumn="0" w:lastRowLastColumn="0"/>
              <w:rPr>
                <w:rFonts w:cs="Arial"/>
                <w:sz w:val="20"/>
                <w:szCs w:val="20"/>
              </w:rPr>
            </w:pPr>
            <w:r w:rsidRPr="00336B10">
              <w:rPr>
                <w:rFonts w:cs="Arial"/>
                <w:sz w:val="20"/>
                <w:szCs w:val="20"/>
              </w:rPr>
              <w:t>Block malicious admin traffic prior to management endpoints (Step 2c).</w:t>
            </w:r>
          </w:p>
        </w:tc>
      </w:tr>
      <w:tr w:rsidR="00365D4A" w:rsidRPr="00336B10" w14:paraId="09CF5A62" w14:textId="77777777" w:rsidTr="004C66E3">
        <w:tc>
          <w:tcPr>
            <w:cnfStyle w:val="001000000000" w:firstRow="0" w:lastRow="0" w:firstColumn="1" w:lastColumn="0" w:oddVBand="0" w:evenVBand="0" w:oddHBand="0" w:evenHBand="0" w:firstRowFirstColumn="0" w:firstRowLastColumn="0" w:lastRowFirstColumn="0" w:lastRowLastColumn="0"/>
            <w:tcW w:w="0" w:type="auto"/>
          </w:tcPr>
          <w:p w14:paraId="66B22094" w14:textId="77777777" w:rsidR="00336B10" w:rsidRPr="007D12D9" w:rsidRDefault="00336B10">
            <w:pPr>
              <w:rPr>
                <w:rFonts w:cs="Arial"/>
                <w:b/>
                <w:bCs/>
                <w:sz w:val="20"/>
                <w:szCs w:val="20"/>
              </w:rPr>
            </w:pPr>
            <w:r w:rsidRPr="007D12D9">
              <w:rPr>
                <w:rFonts w:cs="Arial"/>
                <w:b/>
                <w:bCs/>
                <w:sz w:val="20"/>
                <w:szCs w:val="20"/>
              </w:rPr>
              <w:t>Internal-ALB-to-Admin-Services</w:t>
            </w:r>
          </w:p>
        </w:tc>
        <w:tc>
          <w:tcPr>
            <w:tcW w:w="0" w:type="auto"/>
          </w:tcPr>
          <w:p w14:paraId="5A98C5A6" w14:textId="77777777" w:rsidR="00336B10" w:rsidRPr="00336B10" w:rsidRDefault="00336B10">
            <w:pPr>
              <w:cnfStyle w:val="000000000000" w:firstRow="0" w:lastRow="0" w:firstColumn="0" w:lastColumn="0" w:oddVBand="0" w:evenVBand="0" w:oddHBand="0" w:evenHBand="0" w:firstRowFirstColumn="0" w:firstRowLastColumn="0" w:lastRowFirstColumn="0" w:lastRowLastColumn="0"/>
              <w:rPr>
                <w:rFonts w:cs="Arial"/>
                <w:sz w:val="20"/>
                <w:szCs w:val="20"/>
              </w:rPr>
            </w:pPr>
            <w:r w:rsidRPr="00336B10">
              <w:rPr>
                <w:rFonts w:cs="Arial"/>
                <w:sz w:val="20"/>
                <w:szCs w:val="20"/>
              </w:rPr>
              <w:t>220</w:t>
            </w:r>
          </w:p>
        </w:tc>
        <w:tc>
          <w:tcPr>
            <w:tcW w:w="0" w:type="auto"/>
          </w:tcPr>
          <w:p w14:paraId="31E3631F" w14:textId="77777777" w:rsidR="00336B10" w:rsidRPr="00336B10" w:rsidRDefault="00336B10">
            <w:pPr>
              <w:cnfStyle w:val="000000000000" w:firstRow="0" w:lastRow="0" w:firstColumn="0" w:lastColumn="0" w:oddVBand="0" w:evenVBand="0" w:oddHBand="0" w:evenHBand="0" w:firstRowFirstColumn="0" w:firstRowLastColumn="0" w:lastRowFirstColumn="0" w:lastRowLastColumn="0"/>
              <w:rPr>
                <w:rFonts w:cs="Arial"/>
                <w:sz w:val="20"/>
                <w:szCs w:val="20"/>
              </w:rPr>
            </w:pPr>
            <w:r w:rsidRPr="00336B10">
              <w:rPr>
                <w:rFonts w:cs="Arial"/>
                <w:sz w:val="20"/>
                <w:szCs w:val="20"/>
              </w:rPr>
              <w:t>Inbound</w:t>
            </w:r>
          </w:p>
        </w:tc>
        <w:tc>
          <w:tcPr>
            <w:tcW w:w="0" w:type="auto"/>
          </w:tcPr>
          <w:p w14:paraId="7B5E72BA" w14:textId="77777777" w:rsidR="00336B10" w:rsidRPr="00336B10" w:rsidRDefault="00336B10">
            <w:pPr>
              <w:cnfStyle w:val="000000000000" w:firstRow="0" w:lastRow="0" w:firstColumn="0" w:lastColumn="0" w:oddVBand="0" w:evenVBand="0" w:oddHBand="0" w:evenHBand="0" w:firstRowFirstColumn="0" w:firstRowLastColumn="0" w:lastRowFirstColumn="0" w:lastRowLastColumn="0"/>
              <w:rPr>
                <w:rFonts w:cs="Arial"/>
                <w:sz w:val="20"/>
                <w:szCs w:val="20"/>
              </w:rPr>
            </w:pPr>
            <w:r w:rsidRPr="00336B10">
              <w:rPr>
                <w:rFonts w:cs="Arial"/>
                <w:sz w:val="20"/>
                <w:szCs w:val="20"/>
              </w:rPr>
              <w:t>Internal ALB SG</w:t>
            </w:r>
          </w:p>
        </w:tc>
        <w:tc>
          <w:tcPr>
            <w:tcW w:w="1680" w:type="dxa"/>
          </w:tcPr>
          <w:p w14:paraId="71643AEF" w14:textId="77777777" w:rsidR="00336B10" w:rsidRPr="00336B10" w:rsidRDefault="00336B10">
            <w:pPr>
              <w:cnfStyle w:val="000000000000" w:firstRow="0" w:lastRow="0" w:firstColumn="0" w:lastColumn="0" w:oddVBand="0" w:evenVBand="0" w:oddHBand="0" w:evenHBand="0" w:firstRowFirstColumn="0" w:firstRowLastColumn="0" w:lastRowFirstColumn="0" w:lastRowLastColumn="0"/>
              <w:rPr>
                <w:rFonts w:cs="Arial"/>
                <w:sz w:val="20"/>
                <w:szCs w:val="20"/>
              </w:rPr>
            </w:pPr>
            <w:r w:rsidRPr="00336B10">
              <w:rPr>
                <w:rFonts w:cs="Arial"/>
                <w:sz w:val="20"/>
                <w:szCs w:val="20"/>
              </w:rPr>
              <w:t>Admin Services SG</w:t>
            </w:r>
          </w:p>
        </w:tc>
        <w:tc>
          <w:tcPr>
            <w:tcW w:w="1047" w:type="dxa"/>
          </w:tcPr>
          <w:p w14:paraId="2D35DC49" w14:textId="77777777" w:rsidR="00336B10" w:rsidRPr="00336B10" w:rsidRDefault="00336B10">
            <w:pPr>
              <w:cnfStyle w:val="000000000000" w:firstRow="0" w:lastRow="0" w:firstColumn="0" w:lastColumn="0" w:oddVBand="0" w:evenVBand="0" w:oddHBand="0" w:evenHBand="0" w:firstRowFirstColumn="0" w:firstRowLastColumn="0" w:lastRowFirstColumn="0" w:lastRowLastColumn="0"/>
              <w:rPr>
                <w:rFonts w:cs="Arial"/>
                <w:sz w:val="20"/>
                <w:szCs w:val="20"/>
              </w:rPr>
            </w:pPr>
            <w:r w:rsidRPr="00336B10">
              <w:rPr>
                <w:rFonts w:cs="Arial"/>
                <w:sz w:val="20"/>
                <w:szCs w:val="20"/>
              </w:rPr>
              <w:t>TCP/443</w:t>
            </w:r>
          </w:p>
        </w:tc>
        <w:tc>
          <w:tcPr>
            <w:tcW w:w="708" w:type="dxa"/>
          </w:tcPr>
          <w:p w14:paraId="0650A0EF" w14:textId="77777777" w:rsidR="00336B10" w:rsidRPr="00336B10" w:rsidRDefault="00336B10">
            <w:pPr>
              <w:cnfStyle w:val="000000000000" w:firstRow="0" w:lastRow="0" w:firstColumn="0" w:lastColumn="0" w:oddVBand="0" w:evenVBand="0" w:oddHBand="0" w:evenHBand="0" w:firstRowFirstColumn="0" w:firstRowLastColumn="0" w:lastRowFirstColumn="0" w:lastRowLastColumn="0"/>
              <w:rPr>
                <w:rFonts w:cs="Arial"/>
                <w:sz w:val="20"/>
                <w:szCs w:val="20"/>
              </w:rPr>
            </w:pPr>
            <w:r w:rsidRPr="00336B10">
              <w:rPr>
                <w:rFonts w:cs="Arial"/>
                <w:sz w:val="20"/>
                <w:szCs w:val="20"/>
              </w:rPr>
              <w:t>Allow</w:t>
            </w:r>
          </w:p>
        </w:tc>
        <w:tc>
          <w:tcPr>
            <w:tcW w:w="1695" w:type="dxa"/>
          </w:tcPr>
          <w:p w14:paraId="5E3A9E14" w14:textId="77777777" w:rsidR="00336B10" w:rsidRPr="00336B10" w:rsidRDefault="00336B10">
            <w:pPr>
              <w:cnfStyle w:val="000000000000" w:firstRow="0" w:lastRow="0" w:firstColumn="0" w:lastColumn="0" w:oddVBand="0" w:evenVBand="0" w:oddHBand="0" w:evenHBand="0" w:firstRowFirstColumn="0" w:firstRowLastColumn="0" w:lastRowFirstColumn="0" w:lastRowLastColumn="0"/>
              <w:rPr>
                <w:rFonts w:cs="Arial"/>
                <w:sz w:val="20"/>
                <w:szCs w:val="20"/>
              </w:rPr>
            </w:pPr>
            <w:r w:rsidRPr="00336B10">
              <w:rPr>
                <w:rFonts w:cs="Arial"/>
                <w:sz w:val="20"/>
                <w:szCs w:val="20"/>
              </w:rPr>
              <w:t>Forward validated admin sessions to approved management endpoints (Step 2c).</w:t>
            </w:r>
          </w:p>
        </w:tc>
      </w:tr>
      <w:tr w:rsidR="00365D4A" w:rsidRPr="00336B10" w14:paraId="5332ECF8" w14:textId="77777777" w:rsidTr="004C66E3">
        <w:tc>
          <w:tcPr>
            <w:cnfStyle w:val="001000000000" w:firstRow="0" w:lastRow="0" w:firstColumn="1" w:lastColumn="0" w:oddVBand="0" w:evenVBand="0" w:oddHBand="0" w:evenHBand="0" w:firstRowFirstColumn="0" w:firstRowLastColumn="0" w:lastRowFirstColumn="0" w:lastRowLastColumn="0"/>
            <w:tcW w:w="0" w:type="auto"/>
          </w:tcPr>
          <w:p w14:paraId="72CB1167" w14:textId="77777777" w:rsidR="00336B10" w:rsidRPr="007D12D9" w:rsidRDefault="00336B10">
            <w:pPr>
              <w:rPr>
                <w:rFonts w:cs="Arial"/>
                <w:b/>
                <w:bCs/>
                <w:sz w:val="20"/>
                <w:szCs w:val="20"/>
              </w:rPr>
            </w:pPr>
            <w:proofErr w:type="spellStart"/>
            <w:r w:rsidRPr="007D12D9">
              <w:rPr>
                <w:rFonts w:cs="Arial"/>
                <w:b/>
                <w:bCs/>
                <w:sz w:val="20"/>
                <w:szCs w:val="20"/>
              </w:rPr>
              <w:t>DirectConnect</w:t>
            </w:r>
            <w:proofErr w:type="spellEnd"/>
            <w:r w:rsidRPr="007D12D9">
              <w:rPr>
                <w:rFonts w:cs="Arial"/>
                <w:b/>
                <w:bCs/>
                <w:sz w:val="20"/>
                <w:szCs w:val="20"/>
              </w:rPr>
              <w:t>-to-TGW-Admin</w:t>
            </w:r>
          </w:p>
        </w:tc>
        <w:tc>
          <w:tcPr>
            <w:tcW w:w="0" w:type="auto"/>
          </w:tcPr>
          <w:p w14:paraId="73679846" w14:textId="77777777" w:rsidR="00336B10" w:rsidRPr="00336B10" w:rsidRDefault="00336B10">
            <w:pPr>
              <w:cnfStyle w:val="000000000000" w:firstRow="0" w:lastRow="0" w:firstColumn="0" w:lastColumn="0" w:oddVBand="0" w:evenVBand="0" w:oddHBand="0" w:evenHBand="0" w:firstRowFirstColumn="0" w:firstRowLastColumn="0" w:lastRowFirstColumn="0" w:lastRowLastColumn="0"/>
              <w:rPr>
                <w:rFonts w:cs="Arial"/>
                <w:sz w:val="20"/>
                <w:szCs w:val="20"/>
              </w:rPr>
            </w:pPr>
            <w:r w:rsidRPr="00336B10">
              <w:rPr>
                <w:rFonts w:cs="Arial"/>
                <w:sz w:val="20"/>
                <w:szCs w:val="20"/>
              </w:rPr>
              <w:t>230</w:t>
            </w:r>
          </w:p>
        </w:tc>
        <w:tc>
          <w:tcPr>
            <w:tcW w:w="0" w:type="auto"/>
          </w:tcPr>
          <w:p w14:paraId="68499902" w14:textId="77777777" w:rsidR="00336B10" w:rsidRPr="00336B10" w:rsidRDefault="00336B10">
            <w:pPr>
              <w:cnfStyle w:val="000000000000" w:firstRow="0" w:lastRow="0" w:firstColumn="0" w:lastColumn="0" w:oddVBand="0" w:evenVBand="0" w:oddHBand="0" w:evenHBand="0" w:firstRowFirstColumn="0" w:firstRowLastColumn="0" w:lastRowFirstColumn="0" w:lastRowLastColumn="0"/>
              <w:rPr>
                <w:rFonts w:cs="Arial"/>
                <w:sz w:val="20"/>
                <w:szCs w:val="20"/>
              </w:rPr>
            </w:pPr>
            <w:r w:rsidRPr="00336B10">
              <w:rPr>
                <w:rFonts w:cs="Arial"/>
                <w:sz w:val="20"/>
                <w:szCs w:val="20"/>
              </w:rPr>
              <w:t>Inbound</w:t>
            </w:r>
          </w:p>
        </w:tc>
        <w:tc>
          <w:tcPr>
            <w:tcW w:w="0" w:type="auto"/>
          </w:tcPr>
          <w:p w14:paraId="6A7FCB00" w14:textId="77777777" w:rsidR="00336B10" w:rsidRPr="00336B10" w:rsidRDefault="00336B10">
            <w:pPr>
              <w:cnfStyle w:val="000000000000" w:firstRow="0" w:lastRow="0" w:firstColumn="0" w:lastColumn="0" w:oddVBand="0" w:evenVBand="0" w:oddHBand="0" w:evenHBand="0" w:firstRowFirstColumn="0" w:firstRowLastColumn="0" w:lastRowFirstColumn="0" w:lastRowLastColumn="0"/>
              <w:rPr>
                <w:rFonts w:cs="Arial"/>
                <w:sz w:val="20"/>
                <w:szCs w:val="20"/>
              </w:rPr>
            </w:pPr>
            <w:r w:rsidRPr="00336B10">
              <w:rPr>
                <w:rFonts w:cs="Arial"/>
                <w:sz w:val="20"/>
                <w:szCs w:val="20"/>
              </w:rPr>
              <w:t>Direct Connect CIDRs</w:t>
            </w:r>
          </w:p>
        </w:tc>
        <w:tc>
          <w:tcPr>
            <w:tcW w:w="1680" w:type="dxa"/>
          </w:tcPr>
          <w:p w14:paraId="439BA0B5" w14:textId="77777777" w:rsidR="00336B10" w:rsidRPr="00336B10" w:rsidRDefault="00336B10">
            <w:pPr>
              <w:cnfStyle w:val="000000000000" w:firstRow="0" w:lastRow="0" w:firstColumn="0" w:lastColumn="0" w:oddVBand="0" w:evenVBand="0" w:oddHBand="0" w:evenHBand="0" w:firstRowFirstColumn="0" w:firstRowLastColumn="0" w:lastRowFirstColumn="0" w:lastRowLastColumn="0"/>
              <w:rPr>
                <w:rFonts w:cs="Arial"/>
                <w:sz w:val="20"/>
                <w:szCs w:val="20"/>
              </w:rPr>
            </w:pPr>
            <w:r w:rsidRPr="00336B10">
              <w:rPr>
                <w:rFonts w:cs="Arial"/>
                <w:sz w:val="20"/>
                <w:szCs w:val="20"/>
              </w:rPr>
              <w:t>Transit Gateway Attachment</w:t>
            </w:r>
          </w:p>
        </w:tc>
        <w:tc>
          <w:tcPr>
            <w:tcW w:w="1047" w:type="dxa"/>
          </w:tcPr>
          <w:p w14:paraId="44711433" w14:textId="77777777" w:rsidR="00336B10" w:rsidRPr="00336B10" w:rsidRDefault="00336B10">
            <w:pPr>
              <w:cnfStyle w:val="000000000000" w:firstRow="0" w:lastRow="0" w:firstColumn="0" w:lastColumn="0" w:oddVBand="0" w:evenVBand="0" w:oddHBand="0" w:evenHBand="0" w:firstRowFirstColumn="0" w:firstRowLastColumn="0" w:lastRowFirstColumn="0" w:lastRowLastColumn="0"/>
              <w:rPr>
                <w:rFonts w:cs="Arial"/>
                <w:sz w:val="20"/>
                <w:szCs w:val="20"/>
              </w:rPr>
            </w:pPr>
            <w:r w:rsidRPr="00336B10">
              <w:rPr>
                <w:rFonts w:cs="Arial"/>
                <w:sz w:val="20"/>
                <w:szCs w:val="20"/>
              </w:rPr>
              <w:t>TCP/443</w:t>
            </w:r>
          </w:p>
        </w:tc>
        <w:tc>
          <w:tcPr>
            <w:tcW w:w="708" w:type="dxa"/>
          </w:tcPr>
          <w:p w14:paraId="4120B734" w14:textId="77777777" w:rsidR="00336B10" w:rsidRPr="00336B10" w:rsidRDefault="00336B10">
            <w:pPr>
              <w:cnfStyle w:val="000000000000" w:firstRow="0" w:lastRow="0" w:firstColumn="0" w:lastColumn="0" w:oddVBand="0" w:evenVBand="0" w:oddHBand="0" w:evenHBand="0" w:firstRowFirstColumn="0" w:firstRowLastColumn="0" w:lastRowFirstColumn="0" w:lastRowLastColumn="0"/>
              <w:rPr>
                <w:rFonts w:cs="Arial"/>
                <w:sz w:val="20"/>
                <w:szCs w:val="20"/>
              </w:rPr>
            </w:pPr>
            <w:r w:rsidRPr="00336B10">
              <w:rPr>
                <w:rFonts w:cs="Arial"/>
                <w:sz w:val="20"/>
                <w:szCs w:val="20"/>
              </w:rPr>
              <w:t>Allow</w:t>
            </w:r>
          </w:p>
        </w:tc>
        <w:tc>
          <w:tcPr>
            <w:tcW w:w="1695" w:type="dxa"/>
          </w:tcPr>
          <w:p w14:paraId="1F211518" w14:textId="77777777" w:rsidR="00336B10" w:rsidRPr="00336B10" w:rsidRDefault="00336B10">
            <w:pPr>
              <w:cnfStyle w:val="000000000000" w:firstRow="0" w:lastRow="0" w:firstColumn="0" w:lastColumn="0" w:oddVBand="0" w:evenVBand="0" w:oddHBand="0" w:evenHBand="0" w:firstRowFirstColumn="0" w:firstRowLastColumn="0" w:lastRowFirstColumn="0" w:lastRowLastColumn="0"/>
              <w:rPr>
                <w:rFonts w:cs="Arial"/>
                <w:sz w:val="20"/>
                <w:szCs w:val="20"/>
              </w:rPr>
            </w:pPr>
            <w:r w:rsidRPr="00336B10">
              <w:rPr>
                <w:rFonts w:cs="Arial"/>
                <w:sz w:val="20"/>
                <w:szCs w:val="20"/>
              </w:rPr>
              <w:t>Permit admin flows from DC into TGW; enforce segmentation with TGW RTs (Step 2b).</w:t>
            </w:r>
          </w:p>
        </w:tc>
      </w:tr>
      <w:tr w:rsidR="00365D4A" w:rsidRPr="00336B10" w14:paraId="57E470AA" w14:textId="77777777" w:rsidTr="004C66E3">
        <w:tc>
          <w:tcPr>
            <w:cnfStyle w:val="001000000000" w:firstRow="0" w:lastRow="0" w:firstColumn="1" w:lastColumn="0" w:oddVBand="0" w:evenVBand="0" w:oddHBand="0" w:evenHBand="0" w:firstRowFirstColumn="0" w:firstRowLastColumn="0" w:lastRowFirstColumn="0" w:lastRowLastColumn="0"/>
            <w:tcW w:w="0" w:type="auto"/>
          </w:tcPr>
          <w:p w14:paraId="63B9C939" w14:textId="77777777" w:rsidR="00336B10" w:rsidRPr="007D12D9" w:rsidRDefault="00336B10">
            <w:pPr>
              <w:rPr>
                <w:rFonts w:cs="Arial"/>
                <w:b/>
                <w:bCs/>
                <w:sz w:val="20"/>
                <w:szCs w:val="20"/>
              </w:rPr>
            </w:pPr>
            <w:r w:rsidRPr="007D12D9">
              <w:rPr>
                <w:rFonts w:cs="Arial"/>
                <w:b/>
                <w:bCs/>
                <w:sz w:val="20"/>
                <w:szCs w:val="20"/>
              </w:rPr>
              <w:t>TGW-Deny-Lateral</w:t>
            </w:r>
          </w:p>
        </w:tc>
        <w:tc>
          <w:tcPr>
            <w:tcW w:w="0" w:type="auto"/>
          </w:tcPr>
          <w:p w14:paraId="69697575" w14:textId="77777777" w:rsidR="00336B10" w:rsidRPr="00336B10" w:rsidRDefault="00336B10">
            <w:pPr>
              <w:cnfStyle w:val="000000000000" w:firstRow="0" w:lastRow="0" w:firstColumn="0" w:lastColumn="0" w:oddVBand="0" w:evenVBand="0" w:oddHBand="0" w:evenHBand="0" w:firstRowFirstColumn="0" w:firstRowLastColumn="0" w:lastRowFirstColumn="0" w:lastRowLastColumn="0"/>
              <w:rPr>
                <w:rFonts w:cs="Arial"/>
                <w:sz w:val="20"/>
                <w:szCs w:val="20"/>
              </w:rPr>
            </w:pPr>
            <w:r w:rsidRPr="00336B10">
              <w:rPr>
                <w:rFonts w:cs="Arial"/>
                <w:sz w:val="20"/>
                <w:szCs w:val="20"/>
              </w:rPr>
              <w:t>240</w:t>
            </w:r>
          </w:p>
        </w:tc>
        <w:tc>
          <w:tcPr>
            <w:tcW w:w="0" w:type="auto"/>
          </w:tcPr>
          <w:p w14:paraId="0DCBFCF9" w14:textId="77777777" w:rsidR="00336B10" w:rsidRPr="00336B10" w:rsidRDefault="00336B10">
            <w:pPr>
              <w:cnfStyle w:val="000000000000" w:firstRow="0" w:lastRow="0" w:firstColumn="0" w:lastColumn="0" w:oddVBand="0" w:evenVBand="0" w:oddHBand="0" w:evenHBand="0" w:firstRowFirstColumn="0" w:firstRowLastColumn="0" w:lastRowFirstColumn="0" w:lastRowLastColumn="0"/>
              <w:rPr>
                <w:rFonts w:cs="Arial"/>
                <w:sz w:val="20"/>
                <w:szCs w:val="20"/>
              </w:rPr>
            </w:pPr>
            <w:r w:rsidRPr="00336B10">
              <w:rPr>
                <w:rFonts w:cs="Arial"/>
                <w:sz w:val="20"/>
                <w:szCs w:val="20"/>
              </w:rPr>
              <w:t>Inbound</w:t>
            </w:r>
          </w:p>
        </w:tc>
        <w:tc>
          <w:tcPr>
            <w:tcW w:w="0" w:type="auto"/>
          </w:tcPr>
          <w:p w14:paraId="65B48C69" w14:textId="77777777" w:rsidR="00336B10" w:rsidRPr="00336B10" w:rsidRDefault="00336B10">
            <w:pPr>
              <w:cnfStyle w:val="000000000000" w:firstRow="0" w:lastRow="0" w:firstColumn="0" w:lastColumn="0" w:oddVBand="0" w:evenVBand="0" w:oddHBand="0" w:evenHBand="0" w:firstRowFirstColumn="0" w:firstRowLastColumn="0" w:lastRowFirstColumn="0" w:lastRowLastColumn="0"/>
              <w:rPr>
                <w:rFonts w:cs="Arial"/>
                <w:sz w:val="20"/>
                <w:szCs w:val="20"/>
              </w:rPr>
            </w:pPr>
            <w:r w:rsidRPr="00336B10">
              <w:rPr>
                <w:rFonts w:cs="Arial"/>
                <w:sz w:val="20"/>
                <w:szCs w:val="20"/>
              </w:rPr>
              <w:t xml:space="preserve">Any </w:t>
            </w:r>
            <w:r w:rsidR="00C21AB1" w:rsidRPr="00336B10">
              <w:rPr>
                <w:rFonts w:cs="Arial"/>
                <w:sz w:val="20"/>
                <w:szCs w:val="20"/>
              </w:rPr>
              <w:t>non-approved</w:t>
            </w:r>
            <w:r w:rsidRPr="00336B10">
              <w:rPr>
                <w:rFonts w:cs="Arial"/>
                <w:sz w:val="20"/>
                <w:szCs w:val="20"/>
              </w:rPr>
              <w:t xml:space="preserve"> VPCs</w:t>
            </w:r>
          </w:p>
        </w:tc>
        <w:tc>
          <w:tcPr>
            <w:tcW w:w="1680" w:type="dxa"/>
          </w:tcPr>
          <w:p w14:paraId="5A7B7B93" w14:textId="77777777" w:rsidR="00336B10" w:rsidRPr="00336B10" w:rsidRDefault="00336B10">
            <w:pPr>
              <w:cnfStyle w:val="000000000000" w:firstRow="0" w:lastRow="0" w:firstColumn="0" w:lastColumn="0" w:oddVBand="0" w:evenVBand="0" w:oddHBand="0" w:evenHBand="0" w:firstRowFirstColumn="0" w:firstRowLastColumn="0" w:lastRowFirstColumn="0" w:lastRowLastColumn="0"/>
              <w:rPr>
                <w:rFonts w:cs="Arial"/>
                <w:sz w:val="20"/>
                <w:szCs w:val="20"/>
              </w:rPr>
            </w:pPr>
            <w:r w:rsidRPr="00336B10">
              <w:rPr>
                <w:rFonts w:cs="Arial"/>
                <w:sz w:val="20"/>
                <w:szCs w:val="20"/>
              </w:rPr>
              <w:t>Any Spoke/Shared VPC</w:t>
            </w:r>
          </w:p>
        </w:tc>
        <w:tc>
          <w:tcPr>
            <w:tcW w:w="1047" w:type="dxa"/>
          </w:tcPr>
          <w:p w14:paraId="4E4091AA" w14:textId="77777777" w:rsidR="00336B10" w:rsidRPr="00336B10" w:rsidRDefault="00336B10">
            <w:pPr>
              <w:cnfStyle w:val="000000000000" w:firstRow="0" w:lastRow="0" w:firstColumn="0" w:lastColumn="0" w:oddVBand="0" w:evenVBand="0" w:oddHBand="0" w:evenHBand="0" w:firstRowFirstColumn="0" w:firstRowLastColumn="0" w:lastRowFirstColumn="0" w:lastRowLastColumn="0"/>
              <w:rPr>
                <w:rFonts w:cs="Arial"/>
                <w:sz w:val="20"/>
                <w:szCs w:val="20"/>
              </w:rPr>
            </w:pPr>
            <w:r w:rsidRPr="00336B10">
              <w:rPr>
                <w:rFonts w:cs="Arial"/>
                <w:sz w:val="20"/>
                <w:szCs w:val="20"/>
              </w:rPr>
              <w:t>Any</w:t>
            </w:r>
          </w:p>
        </w:tc>
        <w:tc>
          <w:tcPr>
            <w:tcW w:w="708" w:type="dxa"/>
          </w:tcPr>
          <w:p w14:paraId="1E2109BE" w14:textId="77777777" w:rsidR="00336B10" w:rsidRPr="00336B10" w:rsidRDefault="00336B10">
            <w:pPr>
              <w:cnfStyle w:val="000000000000" w:firstRow="0" w:lastRow="0" w:firstColumn="0" w:lastColumn="0" w:oddVBand="0" w:evenVBand="0" w:oddHBand="0" w:evenHBand="0" w:firstRowFirstColumn="0" w:firstRowLastColumn="0" w:lastRowFirstColumn="0" w:lastRowLastColumn="0"/>
              <w:rPr>
                <w:rFonts w:cs="Arial"/>
                <w:sz w:val="20"/>
                <w:szCs w:val="20"/>
              </w:rPr>
            </w:pPr>
            <w:r w:rsidRPr="00336B10">
              <w:rPr>
                <w:rFonts w:cs="Arial"/>
                <w:sz w:val="20"/>
                <w:szCs w:val="20"/>
              </w:rPr>
              <w:t>Deny</w:t>
            </w:r>
          </w:p>
        </w:tc>
        <w:tc>
          <w:tcPr>
            <w:tcW w:w="1695" w:type="dxa"/>
          </w:tcPr>
          <w:p w14:paraId="747F6F79" w14:textId="77777777" w:rsidR="00336B10" w:rsidRPr="00336B10" w:rsidRDefault="00336B10">
            <w:pPr>
              <w:cnfStyle w:val="000000000000" w:firstRow="0" w:lastRow="0" w:firstColumn="0" w:lastColumn="0" w:oddVBand="0" w:evenVBand="0" w:oddHBand="0" w:evenHBand="0" w:firstRowFirstColumn="0" w:firstRowLastColumn="0" w:lastRowFirstColumn="0" w:lastRowLastColumn="0"/>
              <w:rPr>
                <w:rFonts w:cs="Arial"/>
                <w:sz w:val="20"/>
                <w:szCs w:val="20"/>
              </w:rPr>
            </w:pPr>
            <w:r w:rsidRPr="00336B10">
              <w:rPr>
                <w:rFonts w:cs="Arial"/>
                <w:sz w:val="20"/>
                <w:szCs w:val="20"/>
              </w:rPr>
              <w:t>Prevent lateral movement across VPCs; TGW route + NACL guardrail (Step 1b/2c).</w:t>
            </w:r>
          </w:p>
        </w:tc>
      </w:tr>
      <w:tr w:rsidR="00365D4A" w:rsidRPr="00336B10" w14:paraId="7797DAF7" w14:textId="77777777" w:rsidTr="004C66E3">
        <w:tc>
          <w:tcPr>
            <w:cnfStyle w:val="001000000000" w:firstRow="0" w:lastRow="0" w:firstColumn="1" w:lastColumn="0" w:oddVBand="0" w:evenVBand="0" w:oddHBand="0" w:evenHBand="0" w:firstRowFirstColumn="0" w:firstRowLastColumn="0" w:lastRowFirstColumn="0" w:lastRowLastColumn="0"/>
            <w:tcW w:w="0" w:type="auto"/>
          </w:tcPr>
          <w:p w14:paraId="71C2FF66" w14:textId="77777777" w:rsidR="00336B10" w:rsidRPr="007D12D9" w:rsidRDefault="00336B10">
            <w:pPr>
              <w:rPr>
                <w:rFonts w:cs="Arial"/>
                <w:b/>
                <w:bCs/>
                <w:sz w:val="20"/>
                <w:szCs w:val="20"/>
              </w:rPr>
            </w:pPr>
            <w:r w:rsidRPr="007D12D9">
              <w:rPr>
                <w:rFonts w:cs="Arial"/>
                <w:b/>
                <w:bCs/>
                <w:sz w:val="20"/>
                <w:szCs w:val="20"/>
              </w:rPr>
              <w:t>API-GW-to-Lambda-Private</w:t>
            </w:r>
          </w:p>
        </w:tc>
        <w:tc>
          <w:tcPr>
            <w:tcW w:w="0" w:type="auto"/>
          </w:tcPr>
          <w:p w14:paraId="60CCDD7F" w14:textId="77777777" w:rsidR="00336B10" w:rsidRPr="00336B10" w:rsidRDefault="00336B10">
            <w:pPr>
              <w:cnfStyle w:val="000000000000" w:firstRow="0" w:lastRow="0" w:firstColumn="0" w:lastColumn="0" w:oddVBand="0" w:evenVBand="0" w:oddHBand="0" w:evenHBand="0" w:firstRowFirstColumn="0" w:firstRowLastColumn="0" w:lastRowFirstColumn="0" w:lastRowLastColumn="0"/>
              <w:rPr>
                <w:rFonts w:cs="Arial"/>
                <w:sz w:val="20"/>
                <w:szCs w:val="20"/>
              </w:rPr>
            </w:pPr>
            <w:r w:rsidRPr="00336B10">
              <w:rPr>
                <w:rFonts w:cs="Arial"/>
                <w:sz w:val="20"/>
                <w:szCs w:val="20"/>
              </w:rPr>
              <w:t>300</w:t>
            </w:r>
          </w:p>
        </w:tc>
        <w:tc>
          <w:tcPr>
            <w:tcW w:w="0" w:type="auto"/>
          </w:tcPr>
          <w:p w14:paraId="2E5A2B21" w14:textId="77777777" w:rsidR="00336B10" w:rsidRPr="00336B10" w:rsidRDefault="00336B10">
            <w:pPr>
              <w:cnfStyle w:val="000000000000" w:firstRow="0" w:lastRow="0" w:firstColumn="0" w:lastColumn="0" w:oddVBand="0" w:evenVBand="0" w:oddHBand="0" w:evenHBand="0" w:firstRowFirstColumn="0" w:firstRowLastColumn="0" w:lastRowFirstColumn="0" w:lastRowLastColumn="0"/>
              <w:rPr>
                <w:rFonts w:cs="Arial"/>
                <w:sz w:val="20"/>
                <w:szCs w:val="20"/>
              </w:rPr>
            </w:pPr>
            <w:r w:rsidRPr="00336B10">
              <w:rPr>
                <w:rFonts w:cs="Arial"/>
                <w:sz w:val="20"/>
                <w:szCs w:val="20"/>
              </w:rPr>
              <w:t>Inbound</w:t>
            </w:r>
          </w:p>
        </w:tc>
        <w:tc>
          <w:tcPr>
            <w:tcW w:w="0" w:type="auto"/>
          </w:tcPr>
          <w:p w14:paraId="54354A3C" w14:textId="77777777" w:rsidR="00336B10" w:rsidRPr="00336B10" w:rsidRDefault="00336B10">
            <w:pPr>
              <w:cnfStyle w:val="000000000000" w:firstRow="0" w:lastRow="0" w:firstColumn="0" w:lastColumn="0" w:oddVBand="0" w:evenVBand="0" w:oddHBand="0" w:evenHBand="0" w:firstRowFirstColumn="0" w:firstRowLastColumn="0" w:lastRowFirstColumn="0" w:lastRowLastColumn="0"/>
              <w:rPr>
                <w:rFonts w:cs="Arial"/>
                <w:sz w:val="20"/>
                <w:szCs w:val="20"/>
              </w:rPr>
            </w:pPr>
            <w:r w:rsidRPr="00336B10">
              <w:rPr>
                <w:rFonts w:cs="Arial"/>
                <w:sz w:val="20"/>
                <w:szCs w:val="20"/>
              </w:rPr>
              <w:t>API Gateway ENIs</w:t>
            </w:r>
          </w:p>
        </w:tc>
        <w:tc>
          <w:tcPr>
            <w:tcW w:w="1680" w:type="dxa"/>
          </w:tcPr>
          <w:p w14:paraId="1B6DB0F2" w14:textId="77777777" w:rsidR="00336B10" w:rsidRPr="00336B10" w:rsidRDefault="00336B10">
            <w:pPr>
              <w:cnfStyle w:val="000000000000" w:firstRow="0" w:lastRow="0" w:firstColumn="0" w:lastColumn="0" w:oddVBand="0" w:evenVBand="0" w:oddHBand="0" w:evenHBand="0" w:firstRowFirstColumn="0" w:firstRowLastColumn="0" w:lastRowFirstColumn="0" w:lastRowLastColumn="0"/>
              <w:rPr>
                <w:rFonts w:cs="Arial"/>
                <w:sz w:val="20"/>
                <w:szCs w:val="20"/>
              </w:rPr>
            </w:pPr>
            <w:r w:rsidRPr="00336B10">
              <w:rPr>
                <w:rFonts w:cs="Arial"/>
                <w:sz w:val="20"/>
                <w:szCs w:val="20"/>
              </w:rPr>
              <w:t>Lambda SG</w:t>
            </w:r>
          </w:p>
        </w:tc>
        <w:tc>
          <w:tcPr>
            <w:tcW w:w="1047" w:type="dxa"/>
          </w:tcPr>
          <w:p w14:paraId="5A2A02E3" w14:textId="77777777" w:rsidR="00336B10" w:rsidRPr="00336B10" w:rsidRDefault="00336B10">
            <w:pPr>
              <w:cnfStyle w:val="000000000000" w:firstRow="0" w:lastRow="0" w:firstColumn="0" w:lastColumn="0" w:oddVBand="0" w:evenVBand="0" w:oddHBand="0" w:evenHBand="0" w:firstRowFirstColumn="0" w:firstRowLastColumn="0" w:lastRowFirstColumn="0" w:lastRowLastColumn="0"/>
              <w:rPr>
                <w:rFonts w:cs="Arial"/>
                <w:sz w:val="20"/>
                <w:szCs w:val="20"/>
              </w:rPr>
            </w:pPr>
            <w:r w:rsidRPr="00336B10">
              <w:rPr>
                <w:rFonts w:cs="Arial"/>
                <w:sz w:val="20"/>
                <w:szCs w:val="20"/>
              </w:rPr>
              <w:t>TCP/443</w:t>
            </w:r>
          </w:p>
        </w:tc>
        <w:tc>
          <w:tcPr>
            <w:tcW w:w="708" w:type="dxa"/>
          </w:tcPr>
          <w:p w14:paraId="18BDA98A" w14:textId="77777777" w:rsidR="00336B10" w:rsidRPr="00336B10" w:rsidRDefault="00336B10">
            <w:pPr>
              <w:cnfStyle w:val="000000000000" w:firstRow="0" w:lastRow="0" w:firstColumn="0" w:lastColumn="0" w:oddVBand="0" w:evenVBand="0" w:oddHBand="0" w:evenHBand="0" w:firstRowFirstColumn="0" w:firstRowLastColumn="0" w:lastRowFirstColumn="0" w:lastRowLastColumn="0"/>
              <w:rPr>
                <w:rFonts w:cs="Arial"/>
                <w:sz w:val="20"/>
                <w:szCs w:val="20"/>
              </w:rPr>
            </w:pPr>
            <w:r w:rsidRPr="00336B10">
              <w:rPr>
                <w:rFonts w:cs="Arial"/>
                <w:sz w:val="20"/>
                <w:szCs w:val="20"/>
              </w:rPr>
              <w:t>Allow</w:t>
            </w:r>
          </w:p>
        </w:tc>
        <w:tc>
          <w:tcPr>
            <w:tcW w:w="1695" w:type="dxa"/>
          </w:tcPr>
          <w:p w14:paraId="3F1DDC43" w14:textId="77777777" w:rsidR="00336B10" w:rsidRPr="00336B10" w:rsidRDefault="00336B10">
            <w:pPr>
              <w:cnfStyle w:val="000000000000" w:firstRow="0" w:lastRow="0" w:firstColumn="0" w:lastColumn="0" w:oddVBand="0" w:evenVBand="0" w:oddHBand="0" w:evenHBand="0" w:firstRowFirstColumn="0" w:firstRowLastColumn="0" w:lastRowFirstColumn="0" w:lastRowLastColumn="0"/>
              <w:rPr>
                <w:rFonts w:cs="Arial"/>
                <w:sz w:val="20"/>
                <w:szCs w:val="20"/>
              </w:rPr>
            </w:pPr>
            <w:r w:rsidRPr="00336B10">
              <w:rPr>
                <w:rFonts w:cs="Arial"/>
                <w:sz w:val="20"/>
                <w:szCs w:val="20"/>
              </w:rPr>
              <w:t>Allow only API authorised invocations to private Lambdas (Step 2d).</w:t>
            </w:r>
          </w:p>
        </w:tc>
      </w:tr>
      <w:tr w:rsidR="00365D4A" w:rsidRPr="00336B10" w14:paraId="233DB97D" w14:textId="77777777" w:rsidTr="004C66E3">
        <w:tc>
          <w:tcPr>
            <w:cnfStyle w:val="001000000000" w:firstRow="0" w:lastRow="0" w:firstColumn="1" w:lastColumn="0" w:oddVBand="0" w:evenVBand="0" w:oddHBand="0" w:evenHBand="0" w:firstRowFirstColumn="0" w:firstRowLastColumn="0" w:lastRowFirstColumn="0" w:lastRowLastColumn="0"/>
            <w:tcW w:w="0" w:type="auto"/>
          </w:tcPr>
          <w:p w14:paraId="17B833C3" w14:textId="77777777" w:rsidR="00336B10" w:rsidRPr="007D12D9" w:rsidRDefault="00336B10">
            <w:pPr>
              <w:rPr>
                <w:rFonts w:cs="Arial"/>
                <w:b/>
                <w:bCs/>
                <w:sz w:val="20"/>
                <w:szCs w:val="20"/>
              </w:rPr>
            </w:pPr>
            <w:r w:rsidRPr="007D12D9">
              <w:rPr>
                <w:rFonts w:cs="Arial"/>
                <w:b/>
                <w:bCs/>
                <w:sz w:val="20"/>
                <w:szCs w:val="20"/>
              </w:rPr>
              <w:t>Lambda-to-RDS-</w:t>
            </w:r>
            <w:proofErr w:type="spellStart"/>
            <w:r w:rsidRPr="007D12D9">
              <w:rPr>
                <w:rFonts w:cs="Arial"/>
                <w:b/>
                <w:bCs/>
                <w:sz w:val="20"/>
                <w:szCs w:val="20"/>
              </w:rPr>
              <w:t>ReadOnly</w:t>
            </w:r>
            <w:proofErr w:type="spellEnd"/>
          </w:p>
        </w:tc>
        <w:tc>
          <w:tcPr>
            <w:tcW w:w="0" w:type="auto"/>
          </w:tcPr>
          <w:p w14:paraId="10A68740" w14:textId="77777777" w:rsidR="00336B10" w:rsidRPr="00336B10" w:rsidRDefault="00336B10">
            <w:pPr>
              <w:cnfStyle w:val="000000000000" w:firstRow="0" w:lastRow="0" w:firstColumn="0" w:lastColumn="0" w:oddVBand="0" w:evenVBand="0" w:oddHBand="0" w:evenHBand="0" w:firstRowFirstColumn="0" w:firstRowLastColumn="0" w:lastRowFirstColumn="0" w:lastRowLastColumn="0"/>
              <w:rPr>
                <w:rFonts w:cs="Arial"/>
                <w:sz w:val="20"/>
                <w:szCs w:val="20"/>
              </w:rPr>
            </w:pPr>
            <w:r w:rsidRPr="00336B10">
              <w:rPr>
                <w:rFonts w:cs="Arial"/>
                <w:sz w:val="20"/>
                <w:szCs w:val="20"/>
              </w:rPr>
              <w:t>310</w:t>
            </w:r>
          </w:p>
        </w:tc>
        <w:tc>
          <w:tcPr>
            <w:tcW w:w="0" w:type="auto"/>
          </w:tcPr>
          <w:p w14:paraId="5F9F59B2" w14:textId="77777777" w:rsidR="00336B10" w:rsidRPr="00336B10" w:rsidRDefault="00336B10">
            <w:pPr>
              <w:cnfStyle w:val="000000000000" w:firstRow="0" w:lastRow="0" w:firstColumn="0" w:lastColumn="0" w:oddVBand="0" w:evenVBand="0" w:oddHBand="0" w:evenHBand="0" w:firstRowFirstColumn="0" w:firstRowLastColumn="0" w:lastRowFirstColumn="0" w:lastRowLastColumn="0"/>
              <w:rPr>
                <w:rFonts w:cs="Arial"/>
                <w:sz w:val="20"/>
                <w:szCs w:val="20"/>
              </w:rPr>
            </w:pPr>
            <w:r w:rsidRPr="00336B10">
              <w:rPr>
                <w:rFonts w:cs="Arial"/>
                <w:sz w:val="20"/>
                <w:szCs w:val="20"/>
              </w:rPr>
              <w:t>Outbound</w:t>
            </w:r>
          </w:p>
        </w:tc>
        <w:tc>
          <w:tcPr>
            <w:tcW w:w="0" w:type="auto"/>
          </w:tcPr>
          <w:p w14:paraId="7F40EB62" w14:textId="77777777" w:rsidR="00336B10" w:rsidRPr="00336B10" w:rsidRDefault="00336B10">
            <w:pPr>
              <w:cnfStyle w:val="000000000000" w:firstRow="0" w:lastRow="0" w:firstColumn="0" w:lastColumn="0" w:oddVBand="0" w:evenVBand="0" w:oddHBand="0" w:evenHBand="0" w:firstRowFirstColumn="0" w:firstRowLastColumn="0" w:lastRowFirstColumn="0" w:lastRowLastColumn="0"/>
              <w:rPr>
                <w:rFonts w:cs="Arial"/>
                <w:sz w:val="20"/>
                <w:szCs w:val="20"/>
              </w:rPr>
            </w:pPr>
            <w:r w:rsidRPr="00336B10">
              <w:rPr>
                <w:rFonts w:cs="Arial"/>
                <w:sz w:val="20"/>
                <w:szCs w:val="20"/>
              </w:rPr>
              <w:t>Lambda SG</w:t>
            </w:r>
          </w:p>
        </w:tc>
        <w:tc>
          <w:tcPr>
            <w:tcW w:w="1680" w:type="dxa"/>
          </w:tcPr>
          <w:p w14:paraId="78931A1D" w14:textId="77777777" w:rsidR="00336B10" w:rsidRPr="00336B10" w:rsidRDefault="00336B10">
            <w:pPr>
              <w:cnfStyle w:val="000000000000" w:firstRow="0" w:lastRow="0" w:firstColumn="0" w:lastColumn="0" w:oddVBand="0" w:evenVBand="0" w:oddHBand="0" w:evenHBand="0" w:firstRowFirstColumn="0" w:firstRowLastColumn="0" w:lastRowFirstColumn="0" w:lastRowLastColumn="0"/>
              <w:rPr>
                <w:rFonts w:cs="Arial"/>
                <w:sz w:val="20"/>
                <w:szCs w:val="20"/>
              </w:rPr>
            </w:pPr>
            <w:r w:rsidRPr="00336B10">
              <w:rPr>
                <w:rFonts w:cs="Arial"/>
                <w:sz w:val="20"/>
                <w:szCs w:val="20"/>
              </w:rPr>
              <w:t>RDS SQL Server SG</w:t>
            </w:r>
          </w:p>
        </w:tc>
        <w:tc>
          <w:tcPr>
            <w:tcW w:w="1047" w:type="dxa"/>
          </w:tcPr>
          <w:p w14:paraId="3E5DD2FB" w14:textId="77777777" w:rsidR="00336B10" w:rsidRPr="00336B10" w:rsidRDefault="00336B10">
            <w:pPr>
              <w:cnfStyle w:val="000000000000" w:firstRow="0" w:lastRow="0" w:firstColumn="0" w:lastColumn="0" w:oddVBand="0" w:evenVBand="0" w:oddHBand="0" w:evenHBand="0" w:firstRowFirstColumn="0" w:firstRowLastColumn="0" w:lastRowFirstColumn="0" w:lastRowLastColumn="0"/>
              <w:rPr>
                <w:rFonts w:cs="Arial"/>
                <w:sz w:val="20"/>
                <w:szCs w:val="20"/>
              </w:rPr>
            </w:pPr>
            <w:r w:rsidRPr="00336B10">
              <w:rPr>
                <w:rFonts w:cs="Arial"/>
                <w:sz w:val="20"/>
                <w:szCs w:val="20"/>
              </w:rPr>
              <w:t>TCP/1433</w:t>
            </w:r>
          </w:p>
        </w:tc>
        <w:tc>
          <w:tcPr>
            <w:tcW w:w="708" w:type="dxa"/>
          </w:tcPr>
          <w:p w14:paraId="3073B82F" w14:textId="77777777" w:rsidR="00336B10" w:rsidRPr="00336B10" w:rsidRDefault="00336B10">
            <w:pPr>
              <w:cnfStyle w:val="000000000000" w:firstRow="0" w:lastRow="0" w:firstColumn="0" w:lastColumn="0" w:oddVBand="0" w:evenVBand="0" w:oddHBand="0" w:evenHBand="0" w:firstRowFirstColumn="0" w:firstRowLastColumn="0" w:lastRowFirstColumn="0" w:lastRowLastColumn="0"/>
              <w:rPr>
                <w:rFonts w:cs="Arial"/>
                <w:sz w:val="20"/>
                <w:szCs w:val="20"/>
              </w:rPr>
            </w:pPr>
            <w:r w:rsidRPr="00336B10">
              <w:rPr>
                <w:rFonts w:cs="Arial"/>
                <w:sz w:val="20"/>
                <w:szCs w:val="20"/>
              </w:rPr>
              <w:t>Allow</w:t>
            </w:r>
          </w:p>
        </w:tc>
        <w:tc>
          <w:tcPr>
            <w:tcW w:w="1695" w:type="dxa"/>
          </w:tcPr>
          <w:p w14:paraId="626DA41C" w14:textId="77777777" w:rsidR="00336B10" w:rsidRPr="00336B10" w:rsidRDefault="00336B10">
            <w:pPr>
              <w:cnfStyle w:val="000000000000" w:firstRow="0" w:lastRow="0" w:firstColumn="0" w:lastColumn="0" w:oddVBand="0" w:evenVBand="0" w:oddHBand="0" w:evenHBand="0" w:firstRowFirstColumn="0" w:firstRowLastColumn="0" w:lastRowFirstColumn="0" w:lastRowLastColumn="0"/>
              <w:rPr>
                <w:rFonts w:cs="Arial"/>
                <w:sz w:val="20"/>
                <w:szCs w:val="20"/>
              </w:rPr>
            </w:pPr>
            <w:r w:rsidRPr="00336B10">
              <w:rPr>
                <w:rFonts w:cs="Arial"/>
                <w:sz w:val="20"/>
                <w:szCs w:val="20"/>
              </w:rPr>
              <w:t>Permit Lambda read only DB queries; enforce IAM + TLS (Step 2d, 2e).</w:t>
            </w:r>
          </w:p>
        </w:tc>
      </w:tr>
      <w:tr w:rsidR="00365D4A" w:rsidRPr="00336B10" w14:paraId="15CA39AC" w14:textId="77777777" w:rsidTr="004C66E3">
        <w:tc>
          <w:tcPr>
            <w:cnfStyle w:val="001000000000" w:firstRow="0" w:lastRow="0" w:firstColumn="1" w:lastColumn="0" w:oddVBand="0" w:evenVBand="0" w:oddHBand="0" w:evenHBand="0" w:firstRowFirstColumn="0" w:firstRowLastColumn="0" w:lastRowFirstColumn="0" w:lastRowLastColumn="0"/>
            <w:tcW w:w="0" w:type="auto"/>
          </w:tcPr>
          <w:p w14:paraId="1201B8CB" w14:textId="77777777" w:rsidR="00336B10" w:rsidRPr="007D12D9" w:rsidRDefault="00336B10">
            <w:pPr>
              <w:rPr>
                <w:rFonts w:cs="Arial"/>
                <w:b/>
                <w:bCs/>
                <w:sz w:val="20"/>
                <w:szCs w:val="20"/>
              </w:rPr>
            </w:pPr>
            <w:r w:rsidRPr="007D12D9">
              <w:rPr>
                <w:rFonts w:cs="Arial"/>
                <w:b/>
                <w:bCs/>
                <w:sz w:val="20"/>
                <w:szCs w:val="20"/>
              </w:rPr>
              <w:t>OnPrem-APHA-to-Ingestion</w:t>
            </w:r>
          </w:p>
        </w:tc>
        <w:tc>
          <w:tcPr>
            <w:tcW w:w="0" w:type="auto"/>
          </w:tcPr>
          <w:p w14:paraId="671B090D" w14:textId="77777777" w:rsidR="00336B10" w:rsidRPr="00336B10" w:rsidRDefault="00336B10">
            <w:pPr>
              <w:cnfStyle w:val="000000000000" w:firstRow="0" w:lastRow="0" w:firstColumn="0" w:lastColumn="0" w:oddVBand="0" w:evenVBand="0" w:oddHBand="0" w:evenHBand="0" w:firstRowFirstColumn="0" w:firstRowLastColumn="0" w:lastRowFirstColumn="0" w:lastRowLastColumn="0"/>
              <w:rPr>
                <w:rFonts w:cs="Arial"/>
                <w:sz w:val="20"/>
                <w:szCs w:val="20"/>
              </w:rPr>
            </w:pPr>
            <w:r w:rsidRPr="00336B10">
              <w:rPr>
                <w:rFonts w:cs="Arial"/>
                <w:sz w:val="20"/>
                <w:szCs w:val="20"/>
              </w:rPr>
              <w:t>400</w:t>
            </w:r>
          </w:p>
        </w:tc>
        <w:tc>
          <w:tcPr>
            <w:tcW w:w="0" w:type="auto"/>
          </w:tcPr>
          <w:p w14:paraId="1337389A" w14:textId="77777777" w:rsidR="00336B10" w:rsidRPr="00336B10" w:rsidRDefault="00336B10">
            <w:pPr>
              <w:cnfStyle w:val="000000000000" w:firstRow="0" w:lastRow="0" w:firstColumn="0" w:lastColumn="0" w:oddVBand="0" w:evenVBand="0" w:oddHBand="0" w:evenHBand="0" w:firstRowFirstColumn="0" w:firstRowLastColumn="0" w:lastRowFirstColumn="0" w:lastRowLastColumn="0"/>
              <w:rPr>
                <w:rFonts w:cs="Arial"/>
                <w:sz w:val="20"/>
                <w:szCs w:val="20"/>
              </w:rPr>
            </w:pPr>
            <w:r w:rsidRPr="00336B10">
              <w:rPr>
                <w:rFonts w:cs="Arial"/>
                <w:sz w:val="20"/>
                <w:szCs w:val="20"/>
              </w:rPr>
              <w:t>Inbound</w:t>
            </w:r>
          </w:p>
        </w:tc>
        <w:tc>
          <w:tcPr>
            <w:tcW w:w="0" w:type="auto"/>
          </w:tcPr>
          <w:p w14:paraId="48832F9B" w14:textId="77777777" w:rsidR="00336B10" w:rsidRPr="00336B10" w:rsidRDefault="00336B10">
            <w:pPr>
              <w:cnfStyle w:val="000000000000" w:firstRow="0" w:lastRow="0" w:firstColumn="0" w:lastColumn="0" w:oddVBand="0" w:evenVBand="0" w:oddHBand="0" w:evenHBand="0" w:firstRowFirstColumn="0" w:firstRowLastColumn="0" w:lastRowFirstColumn="0" w:lastRowLastColumn="0"/>
              <w:rPr>
                <w:rFonts w:cs="Arial"/>
                <w:sz w:val="20"/>
                <w:szCs w:val="20"/>
              </w:rPr>
            </w:pPr>
            <w:r w:rsidRPr="00336B10">
              <w:rPr>
                <w:rFonts w:cs="Arial"/>
                <w:sz w:val="20"/>
                <w:szCs w:val="20"/>
              </w:rPr>
              <w:t>On prem APHA CIDRs (DC/MPLS)</w:t>
            </w:r>
          </w:p>
        </w:tc>
        <w:tc>
          <w:tcPr>
            <w:tcW w:w="1680" w:type="dxa"/>
          </w:tcPr>
          <w:p w14:paraId="6BC627F8" w14:textId="77777777" w:rsidR="00336B10" w:rsidRPr="00336B10" w:rsidRDefault="00336B10">
            <w:pPr>
              <w:cnfStyle w:val="000000000000" w:firstRow="0" w:lastRow="0" w:firstColumn="0" w:lastColumn="0" w:oddVBand="0" w:evenVBand="0" w:oddHBand="0" w:evenHBand="0" w:firstRowFirstColumn="0" w:firstRowLastColumn="0" w:lastRowFirstColumn="0" w:lastRowLastColumn="0"/>
              <w:rPr>
                <w:rFonts w:cs="Arial"/>
                <w:sz w:val="20"/>
                <w:szCs w:val="20"/>
              </w:rPr>
            </w:pPr>
            <w:r w:rsidRPr="00336B10">
              <w:rPr>
                <w:rFonts w:cs="Arial"/>
                <w:sz w:val="20"/>
                <w:szCs w:val="20"/>
              </w:rPr>
              <w:t>Ingestion Lambda/ECS SG</w:t>
            </w:r>
          </w:p>
        </w:tc>
        <w:tc>
          <w:tcPr>
            <w:tcW w:w="1047" w:type="dxa"/>
          </w:tcPr>
          <w:p w14:paraId="2BF84D0E" w14:textId="77777777" w:rsidR="00336B10" w:rsidRPr="00336B10" w:rsidRDefault="00336B10">
            <w:pPr>
              <w:cnfStyle w:val="000000000000" w:firstRow="0" w:lastRow="0" w:firstColumn="0" w:lastColumn="0" w:oddVBand="0" w:evenVBand="0" w:oddHBand="0" w:evenHBand="0" w:firstRowFirstColumn="0" w:firstRowLastColumn="0" w:lastRowFirstColumn="0" w:lastRowLastColumn="0"/>
              <w:rPr>
                <w:rFonts w:cs="Arial"/>
                <w:sz w:val="20"/>
                <w:szCs w:val="20"/>
              </w:rPr>
            </w:pPr>
            <w:r w:rsidRPr="00336B10">
              <w:rPr>
                <w:rFonts w:cs="Arial"/>
                <w:sz w:val="20"/>
                <w:szCs w:val="20"/>
              </w:rPr>
              <w:t>TCP/443</w:t>
            </w:r>
          </w:p>
        </w:tc>
        <w:tc>
          <w:tcPr>
            <w:tcW w:w="708" w:type="dxa"/>
          </w:tcPr>
          <w:p w14:paraId="6FB0E494" w14:textId="77777777" w:rsidR="00336B10" w:rsidRPr="00336B10" w:rsidRDefault="00336B10">
            <w:pPr>
              <w:cnfStyle w:val="000000000000" w:firstRow="0" w:lastRow="0" w:firstColumn="0" w:lastColumn="0" w:oddVBand="0" w:evenVBand="0" w:oddHBand="0" w:evenHBand="0" w:firstRowFirstColumn="0" w:firstRowLastColumn="0" w:lastRowFirstColumn="0" w:lastRowLastColumn="0"/>
              <w:rPr>
                <w:rFonts w:cs="Arial"/>
                <w:sz w:val="20"/>
                <w:szCs w:val="20"/>
              </w:rPr>
            </w:pPr>
            <w:r w:rsidRPr="00336B10">
              <w:rPr>
                <w:rFonts w:cs="Arial"/>
                <w:sz w:val="20"/>
                <w:szCs w:val="20"/>
              </w:rPr>
              <w:t>Allow</w:t>
            </w:r>
          </w:p>
        </w:tc>
        <w:tc>
          <w:tcPr>
            <w:tcW w:w="1695" w:type="dxa"/>
          </w:tcPr>
          <w:p w14:paraId="703E0171" w14:textId="77777777" w:rsidR="00336B10" w:rsidRPr="00336B10" w:rsidRDefault="00336B10">
            <w:pPr>
              <w:cnfStyle w:val="000000000000" w:firstRow="0" w:lastRow="0" w:firstColumn="0" w:lastColumn="0" w:oddVBand="0" w:evenVBand="0" w:oddHBand="0" w:evenHBand="0" w:firstRowFirstColumn="0" w:firstRowLastColumn="0" w:lastRowFirstColumn="0" w:lastRowLastColumn="0"/>
              <w:rPr>
                <w:rFonts w:cs="Arial"/>
                <w:sz w:val="20"/>
                <w:szCs w:val="20"/>
              </w:rPr>
            </w:pPr>
            <w:r w:rsidRPr="00336B10">
              <w:rPr>
                <w:rFonts w:cs="Arial"/>
                <w:sz w:val="20"/>
                <w:szCs w:val="20"/>
              </w:rPr>
              <w:t>Private ingestion path for APHA data, no internet exposure (Step 3).</w:t>
            </w:r>
          </w:p>
        </w:tc>
      </w:tr>
      <w:tr w:rsidR="00365D4A" w:rsidRPr="00336B10" w14:paraId="3B25F850" w14:textId="77777777" w:rsidTr="004C66E3">
        <w:tc>
          <w:tcPr>
            <w:cnfStyle w:val="001000000000" w:firstRow="0" w:lastRow="0" w:firstColumn="1" w:lastColumn="0" w:oddVBand="0" w:evenVBand="0" w:oddHBand="0" w:evenHBand="0" w:firstRowFirstColumn="0" w:firstRowLastColumn="0" w:lastRowFirstColumn="0" w:lastRowLastColumn="0"/>
            <w:tcW w:w="0" w:type="auto"/>
          </w:tcPr>
          <w:p w14:paraId="0A134B70" w14:textId="77777777" w:rsidR="00336B10" w:rsidRPr="007D12D9" w:rsidRDefault="00336B10">
            <w:pPr>
              <w:rPr>
                <w:rFonts w:cs="Arial"/>
                <w:b/>
                <w:bCs/>
                <w:sz w:val="20"/>
                <w:szCs w:val="20"/>
              </w:rPr>
            </w:pPr>
            <w:r w:rsidRPr="007D12D9">
              <w:rPr>
                <w:rFonts w:cs="Arial"/>
                <w:b/>
                <w:bCs/>
                <w:sz w:val="20"/>
                <w:szCs w:val="20"/>
              </w:rPr>
              <w:t>Ingestion-to-S3-VPCE</w:t>
            </w:r>
          </w:p>
        </w:tc>
        <w:tc>
          <w:tcPr>
            <w:tcW w:w="0" w:type="auto"/>
          </w:tcPr>
          <w:p w14:paraId="2141B3E6" w14:textId="77777777" w:rsidR="00336B10" w:rsidRPr="00336B10" w:rsidRDefault="00336B10">
            <w:pPr>
              <w:cnfStyle w:val="000000000000" w:firstRow="0" w:lastRow="0" w:firstColumn="0" w:lastColumn="0" w:oddVBand="0" w:evenVBand="0" w:oddHBand="0" w:evenHBand="0" w:firstRowFirstColumn="0" w:firstRowLastColumn="0" w:lastRowFirstColumn="0" w:lastRowLastColumn="0"/>
              <w:rPr>
                <w:rFonts w:cs="Arial"/>
                <w:sz w:val="20"/>
                <w:szCs w:val="20"/>
              </w:rPr>
            </w:pPr>
            <w:r w:rsidRPr="00336B10">
              <w:rPr>
                <w:rFonts w:cs="Arial"/>
                <w:sz w:val="20"/>
                <w:szCs w:val="20"/>
              </w:rPr>
              <w:t>410</w:t>
            </w:r>
          </w:p>
        </w:tc>
        <w:tc>
          <w:tcPr>
            <w:tcW w:w="0" w:type="auto"/>
          </w:tcPr>
          <w:p w14:paraId="709F3879" w14:textId="77777777" w:rsidR="00336B10" w:rsidRPr="00336B10" w:rsidRDefault="00336B10">
            <w:pPr>
              <w:cnfStyle w:val="000000000000" w:firstRow="0" w:lastRow="0" w:firstColumn="0" w:lastColumn="0" w:oddVBand="0" w:evenVBand="0" w:oddHBand="0" w:evenHBand="0" w:firstRowFirstColumn="0" w:firstRowLastColumn="0" w:lastRowFirstColumn="0" w:lastRowLastColumn="0"/>
              <w:rPr>
                <w:rFonts w:cs="Arial"/>
                <w:sz w:val="20"/>
                <w:szCs w:val="20"/>
              </w:rPr>
            </w:pPr>
            <w:r w:rsidRPr="00336B10">
              <w:rPr>
                <w:rFonts w:cs="Arial"/>
                <w:sz w:val="20"/>
                <w:szCs w:val="20"/>
              </w:rPr>
              <w:t>Outbound</w:t>
            </w:r>
          </w:p>
        </w:tc>
        <w:tc>
          <w:tcPr>
            <w:tcW w:w="0" w:type="auto"/>
          </w:tcPr>
          <w:p w14:paraId="27466375" w14:textId="77777777" w:rsidR="00336B10" w:rsidRPr="00336B10" w:rsidRDefault="00336B10">
            <w:pPr>
              <w:cnfStyle w:val="000000000000" w:firstRow="0" w:lastRow="0" w:firstColumn="0" w:lastColumn="0" w:oddVBand="0" w:evenVBand="0" w:oddHBand="0" w:evenHBand="0" w:firstRowFirstColumn="0" w:firstRowLastColumn="0" w:lastRowFirstColumn="0" w:lastRowLastColumn="0"/>
              <w:rPr>
                <w:rFonts w:cs="Arial"/>
                <w:sz w:val="20"/>
                <w:szCs w:val="20"/>
              </w:rPr>
            </w:pPr>
            <w:r w:rsidRPr="00336B10">
              <w:rPr>
                <w:rFonts w:cs="Arial"/>
                <w:sz w:val="20"/>
                <w:szCs w:val="20"/>
              </w:rPr>
              <w:t>Ingestion Lambda/ECS SG</w:t>
            </w:r>
          </w:p>
        </w:tc>
        <w:tc>
          <w:tcPr>
            <w:tcW w:w="1680" w:type="dxa"/>
          </w:tcPr>
          <w:p w14:paraId="52624FC0" w14:textId="77777777" w:rsidR="00336B10" w:rsidRPr="00336B10" w:rsidRDefault="00336B10">
            <w:pPr>
              <w:cnfStyle w:val="000000000000" w:firstRow="0" w:lastRow="0" w:firstColumn="0" w:lastColumn="0" w:oddVBand="0" w:evenVBand="0" w:oddHBand="0" w:evenHBand="0" w:firstRowFirstColumn="0" w:firstRowLastColumn="0" w:lastRowFirstColumn="0" w:lastRowLastColumn="0"/>
              <w:rPr>
                <w:rFonts w:cs="Arial"/>
                <w:sz w:val="20"/>
                <w:szCs w:val="20"/>
              </w:rPr>
            </w:pPr>
            <w:r w:rsidRPr="00336B10">
              <w:rPr>
                <w:rFonts w:cs="Arial"/>
                <w:sz w:val="20"/>
                <w:szCs w:val="20"/>
              </w:rPr>
              <w:t>S3 Gateway/Interface VPCE</w:t>
            </w:r>
          </w:p>
        </w:tc>
        <w:tc>
          <w:tcPr>
            <w:tcW w:w="1047" w:type="dxa"/>
          </w:tcPr>
          <w:p w14:paraId="209A6732" w14:textId="77777777" w:rsidR="00336B10" w:rsidRPr="00336B10" w:rsidRDefault="00336B10">
            <w:pPr>
              <w:cnfStyle w:val="000000000000" w:firstRow="0" w:lastRow="0" w:firstColumn="0" w:lastColumn="0" w:oddVBand="0" w:evenVBand="0" w:oddHBand="0" w:evenHBand="0" w:firstRowFirstColumn="0" w:firstRowLastColumn="0" w:lastRowFirstColumn="0" w:lastRowLastColumn="0"/>
              <w:rPr>
                <w:rFonts w:cs="Arial"/>
                <w:sz w:val="20"/>
                <w:szCs w:val="20"/>
              </w:rPr>
            </w:pPr>
            <w:r w:rsidRPr="00336B10">
              <w:rPr>
                <w:rFonts w:cs="Arial"/>
                <w:sz w:val="20"/>
                <w:szCs w:val="20"/>
              </w:rPr>
              <w:t>TCP/443</w:t>
            </w:r>
          </w:p>
        </w:tc>
        <w:tc>
          <w:tcPr>
            <w:tcW w:w="708" w:type="dxa"/>
          </w:tcPr>
          <w:p w14:paraId="5E75B8F6" w14:textId="77777777" w:rsidR="00336B10" w:rsidRPr="00336B10" w:rsidRDefault="00336B10">
            <w:pPr>
              <w:cnfStyle w:val="000000000000" w:firstRow="0" w:lastRow="0" w:firstColumn="0" w:lastColumn="0" w:oddVBand="0" w:evenVBand="0" w:oddHBand="0" w:evenHBand="0" w:firstRowFirstColumn="0" w:firstRowLastColumn="0" w:lastRowFirstColumn="0" w:lastRowLastColumn="0"/>
              <w:rPr>
                <w:rFonts w:cs="Arial"/>
                <w:sz w:val="20"/>
                <w:szCs w:val="20"/>
              </w:rPr>
            </w:pPr>
            <w:r w:rsidRPr="00336B10">
              <w:rPr>
                <w:rFonts w:cs="Arial"/>
                <w:sz w:val="20"/>
                <w:szCs w:val="20"/>
              </w:rPr>
              <w:t>Allow</w:t>
            </w:r>
          </w:p>
        </w:tc>
        <w:tc>
          <w:tcPr>
            <w:tcW w:w="1695" w:type="dxa"/>
          </w:tcPr>
          <w:p w14:paraId="6545A05D" w14:textId="77777777" w:rsidR="00336B10" w:rsidRPr="00336B10" w:rsidRDefault="00336B10">
            <w:pPr>
              <w:cnfStyle w:val="000000000000" w:firstRow="0" w:lastRow="0" w:firstColumn="0" w:lastColumn="0" w:oddVBand="0" w:evenVBand="0" w:oddHBand="0" w:evenHBand="0" w:firstRowFirstColumn="0" w:firstRowLastColumn="0" w:lastRowFirstColumn="0" w:lastRowLastColumn="0"/>
              <w:rPr>
                <w:rFonts w:cs="Arial"/>
                <w:sz w:val="20"/>
                <w:szCs w:val="20"/>
              </w:rPr>
            </w:pPr>
            <w:r w:rsidRPr="00336B10">
              <w:rPr>
                <w:rFonts w:cs="Arial"/>
                <w:sz w:val="20"/>
                <w:szCs w:val="20"/>
              </w:rPr>
              <w:t>Store validated data in S3 via VPC endpoints; block public S3 (Step 3).</w:t>
            </w:r>
          </w:p>
        </w:tc>
      </w:tr>
      <w:tr w:rsidR="00365D4A" w:rsidRPr="00336B10" w14:paraId="6880F4FB" w14:textId="77777777" w:rsidTr="004C66E3">
        <w:tc>
          <w:tcPr>
            <w:cnfStyle w:val="001000000000" w:firstRow="0" w:lastRow="0" w:firstColumn="1" w:lastColumn="0" w:oddVBand="0" w:evenVBand="0" w:oddHBand="0" w:evenHBand="0" w:firstRowFirstColumn="0" w:firstRowLastColumn="0" w:lastRowFirstColumn="0" w:lastRowLastColumn="0"/>
            <w:tcW w:w="0" w:type="auto"/>
          </w:tcPr>
          <w:p w14:paraId="3AB3D773" w14:textId="77777777" w:rsidR="00336B10" w:rsidRPr="007D12D9" w:rsidRDefault="00336B10">
            <w:pPr>
              <w:rPr>
                <w:rFonts w:cs="Arial"/>
                <w:b/>
                <w:bCs/>
                <w:sz w:val="20"/>
                <w:szCs w:val="20"/>
              </w:rPr>
            </w:pPr>
            <w:r w:rsidRPr="007D12D9">
              <w:rPr>
                <w:rFonts w:cs="Arial"/>
                <w:b/>
                <w:bCs/>
                <w:sz w:val="20"/>
                <w:szCs w:val="20"/>
              </w:rPr>
              <w:t>Egress-DNS-to-Resolver</w:t>
            </w:r>
          </w:p>
        </w:tc>
        <w:tc>
          <w:tcPr>
            <w:tcW w:w="0" w:type="auto"/>
          </w:tcPr>
          <w:p w14:paraId="205D2E12" w14:textId="77777777" w:rsidR="00336B10" w:rsidRPr="00336B10" w:rsidRDefault="00336B10">
            <w:pPr>
              <w:cnfStyle w:val="000000000000" w:firstRow="0" w:lastRow="0" w:firstColumn="0" w:lastColumn="0" w:oddVBand="0" w:evenVBand="0" w:oddHBand="0" w:evenHBand="0" w:firstRowFirstColumn="0" w:firstRowLastColumn="0" w:lastRowFirstColumn="0" w:lastRowLastColumn="0"/>
              <w:rPr>
                <w:rFonts w:cs="Arial"/>
                <w:sz w:val="20"/>
                <w:szCs w:val="20"/>
              </w:rPr>
            </w:pPr>
            <w:r w:rsidRPr="00336B10">
              <w:rPr>
                <w:rFonts w:cs="Arial"/>
                <w:sz w:val="20"/>
                <w:szCs w:val="20"/>
              </w:rPr>
              <w:t>500</w:t>
            </w:r>
          </w:p>
        </w:tc>
        <w:tc>
          <w:tcPr>
            <w:tcW w:w="0" w:type="auto"/>
          </w:tcPr>
          <w:p w14:paraId="31BD3378" w14:textId="77777777" w:rsidR="00336B10" w:rsidRPr="00336B10" w:rsidRDefault="00336B10">
            <w:pPr>
              <w:cnfStyle w:val="000000000000" w:firstRow="0" w:lastRow="0" w:firstColumn="0" w:lastColumn="0" w:oddVBand="0" w:evenVBand="0" w:oddHBand="0" w:evenHBand="0" w:firstRowFirstColumn="0" w:firstRowLastColumn="0" w:lastRowFirstColumn="0" w:lastRowLastColumn="0"/>
              <w:rPr>
                <w:rFonts w:cs="Arial"/>
                <w:sz w:val="20"/>
                <w:szCs w:val="20"/>
              </w:rPr>
            </w:pPr>
            <w:r w:rsidRPr="00336B10">
              <w:rPr>
                <w:rFonts w:cs="Arial"/>
                <w:sz w:val="20"/>
                <w:szCs w:val="20"/>
              </w:rPr>
              <w:t>Outbound</w:t>
            </w:r>
          </w:p>
        </w:tc>
        <w:tc>
          <w:tcPr>
            <w:tcW w:w="0" w:type="auto"/>
          </w:tcPr>
          <w:p w14:paraId="426C4EA5" w14:textId="77777777" w:rsidR="00336B10" w:rsidRPr="00336B10" w:rsidRDefault="00336B10">
            <w:pPr>
              <w:cnfStyle w:val="000000000000" w:firstRow="0" w:lastRow="0" w:firstColumn="0" w:lastColumn="0" w:oddVBand="0" w:evenVBand="0" w:oddHBand="0" w:evenHBand="0" w:firstRowFirstColumn="0" w:firstRowLastColumn="0" w:lastRowFirstColumn="0" w:lastRowLastColumn="0"/>
              <w:rPr>
                <w:rFonts w:cs="Arial"/>
                <w:sz w:val="20"/>
                <w:szCs w:val="20"/>
              </w:rPr>
            </w:pPr>
            <w:r w:rsidRPr="00336B10">
              <w:rPr>
                <w:rFonts w:cs="Arial"/>
                <w:sz w:val="20"/>
                <w:szCs w:val="20"/>
              </w:rPr>
              <w:t>Private Subnets</w:t>
            </w:r>
          </w:p>
        </w:tc>
        <w:tc>
          <w:tcPr>
            <w:tcW w:w="1680" w:type="dxa"/>
          </w:tcPr>
          <w:p w14:paraId="5011F7CB" w14:textId="77777777" w:rsidR="00336B10" w:rsidRPr="00336B10" w:rsidRDefault="00336B10">
            <w:pPr>
              <w:cnfStyle w:val="000000000000" w:firstRow="0" w:lastRow="0" w:firstColumn="0" w:lastColumn="0" w:oddVBand="0" w:evenVBand="0" w:oddHBand="0" w:evenHBand="0" w:firstRowFirstColumn="0" w:firstRowLastColumn="0" w:lastRowFirstColumn="0" w:lastRowLastColumn="0"/>
              <w:rPr>
                <w:rFonts w:cs="Arial"/>
                <w:sz w:val="20"/>
                <w:szCs w:val="20"/>
              </w:rPr>
            </w:pPr>
            <w:r w:rsidRPr="00336B10">
              <w:rPr>
                <w:rFonts w:cs="Arial"/>
                <w:sz w:val="20"/>
                <w:szCs w:val="20"/>
              </w:rPr>
              <w:t>VPC Resolver</w:t>
            </w:r>
          </w:p>
        </w:tc>
        <w:tc>
          <w:tcPr>
            <w:tcW w:w="1047" w:type="dxa"/>
          </w:tcPr>
          <w:p w14:paraId="5C5BF725" w14:textId="77777777" w:rsidR="00336B10" w:rsidRPr="00336B10" w:rsidRDefault="00336B10">
            <w:pPr>
              <w:cnfStyle w:val="000000000000" w:firstRow="0" w:lastRow="0" w:firstColumn="0" w:lastColumn="0" w:oddVBand="0" w:evenVBand="0" w:oddHBand="0" w:evenHBand="0" w:firstRowFirstColumn="0" w:firstRowLastColumn="0" w:lastRowFirstColumn="0" w:lastRowLastColumn="0"/>
              <w:rPr>
                <w:rFonts w:cs="Arial"/>
                <w:sz w:val="20"/>
                <w:szCs w:val="20"/>
              </w:rPr>
            </w:pPr>
            <w:r w:rsidRPr="00336B10">
              <w:rPr>
                <w:rFonts w:cs="Arial"/>
                <w:sz w:val="20"/>
                <w:szCs w:val="20"/>
              </w:rPr>
              <w:t>UDP/53, TCP/53</w:t>
            </w:r>
          </w:p>
        </w:tc>
        <w:tc>
          <w:tcPr>
            <w:tcW w:w="708" w:type="dxa"/>
          </w:tcPr>
          <w:p w14:paraId="4F251C75" w14:textId="77777777" w:rsidR="00336B10" w:rsidRPr="00336B10" w:rsidRDefault="00336B10">
            <w:pPr>
              <w:cnfStyle w:val="000000000000" w:firstRow="0" w:lastRow="0" w:firstColumn="0" w:lastColumn="0" w:oddVBand="0" w:evenVBand="0" w:oddHBand="0" w:evenHBand="0" w:firstRowFirstColumn="0" w:firstRowLastColumn="0" w:lastRowFirstColumn="0" w:lastRowLastColumn="0"/>
              <w:rPr>
                <w:rFonts w:cs="Arial"/>
                <w:sz w:val="20"/>
                <w:szCs w:val="20"/>
              </w:rPr>
            </w:pPr>
            <w:r w:rsidRPr="00336B10">
              <w:rPr>
                <w:rFonts w:cs="Arial"/>
                <w:sz w:val="20"/>
                <w:szCs w:val="20"/>
              </w:rPr>
              <w:t>Allow</w:t>
            </w:r>
          </w:p>
        </w:tc>
        <w:tc>
          <w:tcPr>
            <w:tcW w:w="1695" w:type="dxa"/>
          </w:tcPr>
          <w:p w14:paraId="5DC1A26C" w14:textId="77777777" w:rsidR="00336B10" w:rsidRPr="00336B10" w:rsidRDefault="00336B10">
            <w:pPr>
              <w:cnfStyle w:val="000000000000" w:firstRow="0" w:lastRow="0" w:firstColumn="0" w:lastColumn="0" w:oddVBand="0" w:evenVBand="0" w:oddHBand="0" w:evenHBand="0" w:firstRowFirstColumn="0" w:firstRowLastColumn="0" w:lastRowFirstColumn="0" w:lastRowLastColumn="0"/>
              <w:rPr>
                <w:rFonts w:cs="Arial"/>
                <w:sz w:val="20"/>
                <w:szCs w:val="20"/>
              </w:rPr>
            </w:pPr>
            <w:r w:rsidRPr="00336B10">
              <w:rPr>
                <w:rFonts w:cs="Arial"/>
                <w:sz w:val="20"/>
                <w:szCs w:val="20"/>
              </w:rPr>
              <w:t>Permit only resolver DNS for workloads; block direct external DNS (All steps).</w:t>
            </w:r>
          </w:p>
        </w:tc>
      </w:tr>
      <w:tr w:rsidR="00365D4A" w:rsidRPr="00336B10" w14:paraId="01256295" w14:textId="77777777" w:rsidTr="004C66E3">
        <w:tc>
          <w:tcPr>
            <w:cnfStyle w:val="001000000000" w:firstRow="0" w:lastRow="0" w:firstColumn="1" w:lastColumn="0" w:oddVBand="0" w:evenVBand="0" w:oddHBand="0" w:evenHBand="0" w:firstRowFirstColumn="0" w:firstRowLastColumn="0" w:lastRowFirstColumn="0" w:lastRowLastColumn="0"/>
            <w:tcW w:w="0" w:type="auto"/>
          </w:tcPr>
          <w:p w14:paraId="364322AB" w14:textId="77777777" w:rsidR="00336B10" w:rsidRPr="007D12D9" w:rsidRDefault="00336B10">
            <w:pPr>
              <w:rPr>
                <w:rFonts w:cs="Arial"/>
                <w:b/>
                <w:bCs/>
                <w:sz w:val="20"/>
                <w:szCs w:val="20"/>
              </w:rPr>
            </w:pPr>
            <w:r w:rsidRPr="007D12D9">
              <w:rPr>
                <w:rFonts w:cs="Arial"/>
                <w:b/>
                <w:bCs/>
                <w:sz w:val="20"/>
                <w:szCs w:val="20"/>
              </w:rPr>
              <w:t>Egress-HTTPS-to-AWS-APIs</w:t>
            </w:r>
          </w:p>
        </w:tc>
        <w:tc>
          <w:tcPr>
            <w:tcW w:w="0" w:type="auto"/>
          </w:tcPr>
          <w:p w14:paraId="4895B9A9" w14:textId="77777777" w:rsidR="00336B10" w:rsidRPr="00336B10" w:rsidRDefault="00336B10">
            <w:pPr>
              <w:cnfStyle w:val="000000000000" w:firstRow="0" w:lastRow="0" w:firstColumn="0" w:lastColumn="0" w:oddVBand="0" w:evenVBand="0" w:oddHBand="0" w:evenHBand="0" w:firstRowFirstColumn="0" w:firstRowLastColumn="0" w:lastRowFirstColumn="0" w:lastRowLastColumn="0"/>
              <w:rPr>
                <w:rFonts w:cs="Arial"/>
                <w:sz w:val="20"/>
                <w:szCs w:val="20"/>
              </w:rPr>
            </w:pPr>
            <w:r w:rsidRPr="00336B10">
              <w:rPr>
                <w:rFonts w:cs="Arial"/>
                <w:sz w:val="20"/>
                <w:szCs w:val="20"/>
              </w:rPr>
              <w:t>510</w:t>
            </w:r>
          </w:p>
        </w:tc>
        <w:tc>
          <w:tcPr>
            <w:tcW w:w="0" w:type="auto"/>
          </w:tcPr>
          <w:p w14:paraId="3300636F" w14:textId="77777777" w:rsidR="00336B10" w:rsidRPr="00336B10" w:rsidRDefault="00336B10">
            <w:pPr>
              <w:cnfStyle w:val="000000000000" w:firstRow="0" w:lastRow="0" w:firstColumn="0" w:lastColumn="0" w:oddVBand="0" w:evenVBand="0" w:oddHBand="0" w:evenHBand="0" w:firstRowFirstColumn="0" w:firstRowLastColumn="0" w:lastRowFirstColumn="0" w:lastRowLastColumn="0"/>
              <w:rPr>
                <w:rFonts w:cs="Arial"/>
                <w:sz w:val="20"/>
                <w:szCs w:val="20"/>
              </w:rPr>
            </w:pPr>
            <w:r w:rsidRPr="00336B10">
              <w:rPr>
                <w:rFonts w:cs="Arial"/>
                <w:sz w:val="20"/>
                <w:szCs w:val="20"/>
              </w:rPr>
              <w:t>Outbound</w:t>
            </w:r>
          </w:p>
        </w:tc>
        <w:tc>
          <w:tcPr>
            <w:tcW w:w="0" w:type="auto"/>
          </w:tcPr>
          <w:p w14:paraId="30F36767" w14:textId="77777777" w:rsidR="00336B10" w:rsidRPr="00336B10" w:rsidRDefault="00336B10">
            <w:pPr>
              <w:cnfStyle w:val="000000000000" w:firstRow="0" w:lastRow="0" w:firstColumn="0" w:lastColumn="0" w:oddVBand="0" w:evenVBand="0" w:oddHBand="0" w:evenHBand="0" w:firstRowFirstColumn="0" w:firstRowLastColumn="0" w:lastRowFirstColumn="0" w:lastRowLastColumn="0"/>
              <w:rPr>
                <w:rFonts w:cs="Arial"/>
                <w:sz w:val="20"/>
                <w:szCs w:val="20"/>
              </w:rPr>
            </w:pPr>
            <w:r w:rsidRPr="00336B10">
              <w:rPr>
                <w:rFonts w:cs="Arial"/>
                <w:sz w:val="20"/>
                <w:szCs w:val="20"/>
              </w:rPr>
              <w:t>Workload SGs</w:t>
            </w:r>
          </w:p>
        </w:tc>
        <w:tc>
          <w:tcPr>
            <w:tcW w:w="1680" w:type="dxa"/>
          </w:tcPr>
          <w:p w14:paraId="04D2983D" w14:textId="77777777" w:rsidR="00336B10" w:rsidRPr="00336B10" w:rsidRDefault="00336B10">
            <w:pPr>
              <w:cnfStyle w:val="000000000000" w:firstRow="0" w:lastRow="0" w:firstColumn="0" w:lastColumn="0" w:oddVBand="0" w:evenVBand="0" w:oddHBand="0" w:evenHBand="0" w:firstRowFirstColumn="0" w:firstRowLastColumn="0" w:lastRowFirstColumn="0" w:lastRowLastColumn="0"/>
              <w:rPr>
                <w:rFonts w:cs="Arial"/>
                <w:sz w:val="20"/>
                <w:szCs w:val="20"/>
              </w:rPr>
            </w:pPr>
            <w:r w:rsidRPr="00336B10">
              <w:rPr>
                <w:rFonts w:cs="Arial"/>
                <w:sz w:val="20"/>
                <w:szCs w:val="20"/>
              </w:rPr>
              <w:t>AWS Services via VPCE</w:t>
            </w:r>
          </w:p>
        </w:tc>
        <w:tc>
          <w:tcPr>
            <w:tcW w:w="1047" w:type="dxa"/>
          </w:tcPr>
          <w:p w14:paraId="1E270A05" w14:textId="77777777" w:rsidR="00336B10" w:rsidRPr="00336B10" w:rsidRDefault="00336B10">
            <w:pPr>
              <w:cnfStyle w:val="000000000000" w:firstRow="0" w:lastRow="0" w:firstColumn="0" w:lastColumn="0" w:oddVBand="0" w:evenVBand="0" w:oddHBand="0" w:evenHBand="0" w:firstRowFirstColumn="0" w:firstRowLastColumn="0" w:lastRowFirstColumn="0" w:lastRowLastColumn="0"/>
              <w:rPr>
                <w:rFonts w:cs="Arial"/>
                <w:sz w:val="20"/>
                <w:szCs w:val="20"/>
              </w:rPr>
            </w:pPr>
            <w:r w:rsidRPr="00336B10">
              <w:rPr>
                <w:rFonts w:cs="Arial"/>
                <w:sz w:val="20"/>
                <w:szCs w:val="20"/>
              </w:rPr>
              <w:t>TCP/443</w:t>
            </w:r>
          </w:p>
        </w:tc>
        <w:tc>
          <w:tcPr>
            <w:tcW w:w="708" w:type="dxa"/>
          </w:tcPr>
          <w:p w14:paraId="5AB81B96" w14:textId="77777777" w:rsidR="00336B10" w:rsidRPr="00336B10" w:rsidRDefault="00336B10">
            <w:pPr>
              <w:cnfStyle w:val="000000000000" w:firstRow="0" w:lastRow="0" w:firstColumn="0" w:lastColumn="0" w:oddVBand="0" w:evenVBand="0" w:oddHBand="0" w:evenHBand="0" w:firstRowFirstColumn="0" w:firstRowLastColumn="0" w:lastRowFirstColumn="0" w:lastRowLastColumn="0"/>
              <w:rPr>
                <w:rFonts w:cs="Arial"/>
                <w:sz w:val="20"/>
                <w:szCs w:val="20"/>
              </w:rPr>
            </w:pPr>
            <w:r w:rsidRPr="00336B10">
              <w:rPr>
                <w:rFonts w:cs="Arial"/>
                <w:sz w:val="20"/>
                <w:szCs w:val="20"/>
              </w:rPr>
              <w:t>Allow</w:t>
            </w:r>
          </w:p>
        </w:tc>
        <w:tc>
          <w:tcPr>
            <w:tcW w:w="1695" w:type="dxa"/>
          </w:tcPr>
          <w:p w14:paraId="6407250D" w14:textId="77777777" w:rsidR="00336B10" w:rsidRPr="00336B10" w:rsidRDefault="00336B10">
            <w:pPr>
              <w:cnfStyle w:val="000000000000" w:firstRow="0" w:lastRow="0" w:firstColumn="0" w:lastColumn="0" w:oddVBand="0" w:evenVBand="0" w:oddHBand="0" w:evenHBand="0" w:firstRowFirstColumn="0" w:firstRowLastColumn="0" w:lastRowFirstColumn="0" w:lastRowLastColumn="0"/>
              <w:rPr>
                <w:rFonts w:cs="Arial"/>
                <w:sz w:val="20"/>
                <w:szCs w:val="20"/>
              </w:rPr>
            </w:pPr>
            <w:r w:rsidRPr="00336B10">
              <w:rPr>
                <w:rFonts w:cs="Arial"/>
                <w:sz w:val="20"/>
                <w:szCs w:val="20"/>
              </w:rPr>
              <w:t>Restrict egress to AWS APIs over VPC endpoints; no open internet (All steps).</w:t>
            </w:r>
          </w:p>
        </w:tc>
      </w:tr>
      <w:tr w:rsidR="00365D4A" w:rsidRPr="00336B10" w14:paraId="61C6484C" w14:textId="77777777" w:rsidTr="004C66E3">
        <w:tc>
          <w:tcPr>
            <w:cnfStyle w:val="001000000000" w:firstRow="0" w:lastRow="0" w:firstColumn="1" w:lastColumn="0" w:oddVBand="0" w:evenVBand="0" w:oddHBand="0" w:evenHBand="0" w:firstRowFirstColumn="0" w:firstRowLastColumn="0" w:lastRowFirstColumn="0" w:lastRowLastColumn="0"/>
            <w:tcW w:w="0" w:type="auto"/>
          </w:tcPr>
          <w:p w14:paraId="12438F1A" w14:textId="77777777" w:rsidR="00336B10" w:rsidRPr="007D12D9" w:rsidRDefault="00336B10">
            <w:pPr>
              <w:rPr>
                <w:rFonts w:cs="Arial"/>
                <w:b/>
                <w:bCs/>
                <w:sz w:val="20"/>
                <w:szCs w:val="20"/>
              </w:rPr>
            </w:pPr>
            <w:r w:rsidRPr="007D12D9">
              <w:rPr>
                <w:rFonts w:cs="Arial"/>
                <w:b/>
                <w:bCs/>
                <w:sz w:val="20"/>
                <w:szCs w:val="20"/>
              </w:rPr>
              <w:t>Default-Deny-Inbound-Private</w:t>
            </w:r>
          </w:p>
        </w:tc>
        <w:tc>
          <w:tcPr>
            <w:tcW w:w="0" w:type="auto"/>
          </w:tcPr>
          <w:p w14:paraId="44D588ED" w14:textId="77777777" w:rsidR="00336B10" w:rsidRPr="00336B10" w:rsidRDefault="00336B10">
            <w:pPr>
              <w:cnfStyle w:val="000000000000" w:firstRow="0" w:lastRow="0" w:firstColumn="0" w:lastColumn="0" w:oddVBand="0" w:evenVBand="0" w:oddHBand="0" w:evenHBand="0" w:firstRowFirstColumn="0" w:firstRowLastColumn="0" w:lastRowFirstColumn="0" w:lastRowLastColumn="0"/>
              <w:rPr>
                <w:rFonts w:cs="Arial"/>
                <w:sz w:val="20"/>
                <w:szCs w:val="20"/>
              </w:rPr>
            </w:pPr>
            <w:r w:rsidRPr="00336B10">
              <w:rPr>
                <w:rFonts w:cs="Arial"/>
                <w:sz w:val="20"/>
                <w:szCs w:val="20"/>
              </w:rPr>
              <w:t>900</w:t>
            </w:r>
          </w:p>
        </w:tc>
        <w:tc>
          <w:tcPr>
            <w:tcW w:w="0" w:type="auto"/>
          </w:tcPr>
          <w:p w14:paraId="4EF2BF15" w14:textId="77777777" w:rsidR="00336B10" w:rsidRPr="00336B10" w:rsidRDefault="00336B10">
            <w:pPr>
              <w:cnfStyle w:val="000000000000" w:firstRow="0" w:lastRow="0" w:firstColumn="0" w:lastColumn="0" w:oddVBand="0" w:evenVBand="0" w:oddHBand="0" w:evenHBand="0" w:firstRowFirstColumn="0" w:firstRowLastColumn="0" w:lastRowFirstColumn="0" w:lastRowLastColumn="0"/>
              <w:rPr>
                <w:rFonts w:cs="Arial"/>
                <w:sz w:val="20"/>
                <w:szCs w:val="20"/>
              </w:rPr>
            </w:pPr>
            <w:r w:rsidRPr="00336B10">
              <w:rPr>
                <w:rFonts w:cs="Arial"/>
                <w:sz w:val="20"/>
                <w:szCs w:val="20"/>
              </w:rPr>
              <w:t>Inbound</w:t>
            </w:r>
          </w:p>
        </w:tc>
        <w:tc>
          <w:tcPr>
            <w:tcW w:w="0" w:type="auto"/>
          </w:tcPr>
          <w:p w14:paraId="519955BB" w14:textId="77777777" w:rsidR="00336B10" w:rsidRPr="00336B10" w:rsidRDefault="00336B10">
            <w:pPr>
              <w:cnfStyle w:val="000000000000" w:firstRow="0" w:lastRow="0" w:firstColumn="0" w:lastColumn="0" w:oddVBand="0" w:evenVBand="0" w:oddHBand="0" w:evenHBand="0" w:firstRowFirstColumn="0" w:firstRowLastColumn="0" w:lastRowFirstColumn="0" w:lastRowLastColumn="0"/>
              <w:rPr>
                <w:rFonts w:cs="Arial"/>
                <w:sz w:val="20"/>
                <w:szCs w:val="20"/>
              </w:rPr>
            </w:pPr>
            <w:r w:rsidRPr="00336B10">
              <w:rPr>
                <w:rFonts w:cs="Arial"/>
                <w:sz w:val="20"/>
                <w:szCs w:val="20"/>
              </w:rPr>
              <w:t>Any</w:t>
            </w:r>
          </w:p>
        </w:tc>
        <w:tc>
          <w:tcPr>
            <w:tcW w:w="1680" w:type="dxa"/>
          </w:tcPr>
          <w:p w14:paraId="027ABD41" w14:textId="77777777" w:rsidR="00336B10" w:rsidRPr="00336B10" w:rsidRDefault="00336B10">
            <w:pPr>
              <w:cnfStyle w:val="000000000000" w:firstRow="0" w:lastRow="0" w:firstColumn="0" w:lastColumn="0" w:oddVBand="0" w:evenVBand="0" w:oddHBand="0" w:evenHBand="0" w:firstRowFirstColumn="0" w:firstRowLastColumn="0" w:lastRowFirstColumn="0" w:lastRowLastColumn="0"/>
              <w:rPr>
                <w:rFonts w:cs="Arial"/>
                <w:sz w:val="20"/>
                <w:szCs w:val="20"/>
              </w:rPr>
            </w:pPr>
            <w:r w:rsidRPr="00336B10">
              <w:rPr>
                <w:rFonts w:cs="Arial"/>
                <w:sz w:val="20"/>
                <w:szCs w:val="20"/>
              </w:rPr>
              <w:t>Private Subnets SG/NACL</w:t>
            </w:r>
          </w:p>
        </w:tc>
        <w:tc>
          <w:tcPr>
            <w:tcW w:w="1047" w:type="dxa"/>
          </w:tcPr>
          <w:p w14:paraId="39BB23AE" w14:textId="77777777" w:rsidR="00336B10" w:rsidRPr="00336B10" w:rsidRDefault="00336B10">
            <w:pPr>
              <w:cnfStyle w:val="000000000000" w:firstRow="0" w:lastRow="0" w:firstColumn="0" w:lastColumn="0" w:oddVBand="0" w:evenVBand="0" w:oddHBand="0" w:evenHBand="0" w:firstRowFirstColumn="0" w:firstRowLastColumn="0" w:lastRowFirstColumn="0" w:lastRowLastColumn="0"/>
              <w:rPr>
                <w:rFonts w:cs="Arial"/>
                <w:sz w:val="20"/>
                <w:szCs w:val="20"/>
              </w:rPr>
            </w:pPr>
            <w:r w:rsidRPr="00336B10">
              <w:rPr>
                <w:rFonts w:cs="Arial"/>
                <w:sz w:val="20"/>
                <w:szCs w:val="20"/>
              </w:rPr>
              <w:t>Any</w:t>
            </w:r>
          </w:p>
        </w:tc>
        <w:tc>
          <w:tcPr>
            <w:tcW w:w="708" w:type="dxa"/>
          </w:tcPr>
          <w:p w14:paraId="5B54A579" w14:textId="77777777" w:rsidR="00336B10" w:rsidRPr="00336B10" w:rsidRDefault="00336B10">
            <w:pPr>
              <w:cnfStyle w:val="000000000000" w:firstRow="0" w:lastRow="0" w:firstColumn="0" w:lastColumn="0" w:oddVBand="0" w:evenVBand="0" w:oddHBand="0" w:evenHBand="0" w:firstRowFirstColumn="0" w:firstRowLastColumn="0" w:lastRowFirstColumn="0" w:lastRowLastColumn="0"/>
              <w:rPr>
                <w:rFonts w:cs="Arial"/>
                <w:sz w:val="20"/>
                <w:szCs w:val="20"/>
              </w:rPr>
            </w:pPr>
            <w:r w:rsidRPr="00336B10">
              <w:rPr>
                <w:rFonts w:cs="Arial"/>
                <w:sz w:val="20"/>
                <w:szCs w:val="20"/>
              </w:rPr>
              <w:t>Deny</w:t>
            </w:r>
          </w:p>
        </w:tc>
        <w:tc>
          <w:tcPr>
            <w:tcW w:w="1695" w:type="dxa"/>
          </w:tcPr>
          <w:p w14:paraId="595D0CF0" w14:textId="77777777" w:rsidR="00336B10" w:rsidRPr="00336B10" w:rsidRDefault="00336B10">
            <w:pPr>
              <w:cnfStyle w:val="000000000000" w:firstRow="0" w:lastRow="0" w:firstColumn="0" w:lastColumn="0" w:oddVBand="0" w:evenVBand="0" w:oddHBand="0" w:evenHBand="0" w:firstRowFirstColumn="0" w:firstRowLastColumn="0" w:lastRowFirstColumn="0" w:lastRowLastColumn="0"/>
              <w:rPr>
                <w:rFonts w:cs="Arial"/>
                <w:sz w:val="20"/>
                <w:szCs w:val="20"/>
              </w:rPr>
            </w:pPr>
            <w:r w:rsidRPr="00336B10">
              <w:rPr>
                <w:rFonts w:cs="Arial"/>
                <w:sz w:val="20"/>
                <w:szCs w:val="20"/>
              </w:rPr>
              <w:t>Deny all unsolicited inbound to private subnets; explicit allow only (Boundary).</w:t>
            </w:r>
          </w:p>
        </w:tc>
      </w:tr>
      <w:tr w:rsidR="00365D4A" w:rsidRPr="00336B10" w14:paraId="56B23624" w14:textId="77777777" w:rsidTr="004C66E3">
        <w:tc>
          <w:tcPr>
            <w:cnfStyle w:val="001000000000" w:firstRow="0" w:lastRow="0" w:firstColumn="1" w:lastColumn="0" w:oddVBand="0" w:evenVBand="0" w:oddHBand="0" w:evenHBand="0" w:firstRowFirstColumn="0" w:firstRowLastColumn="0" w:lastRowFirstColumn="0" w:lastRowLastColumn="0"/>
            <w:tcW w:w="0" w:type="auto"/>
          </w:tcPr>
          <w:p w14:paraId="0ED08825" w14:textId="77777777" w:rsidR="00336B10" w:rsidRPr="007D12D9" w:rsidRDefault="00336B10">
            <w:pPr>
              <w:rPr>
                <w:rFonts w:cs="Arial"/>
                <w:b/>
                <w:bCs/>
                <w:sz w:val="20"/>
                <w:szCs w:val="20"/>
              </w:rPr>
            </w:pPr>
            <w:r w:rsidRPr="007D12D9">
              <w:rPr>
                <w:rFonts w:cs="Arial"/>
                <w:b/>
                <w:bCs/>
                <w:sz w:val="20"/>
                <w:szCs w:val="20"/>
              </w:rPr>
              <w:t>Default-Deny-Lateral-Private</w:t>
            </w:r>
          </w:p>
        </w:tc>
        <w:tc>
          <w:tcPr>
            <w:tcW w:w="0" w:type="auto"/>
          </w:tcPr>
          <w:p w14:paraId="7103A292" w14:textId="77777777" w:rsidR="00336B10" w:rsidRPr="00336B10" w:rsidRDefault="00336B10">
            <w:pPr>
              <w:cnfStyle w:val="000000000000" w:firstRow="0" w:lastRow="0" w:firstColumn="0" w:lastColumn="0" w:oddVBand="0" w:evenVBand="0" w:oddHBand="0" w:evenHBand="0" w:firstRowFirstColumn="0" w:firstRowLastColumn="0" w:lastRowFirstColumn="0" w:lastRowLastColumn="0"/>
              <w:rPr>
                <w:rFonts w:cs="Arial"/>
                <w:sz w:val="20"/>
                <w:szCs w:val="20"/>
              </w:rPr>
            </w:pPr>
            <w:r w:rsidRPr="00336B10">
              <w:rPr>
                <w:rFonts w:cs="Arial"/>
                <w:sz w:val="20"/>
                <w:szCs w:val="20"/>
              </w:rPr>
              <w:t>910</w:t>
            </w:r>
          </w:p>
        </w:tc>
        <w:tc>
          <w:tcPr>
            <w:tcW w:w="0" w:type="auto"/>
          </w:tcPr>
          <w:p w14:paraId="33809E8B" w14:textId="77777777" w:rsidR="00336B10" w:rsidRPr="00336B10" w:rsidRDefault="00336B10">
            <w:pPr>
              <w:cnfStyle w:val="000000000000" w:firstRow="0" w:lastRow="0" w:firstColumn="0" w:lastColumn="0" w:oddVBand="0" w:evenVBand="0" w:oddHBand="0" w:evenHBand="0" w:firstRowFirstColumn="0" w:firstRowLastColumn="0" w:lastRowFirstColumn="0" w:lastRowLastColumn="0"/>
              <w:rPr>
                <w:rFonts w:cs="Arial"/>
                <w:sz w:val="20"/>
                <w:szCs w:val="20"/>
              </w:rPr>
            </w:pPr>
            <w:r w:rsidRPr="00336B10">
              <w:rPr>
                <w:rFonts w:cs="Arial"/>
                <w:sz w:val="20"/>
                <w:szCs w:val="20"/>
              </w:rPr>
              <w:t>Inbound</w:t>
            </w:r>
          </w:p>
        </w:tc>
        <w:tc>
          <w:tcPr>
            <w:tcW w:w="0" w:type="auto"/>
          </w:tcPr>
          <w:p w14:paraId="684F1CBA" w14:textId="77777777" w:rsidR="00336B10" w:rsidRPr="00336B10" w:rsidRDefault="00336B10">
            <w:pPr>
              <w:cnfStyle w:val="000000000000" w:firstRow="0" w:lastRow="0" w:firstColumn="0" w:lastColumn="0" w:oddVBand="0" w:evenVBand="0" w:oddHBand="0" w:evenHBand="0" w:firstRowFirstColumn="0" w:firstRowLastColumn="0" w:lastRowFirstColumn="0" w:lastRowLastColumn="0"/>
              <w:rPr>
                <w:rFonts w:cs="Arial"/>
                <w:sz w:val="20"/>
                <w:szCs w:val="20"/>
              </w:rPr>
            </w:pPr>
            <w:r w:rsidRPr="00336B10">
              <w:rPr>
                <w:rFonts w:cs="Arial"/>
                <w:sz w:val="20"/>
                <w:szCs w:val="20"/>
              </w:rPr>
              <w:t>Any Private Subnet</w:t>
            </w:r>
          </w:p>
        </w:tc>
        <w:tc>
          <w:tcPr>
            <w:tcW w:w="1680" w:type="dxa"/>
          </w:tcPr>
          <w:p w14:paraId="3E0DEA6E" w14:textId="77777777" w:rsidR="00336B10" w:rsidRPr="00336B10" w:rsidRDefault="00336B10">
            <w:pPr>
              <w:cnfStyle w:val="000000000000" w:firstRow="0" w:lastRow="0" w:firstColumn="0" w:lastColumn="0" w:oddVBand="0" w:evenVBand="0" w:oddHBand="0" w:evenHBand="0" w:firstRowFirstColumn="0" w:firstRowLastColumn="0" w:lastRowFirstColumn="0" w:lastRowLastColumn="0"/>
              <w:rPr>
                <w:rFonts w:cs="Arial"/>
                <w:sz w:val="20"/>
                <w:szCs w:val="20"/>
              </w:rPr>
            </w:pPr>
            <w:r w:rsidRPr="00336B10">
              <w:rPr>
                <w:rFonts w:cs="Arial"/>
                <w:sz w:val="20"/>
                <w:szCs w:val="20"/>
              </w:rPr>
              <w:t>Any Other Private Subnet</w:t>
            </w:r>
          </w:p>
        </w:tc>
        <w:tc>
          <w:tcPr>
            <w:tcW w:w="1047" w:type="dxa"/>
          </w:tcPr>
          <w:p w14:paraId="36E75627" w14:textId="77777777" w:rsidR="00336B10" w:rsidRPr="00336B10" w:rsidRDefault="00336B10">
            <w:pPr>
              <w:cnfStyle w:val="000000000000" w:firstRow="0" w:lastRow="0" w:firstColumn="0" w:lastColumn="0" w:oddVBand="0" w:evenVBand="0" w:oddHBand="0" w:evenHBand="0" w:firstRowFirstColumn="0" w:firstRowLastColumn="0" w:lastRowFirstColumn="0" w:lastRowLastColumn="0"/>
              <w:rPr>
                <w:rFonts w:cs="Arial"/>
                <w:sz w:val="20"/>
                <w:szCs w:val="20"/>
              </w:rPr>
            </w:pPr>
            <w:r w:rsidRPr="00336B10">
              <w:rPr>
                <w:rFonts w:cs="Arial"/>
                <w:sz w:val="20"/>
                <w:szCs w:val="20"/>
              </w:rPr>
              <w:t>Any</w:t>
            </w:r>
          </w:p>
        </w:tc>
        <w:tc>
          <w:tcPr>
            <w:tcW w:w="708" w:type="dxa"/>
          </w:tcPr>
          <w:p w14:paraId="63E0E7FD" w14:textId="77777777" w:rsidR="00336B10" w:rsidRPr="00336B10" w:rsidRDefault="00336B10">
            <w:pPr>
              <w:cnfStyle w:val="000000000000" w:firstRow="0" w:lastRow="0" w:firstColumn="0" w:lastColumn="0" w:oddVBand="0" w:evenVBand="0" w:oddHBand="0" w:evenHBand="0" w:firstRowFirstColumn="0" w:firstRowLastColumn="0" w:lastRowFirstColumn="0" w:lastRowLastColumn="0"/>
              <w:rPr>
                <w:rFonts w:cs="Arial"/>
                <w:sz w:val="20"/>
                <w:szCs w:val="20"/>
              </w:rPr>
            </w:pPr>
            <w:r w:rsidRPr="00336B10">
              <w:rPr>
                <w:rFonts w:cs="Arial"/>
                <w:sz w:val="20"/>
                <w:szCs w:val="20"/>
              </w:rPr>
              <w:t>Deny</w:t>
            </w:r>
          </w:p>
        </w:tc>
        <w:tc>
          <w:tcPr>
            <w:tcW w:w="1695" w:type="dxa"/>
          </w:tcPr>
          <w:p w14:paraId="4630BC3C" w14:textId="77777777" w:rsidR="00336B10" w:rsidRPr="00336B10" w:rsidRDefault="00336B10">
            <w:pPr>
              <w:cnfStyle w:val="000000000000" w:firstRow="0" w:lastRow="0" w:firstColumn="0" w:lastColumn="0" w:oddVBand="0" w:evenVBand="0" w:oddHBand="0" w:evenHBand="0" w:firstRowFirstColumn="0" w:firstRowLastColumn="0" w:lastRowFirstColumn="0" w:lastRowLastColumn="0"/>
              <w:rPr>
                <w:rFonts w:cs="Arial"/>
                <w:sz w:val="20"/>
                <w:szCs w:val="20"/>
              </w:rPr>
            </w:pPr>
            <w:r w:rsidRPr="00336B10">
              <w:rPr>
                <w:rFonts w:cs="Arial"/>
                <w:sz w:val="20"/>
                <w:szCs w:val="20"/>
              </w:rPr>
              <w:t>Deny east west by default; allow only required app paths (Boundary).</w:t>
            </w:r>
          </w:p>
        </w:tc>
      </w:tr>
    </w:tbl>
    <w:p w14:paraId="0DD3F5F2" w14:textId="1120DAAE" w:rsidR="00E6410E" w:rsidRPr="007432DE" w:rsidRDefault="00E6410E" w:rsidP="007432DE">
      <w:pPr>
        <w:pStyle w:val="Content"/>
        <w:jc w:val="center"/>
        <w:rPr>
          <w:rStyle w:val="IntenseReference"/>
          <w:rFonts w:ascii="Arial" w:hAnsi="Arial" w:cs="Arial"/>
          <w:sz w:val="20"/>
          <w:lang w:eastAsia="zh-TW"/>
        </w:rPr>
      </w:pPr>
      <w:r w:rsidRPr="007432DE">
        <w:rPr>
          <w:rStyle w:val="IntenseReference"/>
          <w:rFonts w:ascii="Arial" w:hAnsi="Arial" w:cs="Arial"/>
          <w:sz w:val="20"/>
          <w:lang w:eastAsia="zh-TW"/>
        </w:rPr>
        <w:t xml:space="preserve">Table </w:t>
      </w:r>
      <w:r w:rsidR="009870BA" w:rsidRPr="007432DE">
        <w:rPr>
          <w:rStyle w:val="IntenseReference"/>
          <w:rFonts w:ascii="Arial" w:hAnsi="Arial" w:cs="Arial"/>
          <w:sz w:val="20"/>
          <w:lang w:eastAsia="zh-TW"/>
        </w:rPr>
        <w:t>2</w:t>
      </w:r>
      <w:r w:rsidR="00260F91">
        <w:rPr>
          <w:rStyle w:val="IntenseReference"/>
          <w:rFonts w:ascii="Arial" w:hAnsi="Arial" w:cs="Arial"/>
          <w:sz w:val="20"/>
          <w:lang w:eastAsia="zh-TW"/>
        </w:rPr>
        <w:t>5</w:t>
      </w:r>
      <w:r w:rsidRPr="007432DE">
        <w:rPr>
          <w:rStyle w:val="IntenseReference"/>
          <w:rFonts w:ascii="Arial" w:hAnsi="Arial" w:cs="Arial"/>
          <w:sz w:val="20"/>
          <w:lang w:eastAsia="zh-TW"/>
        </w:rPr>
        <w:t xml:space="preserve"> – </w:t>
      </w:r>
      <w:r w:rsidR="009870BA" w:rsidRPr="007432DE">
        <w:rPr>
          <w:rStyle w:val="IntenseReference"/>
          <w:rFonts w:ascii="Arial" w:hAnsi="Arial" w:cs="Arial"/>
          <w:sz w:val="20"/>
          <w:lang w:eastAsia="zh-TW"/>
        </w:rPr>
        <w:t>Firewall &amp; security</w:t>
      </w:r>
      <w:r w:rsidRPr="007432DE">
        <w:rPr>
          <w:rStyle w:val="IntenseReference"/>
          <w:rFonts w:ascii="Arial" w:hAnsi="Arial" w:cs="Arial"/>
          <w:sz w:val="20"/>
          <w:lang w:eastAsia="zh-TW"/>
        </w:rPr>
        <w:t xml:space="preserve"> </w:t>
      </w:r>
    </w:p>
    <w:p w14:paraId="178F09DA" w14:textId="77777777" w:rsidR="00957A06" w:rsidRPr="008D3563" w:rsidRDefault="00957A06" w:rsidP="00957A06">
      <w:pPr>
        <w:spacing w:before="0" w:after="0" w:line="240" w:lineRule="auto"/>
        <w:textAlignment w:val="baseline"/>
        <w:rPr>
          <w:rFonts w:eastAsia="Times New Roman" w:cs="Arial"/>
          <w:szCs w:val="20"/>
        </w:rPr>
      </w:pPr>
      <w:r w:rsidRPr="008D3563">
        <w:rPr>
          <w:rFonts w:eastAsia="Times New Roman" w:cs="Arial"/>
          <w:b/>
          <w:bCs/>
          <w:szCs w:val="20"/>
        </w:rPr>
        <w:t>Ingress Path </w:t>
      </w:r>
      <w:r w:rsidRPr="008D3563">
        <w:rPr>
          <w:rFonts w:eastAsia="Times New Roman" w:cs="Arial"/>
          <w:szCs w:val="20"/>
        </w:rPr>
        <w:t> </w:t>
      </w:r>
    </w:p>
    <w:p w14:paraId="6579A7DD" w14:textId="77777777" w:rsidR="00957A06" w:rsidRPr="008D3563" w:rsidRDefault="00957A06" w:rsidP="00957A06">
      <w:pPr>
        <w:spacing w:before="0" w:after="0" w:line="240" w:lineRule="auto"/>
        <w:textAlignment w:val="baseline"/>
        <w:rPr>
          <w:rFonts w:eastAsia="Times New Roman" w:cs="Arial"/>
          <w:szCs w:val="20"/>
        </w:rPr>
      </w:pPr>
    </w:p>
    <w:p w14:paraId="0729C7EB" w14:textId="77777777" w:rsidR="00957A06" w:rsidRPr="008D3563" w:rsidRDefault="00957A06" w:rsidP="00957A06">
      <w:pPr>
        <w:spacing w:before="0" w:after="0" w:line="240" w:lineRule="auto"/>
        <w:textAlignment w:val="baseline"/>
        <w:rPr>
          <w:rFonts w:eastAsia="Times New Roman" w:cs="Arial"/>
          <w:szCs w:val="20"/>
        </w:rPr>
      </w:pPr>
      <w:r w:rsidRPr="008D3563">
        <w:rPr>
          <w:rFonts w:eastAsia="Times New Roman" w:cs="Arial"/>
          <w:szCs w:val="20"/>
        </w:rPr>
        <w:t>The ingress path allows HTTPS-only traffic from the internet into the hub via WAF or Firewall, where WAF policies provide first-layer protection. </w:t>
      </w:r>
    </w:p>
    <w:p w14:paraId="68E734CC" w14:textId="77777777" w:rsidR="00957A06" w:rsidRDefault="00957A06" w:rsidP="00957A06">
      <w:pPr>
        <w:spacing w:before="0" w:after="0" w:line="240" w:lineRule="auto"/>
        <w:textAlignment w:val="baseline"/>
        <w:rPr>
          <w:rFonts w:eastAsia="Times New Roman" w:cs="Arial"/>
          <w:szCs w:val="20"/>
        </w:rPr>
      </w:pPr>
      <w:r w:rsidRPr="008D3563">
        <w:rPr>
          <w:rFonts w:eastAsia="Times New Roman" w:cs="Arial"/>
          <w:szCs w:val="20"/>
        </w:rPr>
        <w:t>Traffic is then routed from the hub into the application subnet through SG rules that also permit health probes. </w:t>
      </w:r>
    </w:p>
    <w:p w14:paraId="08E15951" w14:textId="77777777" w:rsidR="00EE5EE3" w:rsidRPr="008D3563" w:rsidRDefault="00EE5EE3" w:rsidP="00957A06">
      <w:pPr>
        <w:spacing w:before="0" w:after="0" w:line="240" w:lineRule="auto"/>
        <w:textAlignment w:val="baseline"/>
        <w:rPr>
          <w:rFonts w:eastAsia="Times New Roman" w:cs="Arial"/>
          <w:szCs w:val="20"/>
        </w:rPr>
      </w:pPr>
    </w:p>
    <w:p w14:paraId="482C3EC9" w14:textId="77777777" w:rsidR="00957A06" w:rsidRPr="008D3563" w:rsidRDefault="00957A06" w:rsidP="00957A06">
      <w:pPr>
        <w:spacing w:before="0" w:after="0" w:line="240" w:lineRule="auto"/>
        <w:textAlignment w:val="baseline"/>
        <w:rPr>
          <w:rFonts w:eastAsia="Times New Roman" w:cs="Arial"/>
          <w:szCs w:val="20"/>
        </w:rPr>
      </w:pPr>
      <w:r w:rsidRPr="008D3563">
        <w:rPr>
          <w:rFonts w:eastAsia="Times New Roman" w:cs="Arial"/>
          <w:szCs w:val="20"/>
        </w:rPr>
        <w:t>Finally, the application reaches Entra ID</w:t>
      </w:r>
      <w:r w:rsidR="00CF7D6D">
        <w:rPr>
          <w:rFonts w:eastAsia="Times New Roman" w:cs="Arial"/>
          <w:szCs w:val="20"/>
        </w:rPr>
        <w:t xml:space="preserve"> (for internal users</w:t>
      </w:r>
      <w:r w:rsidR="00596A84">
        <w:rPr>
          <w:rFonts w:eastAsia="Times New Roman" w:cs="Arial"/>
          <w:szCs w:val="20"/>
        </w:rPr>
        <w:t>) or OIDC</w:t>
      </w:r>
      <w:r w:rsidR="008C35EB">
        <w:rPr>
          <w:rFonts w:eastAsia="Times New Roman" w:cs="Arial"/>
          <w:szCs w:val="20"/>
        </w:rPr>
        <w:t xml:space="preserve"> (for external users)</w:t>
      </w:r>
      <w:r w:rsidRPr="008D3563">
        <w:rPr>
          <w:rFonts w:eastAsia="Times New Roman" w:cs="Arial"/>
          <w:szCs w:val="20"/>
        </w:rPr>
        <w:t xml:space="preserve"> endpoints for login redirection and token validation, completing the secure authentication flow.  </w:t>
      </w:r>
    </w:p>
    <w:p w14:paraId="64716DFF" w14:textId="77777777" w:rsidR="00957A06" w:rsidRPr="008D3563" w:rsidRDefault="00957A06" w:rsidP="00957A06">
      <w:pPr>
        <w:spacing w:before="0" w:after="0" w:line="240" w:lineRule="auto"/>
        <w:textAlignment w:val="baseline"/>
        <w:rPr>
          <w:rFonts w:eastAsia="Times New Roman" w:cs="Arial"/>
          <w:szCs w:val="20"/>
        </w:rPr>
      </w:pPr>
    </w:p>
    <w:tbl>
      <w:tblPr>
        <w:tblStyle w:val="DefraGreen"/>
        <w:tblW w:w="9628" w:type="dxa"/>
        <w:tblLook w:val="04A0" w:firstRow="1" w:lastRow="0" w:firstColumn="1" w:lastColumn="0" w:noHBand="0" w:noVBand="1"/>
      </w:tblPr>
      <w:tblGrid>
        <w:gridCol w:w="800"/>
        <w:gridCol w:w="2244"/>
        <w:gridCol w:w="1642"/>
        <w:gridCol w:w="1061"/>
        <w:gridCol w:w="894"/>
        <w:gridCol w:w="2987"/>
      </w:tblGrid>
      <w:tr w:rsidR="00957A06" w:rsidRPr="008D3563" w14:paraId="4E9E7DC1" w14:textId="77777777" w:rsidTr="009870BA">
        <w:trPr>
          <w:cnfStyle w:val="100000000000" w:firstRow="1" w:lastRow="0" w:firstColumn="0" w:lastColumn="0" w:oddVBand="0" w:evenVBand="0" w:oddHBand="0" w:evenHBand="0" w:firstRowFirstColumn="0" w:firstRowLastColumn="0" w:lastRowFirstColumn="0" w:lastRowLastColumn="0"/>
          <w:trHeight w:val="555"/>
        </w:trPr>
        <w:tc>
          <w:tcPr>
            <w:cnfStyle w:val="001000000000" w:firstRow="0" w:lastRow="0" w:firstColumn="1" w:lastColumn="0" w:oddVBand="0" w:evenVBand="0" w:oddHBand="0" w:evenHBand="0" w:firstRowFirstColumn="0" w:firstRowLastColumn="0" w:lastRowFirstColumn="0" w:lastRowLastColumn="0"/>
            <w:tcW w:w="800" w:type="dxa"/>
            <w:hideMark/>
          </w:tcPr>
          <w:p w14:paraId="6E95CCB1" w14:textId="77777777" w:rsidR="00957A06" w:rsidRPr="008D3563" w:rsidRDefault="00957A06">
            <w:pPr>
              <w:spacing w:before="0" w:after="0" w:line="240" w:lineRule="auto"/>
              <w:textAlignment w:val="baseline"/>
              <w:rPr>
                <w:rFonts w:eastAsia="Times New Roman" w:cs="Arial"/>
                <w:sz w:val="20"/>
                <w:szCs w:val="20"/>
              </w:rPr>
            </w:pPr>
            <w:r w:rsidRPr="008D3563">
              <w:rPr>
                <w:rFonts w:eastAsia="Times New Roman" w:cs="Arial"/>
                <w:b/>
                <w:bCs/>
                <w:sz w:val="20"/>
                <w:szCs w:val="20"/>
              </w:rPr>
              <w:t>Hop</w:t>
            </w:r>
            <w:r w:rsidRPr="008D3563">
              <w:rPr>
                <w:rFonts w:eastAsia="Times New Roman" w:cs="Arial"/>
                <w:sz w:val="20"/>
                <w:szCs w:val="20"/>
              </w:rPr>
              <w:t> </w:t>
            </w:r>
          </w:p>
        </w:tc>
        <w:tc>
          <w:tcPr>
            <w:tcW w:w="2244" w:type="dxa"/>
            <w:hideMark/>
          </w:tcPr>
          <w:p w14:paraId="03DA8237" w14:textId="77777777" w:rsidR="00957A06" w:rsidRPr="008D3563" w:rsidRDefault="00957A06">
            <w:pPr>
              <w:spacing w:before="0" w:after="0" w:line="240" w:lineRule="auto"/>
              <w:textAlignment w:val="baseline"/>
              <w:cnfStyle w:val="100000000000" w:firstRow="1" w:lastRow="0" w:firstColumn="0" w:lastColumn="0" w:oddVBand="0" w:evenVBand="0" w:oddHBand="0" w:evenHBand="0" w:firstRowFirstColumn="0" w:firstRowLastColumn="0" w:lastRowFirstColumn="0" w:lastRowLastColumn="0"/>
              <w:rPr>
                <w:rFonts w:eastAsia="Times New Roman" w:cs="Arial"/>
                <w:sz w:val="20"/>
                <w:szCs w:val="20"/>
              </w:rPr>
            </w:pPr>
            <w:r w:rsidRPr="008D3563">
              <w:rPr>
                <w:rFonts w:eastAsia="Times New Roman" w:cs="Arial"/>
                <w:b/>
                <w:bCs/>
                <w:sz w:val="20"/>
                <w:szCs w:val="20"/>
              </w:rPr>
              <w:t>From → To</w:t>
            </w:r>
            <w:r w:rsidRPr="008D3563">
              <w:rPr>
                <w:rFonts w:eastAsia="Times New Roman" w:cs="Arial"/>
                <w:sz w:val="20"/>
                <w:szCs w:val="20"/>
              </w:rPr>
              <w:t> </w:t>
            </w:r>
          </w:p>
        </w:tc>
        <w:tc>
          <w:tcPr>
            <w:tcW w:w="1642" w:type="dxa"/>
            <w:hideMark/>
          </w:tcPr>
          <w:p w14:paraId="70C21846" w14:textId="77777777" w:rsidR="00957A06" w:rsidRPr="008D3563" w:rsidRDefault="00957A06">
            <w:pPr>
              <w:spacing w:before="0" w:after="0" w:line="240" w:lineRule="auto"/>
              <w:textAlignment w:val="baseline"/>
              <w:cnfStyle w:val="100000000000" w:firstRow="1" w:lastRow="0" w:firstColumn="0" w:lastColumn="0" w:oddVBand="0" w:evenVBand="0" w:oddHBand="0" w:evenHBand="0" w:firstRowFirstColumn="0" w:firstRowLastColumn="0" w:lastRowFirstColumn="0" w:lastRowLastColumn="0"/>
              <w:rPr>
                <w:rFonts w:eastAsia="Times New Roman" w:cs="Arial"/>
                <w:sz w:val="20"/>
                <w:szCs w:val="20"/>
              </w:rPr>
            </w:pPr>
            <w:r w:rsidRPr="008D3563">
              <w:rPr>
                <w:rFonts w:eastAsia="Times New Roman" w:cs="Arial"/>
                <w:b/>
                <w:bCs/>
                <w:sz w:val="20"/>
                <w:szCs w:val="20"/>
              </w:rPr>
              <w:t>Control</w:t>
            </w:r>
            <w:r w:rsidRPr="008D3563">
              <w:rPr>
                <w:rFonts w:eastAsia="Times New Roman" w:cs="Arial"/>
                <w:sz w:val="20"/>
                <w:szCs w:val="20"/>
              </w:rPr>
              <w:t> </w:t>
            </w:r>
          </w:p>
        </w:tc>
        <w:tc>
          <w:tcPr>
            <w:tcW w:w="1061" w:type="dxa"/>
            <w:hideMark/>
          </w:tcPr>
          <w:p w14:paraId="612A1A48" w14:textId="77777777" w:rsidR="00957A06" w:rsidRPr="008D3563" w:rsidRDefault="00957A06">
            <w:pPr>
              <w:spacing w:before="0" w:after="0" w:line="240" w:lineRule="auto"/>
              <w:textAlignment w:val="baseline"/>
              <w:cnfStyle w:val="100000000000" w:firstRow="1" w:lastRow="0" w:firstColumn="0" w:lastColumn="0" w:oddVBand="0" w:evenVBand="0" w:oddHBand="0" w:evenHBand="0" w:firstRowFirstColumn="0" w:firstRowLastColumn="0" w:lastRowFirstColumn="0" w:lastRowLastColumn="0"/>
              <w:rPr>
                <w:rFonts w:eastAsia="Times New Roman" w:cs="Arial"/>
                <w:sz w:val="20"/>
                <w:szCs w:val="20"/>
              </w:rPr>
            </w:pPr>
            <w:r w:rsidRPr="008D3563">
              <w:rPr>
                <w:rFonts w:eastAsia="Times New Roman" w:cs="Arial"/>
                <w:b/>
                <w:bCs/>
                <w:sz w:val="20"/>
                <w:szCs w:val="20"/>
              </w:rPr>
              <w:t>Port</w:t>
            </w:r>
            <w:r w:rsidRPr="008D3563">
              <w:rPr>
                <w:rFonts w:eastAsia="Times New Roman" w:cs="Arial"/>
                <w:sz w:val="20"/>
                <w:szCs w:val="20"/>
              </w:rPr>
              <w:t> </w:t>
            </w:r>
          </w:p>
        </w:tc>
        <w:tc>
          <w:tcPr>
            <w:tcW w:w="894" w:type="dxa"/>
            <w:hideMark/>
          </w:tcPr>
          <w:p w14:paraId="273F28BB" w14:textId="77777777" w:rsidR="00957A06" w:rsidRPr="008D3563" w:rsidRDefault="00957A06">
            <w:pPr>
              <w:spacing w:before="0" w:after="0" w:line="240" w:lineRule="auto"/>
              <w:textAlignment w:val="baseline"/>
              <w:cnfStyle w:val="100000000000" w:firstRow="1" w:lastRow="0" w:firstColumn="0" w:lastColumn="0" w:oddVBand="0" w:evenVBand="0" w:oddHBand="0" w:evenHBand="0" w:firstRowFirstColumn="0" w:firstRowLastColumn="0" w:lastRowFirstColumn="0" w:lastRowLastColumn="0"/>
              <w:rPr>
                <w:rFonts w:eastAsia="Times New Roman" w:cs="Arial"/>
                <w:sz w:val="20"/>
                <w:szCs w:val="20"/>
              </w:rPr>
            </w:pPr>
            <w:r w:rsidRPr="008D3563">
              <w:rPr>
                <w:rFonts w:eastAsia="Times New Roman" w:cs="Arial"/>
                <w:b/>
                <w:bCs/>
                <w:sz w:val="20"/>
                <w:szCs w:val="20"/>
              </w:rPr>
              <w:t>Action</w:t>
            </w:r>
            <w:r w:rsidRPr="008D3563">
              <w:rPr>
                <w:rFonts w:eastAsia="Times New Roman" w:cs="Arial"/>
                <w:sz w:val="20"/>
                <w:szCs w:val="20"/>
              </w:rPr>
              <w:t> </w:t>
            </w:r>
          </w:p>
        </w:tc>
        <w:tc>
          <w:tcPr>
            <w:tcW w:w="2987" w:type="dxa"/>
            <w:hideMark/>
          </w:tcPr>
          <w:p w14:paraId="3D0A48FA" w14:textId="77777777" w:rsidR="00957A06" w:rsidRPr="008D3563" w:rsidRDefault="00957A06">
            <w:pPr>
              <w:spacing w:before="0" w:after="0" w:line="240" w:lineRule="auto"/>
              <w:textAlignment w:val="baseline"/>
              <w:cnfStyle w:val="100000000000" w:firstRow="1" w:lastRow="0" w:firstColumn="0" w:lastColumn="0" w:oddVBand="0" w:evenVBand="0" w:oddHBand="0" w:evenHBand="0" w:firstRowFirstColumn="0" w:firstRowLastColumn="0" w:lastRowFirstColumn="0" w:lastRowLastColumn="0"/>
              <w:rPr>
                <w:rFonts w:eastAsia="Times New Roman" w:cs="Arial"/>
                <w:sz w:val="20"/>
                <w:szCs w:val="20"/>
              </w:rPr>
            </w:pPr>
            <w:r w:rsidRPr="008D3563">
              <w:rPr>
                <w:rFonts w:eastAsia="Times New Roman" w:cs="Arial"/>
                <w:b/>
                <w:bCs/>
                <w:sz w:val="20"/>
                <w:szCs w:val="20"/>
              </w:rPr>
              <w:t>Notes</w:t>
            </w:r>
            <w:r w:rsidRPr="008D3563">
              <w:rPr>
                <w:rFonts w:eastAsia="Times New Roman" w:cs="Arial"/>
                <w:sz w:val="20"/>
                <w:szCs w:val="20"/>
              </w:rPr>
              <w:t> </w:t>
            </w:r>
          </w:p>
        </w:tc>
      </w:tr>
      <w:tr w:rsidR="00957A06" w:rsidRPr="008D3563" w14:paraId="781C92ED" w14:textId="77777777" w:rsidTr="009870BA">
        <w:trPr>
          <w:trHeight w:val="945"/>
        </w:trPr>
        <w:tc>
          <w:tcPr>
            <w:cnfStyle w:val="001000000000" w:firstRow="0" w:lastRow="0" w:firstColumn="1" w:lastColumn="0" w:oddVBand="0" w:evenVBand="0" w:oddHBand="0" w:evenHBand="0" w:firstRowFirstColumn="0" w:firstRowLastColumn="0" w:lastRowFirstColumn="0" w:lastRowLastColumn="0"/>
            <w:tcW w:w="800" w:type="dxa"/>
            <w:hideMark/>
          </w:tcPr>
          <w:p w14:paraId="314B3446" w14:textId="77777777" w:rsidR="00957A06" w:rsidRPr="008D3563" w:rsidRDefault="00957A06">
            <w:pPr>
              <w:spacing w:before="0" w:after="0" w:line="240" w:lineRule="auto"/>
              <w:textAlignment w:val="baseline"/>
              <w:rPr>
                <w:rFonts w:eastAsia="Times New Roman" w:cs="Arial"/>
                <w:sz w:val="20"/>
                <w:szCs w:val="20"/>
              </w:rPr>
            </w:pPr>
            <w:r w:rsidRPr="008D3563">
              <w:rPr>
                <w:rFonts w:eastAsia="Times New Roman" w:cs="Arial"/>
                <w:sz w:val="20"/>
                <w:szCs w:val="20"/>
              </w:rPr>
              <w:t>1 </w:t>
            </w:r>
          </w:p>
        </w:tc>
        <w:tc>
          <w:tcPr>
            <w:tcW w:w="2244" w:type="dxa"/>
            <w:hideMark/>
          </w:tcPr>
          <w:p w14:paraId="2D212F22" w14:textId="77777777" w:rsidR="00957A06" w:rsidRPr="008D3563" w:rsidRDefault="00957A06">
            <w:pPr>
              <w:spacing w:before="0" w:after="0" w:line="240" w:lineRule="auto"/>
              <w:textAlignment w:val="baseline"/>
              <w:cnfStyle w:val="000000000000" w:firstRow="0" w:lastRow="0" w:firstColumn="0" w:lastColumn="0" w:oddVBand="0" w:evenVBand="0" w:oddHBand="0" w:evenHBand="0" w:firstRowFirstColumn="0" w:firstRowLastColumn="0" w:lastRowFirstColumn="0" w:lastRowLastColumn="0"/>
              <w:rPr>
                <w:rFonts w:eastAsia="Times New Roman" w:cs="Arial"/>
                <w:sz w:val="20"/>
                <w:szCs w:val="20"/>
              </w:rPr>
            </w:pPr>
            <w:r w:rsidRPr="008D3563">
              <w:rPr>
                <w:rFonts w:eastAsia="Times New Roman" w:cs="Arial"/>
                <w:sz w:val="20"/>
                <w:szCs w:val="20"/>
              </w:rPr>
              <w:t>Intranet→ Hub (ALB/WAF or Firewall PIP) </w:t>
            </w:r>
          </w:p>
        </w:tc>
        <w:tc>
          <w:tcPr>
            <w:tcW w:w="1642" w:type="dxa"/>
            <w:hideMark/>
          </w:tcPr>
          <w:p w14:paraId="6D19ECB0" w14:textId="77777777" w:rsidR="00957A06" w:rsidRPr="008D3563" w:rsidRDefault="00957A06">
            <w:pPr>
              <w:spacing w:before="0" w:after="0" w:line="240" w:lineRule="auto"/>
              <w:textAlignment w:val="baseline"/>
              <w:cnfStyle w:val="000000000000" w:firstRow="0" w:lastRow="0" w:firstColumn="0" w:lastColumn="0" w:oddVBand="0" w:evenVBand="0" w:oddHBand="0" w:evenHBand="0" w:firstRowFirstColumn="0" w:firstRowLastColumn="0" w:lastRowFirstColumn="0" w:lastRowLastColumn="0"/>
              <w:rPr>
                <w:rFonts w:eastAsia="Times New Roman" w:cs="Arial"/>
                <w:sz w:val="20"/>
                <w:szCs w:val="20"/>
              </w:rPr>
            </w:pPr>
            <w:r w:rsidRPr="008D3563">
              <w:rPr>
                <w:rFonts w:eastAsia="Times New Roman" w:cs="Arial"/>
                <w:sz w:val="20"/>
                <w:szCs w:val="20"/>
              </w:rPr>
              <w:t>AWS Firewall / ALB WAF </w:t>
            </w:r>
          </w:p>
        </w:tc>
        <w:tc>
          <w:tcPr>
            <w:tcW w:w="1061" w:type="dxa"/>
            <w:hideMark/>
          </w:tcPr>
          <w:p w14:paraId="169A04C4" w14:textId="77777777" w:rsidR="00957A06" w:rsidRPr="008D3563" w:rsidRDefault="00957A06">
            <w:pPr>
              <w:spacing w:before="0" w:after="0" w:line="240" w:lineRule="auto"/>
              <w:textAlignment w:val="baseline"/>
              <w:cnfStyle w:val="000000000000" w:firstRow="0" w:lastRow="0" w:firstColumn="0" w:lastColumn="0" w:oddVBand="0" w:evenVBand="0" w:oddHBand="0" w:evenHBand="0" w:firstRowFirstColumn="0" w:firstRowLastColumn="0" w:lastRowFirstColumn="0" w:lastRowLastColumn="0"/>
              <w:rPr>
                <w:rFonts w:eastAsia="Times New Roman" w:cs="Arial"/>
                <w:sz w:val="20"/>
                <w:szCs w:val="20"/>
              </w:rPr>
            </w:pPr>
            <w:r w:rsidRPr="008D3563">
              <w:rPr>
                <w:rFonts w:eastAsia="Times New Roman" w:cs="Arial"/>
                <w:sz w:val="20"/>
                <w:szCs w:val="20"/>
              </w:rPr>
              <w:t>TCP/443 </w:t>
            </w:r>
          </w:p>
        </w:tc>
        <w:tc>
          <w:tcPr>
            <w:tcW w:w="894" w:type="dxa"/>
            <w:hideMark/>
          </w:tcPr>
          <w:p w14:paraId="2DB58B2D" w14:textId="77777777" w:rsidR="00957A06" w:rsidRPr="008D3563" w:rsidRDefault="00957A06">
            <w:pPr>
              <w:spacing w:before="0" w:after="0" w:line="240" w:lineRule="auto"/>
              <w:textAlignment w:val="baseline"/>
              <w:cnfStyle w:val="000000000000" w:firstRow="0" w:lastRow="0" w:firstColumn="0" w:lastColumn="0" w:oddVBand="0" w:evenVBand="0" w:oddHBand="0" w:evenHBand="0" w:firstRowFirstColumn="0" w:firstRowLastColumn="0" w:lastRowFirstColumn="0" w:lastRowLastColumn="0"/>
              <w:rPr>
                <w:rFonts w:eastAsia="Times New Roman" w:cs="Arial"/>
                <w:sz w:val="20"/>
                <w:szCs w:val="20"/>
              </w:rPr>
            </w:pPr>
            <w:r w:rsidRPr="008D3563">
              <w:rPr>
                <w:rFonts w:eastAsia="Times New Roman" w:cs="Arial"/>
                <w:sz w:val="20"/>
                <w:szCs w:val="20"/>
              </w:rPr>
              <w:t>Allow </w:t>
            </w:r>
          </w:p>
        </w:tc>
        <w:tc>
          <w:tcPr>
            <w:tcW w:w="2987" w:type="dxa"/>
            <w:hideMark/>
          </w:tcPr>
          <w:p w14:paraId="28A90B20" w14:textId="77777777" w:rsidR="00957A06" w:rsidRPr="008D3563" w:rsidRDefault="00957A06">
            <w:pPr>
              <w:spacing w:before="0" w:after="0" w:line="240" w:lineRule="auto"/>
              <w:textAlignment w:val="baseline"/>
              <w:cnfStyle w:val="000000000000" w:firstRow="0" w:lastRow="0" w:firstColumn="0" w:lastColumn="0" w:oddVBand="0" w:evenVBand="0" w:oddHBand="0" w:evenHBand="0" w:firstRowFirstColumn="0" w:firstRowLastColumn="0" w:lastRowFirstColumn="0" w:lastRowLastColumn="0"/>
              <w:rPr>
                <w:rFonts w:eastAsia="Times New Roman" w:cs="Arial"/>
                <w:sz w:val="20"/>
                <w:szCs w:val="20"/>
              </w:rPr>
            </w:pPr>
            <w:r w:rsidRPr="008D3563">
              <w:rPr>
                <w:rFonts w:eastAsia="Times New Roman" w:cs="Arial"/>
                <w:sz w:val="20"/>
                <w:szCs w:val="20"/>
              </w:rPr>
              <w:t>HTTPS only; WAF policies </w:t>
            </w:r>
          </w:p>
        </w:tc>
      </w:tr>
      <w:tr w:rsidR="00957A06" w:rsidRPr="008D3563" w14:paraId="3FD72B88" w14:textId="77777777" w:rsidTr="009870BA">
        <w:trPr>
          <w:trHeight w:val="465"/>
        </w:trPr>
        <w:tc>
          <w:tcPr>
            <w:cnfStyle w:val="001000000000" w:firstRow="0" w:lastRow="0" w:firstColumn="1" w:lastColumn="0" w:oddVBand="0" w:evenVBand="0" w:oddHBand="0" w:evenHBand="0" w:firstRowFirstColumn="0" w:firstRowLastColumn="0" w:lastRowFirstColumn="0" w:lastRowLastColumn="0"/>
            <w:tcW w:w="800" w:type="dxa"/>
            <w:hideMark/>
          </w:tcPr>
          <w:p w14:paraId="7B3D9929" w14:textId="77777777" w:rsidR="00957A06" w:rsidRPr="008D3563" w:rsidRDefault="00957A06">
            <w:pPr>
              <w:spacing w:before="0" w:after="0" w:line="240" w:lineRule="auto"/>
              <w:textAlignment w:val="baseline"/>
              <w:rPr>
                <w:rFonts w:eastAsia="Times New Roman" w:cs="Arial"/>
                <w:sz w:val="20"/>
                <w:szCs w:val="20"/>
              </w:rPr>
            </w:pPr>
            <w:r w:rsidRPr="008D3563">
              <w:rPr>
                <w:rFonts w:eastAsia="Times New Roman" w:cs="Arial"/>
                <w:sz w:val="20"/>
                <w:szCs w:val="20"/>
              </w:rPr>
              <w:t>2 </w:t>
            </w:r>
          </w:p>
        </w:tc>
        <w:tc>
          <w:tcPr>
            <w:tcW w:w="2244" w:type="dxa"/>
            <w:hideMark/>
          </w:tcPr>
          <w:p w14:paraId="0529BEE5" w14:textId="77777777" w:rsidR="00957A06" w:rsidRPr="008D3563" w:rsidRDefault="00957A06">
            <w:pPr>
              <w:spacing w:before="0" w:after="0" w:line="240" w:lineRule="auto"/>
              <w:textAlignment w:val="baseline"/>
              <w:cnfStyle w:val="000000000000" w:firstRow="0" w:lastRow="0" w:firstColumn="0" w:lastColumn="0" w:oddVBand="0" w:evenVBand="0" w:oddHBand="0" w:evenHBand="0" w:firstRowFirstColumn="0" w:firstRowLastColumn="0" w:lastRowFirstColumn="0" w:lastRowLastColumn="0"/>
              <w:rPr>
                <w:rFonts w:eastAsia="Times New Roman" w:cs="Arial"/>
                <w:sz w:val="20"/>
                <w:szCs w:val="20"/>
              </w:rPr>
            </w:pPr>
            <w:r w:rsidRPr="008D3563">
              <w:rPr>
                <w:rFonts w:eastAsia="Times New Roman" w:cs="Arial"/>
                <w:sz w:val="20"/>
                <w:szCs w:val="20"/>
              </w:rPr>
              <w:t>Hub Ingress → App Subnet </w:t>
            </w:r>
          </w:p>
        </w:tc>
        <w:tc>
          <w:tcPr>
            <w:tcW w:w="1642" w:type="dxa"/>
            <w:hideMark/>
          </w:tcPr>
          <w:p w14:paraId="2D8D1A8E" w14:textId="77777777" w:rsidR="00957A06" w:rsidRPr="008D3563" w:rsidRDefault="00957A06">
            <w:pPr>
              <w:spacing w:before="0" w:after="0" w:line="240" w:lineRule="auto"/>
              <w:textAlignment w:val="baseline"/>
              <w:cnfStyle w:val="000000000000" w:firstRow="0" w:lastRow="0" w:firstColumn="0" w:lastColumn="0" w:oddVBand="0" w:evenVBand="0" w:oddHBand="0" w:evenHBand="0" w:firstRowFirstColumn="0" w:firstRowLastColumn="0" w:lastRowFirstColumn="0" w:lastRowLastColumn="0"/>
              <w:rPr>
                <w:rFonts w:eastAsia="Times New Roman" w:cs="Arial"/>
                <w:sz w:val="20"/>
                <w:szCs w:val="20"/>
              </w:rPr>
            </w:pPr>
            <w:r w:rsidRPr="008D3563">
              <w:rPr>
                <w:rFonts w:eastAsia="Times New Roman" w:cs="Arial"/>
                <w:sz w:val="20"/>
                <w:szCs w:val="20"/>
              </w:rPr>
              <w:t>SG (App) </w:t>
            </w:r>
          </w:p>
        </w:tc>
        <w:tc>
          <w:tcPr>
            <w:tcW w:w="1061" w:type="dxa"/>
            <w:hideMark/>
          </w:tcPr>
          <w:p w14:paraId="19407861" w14:textId="77777777" w:rsidR="00957A06" w:rsidRPr="008D3563" w:rsidRDefault="00957A06">
            <w:pPr>
              <w:spacing w:before="0" w:after="0" w:line="240" w:lineRule="auto"/>
              <w:textAlignment w:val="baseline"/>
              <w:cnfStyle w:val="000000000000" w:firstRow="0" w:lastRow="0" w:firstColumn="0" w:lastColumn="0" w:oddVBand="0" w:evenVBand="0" w:oddHBand="0" w:evenHBand="0" w:firstRowFirstColumn="0" w:firstRowLastColumn="0" w:lastRowFirstColumn="0" w:lastRowLastColumn="0"/>
              <w:rPr>
                <w:rFonts w:eastAsia="Times New Roman" w:cs="Arial"/>
                <w:sz w:val="20"/>
                <w:szCs w:val="20"/>
              </w:rPr>
            </w:pPr>
            <w:r w:rsidRPr="008D3563">
              <w:rPr>
                <w:rFonts w:eastAsia="Times New Roman" w:cs="Arial"/>
                <w:sz w:val="20"/>
                <w:szCs w:val="20"/>
              </w:rPr>
              <w:t>TCP/443 </w:t>
            </w:r>
          </w:p>
        </w:tc>
        <w:tc>
          <w:tcPr>
            <w:tcW w:w="894" w:type="dxa"/>
            <w:hideMark/>
          </w:tcPr>
          <w:p w14:paraId="5956DCF4" w14:textId="77777777" w:rsidR="00957A06" w:rsidRPr="008D3563" w:rsidRDefault="00957A06">
            <w:pPr>
              <w:spacing w:before="0" w:after="0" w:line="240" w:lineRule="auto"/>
              <w:textAlignment w:val="baseline"/>
              <w:cnfStyle w:val="000000000000" w:firstRow="0" w:lastRow="0" w:firstColumn="0" w:lastColumn="0" w:oddVBand="0" w:evenVBand="0" w:oddHBand="0" w:evenHBand="0" w:firstRowFirstColumn="0" w:firstRowLastColumn="0" w:lastRowFirstColumn="0" w:lastRowLastColumn="0"/>
              <w:rPr>
                <w:rFonts w:eastAsia="Times New Roman" w:cs="Arial"/>
                <w:sz w:val="20"/>
                <w:szCs w:val="20"/>
              </w:rPr>
            </w:pPr>
            <w:r w:rsidRPr="008D3563">
              <w:rPr>
                <w:rFonts w:eastAsia="Times New Roman" w:cs="Arial"/>
                <w:sz w:val="20"/>
                <w:szCs w:val="20"/>
              </w:rPr>
              <w:t>Allow </w:t>
            </w:r>
          </w:p>
        </w:tc>
        <w:tc>
          <w:tcPr>
            <w:tcW w:w="2987" w:type="dxa"/>
            <w:hideMark/>
          </w:tcPr>
          <w:p w14:paraId="746773EC" w14:textId="77777777" w:rsidR="00957A06" w:rsidRPr="008D3563" w:rsidRDefault="00957A06">
            <w:pPr>
              <w:spacing w:before="0" w:after="0" w:line="240" w:lineRule="auto"/>
              <w:textAlignment w:val="baseline"/>
              <w:cnfStyle w:val="000000000000" w:firstRow="0" w:lastRow="0" w:firstColumn="0" w:lastColumn="0" w:oddVBand="0" w:evenVBand="0" w:oddHBand="0" w:evenHBand="0" w:firstRowFirstColumn="0" w:firstRowLastColumn="0" w:lastRowFirstColumn="0" w:lastRowLastColumn="0"/>
              <w:rPr>
                <w:rFonts w:eastAsia="Times New Roman" w:cs="Arial"/>
                <w:sz w:val="20"/>
                <w:szCs w:val="20"/>
              </w:rPr>
            </w:pPr>
            <w:r w:rsidRPr="008D3563">
              <w:rPr>
                <w:rFonts w:eastAsia="Times New Roman" w:cs="Arial"/>
                <w:sz w:val="20"/>
                <w:szCs w:val="20"/>
              </w:rPr>
              <w:t>Health probes from </w:t>
            </w:r>
            <w:proofErr w:type="spellStart"/>
            <w:r w:rsidRPr="008D3563">
              <w:rPr>
                <w:rFonts w:eastAsia="Times New Roman" w:cs="Arial"/>
                <w:sz w:val="20"/>
                <w:szCs w:val="20"/>
              </w:rPr>
              <w:t>AppGW</w:t>
            </w:r>
            <w:proofErr w:type="spellEnd"/>
            <w:r w:rsidRPr="008D3563">
              <w:rPr>
                <w:rFonts w:eastAsia="Times New Roman" w:cs="Arial"/>
                <w:sz w:val="20"/>
                <w:szCs w:val="20"/>
              </w:rPr>
              <w:t> subnet </w:t>
            </w:r>
          </w:p>
        </w:tc>
      </w:tr>
      <w:tr w:rsidR="00957A06" w:rsidRPr="008D3563" w14:paraId="1D073094" w14:textId="77777777" w:rsidTr="009870BA">
        <w:trPr>
          <w:trHeight w:val="240"/>
        </w:trPr>
        <w:tc>
          <w:tcPr>
            <w:cnfStyle w:val="001000000000" w:firstRow="0" w:lastRow="0" w:firstColumn="1" w:lastColumn="0" w:oddVBand="0" w:evenVBand="0" w:oddHBand="0" w:evenHBand="0" w:firstRowFirstColumn="0" w:firstRowLastColumn="0" w:lastRowFirstColumn="0" w:lastRowLastColumn="0"/>
            <w:tcW w:w="800" w:type="dxa"/>
            <w:hideMark/>
          </w:tcPr>
          <w:p w14:paraId="3CADD18E" w14:textId="77777777" w:rsidR="00957A06" w:rsidRPr="008D3563" w:rsidRDefault="00957A06">
            <w:pPr>
              <w:spacing w:before="0" w:after="0" w:line="240" w:lineRule="auto"/>
              <w:textAlignment w:val="baseline"/>
              <w:rPr>
                <w:rFonts w:eastAsia="Times New Roman" w:cs="Arial"/>
                <w:sz w:val="20"/>
                <w:szCs w:val="20"/>
              </w:rPr>
            </w:pPr>
            <w:r w:rsidRPr="008D3563">
              <w:rPr>
                <w:rFonts w:eastAsia="Times New Roman" w:cs="Arial"/>
                <w:sz w:val="20"/>
                <w:szCs w:val="20"/>
              </w:rPr>
              <w:t>3 </w:t>
            </w:r>
          </w:p>
        </w:tc>
        <w:tc>
          <w:tcPr>
            <w:tcW w:w="2244" w:type="dxa"/>
            <w:hideMark/>
          </w:tcPr>
          <w:p w14:paraId="734D038F" w14:textId="77777777" w:rsidR="00957A06" w:rsidRPr="008D3563" w:rsidRDefault="00957A06">
            <w:pPr>
              <w:spacing w:before="0" w:after="0" w:line="240" w:lineRule="auto"/>
              <w:textAlignment w:val="baseline"/>
              <w:cnfStyle w:val="000000000000" w:firstRow="0" w:lastRow="0" w:firstColumn="0" w:lastColumn="0" w:oddVBand="0" w:evenVBand="0" w:oddHBand="0" w:evenHBand="0" w:firstRowFirstColumn="0" w:firstRowLastColumn="0" w:lastRowFirstColumn="0" w:lastRowLastColumn="0"/>
              <w:rPr>
                <w:rFonts w:eastAsia="Times New Roman" w:cs="Arial"/>
                <w:sz w:val="20"/>
                <w:szCs w:val="20"/>
              </w:rPr>
            </w:pPr>
            <w:r w:rsidRPr="008D3563">
              <w:rPr>
                <w:rFonts w:eastAsia="Times New Roman" w:cs="Arial"/>
                <w:sz w:val="20"/>
                <w:szCs w:val="20"/>
              </w:rPr>
              <w:t>App → Entra ID endpoints </w:t>
            </w:r>
          </w:p>
        </w:tc>
        <w:tc>
          <w:tcPr>
            <w:tcW w:w="1642" w:type="dxa"/>
            <w:hideMark/>
          </w:tcPr>
          <w:p w14:paraId="6C8E7005" w14:textId="77777777" w:rsidR="00957A06" w:rsidRPr="008D3563" w:rsidRDefault="00957A06">
            <w:pPr>
              <w:spacing w:before="0" w:after="0" w:line="240" w:lineRule="auto"/>
              <w:textAlignment w:val="baseline"/>
              <w:cnfStyle w:val="000000000000" w:firstRow="0" w:lastRow="0" w:firstColumn="0" w:lastColumn="0" w:oddVBand="0" w:evenVBand="0" w:oddHBand="0" w:evenHBand="0" w:firstRowFirstColumn="0" w:firstRowLastColumn="0" w:lastRowFirstColumn="0" w:lastRowLastColumn="0"/>
              <w:rPr>
                <w:rFonts w:eastAsia="Times New Roman" w:cs="Arial"/>
                <w:sz w:val="20"/>
                <w:szCs w:val="20"/>
              </w:rPr>
            </w:pPr>
            <w:r w:rsidRPr="008D3563">
              <w:rPr>
                <w:rFonts w:eastAsia="Times New Roman" w:cs="Arial"/>
                <w:sz w:val="20"/>
                <w:szCs w:val="20"/>
              </w:rPr>
              <w:t>Firewall egress </w:t>
            </w:r>
          </w:p>
        </w:tc>
        <w:tc>
          <w:tcPr>
            <w:tcW w:w="1061" w:type="dxa"/>
            <w:hideMark/>
          </w:tcPr>
          <w:p w14:paraId="2F6C5F63" w14:textId="77777777" w:rsidR="00957A06" w:rsidRPr="008D3563" w:rsidRDefault="00957A06">
            <w:pPr>
              <w:spacing w:before="0" w:after="0" w:line="240" w:lineRule="auto"/>
              <w:textAlignment w:val="baseline"/>
              <w:cnfStyle w:val="000000000000" w:firstRow="0" w:lastRow="0" w:firstColumn="0" w:lastColumn="0" w:oddVBand="0" w:evenVBand="0" w:oddHBand="0" w:evenHBand="0" w:firstRowFirstColumn="0" w:firstRowLastColumn="0" w:lastRowFirstColumn="0" w:lastRowLastColumn="0"/>
              <w:rPr>
                <w:rFonts w:eastAsia="Times New Roman" w:cs="Arial"/>
                <w:sz w:val="20"/>
                <w:szCs w:val="20"/>
              </w:rPr>
            </w:pPr>
            <w:r w:rsidRPr="008D3563">
              <w:rPr>
                <w:rFonts w:eastAsia="Times New Roman" w:cs="Arial"/>
                <w:sz w:val="20"/>
                <w:szCs w:val="20"/>
              </w:rPr>
              <w:t>TCP/443 </w:t>
            </w:r>
          </w:p>
        </w:tc>
        <w:tc>
          <w:tcPr>
            <w:tcW w:w="894" w:type="dxa"/>
            <w:hideMark/>
          </w:tcPr>
          <w:p w14:paraId="6B941E45" w14:textId="77777777" w:rsidR="00957A06" w:rsidRPr="008D3563" w:rsidRDefault="00957A06">
            <w:pPr>
              <w:spacing w:before="0" w:after="0" w:line="240" w:lineRule="auto"/>
              <w:textAlignment w:val="baseline"/>
              <w:cnfStyle w:val="000000000000" w:firstRow="0" w:lastRow="0" w:firstColumn="0" w:lastColumn="0" w:oddVBand="0" w:evenVBand="0" w:oddHBand="0" w:evenHBand="0" w:firstRowFirstColumn="0" w:firstRowLastColumn="0" w:lastRowFirstColumn="0" w:lastRowLastColumn="0"/>
              <w:rPr>
                <w:rFonts w:eastAsia="Times New Roman" w:cs="Arial"/>
                <w:sz w:val="20"/>
                <w:szCs w:val="20"/>
              </w:rPr>
            </w:pPr>
            <w:r w:rsidRPr="008D3563">
              <w:rPr>
                <w:rFonts w:eastAsia="Times New Roman" w:cs="Arial"/>
                <w:sz w:val="20"/>
                <w:szCs w:val="20"/>
              </w:rPr>
              <w:t>Allow </w:t>
            </w:r>
          </w:p>
        </w:tc>
        <w:tc>
          <w:tcPr>
            <w:tcW w:w="2987" w:type="dxa"/>
            <w:hideMark/>
          </w:tcPr>
          <w:p w14:paraId="2C5A3DF2" w14:textId="77777777" w:rsidR="00957A06" w:rsidRPr="008D3563" w:rsidRDefault="00957A06">
            <w:pPr>
              <w:spacing w:before="0" w:after="0" w:line="240" w:lineRule="auto"/>
              <w:textAlignment w:val="baseline"/>
              <w:cnfStyle w:val="000000000000" w:firstRow="0" w:lastRow="0" w:firstColumn="0" w:lastColumn="0" w:oddVBand="0" w:evenVBand="0" w:oddHBand="0" w:evenHBand="0" w:firstRowFirstColumn="0" w:firstRowLastColumn="0" w:lastRowFirstColumn="0" w:lastRowLastColumn="0"/>
              <w:rPr>
                <w:rFonts w:eastAsia="Times New Roman" w:cs="Arial"/>
                <w:sz w:val="20"/>
                <w:szCs w:val="20"/>
              </w:rPr>
            </w:pPr>
            <w:r w:rsidRPr="008D3563">
              <w:rPr>
                <w:rFonts w:eastAsia="Times New Roman" w:cs="Arial"/>
                <w:sz w:val="20"/>
                <w:szCs w:val="20"/>
              </w:rPr>
              <w:t>Login redirect &amp; token validation </w:t>
            </w:r>
          </w:p>
        </w:tc>
      </w:tr>
    </w:tbl>
    <w:p w14:paraId="37DF5211" w14:textId="134D0A63" w:rsidR="00957A06" w:rsidRPr="007432DE" w:rsidRDefault="009870BA" w:rsidP="007432DE">
      <w:pPr>
        <w:pStyle w:val="Content"/>
        <w:jc w:val="center"/>
        <w:rPr>
          <w:rStyle w:val="IntenseReference"/>
          <w:rFonts w:ascii="Arial" w:hAnsi="Arial"/>
          <w:b w:val="0"/>
          <w:bCs w:val="0"/>
          <w:sz w:val="20"/>
          <w:lang w:eastAsia="zh-TW"/>
        </w:rPr>
      </w:pPr>
      <w:r w:rsidRPr="007432DE">
        <w:rPr>
          <w:rStyle w:val="IntenseReference"/>
          <w:rFonts w:ascii="Arial" w:hAnsi="Arial" w:cs="Arial"/>
          <w:sz w:val="20"/>
          <w:lang w:eastAsia="zh-TW"/>
        </w:rPr>
        <w:t>Table 2</w:t>
      </w:r>
      <w:r w:rsidR="00260F91">
        <w:rPr>
          <w:rStyle w:val="IntenseReference"/>
          <w:rFonts w:ascii="Arial" w:hAnsi="Arial" w:cs="Arial"/>
          <w:sz w:val="20"/>
          <w:lang w:eastAsia="zh-TW"/>
        </w:rPr>
        <w:t>6</w:t>
      </w:r>
      <w:r w:rsidRPr="007432DE">
        <w:rPr>
          <w:rStyle w:val="IntenseReference"/>
          <w:rFonts w:ascii="Arial" w:hAnsi="Arial" w:cs="Arial"/>
          <w:sz w:val="20"/>
          <w:lang w:eastAsia="zh-TW"/>
        </w:rPr>
        <w:t xml:space="preserve"> – Ingress Path</w:t>
      </w:r>
    </w:p>
    <w:p w14:paraId="0D5C27C7" w14:textId="77777777" w:rsidR="00957A06" w:rsidRPr="008D3563" w:rsidRDefault="00957A06" w:rsidP="00957A06">
      <w:pPr>
        <w:spacing w:before="0" w:after="0" w:line="240" w:lineRule="auto"/>
        <w:textAlignment w:val="baseline"/>
        <w:rPr>
          <w:rFonts w:eastAsia="Times New Roman" w:cs="Arial"/>
          <w:b/>
          <w:bCs/>
          <w:szCs w:val="20"/>
        </w:rPr>
      </w:pPr>
    </w:p>
    <w:p w14:paraId="236EA95A" w14:textId="77777777" w:rsidR="00957A06" w:rsidRPr="008D3563" w:rsidRDefault="00957A06" w:rsidP="00957A06">
      <w:pPr>
        <w:spacing w:before="0" w:after="0" w:line="240" w:lineRule="auto"/>
        <w:textAlignment w:val="baseline"/>
        <w:rPr>
          <w:rFonts w:eastAsia="Times New Roman" w:cs="Arial"/>
          <w:szCs w:val="20"/>
        </w:rPr>
      </w:pPr>
      <w:r w:rsidRPr="008D3563">
        <w:rPr>
          <w:rFonts w:eastAsia="Times New Roman" w:cs="Arial"/>
          <w:b/>
          <w:bCs/>
          <w:szCs w:val="20"/>
        </w:rPr>
        <w:t>Egress Path</w:t>
      </w:r>
      <w:r w:rsidRPr="008D3563">
        <w:rPr>
          <w:rFonts w:eastAsia="Times New Roman" w:cs="Arial"/>
          <w:szCs w:val="20"/>
        </w:rPr>
        <w:t>  </w:t>
      </w:r>
    </w:p>
    <w:p w14:paraId="6763B40A" w14:textId="77777777" w:rsidR="00957A06" w:rsidRPr="008D3563" w:rsidRDefault="00957A06" w:rsidP="00957A06">
      <w:pPr>
        <w:spacing w:before="0" w:after="0" w:line="240" w:lineRule="auto"/>
        <w:textAlignment w:val="baseline"/>
        <w:rPr>
          <w:rFonts w:eastAsia="Times New Roman" w:cs="Arial"/>
          <w:szCs w:val="20"/>
        </w:rPr>
      </w:pPr>
    </w:p>
    <w:p w14:paraId="76FED55F" w14:textId="77777777" w:rsidR="00957A06" w:rsidRPr="008D3563" w:rsidRDefault="00957A06" w:rsidP="00957A06">
      <w:pPr>
        <w:spacing w:before="0" w:after="0" w:line="240" w:lineRule="auto"/>
        <w:textAlignment w:val="baseline"/>
        <w:rPr>
          <w:rFonts w:eastAsia="Times New Roman" w:cs="Arial"/>
          <w:szCs w:val="20"/>
        </w:rPr>
      </w:pPr>
      <w:r w:rsidRPr="008D3563">
        <w:rPr>
          <w:rFonts w:eastAsia="Times New Roman" w:cs="Arial"/>
          <w:szCs w:val="20"/>
        </w:rPr>
        <w:t xml:space="preserve">The egress path allows the application to securely reach required services such as AWS SQL, on-prem SQL, Key Management </w:t>
      </w:r>
      <w:r w:rsidR="00306A5A" w:rsidRPr="008D3563">
        <w:rPr>
          <w:rFonts w:eastAsia="Times New Roman" w:cs="Arial"/>
          <w:szCs w:val="20"/>
        </w:rPr>
        <w:t>Service (</w:t>
      </w:r>
      <w:r w:rsidRPr="008D3563">
        <w:rPr>
          <w:rFonts w:eastAsia="Times New Roman" w:cs="Arial"/>
          <w:szCs w:val="20"/>
        </w:rPr>
        <w:t>KMS), and Storage using VPC endpoints through spoke SGs. Outbound calls to approved third party APIs are permitted but restricted via the firewall using FQDN-based rules. All general internet access is blocked, ensuring only explicitly authorised destinations are reachable. This enforces strong outbound governance and minimises unnecessary exposure.  </w:t>
      </w:r>
    </w:p>
    <w:p w14:paraId="294C9360" w14:textId="77777777" w:rsidR="00957A06" w:rsidRPr="008D3563" w:rsidRDefault="00957A06" w:rsidP="00957A06">
      <w:pPr>
        <w:spacing w:before="0" w:after="0" w:line="240" w:lineRule="auto"/>
        <w:textAlignment w:val="baseline"/>
        <w:rPr>
          <w:rFonts w:eastAsia="Times New Roman" w:cs="Arial"/>
          <w:szCs w:val="20"/>
        </w:rPr>
      </w:pPr>
    </w:p>
    <w:tbl>
      <w:tblPr>
        <w:tblStyle w:val="DefraGreen"/>
        <w:tblW w:w="9628" w:type="dxa"/>
        <w:tblLook w:val="04A0" w:firstRow="1" w:lastRow="0" w:firstColumn="1" w:lastColumn="0" w:noHBand="0" w:noVBand="1"/>
      </w:tblPr>
      <w:tblGrid>
        <w:gridCol w:w="1686"/>
        <w:gridCol w:w="1836"/>
        <w:gridCol w:w="1486"/>
        <w:gridCol w:w="1481"/>
        <w:gridCol w:w="3139"/>
      </w:tblGrid>
      <w:tr w:rsidR="00957A06" w:rsidRPr="008D3563" w14:paraId="27BCCCB6" w14:textId="77777777" w:rsidTr="009870BA">
        <w:trPr>
          <w:cnfStyle w:val="100000000000" w:firstRow="1" w:lastRow="0" w:firstColumn="0" w:lastColumn="0" w:oddVBand="0" w:evenVBand="0" w:oddHBand="0" w:evenHBand="0"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1686" w:type="dxa"/>
            <w:hideMark/>
          </w:tcPr>
          <w:p w14:paraId="79BE9912" w14:textId="77777777" w:rsidR="00957A06" w:rsidRPr="008D3563" w:rsidRDefault="00957A06">
            <w:pPr>
              <w:spacing w:before="0" w:after="0" w:line="240" w:lineRule="auto"/>
              <w:textAlignment w:val="baseline"/>
              <w:rPr>
                <w:rFonts w:eastAsia="Times New Roman" w:cs="Arial"/>
                <w:sz w:val="20"/>
                <w:szCs w:val="20"/>
              </w:rPr>
            </w:pPr>
            <w:r w:rsidRPr="008D3563">
              <w:rPr>
                <w:rFonts w:eastAsia="Times New Roman" w:cs="Arial"/>
                <w:b/>
                <w:bCs/>
                <w:sz w:val="20"/>
                <w:szCs w:val="20"/>
              </w:rPr>
              <w:t>Source</w:t>
            </w:r>
            <w:r w:rsidRPr="008D3563">
              <w:rPr>
                <w:rFonts w:eastAsia="Times New Roman" w:cs="Arial"/>
                <w:sz w:val="20"/>
                <w:szCs w:val="20"/>
              </w:rPr>
              <w:t> </w:t>
            </w:r>
          </w:p>
        </w:tc>
        <w:tc>
          <w:tcPr>
            <w:tcW w:w="1836" w:type="dxa"/>
            <w:hideMark/>
          </w:tcPr>
          <w:p w14:paraId="20034785" w14:textId="77777777" w:rsidR="00957A06" w:rsidRPr="008D3563" w:rsidRDefault="00957A06">
            <w:pPr>
              <w:spacing w:before="0" w:after="0" w:line="240" w:lineRule="auto"/>
              <w:textAlignment w:val="baseline"/>
              <w:cnfStyle w:val="100000000000" w:firstRow="1" w:lastRow="0" w:firstColumn="0" w:lastColumn="0" w:oddVBand="0" w:evenVBand="0" w:oddHBand="0" w:evenHBand="0" w:firstRowFirstColumn="0" w:firstRowLastColumn="0" w:lastRowFirstColumn="0" w:lastRowLastColumn="0"/>
              <w:rPr>
                <w:rFonts w:eastAsia="Times New Roman" w:cs="Arial"/>
                <w:sz w:val="20"/>
                <w:szCs w:val="20"/>
              </w:rPr>
            </w:pPr>
            <w:r w:rsidRPr="008D3563">
              <w:rPr>
                <w:rFonts w:eastAsia="Times New Roman" w:cs="Arial"/>
                <w:b/>
                <w:bCs/>
                <w:sz w:val="20"/>
                <w:szCs w:val="20"/>
              </w:rPr>
              <w:t>Destination</w:t>
            </w:r>
            <w:r w:rsidRPr="008D3563">
              <w:rPr>
                <w:rFonts w:eastAsia="Times New Roman" w:cs="Arial"/>
                <w:sz w:val="20"/>
                <w:szCs w:val="20"/>
              </w:rPr>
              <w:t> </w:t>
            </w:r>
          </w:p>
        </w:tc>
        <w:tc>
          <w:tcPr>
            <w:tcW w:w="1486" w:type="dxa"/>
            <w:hideMark/>
          </w:tcPr>
          <w:p w14:paraId="38DB7616" w14:textId="77777777" w:rsidR="00957A06" w:rsidRPr="008D3563" w:rsidRDefault="00957A06">
            <w:pPr>
              <w:spacing w:before="0" w:after="0" w:line="240" w:lineRule="auto"/>
              <w:textAlignment w:val="baseline"/>
              <w:cnfStyle w:val="100000000000" w:firstRow="1" w:lastRow="0" w:firstColumn="0" w:lastColumn="0" w:oddVBand="0" w:evenVBand="0" w:oddHBand="0" w:evenHBand="0" w:firstRowFirstColumn="0" w:firstRowLastColumn="0" w:lastRowFirstColumn="0" w:lastRowLastColumn="0"/>
              <w:rPr>
                <w:rFonts w:eastAsia="Times New Roman" w:cs="Arial"/>
                <w:sz w:val="20"/>
                <w:szCs w:val="20"/>
              </w:rPr>
            </w:pPr>
            <w:r w:rsidRPr="008D3563">
              <w:rPr>
                <w:rFonts w:eastAsia="Times New Roman" w:cs="Arial"/>
                <w:b/>
                <w:bCs/>
                <w:sz w:val="20"/>
                <w:szCs w:val="20"/>
              </w:rPr>
              <w:t>Via</w:t>
            </w:r>
            <w:r w:rsidRPr="008D3563">
              <w:rPr>
                <w:rFonts w:eastAsia="Times New Roman" w:cs="Arial"/>
                <w:sz w:val="20"/>
                <w:szCs w:val="20"/>
              </w:rPr>
              <w:t> </w:t>
            </w:r>
          </w:p>
        </w:tc>
        <w:tc>
          <w:tcPr>
            <w:tcW w:w="1481" w:type="dxa"/>
            <w:hideMark/>
          </w:tcPr>
          <w:p w14:paraId="564DE961" w14:textId="77777777" w:rsidR="00957A06" w:rsidRPr="008D3563" w:rsidRDefault="00957A06">
            <w:pPr>
              <w:spacing w:before="0" w:after="0" w:line="240" w:lineRule="auto"/>
              <w:textAlignment w:val="baseline"/>
              <w:cnfStyle w:val="100000000000" w:firstRow="1" w:lastRow="0" w:firstColumn="0" w:lastColumn="0" w:oddVBand="0" w:evenVBand="0" w:oddHBand="0" w:evenHBand="0" w:firstRowFirstColumn="0" w:firstRowLastColumn="0" w:lastRowFirstColumn="0" w:lastRowLastColumn="0"/>
              <w:rPr>
                <w:rFonts w:eastAsia="Times New Roman" w:cs="Arial"/>
                <w:sz w:val="20"/>
                <w:szCs w:val="20"/>
              </w:rPr>
            </w:pPr>
            <w:r w:rsidRPr="008D3563">
              <w:rPr>
                <w:rFonts w:eastAsia="Times New Roman" w:cs="Arial"/>
                <w:b/>
                <w:bCs/>
                <w:sz w:val="20"/>
                <w:szCs w:val="20"/>
              </w:rPr>
              <w:t>Port(s)</w:t>
            </w:r>
            <w:r w:rsidRPr="008D3563">
              <w:rPr>
                <w:rFonts w:eastAsia="Times New Roman" w:cs="Arial"/>
                <w:sz w:val="20"/>
                <w:szCs w:val="20"/>
              </w:rPr>
              <w:t> </w:t>
            </w:r>
          </w:p>
        </w:tc>
        <w:tc>
          <w:tcPr>
            <w:tcW w:w="3139" w:type="dxa"/>
            <w:hideMark/>
          </w:tcPr>
          <w:p w14:paraId="05FF21B5" w14:textId="77777777" w:rsidR="00957A06" w:rsidRPr="008D3563" w:rsidRDefault="00957A06">
            <w:pPr>
              <w:spacing w:before="0" w:after="0" w:line="240" w:lineRule="auto"/>
              <w:textAlignment w:val="baseline"/>
              <w:cnfStyle w:val="100000000000" w:firstRow="1" w:lastRow="0" w:firstColumn="0" w:lastColumn="0" w:oddVBand="0" w:evenVBand="0" w:oddHBand="0" w:evenHBand="0" w:firstRowFirstColumn="0" w:firstRowLastColumn="0" w:lastRowFirstColumn="0" w:lastRowLastColumn="0"/>
              <w:rPr>
                <w:rFonts w:eastAsia="Times New Roman" w:cs="Arial"/>
                <w:sz w:val="20"/>
                <w:szCs w:val="20"/>
              </w:rPr>
            </w:pPr>
            <w:r w:rsidRPr="008D3563">
              <w:rPr>
                <w:rFonts w:eastAsia="Times New Roman" w:cs="Arial"/>
                <w:b/>
                <w:bCs/>
                <w:sz w:val="20"/>
                <w:szCs w:val="20"/>
              </w:rPr>
              <w:t>Rule</w:t>
            </w:r>
            <w:r w:rsidRPr="008D3563">
              <w:rPr>
                <w:rFonts w:eastAsia="Times New Roman" w:cs="Arial"/>
                <w:sz w:val="20"/>
                <w:szCs w:val="20"/>
              </w:rPr>
              <w:t> </w:t>
            </w:r>
          </w:p>
        </w:tc>
      </w:tr>
      <w:tr w:rsidR="00957A06" w:rsidRPr="008D3563" w14:paraId="104B06D3" w14:textId="77777777" w:rsidTr="009870BA">
        <w:trPr>
          <w:trHeight w:val="390"/>
        </w:trPr>
        <w:tc>
          <w:tcPr>
            <w:cnfStyle w:val="001000000000" w:firstRow="0" w:lastRow="0" w:firstColumn="1" w:lastColumn="0" w:oddVBand="0" w:evenVBand="0" w:oddHBand="0" w:evenHBand="0" w:firstRowFirstColumn="0" w:firstRowLastColumn="0" w:lastRowFirstColumn="0" w:lastRowLastColumn="0"/>
            <w:tcW w:w="1686" w:type="dxa"/>
            <w:hideMark/>
          </w:tcPr>
          <w:p w14:paraId="11061F30" w14:textId="77777777" w:rsidR="00957A06" w:rsidRPr="008D3563" w:rsidRDefault="00957A06">
            <w:pPr>
              <w:spacing w:before="0" w:after="0" w:line="240" w:lineRule="auto"/>
              <w:textAlignment w:val="baseline"/>
              <w:rPr>
                <w:rFonts w:eastAsia="Times New Roman" w:cs="Arial"/>
                <w:sz w:val="20"/>
                <w:szCs w:val="20"/>
              </w:rPr>
            </w:pPr>
            <w:r w:rsidRPr="008D3563">
              <w:rPr>
                <w:rFonts w:eastAsia="Times New Roman" w:cs="Arial"/>
                <w:sz w:val="20"/>
                <w:szCs w:val="20"/>
              </w:rPr>
              <w:t>App </w:t>
            </w:r>
          </w:p>
        </w:tc>
        <w:tc>
          <w:tcPr>
            <w:tcW w:w="1836" w:type="dxa"/>
            <w:hideMark/>
          </w:tcPr>
          <w:p w14:paraId="32E72957" w14:textId="77777777" w:rsidR="00957A06" w:rsidRPr="008D3563" w:rsidRDefault="00957A06">
            <w:pPr>
              <w:spacing w:before="0" w:after="0" w:line="240" w:lineRule="auto"/>
              <w:textAlignment w:val="baseline"/>
              <w:cnfStyle w:val="000000000000" w:firstRow="0" w:lastRow="0" w:firstColumn="0" w:lastColumn="0" w:oddVBand="0" w:evenVBand="0" w:oddHBand="0" w:evenHBand="0" w:firstRowFirstColumn="0" w:firstRowLastColumn="0" w:lastRowFirstColumn="0" w:lastRowLastColumn="0"/>
              <w:rPr>
                <w:rFonts w:eastAsia="Times New Roman" w:cs="Arial"/>
                <w:sz w:val="20"/>
                <w:szCs w:val="20"/>
              </w:rPr>
            </w:pPr>
            <w:r w:rsidRPr="008D3563">
              <w:rPr>
                <w:rFonts w:eastAsia="Times New Roman" w:cs="Arial"/>
                <w:sz w:val="20"/>
                <w:szCs w:val="20"/>
              </w:rPr>
              <w:t>AWS SQL</w:t>
            </w:r>
          </w:p>
        </w:tc>
        <w:tc>
          <w:tcPr>
            <w:tcW w:w="1486" w:type="dxa"/>
            <w:hideMark/>
          </w:tcPr>
          <w:p w14:paraId="6929AB38" w14:textId="77777777" w:rsidR="00957A06" w:rsidRPr="008D3563" w:rsidRDefault="00957A06">
            <w:pPr>
              <w:spacing w:before="0" w:after="0" w:line="240" w:lineRule="auto"/>
              <w:textAlignment w:val="baseline"/>
              <w:cnfStyle w:val="000000000000" w:firstRow="0" w:lastRow="0" w:firstColumn="0" w:lastColumn="0" w:oddVBand="0" w:evenVBand="0" w:oddHBand="0" w:evenHBand="0" w:firstRowFirstColumn="0" w:firstRowLastColumn="0" w:lastRowFirstColumn="0" w:lastRowLastColumn="0"/>
              <w:rPr>
                <w:rFonts w:eastAsia="Times New Roman" w:cs="Arial"/>
                <w:sz w:val="20"/>
                <w:szCs w:val="20"/>
              </w:rPr>
            </w:pPr>
            <w:r w:rsidRPr="008D3563">
              <w:rPr>
                <w:rFonts w:eastAsia="Times New Roman" w:cs="Arial"/>
                <w:sz w:val="20"/>
                <w:szCs w:val="20"/>
              </w:rPr>
              <w:t>Spoke SG </w:t>
            </w:r>
          </w:p>
        </w:tc>
        <w:tc>
          <w:tcPr>
            <w:tcW w:w="1481" w:type="dxa"/>
            <w:hideMark/>
          </w:tcPr>
          <w:p w14:paraId="7E9A8185" w14:textId="77777777" w:rsidR="00957A06" w:rsidRPr="008D3563" w:rsidRDefault="00957A06">
            <w:pPr>
              <w:spacing w:before="0" w:after="0" w:line="240" w:lineRule="auto"/>
              <w:textAlignment w:val="baseline"/>
              <w:cnfStyle w:val="000000000000" w:firstRow="0" w:lastRow="0" w:firstColumn="0" w:lastColumn="0" w:oddVBand="0" w:evenVBand="0" w:oddHBand="0" w:evenHBand="0" w:firstRowFirstColumn="0" w:firstRowLastColumn="0" w:lastRowFirstColumn="0" w:lastRowLastColumn="0"/>
              <w:rPr>
                <w:rFonts w:eastAsia="Times New Roman" w:cs="Arial"/>
                <w:sz w:val="20"/>
                <w:szCs w:val="20"/>
              </w:rPr>
            </w:pPr>
            <w:r w:rsidRPr="008D3563">
              <w:rPr>
                <w:rFonts w:eastAsia="Times New Roman" w:cs="Arial"/>
                <w:sz w:val="20"/>
                <w:szCs w:val="20"/>
              </w:rPr>
              <w:t>1433 </w:t>
            </w:r>
          </w:p>
        </w:tc>
        <w:tc>
          <w:tcPr>
            <w:tcW w:w="3139" w:type="dxa"/>
            <w:hideMark/>
          </w:tcPr>
          <w:p w14:paraId="0867C707" w14:textId="77777777" w:rsidR="00957A06" w:rsidRPr="008D3563" w:rsidRDefault="00957A06">
            <w:pPr>
              <w:spacing w:before="0" w:after="0" w:line="240" w:lineRule="auto"/>
              <w:textAlignment w:val="baseline"/>
              <w:cnfStyle w:val="000000000000" w:firstRow="0" w:lastRow="0" w:firstColumn="0" w:lastColumn="0" w:oddVBand="0" w:evenVBand="0" w:oddHBand="0" w:evenHBand="0" w:firstRowFirstColumn="0" w:firstRowLastColumn="0" w:lastRowFirstColumn="0" w:lastRowLastColumn="0"/>
              <w:rPr>
                <w:rFonts w:eastAsia="Times New Roman" w:cs="Arial"/>
                <w:sz w:val="20"/>
                <w:szCs w:val="20"/>
              </w:rPr>
            </w:pPr>
            <w:r w:rsidRPr="008D3563">
              <w:rPr>
                <w:rFonts w:eastAsia="Times New Roman" w:cs="Arial"/>
                <w:sz w:val="20"/>
                <w:szCs w:val="20"/>
              </w:rPr>
              <w:t>Allow </w:t>
            </w:r>
          </w:p>
        </w:tc>
      </w:tr>
      <w:tr w:rsidR="00957A06" w:rsidRPr="008D3563" w14:paraId="052A2317" w14:textId="77777777" w:rsidTr="009870BA">
        <w:trPr>
          <w:trHeight w:val="300"/>
        </w:trPr>
        <w:tc>
          <w:tcPr>
            <w:cnfStyle w:val="001000000000" w:firstRow="0" w:lastRow="0" w:firstColumn="1" w:lastColumn="0" w:oddVBand="0" w:evenVBand="0" w:oddHBand="0" w:evenHBand="0" w:firstRowFirstColumn="0" w:firstRowLastColumn="0" w:lastRowFirstColumn="0" w:lastRowLastColumn="0"/>
            <w:tcW w:w="1686" w:type="dxa"/>
            <w:hideMark/>
          </w:tcPr>
          <w:p w14:paraId="295197BB" w14:textId="77777777" w:rsidR="00957A06" w:rsidRPr="008D3563" w:rsidRDefault="00957A06">
            <w:pPr>
              <w:spacing w:before="0" w:after="0" w:line="240" w:lineRule="auto"/>
              <w:textAlignment w:val="baseline"/>
              <w:rPr>
                <w:rFonts w:eastAsia="Times New Roman" w:cs="Arial"/>
                <w:sz w:val="20"/>
                <w:szCs w:val="20"/>
              </w:rPr>
            </w:pPr>
            <w:r w:rsidRPr="008D3563">
              <w:rPr>
                <w:rFonts w:eastAsia="Times New Roman" w:cs="Arial"/>
                <w:sz w:val="20"/>
                <w:szCs w:val="20"/>
              </w:rPr>
              <w:t>All </w:t>
            </w:r>
          </w:p>
        </w:tc>
        <w:tc>
          <w:tcPr>
            <w:tcW w:w="1836" w:type="dxa"/>
            <w:hideMark/>
          </w:tcPr>
          <w:p w14:paraId="3A36BAEC" w14:textId="77777777" w:rsidR="00957A06" w:rsidRPr="008D3563" w:rsidRDefault="00957A06">
            <w:pPr>
              <w:spacing w:before="0" w:after="0" w:line="240" w:lineRule="auto"/>
              <w:textAlignment w:val="baseline"/>
              <w:cnfStyle w:val="000000000000" w:firstRow="0" w:lastRow="0" w:firstColumn="0" w:lastColumn="0" w:oddVBand="0" w:evenVBand="0" w:oddHBand="0" w:evenHBand="0" w:firstRowFirstColumn="0" w:firstRowLastColumn="0" w:lastRowFirstColumn="0" w:lastRowLastColumn="0"/>
              <w:rPr>
                <w:rFonts w:eastAsia="Times New Roman" w:cs="Arial"/>
                <w:sz w:val="20"/>
                <w:szCs w:val="20"/>
              </w:rPr>
            </w:pPr>
            <w:r w:rsidRPr="008D3563">
              <w:rPr>
                <w:rFonts w:eastAsia="Times New Roman" w:cs="Arial"/>
                <w:sz w:val="20"/>
                <w:szCs w:val="20"/>
              </w:rPr>
              <w:t>Internet (general) </w:t>
            </w:r>
          </w:p>
        </w:tc>
        <w:tc>
          <w:tcPr>
            <w:tcW w:w="1486" w:type="dxa"/>
            <w:hideMark/>
          </w:tcPr>
          <w:p w14:paraId="60ADCF57" w14:textId="77777777" w:rsidR="00957A06" w:rsidRPr="008D3563" w:rsidRDefault="00957A06">
            <w:pPr>
              <w:spacing w:before="0" w:after="0" w:line="240" w:lineRule="auto"/>
              <w:textAlignment w:val="baseline"/>
              <w:cnfStyle w:val="000000000000" w:firstRow="0" w:lastRow="0" w:firstColumn="0" w:lastColumn="0" w:oddVBand="0" w:evenVBand="0" w:oddHBand="0" w:evenHBand="0" w:firstRowFirstColumn="0" w:firstRowLastColumn="0" w:lastRowFirstColumn="0" w:lastRowLastColumn="0"/>
              <w:rPr>
                <w:rFonts w:eastAsia="Times New Roman" w:cs="Arial"/>
                <w:sz w:val="20"/>
                <w:szCs w:val="20"/>
              </w:rPr>
            </w:pPr>
            <w:r w:rsidRPr="008D3563">
              <w:rPr>
                <w:rFonts w:eastAsia="Times New Roman" w:cs="Arial"/>
                <w:sz w:val="20"/>
                <w:szCs w:val="20"/>
              </w:rPr>
              <w:t>Firewall </w:t>
            </w:r>
          </w:p>
        </w:tc>
        <w:tc>
          <w:tcPr>
            <w:tcW w:w="1481" w:type="dxa"/>
            <w:hideMark/>
          </w:tcPr>
          <w:p w14:paraId="06F8341F" w14:textId="77777777" w:rsidR="00957A06" w:rsidRPr="008D3563" w:rsidRDefault="00957A06">
            <w:pPr>
              <w:spacing w:before="0" w:after="0" w:line="240" w:lineRule="auto"/>
              <w:textAlignment w:val="baseline"/>
              <w:cnfStyle w:val="000000000000" w:firstRow="0" w:lastRow="0" w:firstColumn="0" w:lastColumn="0" w:oddVBand="0" w:evenVBand="0" w:oddHBand="0" w:evenHBand="0" w:firstRowFirstColumn="0" w:firstRowLastColumn="0" w:lastRowFirstColumn="0" w:lastRowLastColumn="0"/>
              <w:rPr>
                <w:rFonts w:eastAsia="Times New Roman" w:cs="Arial"/>
                <w:sz w:val="20"/>
                <w:szCs w:val="20"/>
              </w:rPr>
            </w:pPr>
            <w:r w:rsidRPr="008D3563">
              <w:rPr>
                <w:rFonts w:eastAsia="Times New Roman" w:cs="Arial"/>
                <w:sz w:val="20"/>
                <w:szCs w:val="20"/>
              </w:rPr>
              <w:t>Any </w:t>
            </w:r>
          </w:p>
        </w:tc>
        <w:tc>
          <w:tcPr>
            <w:tcW w:w="3139" w:type="dxa"/>
            <w:hideMark/>
          </w:tcPr>
          <w:p w14:paraId="7AF431DF" w14:textId="77777777" w:rsidR="00957A06" w:rsidRPr="008D3563" w:rsidRDefault="00957A06">
            <w:pPr>
              <w:spacing w:before="0" w:after="0" w:line="240" w:lineRule="auto"/>
              <w:textAlignment w:val="baseline"/>
              <w:cnfStyle w:val="000000000000" w:firstRow="0" w:lastRow="0" w:firstColumn="0" w:lastColumn="0" w:oddVBand="0" w:evenVBand="0" w:oddHBand="0" w:evenHBand="0" w:firstRowFirstColumn="0" w:firstRowLastColumn="0" w:lastRowFirstColumn="0" w:lastRowLastColumn="0"/>
              <w:rPr>
                <w:rFonts w:eastAsia="Times New Roman" w:cs="Arial"/>
                <w:sz w:val="20"/>
                <w:szCs w:val="20"/>
              </w:rPr>
            </w:pPr>
            <w:r w:rsidRPr="008D3563">
              <w:rPr>
                <w:rFonts w:eastAsia="Times New Roman" w:cs="Arial"/>
                <w:sz w:val="20"/>
                <w:szCs w:val="20"/>
              </w:rPr>
              <w:t>Deny except approved FQDN tags </w:t>
            </w:r>
          </w:p>
        </w:tc>
      </w:tr>
    </w:tbl>
    <w:p w14:paraId="3C90CC33" w14:textId="0BF6B5D3" w:rsidR="009870BA" w:rsidRPr="00FF528E" w:rsidRDefault="009870BA" w:rsidP="00FF528E">
      <w:pPr>
        <w:pStyle w:val="Content"/>
        <w:jc w:val="center"/>
        <w:rPr>
          <w:rStyle w:val="IntenseReference"/>
          <w:rFonts w:ascii="Arial" w:hAnsi="Arial"/>
          <w:b w:val="0"/>
          <w:bCs w:val="0"/>
          <w:sz w:val="20"/>
          <w:lang w:eastAsia="zh-TW"/>
        </w:rPr>
      </w:pPr>
      <w:r w:rsidRPr="00FF528E">
        <w:rPr>
          <w:rStyle w:val="IntenseReference"/>
          <w:rFonts w:ascii="Arial" w:hAnsi="Arial" w:cs="Arial"/>
          <w:sz w:val="20"/>
          <w:lang w:eastAsia="zh-TW"/>
        </w:rPr>
        <w:t>Table 2</w:t>
      </w:r>
      <w:r w:rsidR="00260F91">
        <w:rPr>
          <w:rStyle w:val="IntenseReference"/>
          <w:rFonts w:ascii="Arial" w:hAnsi="Arial" w:cs="Arial"/>
          <w:sz w:val="20"/>
          <w:lang w:eastAsia="zh-TW"/>
        </w:rPr>
        <w:t>7</w:t>
      </w:r>
      <w:r w:rsidRPr="00FF528E">
        <w:rPr>
          <w:rStyle w:val="IntenseReference"/>
          <w:rFonts w:ascii="Arial" w:hAnsi="Arial" w:cs="Arial"/>
          <w:sz w:val="20"/>
          <w:lang w:eastAsia="zh-TW"/>
        </w:rPr>
        <w:t xml:space="preserve"> – Egress Path</w:t>
      </w:r>
    </w:p>
    <w:p w14:paraId="19F685C4" w14:textId="77777777" w:rsidR="00957A06" w:rsidRPr="008D3563" w:rsidRDefault="00957A06" w:rsidP="00957A06">
      <w:pPr>
        <w:spacing w:before="0" w:after="0" w:line="240" w:lineRule="auto"/>
        <w:textAlignment w:val="baseline"/>
        <w:rPr>
          <w:rFonts w:eastAsia="Times New Roman" w:cs="Arial"/>
          <w:szCs w:val="20"/>
        </w:rPr>
      </w:pPr>
      <w:r w:rsidRPr="008D3563">
        <w:rPr>
          <w:rFonts w:eastAsia="Times New Roman" w:cs="Arial"/>
          <w:b/>
          <w:bCs/>
          <w:szCs w:val="20"/>
        </w:rPr>
        <w:t>SG Data Subnet</w:t>
      </w:r>
      <w:r w:rsidRPr="008D3563">
        <w:rPr>
          <w:rFonts w:eastAsia="Times New Roman" w:cs="Arial"/>
          <w:szCs w:val="20"/>
        </w:rPr>
        <w:t>  </w:t>
      </w:r>
    </w:p>
    <w:p w14:paraId="21765D63" w14:textId="77777777" w:rsidR="00957A06" w:rsidRPr="008D3563" w:rsidRDefault="00957A06" w:rsidP="00957A06">
      <w:pPr>
        <w:spacing w:before="0" w:after="0" w:line="240" w:lineRule="auto"/>
        <w:textAlignment w:val="baseline"/>
        <w:rPr>
          <w:rFonts w:eastAsia="Times New Roman" w:cs="Arial"/>
          <w:szCs w:val="20"/>
        </w:rPr>
      </w:pPr>
    </w:p>
    <w:p w14:paraId="54E966BF" w14:textId="77777777" w:rsidR="00957A06" w:rsidRPr="008D3563" w:rsidRDefault="00957A06" w:rsidP="00957A06">
      <w:pPr>
        <w:spacing w:before="0" w:after="0" w:line="240" w:lineRule="auto"/>
        <w:textAlignment w:val="baseline"/>
        <w:rPr>
          <w:rFonts w:eastAsia="Times New Roman" w:cs="Arial"/>
          <w:szCs w:val="20"/>
        </w:rPr>
      </w:pPr>
      <w:r w:rsidRPr="008D3563">
        <w:rPr>
          <w:rFonts w:eastAsia="Times New Roman" w:cs="Arial"/>
          <w:szCs w:val="20"/>
        </w:rPr>
        <w:t>The Data Subnet SG allows only controlled inbound SQL access from the App Subnet, ensuring the database is reachable only from trusted application tiers. All other inbound traffic is denied by default, while outbound traffic is force tunnelled through the hub firewall with direct internet egress blocked. This enforces a tightly secured, isolated data layer with strictly governed connectivity.  </w:t>
      </w:r>
    </w:p>
    <w:p w14:paraId="191787AE" w14:textId="77777777" w:rsidR="00957A06" w:rsidRPr="008D3563" w:rsidRDefault="00957A06" w:rsidP="00957A06">
      <w:pPr>
        <w:spacing w:before="0" w:after="0" w:line="240" w:lineRule="auto"/>
        <w:textAlignment w:val="baseline"/>
        <w:rPr>
          <w:rFonts w:eastAsia="Times New Roman" w:cs="Arial"/>
          <w:szCs w:val="20"/>
        </w:rPr>
      </w:pPr>
    </w:p>
    <w:tbl>
      <w:tblPr>
        <w:tblStyle w:val="DefraGreen"/>
        <w:tblW w:w="9628" w:type="dxa"/>
        <w:tblLook w:val="04A0" w:firstRow="1" w:lastRow="0" w:firstColumn="1" w:lastColumn="0" w:noHBand="0" w:noVBand="1"/>
      </w:tblPr>
      <w:tblGrid>
        <w:gridCol w:w="1027"/>
        <w:gridCol w:w="1191"/>
        <w:gridCol w:w="990"/>
        <w:gridCol w:w="1401"/>
        <w:gridCol w:w="1814"/>
        <w:gridCol w:w="1548"/>
        <w:gridCol w:w="1657"/>
      </w:tblGrid>
      <w:tr w:rsidR="00957A06" w:rsidRPr="008D3563" w14:paraId="2E9372E4" w14:textId="77777777" w:rsidTr="00273F6F">
        <w:trPr>
          <w:cnfStyle w:val="100000000000" w:firstRow="1" w:lastRow="0" w:firstColumn="0" w:lastColumn="0" w:oddVBand="0" w:evenVBand="0" w:oddHBand="0" w:evenHBand="0" w:firstRowFirstColumn="0" w:firstRowLastColumn="0" w:lastRowFirstColumn="0" w:lastRowLastColumn="0"/>
          <w:trHeight w:val="332"/>
        </w:trPr>
        <w:tc>
          <w:tcPr>
            <w:cnfStyle w:val="001000000000" w:firstRow="0" w:lastRow="0" w:firstColumn="1" w:lastColumn="0" w:oddVBand="0" w:evenVBand="0" w:oddHBand="0" w:evenHBand="0" w:firstRowFirstColumn="0" w:firstRowLastColumn="0" w:lastRowFirstColumn="0" w:lastRowLastColumn="0"/>
            <w:tcW w:w="1027" w:type="dxa"/>
            <w:hideMark/>
          </w:tcPr>
          <w:p w14:paraId="36BCCCF8" w14:textId="77777777" w:rsidR="00957A06" w:rsidRPr="008D3563" w:rsidRDefault="00957A06">
            <w:pPr>
              <w:spacing w:before="0" w:after="0" w:line="240" w:lineRule="auto"/>
              <w:textAlignment w:val="baseline"/>
              <w:rPr>
                <w:rFonts w:eastAsia="Times New Roman" w:cs="Arial"/>
                <w:sz w:val="20"/>
                <w:szCs w:val="20"/>
              </w:rPr>
            </w:pPr>
            <w:r w:rsidRPr="008D3563">
              <w:rPr>
                <w:rFonts w:eastAsia="Times New Roman" w:cs="Arial"/>
                <w:b/>
                <w:bCs/>
                <w:sz w:val="20"/>
                <w:szCs w:val="20"/>
              </w:rPr>
              <w:t>Priority </w:t>
            </w:r>
            <w:r w:rsidRPr="008D3563">
              <w:rPr>
                <w:rFonts w:eastAsia="Times New Roman" w:cs="Arial"/>
                <w:sz w:val="20"/>
                <w:szCs w:val="20"/>
              </w:rPr>
              <w:t> </w:t>
            </w:r>
          </w:p>
        </w:tc>
        <w:tc>
          <w:tcPr>
            <w:tcW w:w="1191" w:type="dxa"/>
            <w:hideMark/>
          </w:tcPr>
          <w:p w14:paraId="041006C3" w14:textId="77777777" w:rsidR="00957A06" w:rsidRPr="008D3563" w:rsidRDefault="00957A06">
            <w:pPr>
              <w:spacing w:before="0" w:after="0" w:line="240" w:lineRule="auto"/>
              <w:textAlignment w:val="baseline"/>
              <w:cnfStyle w:val="100000000000" w:firstRow="1" w:lastRow="0" w:firstColumn="0" w:lastColumn="0" w:oddVBand="0" w:evenVBand="0" w:oddHBand="0" w:evenHBand="0" w:firstRowFirstColumn="0" w:firstRowLastColumn="0" w:lastRowFirstColumn="0" w:lastRowLastColumn="0"/>
              <w:rPr>
                <w:rFonts w:eastAsia="Times New Roman" w:cs="Arial"/>
                <w:sz w:val="20"/>
                <w:szCs w:val="20"/>
              </w:rPr>
            </w:pPr>
            <w:r w:rsidRPr="008D3563">
              <w:rPr>
                <w:rFonts w:eastAsia="Times New Roman" w:cs="Arial"/>
                <w:b/>
                <w:bCs/>
                <w:sz w:val="20"/>
                <w:szCs w:val="20"/>
              </w:rPr>
              <w:t>Direction </w:t>
            </w:r>
            <w:r w:rsidRPr="008D3563">
              <w:rPr>
                <w:rFonts w:eastAsia="Times New Roman" w:cs="Arial"/>
                <w:sz w:val="20"/>
                <w:szCs w:val="20"/>
              </w:rPr>
              <w:t> </w:t>
            </w:r>
          </w:p>
        </w:tc>
        <w:tc>
          <w:tcPr>
            <w:tcW w:w="990" w:type="dxa"/>
            <w:hideMark/>
          </w:tcPr>
          <w:p w14:paraId="75E010F2" w14:textId="77777777" w:rsidR="00957A06" w:rsidRPr="008D3563" w:rsidRDefault="00957A06">
            <w:pPr>
              <w:spacing w:before="0" w:after="0" w:line="240" w:lineRule="auto"/>
              <w:textAlignment w:val="baseline"/>
              <w:cnfStyle w:val="100000000000" w:firstRow="1" w:lastRow="0" w:firstColumn="0" w:lastColumn="0" w:oddVBand="0" w:evenVBand="0" w:oddHBand="0" w:evenHBand="0" w:firstRowFirstColumn="0" w:firstRowLastColumn="0" w:lastRowFirstColumn="0" w:lastRowLastColumn="0"/>
              <w:rPr>
                <w:rFonts w:eastAsia="Times New Roman" w:cs="Arial"/>
                <w:sz w:val="20"/>
                <w:szCs w:val="20"/>
              </w:rPr>
            </w:pPr>
            <w:r w:rsidRPr="008D3563">
              <w:rPr>
                <w:rFonts w:eastAsia="Times New Roman" w:cs="Arial"/>
                <w:b/>
                <w:bCs/>
                <w:sz w:val="20"/>
                <w:szCs w:val="20"/>
              </w:rPr>
              <w:t>Source </w:t>
            </w:r>
            <w:r w:rsidRPr="008D3563">
              <w:rPr>
                <w:rFonts w:eastAsia="Times New Roman" w:cs="Arial"/>
                <w:sz w:val="20"/>
                <w:szCs w:val="20"/>
              </w:rPr>
              <w:t> </w:t>
            </w:r>
          </w:p>
        </w:tc>
        <w:tc>
          <w:tcPr>
            <w:tcW w:w="1401" w:type="dxa"/>
            <w:hideMark/>
          </w:tcPr>
          <w:p w14:paraId="2FF71744" w14:textId="77777777" w:rsidR="00957A06" w:rsidRPr="008D3563" w:rsidRDefault="00957A06">
            <w:pPr>
              <w:spacing w:before="0" w:after="0" w:line="240" w:lineRule="auto"/>
              <w:textAlignment w:val="baseline"/>
              <w:cnfStyle w:val="100000000000" w:firstRow="1" w:lastRow="0" w:firstColumn="0" w:lastColumn="0" w:oddVBand="0" w:evenVBand="0" w:oddHBand="0" w:evenHBand="0" w:firstRowFirstColumn="0" w:firstRowLastColumn="0" w:lastRowFirstColumn="0" w:lastRowLastColumn="0"/>
              <w:rPr>
                <w:rFonts w:eastAsia="Times New Roman" w:cs="Arial"/>
                <w:sz w:val="20"/>
                <w:szCs w:val="20"/>
              </w:rPr>
            </w:pPr>
            <w:r w:rsidRPr="008D3563">
              <w:rPr>
                <w:rFonts w:eastAsia="Times New Roman" w:cs="Arial"/>
                <w:b/>
                <w:bCs/>
                <w:sz w:val="20"/>
                <w:szCs w:val="20"/>
              </w:rPr>
              <w:t>Destination </w:t>
            </w:r>
            <w:r w:rsidRPr="008D3563">
              <w:rPr>
                <w:rFonts w:eastAsia="Times New Roman" w:cs="Arial"/>
                <w:sz w:val="20"/>
                <w:szCs w:val="20"/>
              </w:rPr>
              <w:t> </w:t>
            </w:r>
          </w:p>
        </w:tc>
        <w:tc>
          <w:tcPr>
            <w:tcW w:w="1814" w:type="dxa"/>
            <w:hideMark/>
          </w:tcPr>
          <w:p w14:paraId="35444F37" w14:textId="77777777" w:rsidR="00957A06" w:rsidRPr="008D3563" w:rsidRDefault="00957A06">
            <w:pPr>
              <w:spacing w:before="0" w:after="0" w:line="240" w:lineRule="auto"/>
              <w:textAlignment w:val="baseline"/>
              <w:cnfStyle w:val="100000000000" w:firstRow="1" w:lastRow="0" w:firstColumn="0" w:lastColumn="0" w:oddVBand="0" w:evenVBand="0" w:oddHBand="0" w:evenHBand="0" w:firstRowFirstColumn="0" w:firstRowLastColumn="0" w:lastRowFirstColumn="0" w:lastRowLastColumn="0"/>
              <w:rPr>
                <w:rFonts w:eastAsia="Times New Roman" w:cs="Arial"/>
                <w:sz w:val="20"/>
                <w:szCs w:val="20"/>
              </w:rPr>
            </w:pPr>
            <w:r w:rsidRPr="008D3563">
              <w:rPr>
                <w:rFonts w:eastAsia="Times New Roman" w:cs="Arial"/>
                <w:b/>
                <w:bCs/>
                <w:sz w:val="20"/>
                <w:szCs w:val="20"/>
              </w:rPr>
              <w:t>Protocol/Port </w:t>
            </w:r>
            <w:r w:rsidRPr="008D3563">
              <w:rPr>
                <w:rFonts w:eastAsia="Times New Roman" w:cs="Arial"/>
                <w:sz w:val="20"/>
                <w:szCs w:val="20"/>
              </w:rPr>
              <w:t> </w:t>
            </w:r>
          </w:p>
        </w:tc>
        <w:tc>
          <w:tcPr>
            <w:tcW w:w="1548" w:type="dxa"/>
            <w:hideMark/>
          </w:tcPr>
          <w:p w14:paraId="189FBDB6" w14:textId="77777777" w:rsidR="00957A06" w:rsidRPr="008D3563" w:rsidRDefault="00957A06">
            <w:pPr>
              <w:spacing w:before="0" w:after="0" w:line="240" w:lineRule="auto"/>
              <w:textAlignment w:val="baseline"/>
              <w:cnfStyle w:val="100000000000" w:firstRow="1" w:lastRow="0" w:firstColumn="0" w:lastColumn="0" w:oddVBand="0" w:evenVBand="0" w:oddHBand="0" w:evenHBand="0" w:firstRowFirstColumn="0" w:firstRowLastColumn="0" w:lastRowFirstColumn="0" w:lastRowLastColumn="0"/>
              <w:rPr>
                <w:rFonts w:eastAsia="Times New Roman" w:cs="Arial"/>
                <w:sz w:val="20"/>
                <w:szCs w:val="20"/>
              </w:rPr>
            </w:pPr>
            <w:r w:rsidRPr="008D3563">
              <w:rPr>
                <w:rFonts w:eastAsia="Times New Roman" w:cs="Arial"/>
                <w:b/>
                <w:bCs/>
                <w:sz w:val="20"/>
                <w:szCs w:val="20"/>
              </w:rPr>
              <w:t>Action </w:t>
            </w:r>
            <w:r w:rsidRPr="008D3563">
              <w:rPr>
                <w:rFonts w:eastAsia="Times New Roman" w:cs="Arial"/>
                <w:sz w:val="20"/>
                <w:szCs w:val="20"/>
              </w:rPr>
              <w:t> </w:t>
            </w:r>
          </w:p>
        </w:tc>
        <w:tc>
          <w:tcPr>
            <w:tcW w:w="1657" w:type="dxa"/>
            <w:hideMark/>
          </w:tcPr>
          <w:p w14:paraId="433DA298" w14:textId="77777777" w:rsidR="00957A06" w:rsidRPr="008D3563" w:rsidRDefault="00957A06">
            <w:pPr>
              <w:spacing w:before="0" w:after="0" w:line="240" w:lineRule="auto"/>
              <w:textAlignment w:val="baseline"/>
              <w:cnfStyle w:val="100000000000" w:firstRow="1" w:lastRow="0" w:firstColumn="0" w:lastColumn="0" w:oddVBand="0" w:evenVBand="0" w:oddHBand="0" w:evenHBand="0" w:firstRowFirstColumn="0" w:firstRowLastColumn="0" w:lastRowFirstColumn="0" w:lastRowLastColumn="0"/>
              <w:rPr>
                <w:rFonts w:eastAsia="Times New Roman" w:cs="Arial"/>
                <w:sz w:val="20"/>
                <w:szCs w:val="20"/>
              </w:rPr>
            </w:pPr>
            <w:r w:rsidRPr="008D3563">
              <w:rPr>
                <w:rFonts w:eastAsia="Times New Roman" w:cs="Arial"/>
                <w:b/>
                <w:bCs/>
                <w:sz w:val="20"/>
                <w:szCs w:val="20"/>
              </w:rPr>
              <w:t>Purpose </w:t>
            </w:r>
            <w:r w:rsidRPr="008D3563">
              <w:rPr>
                <w:rFonts w:eastAsia="Times New Roman" w:cs="Arial"/>
                <w:sz w:val="20"/>
                <w:szCs w:val="20"/>
              </w:rPr>
              <w:t> </w:t>
            </w:r>
          </w:p>
        </w:tc>
      </w:tr>
      <w:tr w:rsidR="00957A06" w:rsidRPr="008D3563" w14:paraId="68E9D043" w14:textId="77777777" w:rsidTr="00273F6F">
        <w:trPr>
          <w:trHeight w:val="15"/>
        </w:trPr>
        <w:tc>
          <w:tcPr>
            <w:cnfStyle w:val="001000000000" w:firstRow="0" w:lastRow="0" w:firstColumn="1" w:lastColumn="0" w:oddVBand="0" w:evenVBand="0" w:oddHBand="0" w:evenHBand="0" w:firstRowFirstColumn="0" w:firstRowLastColumn="0" w:lastRowFirstColumn="0" w:lastRowLastColumn="0"/>
            <w:tcW w:w="1027" w:type="dxa"/>
            <w:hideMark/>
          </w:tcPr>
          <w:p w14:paraId="69AB6E37" w14:textId="77777777" w:rsidR="00957A06" w:rsidRPr="008D3563" w:rsidRDefault="00957A06">
            <w:pPr>
              <w:spacing w:before="0" w:after="0" w:line="240" w:lineRule="auto"/>
              <w:textAlignment w:val="baseline"/>
              <w:rPr>
                <w:rFonts w:eastAsia="Times New Roman" w:cs="Arial"/>
                <w:sz w:val="20"/>
                <w:szCs w:val="20"/>
              </w:rPr>
            </w:pPr>
            <w:r w:rsidRPr="008D3563">
              <w:rPr>
                <w:rFonts w:eastAsia="Times New Roman" w:cs="Arial"/>
                <w:sz w:val="20"/>
                <w:szCs w:val="20"/>
              </w:rPr>
              <w:t>151  </w:t>
            </w:r>
          </w:p>
        </w:tc>
        <w:tc>
          <w:tcPr>
            <w:tcW w:w="1191" w:type="dxa"/>
            <w:hideMark/>
          </w:tcPr>
          <w:p w14:paraId="70B02891" w14:textId="77777777" w:rsidR="00957A06" w:rsidRPr="008D3563" w:rsidRDefault="00957A06">
            <w:pPr>
              <w:spacing w:before="0" w:after="0" w:line="240" w:lineRule="auto"/>
              <w:textAlignment w:val="baseline"/>
              <w:cnfStyle w:val="000000000000" w:firstRow="0" w:lastRow="0" w:firstColumn="0" w:lastColumn="0" w:oddVBand="0" w:evenVBand="0" w:oddHBand="0" w:evenHBand="0" w:firstRowFirstColumn="0" w:firstRowLastColumn="0" w:lastRowFirstColumn="0" w:lastRowLastColumn="0"/>
              <w:rPr>
                <w:rFonts w:eastAsia="Times New Roman" w:cs="Arial"/>
                <w:sz w:val="20"/>
                <w:szCs w:val="20"/>
              </w:rPr>
            </w:pPr>
            <w:r w:rsidRPr="008D3563">
              <w:rPr>
                <w:rFonts w:eastAsia="Times New Roman" w:cs="Arial"/>
                <w:sz w:val="20"/>
                <w:szCs w:val="20"/>
              </w:rPr>
              <w:t>Inbound  </w:t>
            </w:r>
          </w:p>
        </w:tc>
        <w:tc>
          <w:tcPr>
            <w:tcW w:w="990" w:type="dxa"/>
            <w:hideMark/>
          </w:tcPr>
          <w:p w14:paraId="311134CB" w14:textId="77777777" w:rsidR="00957A06" w:rsidRPr="008D3563" w:rsidRDefault="00957A06">
            <w:pPr>
              <w:spacing w:before="0" w:after="0" w:line="240" w:lineRule="auto"/>
              <w:textAlignment w:val="baseline"/>
              <w:cnfStyle w:val="000000000000" w:firstRow="0" w:lastRow="0" w:firstColumn="0" w:lastColumn="0" w:oddVBand="0" w:evenVBand="0" w:oddHBand="0" w:evenHBand="0" w:firstRowFirstColumn="0" w:firstRowLastColumn="0" w:lastRowFirstColumn="0" w:lastRowLastColumn="0"/>
              <w:rPr>
                <w:rFonts w:eastAsia="Times New Roman" w:cs="Arial"/>
                <w:sz w:val="20"/>
                <w:szCs w:val="20"/>
              </w:rPr>
            </w:pPr>
            <w:r w:rsidRPr="008D3563">
              <w:rPr>
                <w:rFonts w:eastAsia="Times New Roman" w:cs="Arial"/>
                <w:sz w:val="20"/>
                <w:szCs w:val="20"/>
              </w:rPr>
              <w:t>App Subnet  </w:t>
            </w:r>
          </w:p>
        </w:tc>
        <w:tc>
          <w:tcPr>
            <w:tcW w:w="1401" w:type="dxa"/>
            <w:hideMark/>
          </w:tcPr>
          <w:p w14:paraId="7C231BCC" w14:textId="77777777" w:rsidR="00957A06" w:rsidRPr="008D3563" w:rsidRDefault="00957A06">
            <w:pPr>
              <w:spacing w:before="0" w:after="0" w:line="240" w:lineRule="auto"/>
              <w:textAlignment w:val="baseline"/>
              <w:cnfStyle w:val="000000000000" w:firstRow="0" w:lastRow="0" w:firstColumn="0" w:lastColumn="0" w:oddVBand="0" w:evenVBand="0" w:oddHBand="0" w:evenHBand="0" w:firstRowFirstColumn="0" w:firstRowLastColumn="0" w:lastRowFirstColumn="0" w:lastRowLastColumn="0"/>
              <w:rPr>
                <w:rFonts w:eastAsia="Times New Roman" w:cs="Arial"/>
                <w:sz w:val="20"/>
                <w:szCs w:val="20"/>
              </w:rPr>
            </w:pPr>
            <w:r w:rsidRPr="008D3563">
              <w:rPr>
                <w:rFonts w:eastAsia="Times New Roman" w:cs="Arial"/>
                <w:sz w:val="20"/>
                <w:szCs w:val="20"/>
              </w:rPr>
              <w:t>SQL Private Endpoint IP  </w:t>
            </w:r>
          </w:p>
        </w:tc>
        <w:tc>
          <w:tcPr>
            <w:tcW w:w="1814" w:type="dxa"/>
            <w:hideMark/>
          </w:tcPr>
          <w:p w14:paraId="69EE48F5" w14:textId="77777777" w:rsidR="00957A06" w:rsidRPr="008D3563" w:rsidRDefault="00957A06">
            <w:pPr>
              <w:spacing w:before="0" w:after="0" w:line="240" w:lineRule="auto"/>
              <w:textAlignment w:val="baseline"/>
              <w:cnfStyle w:val="000000000000" w:firstRow="0" w:lastRow="0" w:firstColumn="0" w:lastColumn="0" w:oddVBand="0" w:evenVBand="0" w:oddHBand="0" w:evenHBand="0" w:firstRowFirstColumn="0" w:firstRowLastColumn="0" w:lastRowFirstColumn="0" w:lastRowLastColumn="0"/>
              <w:rPr>
                <w:rFonts w:eastAsia="Times New Roman" w:cs="Arial"/>
                <w:sz w:val="20"/>
                <w:szCs w:val="20"/>
              </w:rPr>
            </w:pPr>
            <w:r w:rsidRPr="008D3563">
              <w:rPr>
                <w:rFonts w:eastAsia="Times New Roman" w:cs="Arial"/>
                <w:sz w:val="20"/>
                <w:szCs w:val="20"/>
              </w:rPr>
              <w:t>TCP/1433  </w:t>
            </w:r>
          </w:p>
        </w:tc>
        <w:tc>
          <w:tcPr>
            <w:tcW w:w="1548" w:type="dxa"/>
            <w:hideMark/>
          </w:tcPr>
          <w:p w14:paraId="7571D5C3" w14:textId="77777777" w:rsidR="00957A06" w:rsidRPr="008D3563" w:rsidRDefault="00957A06">
            <w:pPr>
              <w:spacing w:before="0" w:after="0" w:line="240" w:lineRule="auto"/>
              <w:textAlignment w:val="baseline"/>
              <w:cnfStyle w:val="000000000000" w:firstRow="0" w:lastRow="0" w:firstColumn="0" w:lastColumn="0" w:oddVBand="0" w:evenVBand="0" w:oddHBand="0" w:evenHBand="0" w:firstRowFirstColumn="0" w:firstRowLastColumn="0" w:lastRowFirstColumn="0" w:lastRowLastColumn="0"/>
              <w:rPr>
                <w:rFonts w:eastAsia="Times New Roman" w:cs="Arial"/>
                <w:sz w:val="20"/>
                <w:szCs w:val="20"/>
              </w:rPr>
            </w:pPr>
            <w:r w:rsidRPr="008D3563">
              <w:rPr>
                <w:rFonts w:eastAsia="Times New Roman" w:cs="Arial"/>
                <w:sz w:val="20"/>
                <w:szCs w:val="20"/>
              </w:rPr>
              <w:t>Allow  </w:t>
            </w:r>
          </w:p>
        </w:tc>
        <w:tc>
          <w:tcPr>
            <w:tcW w:w="1657" w:type="dxa"/>
            <w:hideMark/>
          </w:tcPr>
          <w:p w14:paraId="2B229639" w14:textId="77777777" w:rsidR="00957A06" w:rsidRPr="008D3563" w:rsidRDefault="00957A06">
            <w:pPr>
              <w:spacing w:before="0" w:after="0" w:line="240" w:lineRule="auto"/>
              <w:textAlignment w:val="baseline"/>
              <w:cnfStyle w:val="000000000000" w:firstRow="0" w:lastRow="0" w:firstColumn="0" w:lastColumn="0" w:oddVBand="0" w:evenVBand="0" w:oddHBand="0" w:evenHBand="0" w:firstRowFirstColumn="0" w:firstRowLastColumn="0" w:lastRowFirstColumn="0" w:lastRowLastColumn="0"/>
              <w:rPr>
                <w:rFonts w:eastAsia="Times New Roman" w:cs="Arial"/>
                <w:sz w:val="20"/>
                <w:szCs w:val="20"/>
              </w:rPr>
            </w:pPr>
            <w:r w:rsidRPr="008D3563">
              <w:rPr>
                <w:rFonts w:eastAsia="Times New Roman" w:cs="Arial"/>
                <w:sz w:val="20"/>
                <w:szCs w:val="20"/>
              </w:rPr>
              <w:t>App → SQL  </w:t>
            </w:r>
          </w:p>
        </w:tc>
      </w:tr>
      <w:tr w:rsidR="00957A06" w:rsidRPr="008D3563" w14:paraId="06CF9AB6" w14:textId="77777777" w:rsidTr="00273F6F">
        <w:trPr>
          <w:trHeight w:val="450"/>
        </w:trPr>
        <w:tc>
          <w:tcPr>
            <w:cnfStyle w:val="001000000000" w:firstRow="0" w:lastRow="0" w:firstColumn="1" w:lastColumn="0" w:oddVBand="0" w:evenVBand="0" w:oddHBand="0" w:evenHBand="0" w:firstRowFirstColumn="0" w:firstRowLastColumn="0" w:lastRowFirstColumn="0" w:lastRowLastColumn="0"/>
            <w:tcW w:w="1027" w:type="dxa"/>
            <w:hideMark/>
          </w:tcPr>
          <w:p w14:paraId="6CE78616" w14:textId="77777777" w:rsidR="00957A06" w:rsidRPr="008D3563" w:rsidRDefault="00957A06">
            <w:pPr>
              <w:spacing w:before="0" w:after="0" w:line="240" w:lineRule="auto"/>
              <w:textAlignment w:val="baseline"/>
              <w:rPr>
                <w:rFonts w:eastAsia="Times New Roman" w:cs="Arial"/>
                <w:sz w:val="20"/>
                <w:szCs w:val="20"/>
              </w:rPr>
            </w:pPr>
            <w:r w:rsidRPr="008D3563">
              <w:rPr>
                <w:rFonts w:eastAsia="Times New Roman" w:cs="Arial"/>
                <w:sz w:val="20"/>
                <w:szCs w:val="20"/>
              </w:rPr>
              <w:t>4096  </w:t>
            </w:r>
          </w:p>
        </w:tc>
        <w:tc>
          <w:tcPr>
            <w:tcW w:w="1191" w:type="dxa"/>
            <w:hideMark/>
          </w:tcPr>
          <w:p w14:paraId="090FDB7A" w14:textId="77777777" w:rsidR="00957A06" w:rsidRPr="008D3563" w:rsidRDefault="00957A06">
            <w:pPr>
              <w:spacing w:before="0" w:after="0" w:line="240" w:lineRule="auto"/>
              <w:textAlignment w:val="baseline"/>
              <w:cnfStyle w:val="000000000000" w:firstRow="0" w:lastRow="0" w:firstColumn="0" w:lastColumn="0" w:oddVBand="0" w:evenVBand="0" w:oddHBand="0" w:evenHBand="0" w:firstRowFirstColumn="0" w:firstRowLastColumn="0" w:lastRowFirstColumn="0" w:lastRowLastColumn="0"/>
              <w:rPr>
                <w:rFonts w:eastAsia="Times New Roman" w:cs="Arial"/>
                <w:sz w:val="20"/>
                <w:szCs w:val="20"/>
              </w:rPr>
            </w:pPr>
            <w:r w:rsidRPr="008D3563">
              <w:rPr>
                <w:rFonts w:eastAsia="Times New Roman" w:cs="Arial"/>
                <w:sz w:val="20"/>
                <w:szCs w:val="20"/>
              </w:rPr>
              <w:t>Inbound  </w:t>
            </w:r>
          </w:p>
        </w:tc>
        <w:tc>
          <w:tcPr>
            <w:tcW w:w="990" w:type="dxa"/>
            <w:hideMark/>
          </w:tcPr>
          <w:p w14:paraId="406396EF" w14:textId="77777777" w:rsidR="00957A06" w:rsidRPr="008D3563" w:rsidRDefault="00957A06">
            <w:pPr>
              <w:spacing w:before="0" w:after="0" w:line="240" w:lineRule="auto"/>
              <w:textAlignment w:val="baseline"/>
              <w:cnfStyle w:val="000000000000" w:firstRow="0" w:lastRow="0" w:firstColumn="0" w:lastColumn="0" w:oddVBand="0" w:evenVBand="0" w:oddHBand="0" w:evenHBand="0" w:firstRowFirstColumn="0" w:firstRowLastColumn="0" w:lastRowFirstColumn="0" w:lastRowLastColumn="0"/>
              <w:rPr>
                <w:rFonts w:eastAsia="Times New Roman" w:cs="Arial"/>
                <w:sz w:val="20"/>
                <w:szCs w:val="20"/>
              </w:rPr>
            </w:pPr>
            <w:r w:rsidRPr="008D3563">
              <w:rPr>
                <w:rFonts w:eastAsia="Times New Roman" w:cs="Arial"/>
                <w:sz w:val="20"/>
                <w:szCs w:val="20"/>
              </w:rPr>
              <w:t>Any  </w:t>
            </w:r>
          </w:p>
        </w:tc>
        <w:tc>
          <w:tcPr>
            <w:tcW w:w="1401" w:type="dxa"/>
            <w:hideMark/>
          </w:tcPr>
          <w:p w14:paraId="47A230D5" w14:textId="77777777" w:rsidR="00957A06" w:rsidRPr="008D3563" w:rsidRDefault="00957A06">
            <w:pPr>
              <w:spacing w:before="0" w:after="0" w:line="240" w:lineRule="auto"/>
              <w:textAlignment w:val="baseline"/>
              <w:cnfStyle w:val="000000000000" w:firstRow="0" w:lastRow="0" w:firstColumn="0" w:lastColumn="0" w:oddVBand="0" w:evenVBand="0" w:oddHBand="0" w:evenHBand="0" w:firstRowFirstColumn="0" w:firstRowLastColumn="0" w:lastRowFirstColumn="0" w:lastRowLastColumn="0"/>
              <w:rPr>
                <w:rFonts w:eastAsia="Times New Roman" w:cs="Arial"/>
                <w:sz w:val="20"/>
                <w:szCs w:val="20"/>
              </w:rPr>
            </w:pPr>
            <w:r w:rsidRPr="008D3563">
              <w:rPr>
                <w:rFonts w:eastAsia="Times New Roman" w:cs="Arial"/>
                <w:sz w:val="20"/>
                <w:szCs w:val="20"/>
              </w:rPr>
              <w:t>Any  </w:t>
            </w:r>
          </w:p>
        </w:tc>
        <w:tc>
          <w:tcPr>
            <w:tcW w:w="1814" w:type="dxa"/>
            <w:hideMark/>
          </w:tcPr>
          <w:p w14:paraId="34382556" w14:textId="77777777" w:rsidR="00957A06" w:rsidRPr="008D3563" w:rsidRDefault="00957A06">
            <w:pPr>
              <w:spacing w:before="0" w:after="0" w:line="240" w:lineRule="auto"/>
              <w:textAlignment w:val="baseline"/>
              <w:cnfStyle w:val="000000000000" w:firstRow="0" w:lastRow="0" w:firstColumn="0" w:lastColumn="0" w:oddVBand="0" w:evenVBand="0" w:oddHBand="0" w:evenHBand="0" w:firstRowFirstColumn="0" w:firstRowLastColumn="0" w:lastRowFirstColumn="0" w:lastRowLastColumn="0"/>
              <w:rPr>
                <w:rFonts w:eastAsia="Times New Roman" w:cs="Arial"/>
                <w:sz w:val="20"/>
                <w:szCs w:val="20"/>
              </w:rPr>
            </w:pPr>
            <w:r w:rsidRPr="008D3563">
              <w:rPr>
                <w:rFonts w:eastAsia="Times New Roman" w:cs="Arial"/>
                <w:sz w:val="20"/>
                <w:szCs w:val="20"/>
              </w:rPr>
              <w:t>Any  </w:t>
            </w:r>
          </w:p>
        </w:tc>
        <w:tc>
          <w:tcPr>
            <w:tcW w:w="1548" w:type="dxa"/>
            <w:hideMark/>
          </w:tcPr>
          <w:p w14:paraId="68FD126E" w14:textId="77777777" w:rsidR="00957A06" w:rsidRPr="008D3563" w:rsidRDefault="00957A06">
            <w:pPr>
              <w:spacing w:before="0" w:after="0" w:line="240" w:lineRule="auto"/>
              <w:textAlignment w:val="baseline"/>
              <w:cnfStyle w:val="000000000000" w:firstRow="0" w:lastRow="0" w:firstColumn="0" w:lastColumn="0" w:oddVBand="0" w:evenVBand="0" w:oddHBand="0" w:evenHBand="0" w:firstRowFirstColumn="0" w:firstRowLastColumn="0" w:lastRowFirstColumn="0" w:lastRowLastColumn="0"/>
              <w:rPr>
                <w:rFonts w:eastAsia="Times New Roman" w:cs="Arial"/>
                <w:sz w:val="20"/>
                <w:szCs w:val="20"/>
              </w:rPr>
            </w:pPr>
            <w:r w:rsidRPr="008D3563">
              <w:rPr>
                <w:rFonts w:eastAsia="Times New Roman" w:cs="Arial"/>
                <w:sz w:val="20"/>
                <w:szCs w:val="20"/>
              </w:rPr>
              <w:t>Deny  </w:t>
            </w:r>
          </w:p>
        </w:tc>
        <w:tc>
          <w:tcPr>
            <w:tcW w:w="1657" w:type="dxa"/>
            <w:hideMark/>
          </w:tcPr>
          <w:p w14:paraId="4FB8FD05" w14:textId="77777777" w:rsidR="00957A06" w:rsidRPr="008D3563" w:rsidRDefault="00957A06">
            <w:pPr>
              <w:spacing w:before="0" w:after="0" w:line="240" w:lineRule="auto"/>
              <w:textAlignment w:val="baseline"/>
              <w:cnfStyle w:val="000000000000" w:firstRow="0" w:lastRow="0" w:firstColumn="0" w:lastColumn="0" w:oddVBand="0" w:evenVBand="0" w:oddHBand="0" w:evenHBand="0" w:firstRowFirstColumn="0" w:firstRowLastColumn="0" w:lastRowFirstColumn="0" w:lastRowLastColumn="0"/>
              <w:rPr>
                <w:rFonts w:eastAsia="Times New Roman" w:cs="Arial"/>
                <w:sz w:val="20"/>
                <w:szCs w:val="20"/>
              </w:rPr>
            </w:pPr>
            <w:r w:rsidRPr="008D3563">
              <w:rPr>
                <w:rFonts w:eastAsia="Times New Roman" w:cs="Arial"/>
                <w:sz w:val="20"/>
                <w:szCs w:val="20"/>
              </w:rPr>
              <w:t>Default inbound deny  </w:t>
            </w:r>
          </w:p>
        </w:tc>
      </w:tr>
      <w:tr w:rsidR="00957A06" w:rsidRPr="008D3563" w14:paraId="244EAC8E" w14:textId="77777777" w:rsidTr="00273F6F">
        <w:trPr>
          <w:trHeight w:val="15"/>
        </w:trPr>
        <w:tc>
          <w:tcPr>
            <w:cnfStyle w:val="001000000000" w:firstRow="0" w:lastRow="0" w:firstColumn="1" w:lastColumn="0" w:oddVBand="0" w:evenVBand="0" w:oddHBand="0" w:evenHBand="0" w:firstRowFirstColumn="0" w:firstRowLastColumn="0" w:lastRowFirstColumn="0" w:lastRowLastColumn="0"/>
            <w:tcW w:w="1027" w:type="dxa"/>
            <w:hideMark/>
          </w:tcPr>
          <w:p w14:paraId="656EEF30" w14:textId="77777777" w:rsidR="00957A06" w:rsidRPr="008D3563" w:rsidRDefault="00957A06">
            <w:pPr>
              <w:spacing w:before="0" w:after="0" w:line="240" w:lineRule="auto"/>
              <w:textAlignment w:val="baseline"/>
              <w:rPr>
                <w:rFonts w:eastAsia="Times New Roman" w:cs="Arial"/>
                <w:sz w:val="20"/>
                <w:szCs w:val="20"/>
              </w:rPr>
            </w:pPr>
            <w:r w:rsidRPr="008D3563">
              <w:rPr>
                <w:rFonts w:eastAsia="Times New Roman" w:cs="Arial"/>
                <w:sz w:val="20"/>
                <w:szCs w:val="20"/>
              </w:rPr>
              <w:t>3308  </w:t>
            </w:r>
          </w:p>
        </w:tc>
        <w:tc>
          <w:tcPr>
            <w:tcW w:w="1191" w:type="dxa"/>
            <w:hideMark/>
          </w:tcPr>
          <w:p w14:paraId="6BDAF1AE" w14:textId="77777777" w:rsidR="00957A06" w:rsidRPr="008D3563" w:rsidRDefault="00957A06">
            <w:pPr>
              <w:spacing w:before="0" w:after="0" w:line="240" w:lineRule="auto"/>
              <w:textAlignment w:val="baseline"/>
              <w:cnfStyle w:val="000000000000" w:firstRow="0" w:lastRow="0" w:firstColumn="0" w:lastColumn="0" w:oddVBand="0" w:evenVBand="0" w:oddHBand="0" w:evenHBand="0" w:firstRowFirstColumn="0" w:firstRowLastColumn="0" w:lastRowFirstColumn="0" w:lastRowLastColumn="0"/>
              <w:rPr>
                <w:rFonts w:eastAsia="Times New Roman" w:cs="Arial"/>
                <w:sz w:val="20"/>
                <w:szCs w:val="20"/>
              </w:rPr>
            </w:pPr>
            <w:r w:rsidRPr="008D3563">
              <w:rPr>
                <w:rFonts w:eastAsia="Times New Roman" w:cs="Arial"/>
                <w:sz w:val="20"/>
                <w:szCs w:val="20"/>
              </w:rPr>
              <w:t>Outbound  </w:t>
            </w:r>
          </w:p>
        </w:tc>
        <w:tc>
          <w:tcPr>
            <w:tcW w:w="990" w:type="dxa"/>
            <w:hideMark/>
          </w:tcPr>
          <w:p w14:paraId="497699F8" w14:textId="77777777" w:rsidR="00957A06" w:rsidRPr="008D3563" w:rsidRDefault="00957A06">
            <w:pPr>
              <w:spacing w:before="0" w:after="0" w:line="240" w:lineRule="auto"/>
              <w:textAlignment w:val="baseline"/>
              <w:cnfStyle w:val="000000000000" w:firstRow="0" w:lastRow="0" w:firstColumn="0" w:lastColumn="0" w:oddVBand="0" w:evenVBand="0" w:oddHBand="0" w:evenHBand="0" w:firstRowFirstColumn="0" w:firstRowLastColumn="0" w:lastRowFirstColumn="0" w:lastRowLastColumn="0"/>
              <w:rPr>
                <w:rFonts w:eastAsia="Times New Roman" w:cs="Arial"/>
                <w:sz w:val="20"/>
                <w:szCs w:val="20"/>
              </w:rPr>
            </w:pPr>
            <w:r w:rsidRPr="008D3563">
              <w:rPr>
                <w:rFonts w:eastAsia="Times New Roman" w:cs="Arial"/>
                <w:sz w:val="20"/>
                <w:szCs w:val="20"/>
              </w:rPr>
              <w:t>Data Subnet  </w:t>
            </w:r>
          </w:p>
        </w:tc>
        <w:tc>
          <w:tcPr>
            <w:tcW w:w="1401" w:type="dxa"/>
            <w:hideMark/>
          </w:tcPr>
          <w:p w14:paraId="65FD9F60" w14:textId="77777777" w:rsidR="00957A06" w:rsidRPr="008D3563" w:rsidRDefault="00957A06">
            <w:pPr>
              <w:spacing w:before="0" w:after="0" w:line="240" w:lineRule="auto"/>
              <w:textAlignment w:val="baseline"/>
              <w:cnfStyle w:val="000000000000" w:firstRow="0" w:lastRow="0" w:firstColumn="0" w:lastColumn="0" w:oddVBand="0" w:evenVBand="0" w:oddHBand="0" w:evenHBand="0" w:firstRowFirstColumn="0" w:firstRowLastColumn="0" w:lastRowFirstColumn="0" w:lastRowLastColumn="0"/>
              <w:rPr>
                <w:rFonts w:eastAsia="Times New Roman" w:cs="Arial"/>
                <w:sz w:val="20"/>
                <w:szCs w:val="20"/>
              </w:rPr>
            </w:pPr>
            <w:r w:rsidRPr="008D3563">
              <w:rPr>
                <w:rFonts w:eastAsia="Times New Roman" w:cs="Arial"/>
                <w:sz w:val="20"/>
                <w:szCs w:val="20"/>
              </w:rPr>
              <w:t>Hub Firewall IP  </w:t>
            </w:r>
          </w:p>
        </w:tc>
        <w:tc>
          <w:tcPr>
            <w:tcW w:w="1814" w:type="dxa"/>
            <w:hideMark/>
          </w:tcPr>
          <w:p w14:paraId="4DD80F60" w14:textId="77777777" w:rsidR="00957A06" w:rsidRPr="008D3563" w:rsidRDefault="00957A06">
            <w:pPr>
              <w:spacing w:before="0" w:after="0" w:line="240" w:lineRule="auto"/>
              <w:textAlignment w:val="baseline"/>
              <w:cnfStyle w:val="000000000000" w:firstRow="0" w:lastRow="0" w:firstColumn="0" w:lastColumn="0" w:oddVBand="0" w:evenVBand="0" w:oddHBand="0" w:evenHBand="0" w:firstRowFirstColumn="0" w:firstRowLastColumn="0" w:lastRowFirstColumn="0" w:lastRowLastColumn="0"/>
              <w:rPr>
                <w:rFonts w:eastAsia="Times New Roman" w:cs="Arial"/>
                <w:sz w:val="20"/>
                <w:szCs w:val="20"/>
              </w:rPr>
            </w:pPr>
            <w:r w:rsidRPr="008D3563">
              <w:rPr>
                <w:rFonts w:eastAsia="Times New Roman" w:cs="Arial"/>
                <w:sz w:val="20"/>
                <w:szCs w:val="20"/>
              </w:rPr>
              <w:t>Any  </w:t>
            </w:r>
          </w:p>
        </w:tc>
        <w:tc>
          <w:tcPr>
            <w:tcW w:w="1548" w:type="dxa"/>
            <w:hideMark/>
          </w:tcPr>
          <w:p w14:paraId="74D2A61F" w14:textId="77777777" w:rsidR="00957A06" w:rsidRPr="008D3563" w:rsidRDefault="00957A06">
            <w:pPr>
              <w:spacing w:before="0" w:after="0" w:line="240" w:lineRule="auto"/>
              <w:textAlignment w:val="baseline"/>
              <w:cnfStyle w:val="000000000000" w:firstRow="0" w:lastRow="0" w:firstColumn="0" w:lastColumn="0" w:oddVBand="0" w:evenVBand="0" w:oddHBand="0" w:evenHBand="0" w:firstRowFirstColumn="0" w:firstRowLastColumn="0" w:lastRowFirstColumn="0" w:lastRowLastColumn="0"/>
              <w:rPr>
                <w:rFonts w:eastAsia="Times New Roman" w:cs="Arial"/>
                <w:sz w:val="20"/>
                <w:szCs w:val="20"/>
              </w:rPr>
            </w:pPr>
            <w:r w:rsidRPr="008D3563">
              <w:rPr>
                <w:rFonts w:eastAsia="Times New Roman" w:cs="Arial"/>
                <w:sz w:val="20"/>
                <w:szCs w:val="20"/>
              </w:rPr>
              <w:t>Deny </w:t>
            </w:r>
          </w:p>
        </w:tc>
        <w:tc>
          <w:tcPr>
            <w:tcW w:w="1657" w:type="dxa"/>
            <w:hideMark/>
          </w:tcPr>
          <w:p w14:paraId="503BE1B5" w14:textId="77777777" w:rsidR="00957A06" w:rsidRPr="008D3563" w:rsidRDefault="00957A06">
            <w:pPr>
              <w:spacing w:before="0" w:after="0" w:line="240" w:lineRule="auto"/>
              <w:textAlignment w:val="baseline"/>
              <w:cnfStyle w:val="000000000000" w:firstRow="0" w:lastRow="0" w:firstColumn="0" w:lastColumn="0" w:oddVBand="0" w:evenVBand="0" w:oddHBand="0" w:evenHBand="0" w:firstRowFirstColumn="0" w:firstRowLastColumn="0" w:lastRowFirstColumn="0" w:lastRowLastColumn="0"/>
              <w:rPr>
                <w:rFonts w:eastAsia="Times New Roman" w:cs="Arial"/>
                <w:sz w:val="20"/>
                <w:szCs w:val="20"/>
              </w:rPr>
            </w:pPr>
            <w:r w:rsidRPr="008D3563">
              <w:rPr>
                <w:rFonts w:eastAsia="Times New Roman" w:cs="Arial"/>
                <w:sz w:val="20"/>
                <w:szCs w:val="20"/>
              </w:rPr>
              <w:t>Egress via firewall  </w:t>
            </w:r>
          </w:p>
        </w:tc>
      </w:tr>
    </w:tbl>
    <w:p w14:paraId="793E8838" w14:textId="22BADE81" w:rsidR="00273F6F" w:rsidRPr="008D3563" w:rsidRDefault="00273F6F" w:rsidP="00FF528E">
      <w:pPr>
        <w:pStyle w:val="Content"/>
        <w:jc w:val="center"/>
        <w:rPr>
          <w:rFonts w:cs="Arial"/>
          <w:b/>
          <w:bCs/>
        </w:rPr>
      </w:pPr>
      <w:r w:rsidRPr="00FF528E">
        <w:rPr>
          <w:rStyle w:val="IntenseReference"/>
          <w:rFonts w:ascii="Arial" w:hAnsi="Arial" w:cs="Arial"/>
          <w:sz w:val="20"/>
          <w:lang w:eastAsia="zh-TW"/>
        </w:rPr>
        <w:t>Table 2</w:t>
      </w:r>
      <w:r w:rsidR="00260F91">
        <w:rPr>
          <w:rStyle w:val="IntenseReference"/>
          <w:rFonts w:ascii="Arial" w:hAnsi="Arial" w:cs="Arial"/>
          <w:sz w:val="20"/>
          <w:lang w:eastAsia="zh-TW"/>
        </w:rPr>
        <w:t>8</w:t>
      </w:r>
      <w:r w:rsidRPr="00FF528E">
        <w:rPr>
          <w:rStyle w:val="IntenseReference"/>
          <w:rFonts w:ascii="Arial" w:hAnsi="Arial" w:cs="Arial"/>
          <w:sz w:val="20"/>
          <w:lang w:eastAsia="zh-TW"/>
        </w:rPr>
        <w:t xml:space="preserve"> – SG Data Subnet</w:t>
      </w:r>
    </w:p>
    <w:p w14:paraId="6EFCB4DE" w14:textId="77777777" w:rsidR="00957A06" w:rsidRPr="008D3563" w:rsidRDefault="00957A06" w:rsidP="00957A06">
      <w:pPr>
        <w:rPr>
          <w:lang w:eastAsia="en-GB"/>
        </w:rPr>
      </w:pPr>
    </w:p>
    <w:p w14:paraId="6FB39178" w14:textId="77777777" w:rsidR="00957A06" w:rsidRDefault="00957A06" w:rsidP="00760587">
      <w:pPr>
        <w:rPr>
          <w:rFonts w:cs="Arial"/>
          <w:bCs/>
          <w:szCs w:val="20"/>
          <w:lang w:eastAsia="en-GB"/>
        </w:rPr>
      </w:pPr>
    </w:p>
    <w:p w14:paraId="56E0AD4A" w14:textId="77777777" w:rsidR="00957A06" w:rsidRDefault="00957A06" w:rsidP="00760587">
      <w:pPr>
        <w:rPr>
          <w:rFonts w:cs="Arial"/>
          <w:bCs/>
          <w:szCs w:val="20"/>
          <w:lang w:eastAsia="en-GB"/>
        </w:rPr>
      </w:pPr>
    </w:p>
    <w:p w14:paraId="0464E41A" w14:textId="77777777" w:rsidR="00957A06" w:rsidRDefault="00957A06" w:rsidP="00760587">
      <w:pPr>
        <w:rPr>
          <w:rFonts w:cs="Arial"/>
          <w:bCs/>
          <w:szCs w:val="20"/>
          <w:lang w:eastAsia="en-GB"/>
        </w:rPr>
      </w:pPr>
    </w:p>
    <w:p w14:paraId="2D8F625C" w14:textId="77777777" w:rsidR="00957A06" w:rsidRDefault="00957A06" w:rsidP="00760587">
      <w:pPr>
        <w:rPr>
          <w:rFonts w:cs="Arial"/>
          <w:bCs/>
          <w:szCs w:val="20"/>
          <w:lang w:eastAsia="en-GB"/>
        </w:rPr>
      </w:pPr>
    </w:p>
    <w:p w14:paraId="70BD1DA3" w14:textId="77777777" w:rsidR="00957A06" w:rsidRDefault="00957A06" w:rsidP="00760587">
      <w:pPr>
        <w:rPr>
          <w:rFonts w:cs="Arial"/>
          <w:bCs/>
          <w:szCs w:val="20"/>
          <w:lang w:eastAsia="en-GB"/>
        </w:rPr>
      </w:pPr>
    </w:p>
    <w:p w14:paraId="2226FB97" w14:textId="77777777" w:rsidR="00957A06" w:rsidRDefault="00957A06" w:rsidP="00760587">
      <w:pPr>
        <w:rPr>
          <w:rFonts w:cs="Arial"/>
          <w:bCs/>
          <w:szCs w:val="20"/>
          <w:lang w:eastAsia="en-GB"/>
        </w:rPr>
      </w:pPr>
    </w:p>
    <w:p w14:paraId="4C8E8F9E" w14:textId="77777777" w:rsidR="00957A06" w:rsidRDefault="00957A06" w:rsidP="00760587">
      <w:pPr>
        <w:rPr>
          <w:rFonts w:cs="Arial"/>
          <w:bCs/>
          <w:szCs w:val="20"/>
          <w:lang w:eastAsia="en-GB"/>
        </w:rPr>
      </w:pPr>
    </w:p>
    <w:p w14:paraId="14289058" w14:textId="77777777" w:rsidR="00957A06" w:rsidRPr="00760587" w:rsidRDefault="00957A06" w:rsidP="00760587">
      <w:pPr>
        <w:rPr>
          <w:rFonts w:cs="Arial"/>
          <w:bCs/>
          <w:szCs w:val="20"/>
          <w:lang w:eastAsia="en-GB"/>
        </w:rPr>
      </w:pPr>
    </w:p>
    <w:p w14:paraId="733641AE" w14:textId="77777777" w:rsidR="00C16352" w:rsidRPr="003B58F7" w:rsidRDefault="00CF61ED">
      <w:pPr>
        <w:pStyle w:val="Heading1"/>
        <w:numPr>
          <w:ilvl w:val="0"/>
          <w:numId w:val="32"/>
        </w:numPr>
      </w:pPr>
      <w:bookmarkStart w:id="47" w:name="_Toc228899371"/>
      <w:r w:rsidRPr="003B58F7">
        <w:t>Supplier</w:t>
      </w:r>
      <w:r w:rsidR="00C16352" w:rsidRPr="003B58F7">
        <w:t xml:space="preserve"> Service</w:t>
      </w:r>
      <w:bookmarkEnd w:id="47"/>
    </w:p>
    <w:p w14:paraId="03829585" w14:textId="77777777" w:rsidR="00814536" w:rsidRDefault="00814536" w:rsidP="00287312">
      <w:pPr>
        <w:pStyle w:val="Heading2"/>
      </w:pPr>
      <w:bookmarkStart w:id="48" w:name="_Toc228899372"/>
      <w:r>
        <w:t>Service Resilience</w:t>
      </w:r>
      <w:bookmarkEnd w:id="48"/>
    </w:p>
    <w:p w14:paraId="43AEB29C" w14:textId="77777777" w:rsidR="00FE618D" w:rsidRPr="00FE618D" w:rsidRDefault="00FE618D" w:rsidP="00FE618D">
      <w:pPr>
        <w:pStyle w:val="NormalWeb"/>
        <w:spacing w:line="300" w:lineRule="atLeast"/>
        <w:rPr>
          <w:rFonts w:ascii="Arial" w:hAnsi="Arial" w:cs="Arial"/>
          <w:szCs w:val="20"/>
        </w:rPr>
      </w:pPr>
      <w:r w:rsidRPr="00FE618D">
        <w:rPr>
          <w:rFonts w:ascii="Arial" w:hAnsi="Arial" w:cs="Arial"/>
          <w:szCs w:val="20"/>
        </w:rPr>
        <w:t>Resilience in the AWS</w:t>
      </w:r>
      <w:r w:rsidRPr="00FE618D">
        <w:rPr>
          <w:rFonts w:ascii="Arial" w:hAnsi="Arial" w:cs="Arial"/>
          <w:szCs w:val="20"/>
        </w:rPr>
        <w:noBreakHyphen/>
        <w:t>based PT</w:t>
      </w:r>
      <w:r w:rsidRPr="00FE618D">
        <w:rPr>
          <w:rFonts w:ascii="Arial" w:hAnsi="Arial" w:cs="Arial"/>
          <w:szCs w:val="20"/>
        </w:rPr>
        <w:noBreakHyphen/>
        <w:t>LIMS solution ensures continuous availability, fault tolerance, and rapid recovery by combining multi</w:t>
      </w:r>
      <w:r w:rsidRPr="00FE618D">
        <w:rPr>
          <w:rFonts w:ascii="Arial" w:hAnsi="Arial" w:cs="Arial"/>
          <w:szCs w:val="20"/>
        </w:rPr>
        <w:noBreakHyphen/>
        <w:t>AZ deployment, health</w:t>
      </w:r>
      <w:r w:rsidRPr="00FE618D">
        <w:rPr>
          <w:rFonts w:ascii="Arial" w:hAnsi="Arial" w:cs="Arial"/>
          <w:szCs w:val="20"/>
        </w:rPr>
        <w:noBreakHyphen/>
        <w:t>aware routing, autoscaling, and managed failover across all application tiers. Public entry to the PT</w:t>
      </w:r>
      <w:r w:rsidRPr="00FE618D">
        <w:rPr>
          <w:rFonts w:ascii="Arial" w:hAnsi="Arial" w:cs="Arial"/>
          <w:szCs w:val="20"/>
        </w:rPr>
        <w:noBreakHyphen/>
        <w:t>LIMS External Portal is protected by Amazon Route 53 with health checks and routed through AWS WAF and a public Application Load Balancer distributed across multiple Availability Zones. Internal APHA access to the PT</w:t>
      </w:r>
      <w:r w:rsidRPr="00FE618D">
        <w:rPr>
          <w:rFonts w:ascii="Arial" w:hAnsi="Arial" w:cs="Arial"/>
          <w:szCs w:val="20"/>
        </w:rPr>
        <w:noBreakHyphen/>
        <w:t>LIMS Internal Portal is provided through private Direct Connect/MPLS paths that terminate at the AWS Transit Gateway, ensuring resilient, non</w:t>
      </w:r>
      <w:r w:rsidRPr="00FE618D">
        <w:rPr>
          <w:rFonts w:ascii="Arial" w:hAnsi="Arial" w:cs="Arial"/>
          <w:szCs w:val="20"/>
        </w:rPr>
        <w:noBreakHyphen/>
        <w:t>internet</w:t>
      </w:r>
      <w:r w:rsidRPr="00FE618D">
        <w:rPr>
          <w:rFonts w:ascii="Arial" w:hAnsi="Arial" w:cs="Arial"/>
          <w:szCs w:val="20"/>
        </w:rPr>
        <w:noBreakHyphen/>
        <w:t>exposed connectivity.</w:t>
      </w:r>
    </w:p>
    <w:p w14:paraId="2006D35B" w14:textId="77777777" w:rsidR="00FE618D" w:rsidRPr="00FE618D" w:rsidRDefault="00FE618D" w:rsidP="00FE618D">
      <w:pPr>
        <w:pStyle w:val="NormalWeb"/>
        <w:spacing w:line="300" w:lineRule="atLeast"/>
        <w:rPr>
          <w:rFonts w:ascii="Arial" w:hAnsi="Arial" w:cs="Arial"/>
          <w:szCs w:val="20"/>
        </w:rPr>
      </w:pPr>
      <w:r w:rsidRPr="00FE618D">
        <w:rPr>
          <w:rFonts w:ascii="Arial" w:hAnsi="Arial" w:cs="Arial"/>
          <w:szCs w:val="20"/>
        </w:rPr>
        <w:t>Both the Internal and External PT</w:t>
      </w:r>
      <w:r w:rsidRPr="00FE618D">
        <w:rPr>
          <w:rFonts w:ascii="Arial" w:hAnsi="Arial" w:cs="Arial"/>
          <w:szCs w:val="20"/>
        </w:rPr>
        <w:noBreakHyphen/>
        <w:t>LIMS portals run on Amazon ECS Fargate services deployed across private subnets in multiple Availability Zones, eliminating single points of failure and enabling horizontal scaling under increased load. Background processing tasks are delivered via AWS Lambda functions, which benefit from native AWS multi</w:t>
      </w:r>
      <w:r w:rsidRPr="00FE618D">
        <w:rPr>
          <w:rFonts w:ascii="Arial" w:hAnsi="Arial" w:cs="Arial"/>
          <w:szCs w:val="20"/>
        </w:rPr>
        <w:noBreakHyphen/>
        <w:t>AZ service resilience and automatic recovery.</w:t>
      </w:r>
    </w:p>
    <w:p w14:paraId="40E704E1" w14:textId="77777777" w:rsidR="00FE618D" w:rsidRPr="00FE618D" w:rsidRDefault="00FE618D" w:rsidP="00FE618D">
      <w:pPr>
        <w:pStyle w:val="NormalWeb"/>
        <w:spacing w:line="300" w:lineRule="atLeast"/>
        <w:rPr>
          <w:rFonts w:ascii="Arial" w:hAnsi="Arial" w:cs="Arial"/>
          <w:szCs w:val="20"/>
        </w:rPr>
      </w:pPr>
      <w:r w:rsidRPr="00FE618D">
        <w:rPr>
          <w:rFonts w:ascii="Arial" w:hAnsi="Arial" w:cs="Arial"/>
          <w:szCs w:val="20"/>
        </w:rPr>
        <w:t>Data resilience is provided by Amazon RDS for SQL Server configured with Multi</w:t>
      </w:r>
      <w:r w:rsidRPr="00FE618D">
        <w:rPr>
          <w:rFonts w:ascii="Arial" w:hAnsi="Arial" w:cs="Arial"/>
          <w:szCs w:val="20"/>
        </w:rPr>
        <w:noBreakHyphen/>
        <w:t>AZ synchronous replication for automatic failover, encrypted storage, and high</w:t>
      </w:r>
      <w:r w:rsidRPr="00FE618D">
        <w:rPr>
          <w:rFonts w:ascii="Arial" w:hAnsi="Arial" w:cs="Arial"/>
          <w:szCs w:val="20"/>
        </w:rPr>
        <w:noBreakHyphen/>
        <w:t>availability connectivity from the application tiers. Connectivity resilience is achieved through AWS Transit Gateway routing, redundant Direct Connect links for APHA internal access, and private VPC endpoints ensuring AWS services remain reachable even during partial internet outages.</w:t>
      </w:r>
    </w:p>
    <w:p w14:paraId="79B2F5C4" w14:textId="77777777" w:rsidR="00FE618D" w:rsidRPr="00FE618D" w:rsidRDefault="58F0DFB6" w:rsidP="00FE618D">
      <w:pPr>
        <w:pStyle w:val="NormalWeb"/>
        <w:spacing w:line="300" w:lineRule="atLeast"/>
      </w:pPr>
      <w:r w:rsidRPr="6BB2CFE5">
        <w:rPr>
          <w:rFonts w:ascii="Arial" w:hAnsi="Arial" w:cs="Arial"/>
        </w:rPr>
        <w:t>Operational continuity is maintained using Amazon CloudWatch dashboards, metrics, alarms, and logging, with additional durability provided by Amazon S3 for archival and auxiliary storage where appropriate. The PT</w:t>
      </w:r>
      <w:r w:rsidR="00FE618D">
        <w:noBreakHyphen/>
      </w:r>
      <w:r w:rsidRPr="6BB2CFE5">
        <w:rPr>
          <w:rFonts w:ascii="Arial" w:hAnsi="Arial" w:cs="Arial"/>
        </w:rPr>
        <w:t xml:space="preserve">LIMS design aligns with Defra </w:t>
      </w:r>
      <w:proofErr w:type="spellStart"/>
      <w:r w:rsidRPr="6BB2CFE5">
        <w:rPr>
          <w:rFonts w:ascii="Arial" w:hAnsi="Arial" w:cs="Arial"/>
        </w:rPr>
        <w:t>CCoE</w:t>
      </w:r>
      <w:proofErr w:type="spellEnd"/>
      <w:r w:rsidRPr="6BB2CFE5">
        <w:rPr>
          <w:rFonts w:ascii="Arial" w:hAnsi="Arial" w:cs="Arial"/>
        </w:rPr>
        <w:t xml:space="preserve"> governance by adopting standardised multi</w:t>
      </w:r>
      <w:r w:rsidR="00FE618D">
        <w:noBreakHyphen/>
      </w:r>
      <w:r w:rsidRPr="6BB2CFE5">
        <w:rPr>
          <w:rFonts w:ascii="Arial" w:hAnsi="Arial" w:cs="Arial"/>
        </w:rPr>
        <w:t>AZ patterns, change</w:t>
      </w:r>
      <w:r w:rsidR="00FE618D">
        <w:noBreakHyphen/>
      </w:r>
      <w:r w:rsidRPr="6BB2CFE5">
        <w:rPr>
          <w:rFonts w:ascii="Arial" w:hAnsi="Arial" w:cs="Arial"/>
        </w:rPr>
        <w:t>controlled DNS and routing, autoscaling policies, immutable infrastructure principles, and continuous security and operations monitoring through CloudWatch, GuardDuty, and Security Hub.</w:t>
      </w:r>
    </w:p>
    <w:p w14:paraId="618B4BB9" w14:textId="76279A0C" w:rsidR="54DD3765" w:rsidRDefault="54DD3765" w:rsidP="002F220B">
      <w:pPr>
        <w:pStyle w:val="Heading3"/>
        <w:rPr>
          <w:rFonts w:ascii="Arial" w:eastAsia="Times New Roman" w:hAnsi="Arial" w:cs="Arial"/>
          <w:bCs w:val="0"/>
          <w:iCs/>
          <w:sz w:val="32"/>
          <w:szCs w:val="32"/>
        </w:rPr>
      </w:pPr>
      <w:r w:rsidRPr="002F220B">
        <w:rPr>
          <w:rFonts w:ascii="Arial" w:eastAsia="Times New Roman" w:hAnsi="Arial" w:cs="Arial"/>
          <w:bCs w:val="0"/>
          <w:iCs/>
          <w:sz w:val="32"/>
          <w:szCs w:val="32"/>
        </w:rPr>
        <w:t>Service Resilience – Scalability Design</w:t>
      </w:r>
    </w:p>
    <w:p w14:paraId="600F7DA9" w14:textId="77777777" w:rsidR="002F220B" w:rsidRPr="002F220B" w:rsidRDefault="002F220B" w:rsidP="002F220B">
      <w:pPr>
        <w:rPr>
          <w:lang w:eastAsia="en-GB"/>
        </w:rPr>
      </w:pPr>
    </w:p>
    <w:p w14:paraId="4DF7919C" w14:textId="77777777" w:rsidR="54DD3765" w:rsidRPr="00EA721F" w:rsidRDefault="54DD3765" w:rsidP="00EA721F">
      <w:pPr>
        <w:spacing w:before="0" w:after="0" w:line="240" w:lineRule="auto"/>
        <w:textAlignment w:val="baseline"/>
        <w:rPr>
          <w:rFonts w:eastAsia="Times New Roman" w:cs="Arial"/>
          <w:b/>
          <w:bCs/>
          <w:szCs w:val="20"/>
        </w:rPr>
      </w:pPr>
      <w:r w:rsidRPr="00EA721F">
        <w:rPr>
          <w:rFonts w:eastAsia="Times New Roman" w:cs="Arial"/>
          <w:b/>
          <w:bCs/>
          <w:szCs w:val="20"/>
        </w:rPr>
        <w:t>Scalability and Resilience</w:t>
      </w:r>
    </w:p>
    <w:p w14:paraId="2D99EA0F" w14:textId="77777777" w:rsidR="54DD3765" w:rsidRPr="00EA721F" w:rsidRDefault="54DD3765" w:rsidP="6BB2CFE5">
      <w:pPr>
        <w:spacing w:before="210" w:after="210" w:line="300" w:lineRule="auto"/>
        <w:rPr>
          <w:sz w:val="22"/>
        </w:rPr>
      </w:pPr>
      <w:r w:rsidRPr="00EA721F">
        <w:rPr>
          <w:sz w:val="22"/>
        </w:rPr>
        <w:t>The PT-LIMS architecture adopts a horizontally scalable application design using independent ECS Fargate services for the Internal and External Portals. Scaling is driven by workload demand and service health, while Multi-AZ deployment, load balancing and automated task recovery ensure service availability and resilience. Scalability and performance will be validated through non-functional and performance testing prior to production deployment.</w:t>
      </w:r>
    </w:p>
    <w:tbl>
      <w:tblPr>
        <w:tblStyle w:val="DefraGreen"/>
        <w:tblW w:w="0" w:type="auto"/>
        <w:tblLook w:val="04A0" w:firstRow="1" w:lastRow="0" w:firstColumn="1" w:lastColumn="0" w:noHBand="0" w:noVBand="1"/>
      </w:tblPr>
      <w:tblGrid>
        <w:gridCol w:w="2348"/>
        <w:gridCol w:w="4026"/>
        <w:gridCol w:w="3254"/>
      </w:tblGrid>
      <w:tr w:rsidR="00EA721F" w:rsidRPr="00F87925" w14:paraId="150F97C5" w14:textId="5D0584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552447C" w14:textId="04BF1E24" w:rsidR="00EA721F" w:rsidRPr="00F87925" w:rsidRDefault="00EA721F" w:rsidP="00EA721F">
            <w:pPr>
              <w:rPr>
                <w:b/>
                <w:bCs/>
                <w:sz w:val="20"/>
                <w:szCs w:val="18"/>
                <w:lang w:eastAsia="en-GB"/>
              </w:rPr>
            </w:pPr>
            <w:r w:rsidRPr="00EA721F">
              <w:rPr>
                <w:b/>
                <w:bCs/>
                <w:sz w:val="20"/>
                <w:szCs w:val="18"/>
                <w:lang w:eastAsia="en-GB"/>
              </w:rPr>
              <w:t>Component</w:t>
            </w:r>
          </w:p>
        </w:tc>
        <w:tc>
          <w:tcPr>
            <w:tcW w:w="4026" w:type="dxa"/>
            <w:vAlign w:val="center"/>
            <w:hideMark/>
          </w:tcPr>
          <w:p w14:paraId="501A1E77" w14:textId="6194C8CF" w:rsidR="00EA721F" w:rsidRPr="00F87925" w:rsidRDefault="00EA721F" w:rsidP="00EA721F">
            <w:pPr>
              <w:cnfStyle w:val="100000000000" w:firstRow="1" w:lastRow="0" w:firstColumn="0" w:lastColumn="0" w:oddVBand="0" w:evenVBand="0" w:oddHBand="0" w:evenHBand="0" w:firstRowFirstColumn="0" w:firstRowLastColumn="0" w:lastRowFirstColumn="0" w:lastRowLastColumn="0"/>
              <w:rPr>
                <w:b/>
                <w:bCs/>
                <w:sz w:val="20"/>
                <w:szCs w:val="18"/>
                <w:lang w:eastAsia="en-GB"/>
              </w:rPr>
            </w:pPr>
            <w:r w:rsidRPr="00EA721F">
              <w:rPr>
                <w:b/>
                <w:bCs/>
                <w:sz w:val="20"/>
                <w:szCs w:val="18"/>
                <w:lang w:eastAsia="en-GB"/>
              </w:rPr>
              <w:t>Health Validation Approach</w:t>
            </w:r>
          </w:p>
        </w:tc>
        <w:tc>
          <w:tcPr>
            <w:tcW w:w="3254" w:type="dxa"/>
            <w:vAlign w:val="center"/>
          </w:tcPr>
          <w:p w14:paraId="37BB8BD0" w14:textId="23E88F22" w:rsidR="00EA721F" w:rsidRPr="00EA721F" w:rsidRDefault="00EA721F" w:rsidP="00EA721F">
            <w:pPr>
              <w:cnfStyle w:val="100000000000" w:firstRow="1" w:lastRow="0" w:firstColumn="0" w:lastColumn="0" w:oddVBand="0" w:evenVBand="0" w:oddHBand="0" w:evenHBand="0" w:firstRowFirstColumn="0" w:firstRowLastColumn="0" w:lastRowFirstColumn="0" w:lastRowLastColumn="0"/>
              <w:rPr>
                <w:b/>
                <w:bCs/>
                <w:sz w:val="20"/>
                <w:szCs w:val="18"/>
                <w:lang w:eastAsia="en-GB"/>
              </w:rPr>
            </w:pPr>
            <w:r w:rsidRPr="00EA721F">
              <w:rPr>
                <w:b/>
                <w:bCs/>
                <w:sz w:val="20"/>
                <w:szCs w:val="18"/>
                <w:lang w:eastAsia="en-GB"/>
              </w:rPr>
              <w:t>Failure Handling</w:t>
            </w:r>
          </w:p>
        </w:tc>
      </w:tr>
      <w:tr w:rsidR="00EA721F" w:rsidRPr="00F87925" w14:paraId="18827C41" w14:textId="30EF7BF0">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23E208F" w14:textId="2B43A1EB" w:rsidR="00EA721F" w:rsidRPr="00F87925" w:rsidRDefault="00EA721F" w:rsidP="00EA721F">
            <w:pPr>
              <w:rPr>
                <w:b/>
                <w:bCs/>
                <w:sz w:val="20"/>
                <w:szCs w:val="18"/>
                <w:lang w:eastAsia="en-GB"/>
              </w:rPr>
            </w:pPr>
            <w:r w:rsidRPr="00EA721F">
              <w:rPr>
                <w:b/>
                <w:bCs/>
                <w:sz w:val="20"/>
                <w:szCs w:val="18"/>
                <w:lang w:eastAsia="en-GB"/>
              </w:rPr>
              <w:t>Application Load Balancer (ALB)</w:t>
            </w:r>
          </w:p>
        </w:tc>
        <w:tc>
          <w:tcPr>
            <w:tcW w:w="4026" w:type="dxa"/>
            <w:vAlign w:val="center"/>
            <w:hideMark/>
          </w:tcPr>
          <w:p w14:paraId="7473C611" w14:textId="219A6FB7" w:rsidR="00EA721F" w:rsidRPr="00EA721F" w:rsidRDefault="00EA721F" w:rsidP="00EA721F">
            <w:pPr>
              <w:cnfStyle w:val="000000000000" w:firstRow="0" w:lastRow="0" w:firstColumn="0" w:lastColumn="0" w:oddVBand="0" w:evenVBand="0" w:oddHBand="0" w:evenHBand="0" w:firstRowFirstColumn="0" w:firstRowLastColumn="0" w:lastRowFirstColumn="0" w:lastRowLastColumn="0"/>
            </w:pPr>
            <w:r w:rsidRPr="00EA721F">
              <w:t>Uses health checks to verify application availability before routing traffic to ECS services</w:t>
            </w:r>
          </w:p>
        </w:tc>
        <w:tc>
          <w:tcPr>
            <w:tcW w:w="3254" w:type="dxa"/>
            <w:vAlign w:val="center"/>
          </w:tcPr>
          <w:p w14:paraId="6E7263B3" w14:textId="3CBC8B29" w:rsidR="00EA721F" w:rsidRPr="00EA721F" w:rsidRDefault="00EA721F" w:rsidP="00EA721F">
            <w:pPr>
              <w:cnfStyle w:val="000000000000" w:firstRow="0" w:lastRow="0" w:firstColumn="0" w:lastColumn="0" w:oddVBand="0" w:evenVBand="0" w:oddHBand="0" w:evenHBand="0" w:firstRowFirstColumn="0" w:firstRowLastColumn="0" w:lastRowFirstColumn="0" w:lastRowLastColumn="0"/>
            </w:pPr>
            <w:r w:rsidRPr="00EA721F">
              <w:t>Unhealthy targets are automatically removed from the target group</w:t>
            </w:r>
          </w:p>
        </w:tc>
      </w:tr>
      <w:tr w:rsidR="00EA721F" w:rsidRPr="00F87925" w14:paraId="7CBC3C8F" w14:textId="3567CF1A">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0E589AD" w14:textId="574C4AEC" w:rsidR="00EA721F" w:rsidRPr="00F87925" w:rsidRDefault="00EA721F" w:rsidP="00EA721F">
            <w:pPr>
              <w:rPr>
                <w:b/>
                <w:bCs/>
                <w:sz w:val="20"/>
                <w:szCs w:val="18"/>
                <w:lang w:eastAsia="en-GB"/>
              </w:rPr>
            </w:pPr>
            <w:r w:rsidRPr="00EA721F">
              <w:rPr>
                <w:b/>
                <w:bCs/>
                <w:sz w:val="20"/>
                <w:szCs w:val="18"/>
                <w:lang w:eastAsia="en-GB"/>
              </w:rPr>
              <w:t>ECS Fargate Services</w:t>
            </w:r>
          </w:p>
        </w:tc>
        <w:tc>
          <w:tcPr>
            <w:tcW w:w="4026" w:type="dxa"/>
            <w:vAlign w:val="center"/>
            <w:hideMark/>
          </w:tcPr>
          <w:p w14:paraId="60DF974D" w14:textId="367E77E7" w:rsidR="00EA721F" w:rsidRPr="00EA721F" w:rsidRDefault="00EA721F" w:rsidP="00EA721F">
            <w:pPr>
              <w:cnfStyle w:val="000000000000" w:firstRow="0" w:lastRow="0" w:firstColumn="0" w:lastColumn="0" w:oddVBand="0" w:evenVBand="0" w:oddHBand="0" w:evenHBand="0" w:firstRowFirstColumn="0" w:firstRowLastColumn="0" w:lastRowFirstColumn="0" w:lastRowLastColumn="0"/>
            </w:pPr>
            <w:r w:rsidRPr="00EA721F">
              <w:t>Monitors task and container health using ECS service health monitoring</w:t>
            </w:r>
          </w:p>
        </w:tc>
        <w:tc>
          <w:tcPr>
            <w:tcW w:w="3254" w:type="dxa"/>
            <w:vAlign w:val="center"/>
          </w:tcPr>
          <w:p w14:paraId="6A80E2B2" w14:textId="2CCAB89A" w:rsidR="00EA721F" w:rsidRPr="00EA721F" w:rsidRDefault="00EA721F" w:rsidP="00EA721F">
            <w:pPr>
              <w:cnfStyle w:val="000000000000" w:firstRow="0" w:lastRow="0" w:firstColumn="0" w:lastColumn="0" w:oddVBand="0" w:evenVBand="0" w:oddHBand="0" w:evenHBand="0" w:firstRowFirstColumn="0" w:firstRowLastColumn="0" w:lastRowFirstColumn="0" w:lastRowLastColumn="0"/>
            </w:pPr>
            <w:r w:rsidRPr="00EA721F">
              <w:t>Failed or unhealthy tasks are automatically restarted and replaced</w:t>
            </w:r>
          </w:p>
        </w:tc>
      </w:tr>
      <w:tr w:rsidR="00EA721F" w:rsidRPr="00F87925" w14:paraId="796B8F94" w14:textId="6D85C717">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C6C471D" w14:textId="692664AA" w:rsidR="00EA721F" w:rsidRPr="00F87925" w:rsidRDefault="00EA721F" w:rsidP="00EA721F">
            <w:pPr>
              <w:rPr>
                <w:b/>
                <w:bCs/>
                <w:sz w:val="20"/>
                <w:szCs w:val="18"/>
                <w:lang w:eastAsia="en-GB"/>
              </w:rPr>
            </w:pPr>
            <w:r w:rsidRPr="00EA721F">
              <w:rPr>
                <w:b/>
                <w:bCs/>
                <w:sz w:val="20"/>
                <w:szCs w:val="18"/>
                <w:lang w:eastAsia="en-GB"/>
              </w:rPr>
              <w:t>Application Services</w:t>
            </w:r>
          </w:p>
        </w:tc>
        <w:tc>
          <w:tcPr>
            <w:tcW w:w="4026" w:type="dxa"/>
            <w:vAlign w:val="center"/>
            <w:hideMark/>
          </w:tcPr>
          <w:p w14:paraId="40F10577" w14:textId="2E00CBBC" w:rsidR="00EA721F" w:rsidRPr="00EA721F" w:rsidRDefault="00EA721F" w:rsidP="00EA721F">
            <w:pPr>
              <w:cnfStyle w:val="000000000000" w:firstRow="0" w:lastRow="0" w:firstColumn="0" w:lastColumn="0" w:oddVBand="0" w:evenVBand="0" w:oddHBand="0" w:evenHBand="0" w:firstRowFirstColumn="0" w:firstRowLastColumn="0" w:lastRowFirstColumn="0" w:lastRowLastColumn="0"/>
            </w:pPr>
            <w:r w:rsidRPr="00EA721F">
              <w:t>Application health endpoints support runtime health validation and deployment verification</w:t>
            </w:r>
          </w:p>
        </w:tc>
        <w:tc>
          <w:tcPr>
            <w:tcW w:w="3254" w:type="dxa"/>
            <w:vAlign w:val="center"/>
          </w:tcPr>
          <w:p w14:paraId="4033A3EF" w14:textId="6F94B733" w:rsidR="00EA721F" w:rsidRPr="00EA721F" w:rsidRDefault="00EA721F" w:rsidP="00EA721F">
            <w:pPr>
              <w:cnfStyle w:val="000000000000" w:firstRow="0" w:lastRow="0" w:firstColumn="0" w:lastColumn="0" w:oddVBand="0" w:evenVBand="0" w:oddHBand="0" w:evenHBand="0" w:firstRowFirstColumn="0" w:firstRowLastColumn="0" w:lastRowFirstColumn="0" w:lastRowLastColumn="0"/>
            </w:pPr>
            <w:r w:rsidRPr="00EA721F">
              <w:t>Failed health checks trigger task replacement and alert generation</w:t>
            </w:r>
          </w:p>
        </w:tc>
      </w:tr>
      <w:tr w:rsidR="00EA721F" w:rsidRPr="00F87925" w14:paraId="42E285CC" w14:textId="1824D4EE">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E700971" w14:textId="6DDB78E0" w:rsidR="00EA721F" w:rsidRPr="00F87925" w:rsidRDefault="00EA721F" w:rsidP="00EA721F">
            <w:pPr>
              <w:rPr>
                <w:b/>
                <w:bCs/>
                <w:sz w:val="20"/>
                <w:szCs w:val="18"/>
                <w:lang w:eastAsia="en-GB"/>
              </w:rPr>
            </w:pPr>
            <w:r w:rsidRPr="00EA721F">
              <w:rPr>
                <w:b/>
                <w:bCs/>
                <w:sz w:val="20"/>
                <w:szCs w:val="18"/>
                <w:lang w:eastAsia="en-GB"/>
              </w:rPr>
              <w:t>Amazon CloudWatch</w:t>
            </w:r>
          </w:p>
        </w:tc>
        <w:tc>
          <w:tcPr>
            <w:tcW w:w="4026" w:type="dxa"/>
            <w:vAlign w:val="center"/>
            <w:hideMark/>
          </w:tcPr>
          <w:p w14:paraId="1B270474" w14:textId="328326B6" w:rsidR="00EA721F" w:rsidRPr="00EA721F" w:rsidRDefault="00EA721F" w:rsidP="00EA721F">
            <w:pPr>
              <w:cnfStyle w:val="000000000000" w:firstRow="0" w:lastRow="0" w:firstColumn="0" w:lastColumn="0" w:oddVBand="0" w:evenVBand="0" w:oddHBand="0" w:evenHBand="0" w:firstRowFirstColumn="0" w:firstRowLastColumn="0" w:lastRowFirstColumn="0" w:lastRowLastColumn="0"/>
            </w:pPr>
            <w:r w:rsidRPr="00EA721F">
              <w:t>Monitors application, infrastructure and service health metrics</w:t>
            </w:r>
          </w:p>
        </w:tc>
        <w:tc>
          <w:tcPr>
            <w:tcW w:w="3254" w:type="dxa"/>
            <w:vAlign w:val="center"/>
          </w:tcPr>
          <w:p w14:paraId="58095E6A" w14:textId="6C70D90D" w:rsidR="00EA721F" w:rsidRPr="00EA721F" w:rsidRDefault="00EA721F" w:rsidP="00EA721F">
            <w:pPr>
              <w:cnfStyle w:val="000000000000" w:firstRow="0" w:lastRow="0" w:firstColumn="0" w:lastColumn="0" w:oddVBand="0" w:evenVBand="0" w:oddHBand="0" w:evenHBand="0" w:firstRowFirstColumn="0" w:firstRowLastColumn="0" w:lastRowFirstColumn="0" w:lastRowLastColumn="0"/>
            </w:pPr>
            <w:r w:rsidRPr="00EA721F">
              <w:t>Generates alerts and operational visibility for support teams</w:t>
            </w:r>
          </w:p>
        </w:tc>
      </w:tr>
    </w:tbl>
    <w:p w14:paraId="04B519DE" w14:textId="18A9D64F" w:rsidR="6BB2CFE5" w:rsidRPr="00EA721F" w:rsidRDefault="00EA721F" w:rsidP="00EA721F">
      <w:pPr>
        <w:pStyle w:val="Content"/>
        <w:jc w:val="center"/>
        <w:rPr>
          <w:rFonts w:ascii="Arial" w:hAnsi="Arial"/>
          <w:smallCaps/>
          <w:color w:val="5B9BD5" w:themeColor="accent1"/>
          <w:spacing w:val="5"/>
          <w:sz w:val="20"/>
          <w:lang w:eastAsia="zh-TW"/>
        </w:rPr>
      </w:pPr>
      <w:r w:rsidRPr="00FF528E">
        <w:rPr>
          <w:rStyle w:val="IntenseReference"/>
          <w:rFonts w:ascii="Arial" w:hAnsi="Arial" w:cs="Arial"/>
          <w:sz w:val="20"/>
          <w:lang w:eastAsia="zh-TW"/>
        </w:rPr>
        <w:t>Table 2</w:t>
      </w:r>
      <w:r w:rsidR="00260F91">
        <w:rPr>
          <w:rStyle w:val="IntenseReference"/>
          <w:rFonts w:ascii="Arial" w:hAnsi="Arial" w:cs="Arial"/>
          <w:sz w:val="20"/>
          <w:lang w:eastAsia="zh-TW"/>
        </w:rPr>
        <w:t>9</w:t>
      </w:r>
      <w:r w:rsidRPr="00FF528E">
        <w:rPr>
          <w:rStyle w:val="IntenseReference"/>
          <w:rFonts w:ascii="Arial" w:hAnsi="Arial" w:cs="Arial"/>
          <w:sz w:val="20"/>
          <w:lang w:eastAsia="zh-TW"/>
        </w:rPr>
        <w:t xml:space="preserve"> – </w:t>
      </w:r>
      <w:r>
        <w:rPr>
          <w:rStyle w:val="IntenseReference"/>
          <w:rFonts w:ascii="Arial" w:hAnsi="Arial" w:cs="Arial"/>
          <w:sz w:val="20"/>
          <w:lang w:eastAsia="zh-TW"/>
        </w:rPr>
        <w:t>Scaling approach</w:t>
      </w:r>
      <w:r w:rsidRPr="00FF528E">
        <w:rPr>
          <w:rStyle w:val="IntenseReference"/>
          <w:rFonts w:ascii="Arial" w:hAnsi="Arial" w:cs="Arial"/>
          <w:sz w:val="20"/>
          <w:lang w:eastAsia="zh-TW"/>
        </w:rPr>
        <w:t xml:space="preserve"> </w:t>
      </w:r>
    </w:p>
    <w:p w14:paraId="62A68A6C" w14:textId="77777777" w:rsidR="6BB2CFE5" w:rsidRDefault="6BB2CFE5" w:rsidP="6BB2CFE5">
      <w:pPr>
        <w:spacing w:before="210" w:after="210" w:line="300" w:lineRule="auto"/>
        <w:rPr>
          <w:rFonts w:ascii="Segoe UI" w:eastAsia="Segoe UI" w:hAnsi="Segoe UI" w:cs="Segoe UI"/>
          <w:sz w:val="21"/>
          <w:szCs w:val="21"/>
          <w:highlight w:val="yellow"/>
        </w:rPr>
      </w:pPr>
    </w:p>
    <w:p w14:paraId="2A192F6C" w14:textId="77777777" w:rsidR="004860EF" w:rsidRPr="00F87925" w:rsidRDefault="004860EF" w:rsidP="00814536">
      <w:pPr>
        <w:rPr>
          <w:b/>
          <w:bCs/>
          <w:szCs w:val="18"/>
          <w:lang w:eastAsia="en-GB"/>
        </w:rPr>
      </w:pPr>
      <w:r w:rsidRPr="00F87925">
        <w:rPr>
          <w:b/>
          <w:bCs/>
          <w:szCs w:val="18"/>
          <w:lang w:eastAsia="en-GB"/>
        </w:rPr>
        <w:t>Summary</w:t>
      </w:r>
    </w:p>
    <w:tbl>
      <w:tblPr>
        <w:tblStyle w:val="DefraGreen"/>
        <w:tblW w:w="0" w:type="auto"/>
        <w:tblLook w:val="04A0" w:firstRow="1" w:lastRow="0" w:firstColumn="1" w:lastColumn="0" w:noHBand="0" w:noVBand="1"/>
      </w:tblPr>
      <w:tblGrid>
        <w:gridCol w:w="2379"/>
        <w:gridCol w:w="7249"/>
      </w:tblGrid>
      <w:tr w:rsidR="00F87925" w:rsidRPr="00F87925" w14:paraId="764516BB" w14:textId="77777777" w:rsidTr="00F8792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3D0213" w14:textId="77777777" w:rsidR="00F87925" w:rsidRPr="00F87925" w:rsidRDefault="00F87925" w:rsidP="00F87925">
            <w:pPr>
              <w:rPr>
                <w:b/>
                <w:bCs/>
                <w:sz w:val="20"/>
                <w:szCs w:val="18"/>
                <w:lang w:eastAsia="en-GB"/>
              </w:rPr>
            </w:pPr>
            <w:r w:rsidRPr="00F87925">
              <w:rPr>
                <w:b/>
                <w:bCs/>
                <w:sz w:val="20"/>
                <w:szCs w:val="18"/>
                <w:lang w:eastAsia="en-GB"/>
              </w:rPr>
              <w:t>AWS Component</w:t>
            </w:r>
          </w:p>
        </w:tc>
        <w:tc>
          <w:tcPr>
            <w:tcW w:w="0" w:type="auto"/>
            <w:hideMark/>
          </w:tcPr>
          <w:p w14:paraId="76856372" w14:textId="77777777" w:rsidR="00F87925" w:rsidRPr="00F87925" w:rsidRDefault="00F87925" w:rsidP="00F87925">
            <w:pPr>
              <w:cnfStyle w:val="100000000000" w:firstRow="1" w:lastRow="0" w:firstColumn="0" w:lastColumn="0" w:oddVBand="0" w:evenVBand="0" w:oddHBand="0" w:evenHBand="0" w:firstRowFirstColumn="0" w:firstRowLastColumn="0" w:lastRowFirstColumn="0" w:lastRowLastColumn="0"/>
              <w:rPr>
                <w:b/>
                <w:bCs/>
                <w:sz w:val="20"/>
                <w:szCs w:val="18"/>
                <w:lang w:eastAsia="en-GB"/>
              </w:rPr>
            </w:pPr>
            <w:r w:rsidRPr="00F87925">
              <w:rPr>
                <w:b/>
                <w:bCs/>
                <w:sz w:val="20"/>
                <w:szCs w:val="18"/>
                <w:lang w:eastAsia="en-GB"/>
              </w:rPr>
              <w:t>Resilience Factors</w:t>
            </w:r>
          </w:p>
        </w:tc>
      </w:tr>
      <w:tr w:rsidR="00F87925" w:rsidRPr="00F87925" w14:paraId="22DD15EF" w14:textId="77777777" w:rsidTr="00F87925">
        <w:tc>
          <w:tcPr>
            <w:cnfStyle w:val="001000000000" w:firstRow="0" w:lastRow="0" w:firstColumn="1" w:lastColumn="0" w:oddVBand="0" w:evenVBand="0" w:oddHBand="0" w:evenHBand="0" w:firstRowFirstColumn="0" w:firstRowLastColumn="0" w:lastRowFirstColumn="0" w:lastRowLastColumn="0"/>
            <w:tcW w:w="0" w:type="auto"/>
            <w:hideMark/>
          </w:tcPr>
          <w:p w14:paraId="5385E99C" w14:textId="77777777" w:rsidR="00F87925" w:rsidRPr="00F87925" w:rsidRDefault="00F87925" w:rsidP="00F87925">
            <w:pPr>
              <w:rPr>
                <w:b/>
                <w:bCs/>
                <w:sz w:val="20"/>
                <w:szCs w:val="18"/>
                <w:lang w:eastAsia="en-GB"/>
              </w:rPr>
            </w:pPr>
            <w:r w:rsidRPr="00F87925">
              <w:rPr>
                <w:b/>
                <w:bCs/>
                <w:sz w:val="20"/>
                <w:szCs w:val="18"/>
                <w:lang w:eastAsia="en-GB"/>
              </w:rPr>
              <w:t>Amazon Route 53</w:t>
            </w:r>
          </w:p>
        </w:tc>
        <w:tc>
          <w:tcPr>
            <w:tcW w:w="0" w:type="auto"/>
            <w:hideMark/>
          </w:tcPr>
          <w:p w14:paraId="535FF23E" w14:textId="77777777" w:rsidR="00F87925" w:rsidRPr="00F87925" w:rsidRDefault="00F87925" w:rsidP="00F87925">
            <w:pPr>
              <w:cnfStyle w:val="000000000000" w:firstRow="0" w:lastRow="0" w:firstColumn="0" w:lastColumn="0" w:oddVBand="0" w:evenVBand="0" w:oddHBand="0" w:evenHBand="0" w:firstRowFirstColumn="0" w:firstRowLastColumn="0" w:lastRowFirstColumn="0" w:lastRowLastColumn="0"/>
              <w:rPr>
                <w:sz w:val="20"/>
                <w:szCs w:val="18"/>
                <w:lang w:eastAsia="en-GB"/>
              </w:rPr>
            </w:pPr>
            <w:r w:rsidRPr="00F87925">
              <w:rPr>
                <w:sz w:val="20"/>
                <w:szCs w:val="18"/>
                <w:lang w:eastAsia="en-GB"/>
              </w:rPr>
              <w:t>Provides health</w:t>
            </w:r>
            <w:r w:rsidRPr="00F87925">
              <w:rPr>
                <w:sz w:val="20"/>
                <w:szCs w:val="18"/>
                <w:lang w:eastAsia="en-GB"/>
              </w:rPr>
              <w:noBreakHyphen/>
              <w:t xml:space="preserve">check–driven DNS routing and automatic failover to healthy ALB endpoints across multiple AZs; ensures continuous access to the External Portal. Supports Defra </w:t>
            </w:r>
            <w:proofErr w:type="spellStart"/>
            <w:r w:rsidRPr="00F87925">
              <w:rPr>
                <w:sz w:val="20"/>
                <w:szCs w:val="18"/>
                <w:lang w:eastAsia="en-GB"/>
              </w:rPr>
              <w:t>CCoE</w:t>
            </w:r>
            <w:proofErr w:type="spellEnd"/>
            <w:r w:rsidRPr="00F87925">
              <w:rPr>
                <w:sz w:val="20"/>
                <w:szCs w:val="18"/>
                <w:lang w:eastAsia="en-GB"/>
              </w:rPr>
              <w:t xml:space="preserve"> governance for controlled DNS changes and audited routing policies.</w:t>
            </w:r>
          </w:p>
        </w:tc>
      </w:tr>
      <w:tr w:rsidR="00F87925" w:rsidRPr="00F87925" w14:paraId="3779CFE6" w14:textId="77777777" w:rsidTr="00F87925">
        <w:tc>
          <w:tcPr>
            <w:cnfStyle w:val="001000000000" w:firstRow="0" w:lastRow="0" w:firstColumn="1" w:lastColumn="0" w:oddVBand="0" w:evenVBand="0" w:oddHBand="0" w:evenHBand="0" w:firstRowFirstColumn="0" w:firstRowLastColumn="0" w:lastRowFirstColumn="0" w:lastRowLastColumn="0"/>
            <w:tcW w:w="0" w:type="auto"/>
            <w:hideMark/>
          </w:tcPr>
          <w:p w14:paraId="169F2A66" w14:textId="77777777" w:rsidR="00F87925" w:rsidRPr="00F87925" w:rsidRDefault="00F87925" w:rsidP="00F87925">
            <w:pPr>
              <w:rPr>
                <w:b/>
                <w:bCs/>
                <w:sz w:val="20"/>
                <w:szCs w:val="18"/>
                <w:lang w:eastAsia="en-GB"/>
              </w:rPr>
            </w:pPr>
            <w:r w:rsidRPr="00F87925">
              <w:rPr>
                <w:b/>
                <w:bCs/>
                <w:sz w:val="20"/>
                <w:szCs w:val="18"/>
                <w:lang w:eastAsia="en-GB"/>
              </w:rPr>
              <w:t>AWS WAF</w:t>
            </w:r>
          </w:p>
        </w:tc>
        <w:tc>
          <w:tcPr>
            <w:tcW w:w="0" w:type="auto"/>
            <w:hideMark/>
          </w:tcPr>
          <w:p w14:paraId="732A43D9" w14:textId="77777777" w:rsidR="00F87925" w:rsidRPr="00F87925" w:rsidRDefault="00F87925" w:rsidP="00F87925">
            <w:pPr>
              <w:cnfStyle w:val="000000000000" w:firstRow="0" w:lastRow="0" w:firstColumn="0" w:lastColumn="0" w:oddVBand="0" w:evenVBand="0" w:oddHBand="0" w:evenHBand="0" w:firstRowFirstColumn="0" w:firstRowLastColumn="0" w:lastRowFirstColumn="0" w:lastRowLastColumn="0"/>
              <w:rPr>
                <w:sz w:val="20"/>
                <w:szCs w:val="18"/>
                <w:lang w:eastAsia="en-GB"/>
              </w:rPr>
            </w:pPr>
            <w:r w:rsidRPr="00F87925">
              <w:rPr>
                <w:sz w:val="20"/>
                <w:szCs w:val="18"/>
                <w:lang w:eastAsia="en-GB"/>
              </w:rPr>
              <w:t>Protects ingress by blocking malicious or abnormal traffic at the global edge; remains available across AZs with managed rules and auto-updating threat intelligence to maintain application availability.</w:t>
            </w:r>
          </w:p>
        </w:tc>
      </w:tr>
      <w:tr w:rsidR="00F87925" w:rsidRPr="00F87925" w14:paraId="3EDC38D2" w14:textId="77777777" w:rsidTr="00F87925">
        <w:tc>
          <w:tcPr>
            <w:cnfStyle w:val="001000000000" w:firstRow="0" w:lastRow="0" w:firstColumn="1" w:lastColumn="0" w:oddVBand="0" w:evenVBand="0" w:oddHBand="0" w:evenHBand="0" w:firstRowFirstColumn="0" w:firstRowLastColumn="0" w:lastRowFirstColumn="0" w:lastRowLastColumn="0"/>
            <w:tcW w:w="0" w:type="auto"/>
            <w:hideMark/>
          </w:tcPr>
          <w:p w14:paraId="57296BF7" w14:textId="77777777" w:rsidR="00F87925" w:rsidRPr="00F87925" w:rsidRDefault="00F87925" w:rsidP="00F87925">
            <w:pPr>
              <w:rPr>
                <w:b/>
                <w:bCs/>
                <w:sz w:val="20"/>
                <w:szCs w:val="18"/>
                <w:lang w:eastAsia="en-GB"/>
              </w:rPr>
            </w:pPr>
            <w:r w:rsidRPr="00F87925">
              <w:rPr>
                <w:b/>
                <w:bCs/>
                <w:sz w:val="20"/>
                <w:szCs w:val="18"/>
                <w:lang w:eastAsia="en-GB"/>
              </w:rPr>
              <w:t>Application Load Balancer (Public ALB)</w:t>
            </w:r>
          </w:p>
        </w:tc>
        <w:tc>
          <w:tcPr>
            <w:tcW w:w="0" w:type="auto"/>
            <w:hideMark/>
          </w:tcPr>
          <w:p w14:paraId="6B1FD285" w14:textId="77777777" w:rsidR="00F87925" w:rsidRPr="00F87925" w:rsidRDefault="00F87925" w:rsidP="00F87925">
            <w:pPr>
              <w:cnfStyle w:val="000000000000" w:firstRow="0" w:lastRow="0" w:firstColumn="0" w:lastColumn="0" w:oddVBand="0" w:evenVBand="0" w:oddHBand="0" w:evenHBand="0" w:firstRowFirstColumn="0" w:firstRowLastColumn="0" w:lastRowFirstColumn="0" w:lastRowLastColumn="0"/>
              <w:rPr>
                <w:sz w:val="20"/>
                <w:szCs w:val="18"/>
                <w:lang w:eastAsia="en-GB"/>
              </w:rPr>
            </w:pPr>
            <w:r w:rsidRPr="00F87925">
              <w:rPr>
                <w:sz w:val="20"/>
                <w:szCs w:val="18"/>
                <w:lang w:eastAsia="en-GB"/>
              </w:rPr>
              <w:t>Distributes External Portal traffic across multi</w:t>
            </w:r>
            <w:r w:rsidRPr="00F87925">
              <w:rPr>
                <w:sz w:val="20"/>
                <w:szCs w:val="18"/>
                <w:lang w:eastAsia="en-GB"/>
              </w:rPr>
              <w:noBreakHyphen/>
              <w:t>AZ ECS tasks, performs health checks, and gracefully removes unhealthy tasks; ensures uninterrupted access to public-facing services.</w:t>
            </w:r>
          </w:p>
        </w:tc>
      </w:tr>
      <w:tr w:rsidR="00F87925" w:rsidRPr="00F87925" w14:paraId="69B8E8E6" w14:textId="77777777" w:rsidTr="00F87925">
        <w:tc>
          <w:tcPr>
            <w:cnfStyle w:val="001000000000" w:firstRow="0" w:lastRow="0" w:firstColumn="1" w:lastColumn="0" w:oddVBand="0" w:evenVBand="0" w:oddHBand="0" w:evenHBand="0" w:firstRowFirstColumn="0" w:firstRowLastColumn="0" w:lastRowFirstColumn="0" w:lastRowLastColumn="0"/>
            <w:tcW w:w="0" w:type="auto"/>
            <w:hideMark/>
          </w:tcPr>
          <w:p w14:paraId="217C978C" w14:textId="77777777" w:rsidR="00F87925" w:rsidRPr="00F87925" w:rsidRDefault="00F87925" w:rsidP="00F87925">
            <w:pPr>
              <w:rPr>
                <w:b/>
                <w:bCs/>
                <w:sz w:val="20"/>
                <w:szCs w:val="18"/>
                <w:lang w:eastAsia="en-GB"/>
              </w:rPr>
            </w:pPr>
            <w:r w:rsidRPr="00F87925">
              <w:rPr>
                <w:b/>
                <w:bCs/>
                <w:sz w:val="20"/>
                <w:szCs w:val="18"/>
                <w:lang w:eastAsia="en-GB"/>
              </w:rPr>
              <w:t>Internal ALB / NLB</w:t>
            </w:r>
          </w:p>
        </w:tc>
        <w:tc>
          <w:tcPr>
            <w:tcW w:w="0" w:type="auto"/>
            <w:hideMark/>
          </w:tcPr>
          <w:p w14:paraId="43CEA5BC" w14:textId="77777777" w:rsidR="00F87925" w:rsidRPr="00F87925" w:rsidRDefault="00F87925" w:rsidP="00F87925">
            <w:pPr>
              <w:cnfStyle w:val="000000000000" w:firstRow="0" w:lastRow="0" w:firstColumn="0" w:lastColumn="0" w:oddVBand="0" w:evenVBand="0" w:oddHBand="0" w:evenHBand="0" w:firstRowFirstColumn="0" w:firstRowLastColumn="0" w:lastRowFirstColumn="0" w:lastRowLastColumn="0"/>
              <w:rPr>
                <w:sz w:val="20"/>
                <w:szCs w:val="18"/>
                <w:lang w:eastAsia="en-GB"/>
              </w:rPr>
            </w:pPr>
            <w:r w:rsidRPr="00F87925">
              <w:rPr>
                <w:sz w:val="20"/>
                <w:szCs w:val="18"/>
                <w:lang w:eastAsia="en-GB"/>
              </w:rPr>
              <w:t>Routes APHA internal traffic through private multi</w:t>
            </w:r>
            <w:r w:rsidRPr="00F87925">
              <w:rPr>
                <w:sz w:val="20"/>
                <w:szCs w:val="18"/>
                <w:lang w:eastAsia="en-GB"/>
              </w:rPr>
              <w:noBreakHyphen/>
              <w:t>AZ load balancers connected to TGW; maintains internal user access even if an AZ becomes impaired.</w:t>
            </w:r>
          </w:p>
        </w:tc>
      </w:tr>
      <w:tr w:rsidR="00F87925" w:rsidRPr="00F87925" w14:paraId="4B12E0D5" w14:textId="77777777" w:rsidTr="00F87925">
        <w:tc>
          <w:tcPr>
            <w:cnfStyle w:val="001000000000" w:firstRow="0" w:lastRow="0" w:firstColumn="1" w:lastColumn="0" w:oddVBand="0" w:evenVBand="0" w:oddHBand="0" w:evenHBand="0" w:firstRowFirstColumn="0" w:firstRowLastColumn="0" w:lastRowFirstColumn="0" w:lastRowLastColumn="0"/>
            <w:tcW w:w="0" w:type="auto"/>
            <w:hideMark/>
          </w:tcPr>
          <w:p w14:paraId="75CBA3F5" w14:textId="77777777" w:rsidR="00F87925" w:rsidRPr="00F87925" w:rsidRDefault="00F87925" w:rsidP="00F87925">
            <w:pPr>
              <w:rPr>
                <w:b/>
                <w:bCs/>
                <w:sz w:val="20"/>
                <w:szCs w:val="18"/>
                <w:lang w:eastAsia="en-GB"/>
              </w:rPr>
            </w:pPr>
            <w:r w:rsidRPr="00F87925">
              <w:rPr>
                <w:b/>
                <w:bCs/>
                <w:sz w:val="20"/>
                <w:szCs w:val="18"/>
                <w:lang w:eastAsia="en-GB"/>
              </w:rPr>
              <w:t>ECS Fargate (Internal &amp; External Portal Services)</w:t>
            </w:r>
          </w:p>
        </w:tc>
        <w:tc>
          <w:tcPr>
            <w:tcW w:w="0" w:type="auto"/>
            <w:hideMark/>
          </w:tcPr>
          <w:p w14:paraId="205DD721" w14:textId="77777777" w:rsidR="00F87925" w:rsidRPr="00F87925" w:rsidRDefault="00F87925" w:rsidP="00F87925">
            <w:pPr>
              <w:cnfStyle w:val="000000000000" w:firstRow="0" w:lastRow="0" w:firstColumn="0" w:lastColumn="0" w:oddVBand="0" w:evenVBand="0" w:oddHBand="0" w:evenHBand="0" w:firstRowFirstColumn="0" w:firstRowLastColumn="0" w:lastRowFirstColumn="0" w:lastRowLastColumn="0"/>
              <w:rPr>
                <w:sz w:val="20"/>
                <w:szCs w:val="18"/>
                <w:lang w:eastAsia="en-GB"/>
              </w:rPr>
            </w:pPr>
            <w:r w:rsidRPr="00F87925">
              <w:rPr>
                <w:sz w:val="20"/>
                <w:szCs w:val="18"/>
                <w:lang w:eastAsia="en-GB"/>
              </w:rPr>
              <w:t>Tasks are deployed across multiple Availability Zones with elastic horizontal scaling; unhealthy tasks are replaced automatically; no dependency on EC2 reduces infrastructure failure exposure.</w:t>
            </w:r>
          </w:p>
        </w:tc>
      </w:tr>
      <w:tr w:rsidR="00F87925" w:rsidRPr="00F87925" w14:paraId="3AC44D85" w14:textId="77777777" w:rsidTr="00F87925">
        <w:tc>
          <w:tcPr>
            <w:cnfStyle w:val="001000000000" w:firstRow="0" w:lastRow="0" w:firstColumn="1" w:lastColumn="0" w:oddVBand="0" w:evenVBand="0" w:oddHBand="0" w:evenHBand="0" w:firstRowFirstColumn="0" w:firstRowLastColumn="0" w:lastRowFirstColumn="0" w:lastRowLastColumn="0"/>
            <w:tcW w:w="0" w:type="auto"/>
            <w:hideMark/>
          </w:tcPr>
          <w:p w14:paraId="2E482F09" w14:textId="77777777" w:rsidR="00F87925" w:rsidRPr="00F87925" w:rsidRDefault="00F87925" w:rsidP="00F87925">
            <w:pPr>
              <w:rPr>
                <w:b/>
                <w:bCs/>
                <w:sz w:val="20"/>
                <w:szCs w:val="18"/>
                <w:lang w:eastAsia="en-GB"/>
              </w:rPr>
            </w:pPr>
            <w:r w:rsidRPr="00F87925">
              <w:rPr>
                <w:b/>
                <w:bCs/>
                <w:sz w:val="20"/>
                <w:szCs w:val="18"/>
                <w:lang w:eastAsia="en-GB"/>
              </w:rPr>
              <w:t>AWS Lambda (Background Jobs)</w:t>
            </w:r>
          </w:p>
        </w:tc>
        <w:tc>
          <w:tcPr>
            <w:tcW w:w="0" w:type="auto"/>
            <w:hideMark/>
          </w:tcPr>
          <w:p w14:paraId="22413613" w14:textId="77777777" w:rsidR="00F87925" w:rsidRPr="00F87925" w:rsidRDefault="00F87925" w:rsidP="00F87925">
            <w:pPr>
              <w:cnfStyle w:val="000000000000" w:firstRow="0" w:lastRow="0" w:firstColumn="0" w:lastColumn="0" w:oddVBand="0" w:evenVBand="0" w:oddHBand="0" w:evenHBand="0" w:firstRowFirstColumn="0" w:firstRowLastColumn="0" w:lastRowFirstColumn="0" w:lastRowLastColumn="0"/>
              <w:rPr>
                <w:sz w:val="20"/>
                <w:szCs w:val="18"/>
                <w:lang w:eastAsia="en-GB"/>
              </w:rPr>
            </w:pPr>
            <w:r w:rsidRPr="00F87925">
              <w:rPr>
                <w:sz w:val="20"/>
                <w:szCs w:val="18"/>
                <w:lang w:eastAsia="en-GB"/>
              </w:rPr>
              <w:t>Fully managed multi</w:t>
            </w:r>
            <w:r w:rsidRPr="00F87925">
              <w:rPr>
                <w:sz w:val="20"/>
                <w:szCs w:val="18"/>
                <w:lang w:eastAsia="en-GB"/>
              </w:rPr>
              <w:noBreakHyphen/>
              <w:t>AZ serverless compute ensures background GDPR clean</w:t>
            </w:r>
            <w:r w:rsidRPr="00F87925">
              <w:rPr>
                <w:sz w:val="20"/>
                <w:szCs w:val="18"/>
                <w:lang w:eastAsia="en-GB"/>
              </w:rPr>
              <w:noBreakHyphen/>
              <w:t>up and notification services continue operating without manual failover.</w:t>
            </w:r>
          </w:p>
        </w:tc>
      </w:tr>
      <w:tr w:rsidR="00F87925" w:rsidRPr="00F87925" w14:paraId="41DFC698" w14:textId="77777777" w:rsidTr="00F87925">
        <w:tc>
          <w:tcPr>
            <w:cnfStyle w:val="001000000000" w:firstRow="0" w:lastRow="0" w:firstColumn="1" w:lastColumn="0" w:oddVBand="0" w:evenVBand="0" w:oddHBand="0" w:evenHBand="0" w:firstRowFirstColumn="0" w:firstRowLastColumn="0" w:lastRowFirstColumn="0" w:lastRowLastColumn="0"/>
            <w:tcW w:w="0" w:type="auto"/>
            <w:hideMark/>
          </w:tcPr>
          <w:p w14:paraId="17DEC042" w14:textId="77777777" w:rsidR="00F87925" w:rsidRPr="00F87925" w:rsidRDefault="00F87925" w:rsidP="00F87925">
            <w:pPr>
              <w:rPr>
                <w:b/>
                <w:bCs/>
                <w:sz w:val="20"/>
                <w:szCs w:val="18"/>
                <w:lang w:eastAsia="en-GB"/>
              </w:rPr>
            </w:pPr>
            <w:r w:rsidRPr="00F87925">
              <w:rPr>
                <w:b/>
                <w:bCs/>
                <w:sz w:val="20"/>
                <w:szCs w:val="18"/>
                <w:lang w:eastAsia="en-GB"/>
              </w:rPr>
              <w:t>Amazon RDS SQL Server (Multi</w:t>
            </w:r>
            <w:r w:rsidRPr="00F87925">
              <w:rPr>
                <w:b/>
                <w:bCs/>
                <w:sz w:val="20"/>
                <w:szCs w:val="18"/>
                <w:lang w:eastAsia="en-GB"/>
              </w:rPr>
              <w:noBreakHyphen/>
              <w:t>AZ)</w:t>
            </w:r>
          </w:p>
        </w:tc>
        <w:tc>
          <w:tcPr>
            <w:tcW w:w="0" w:type="auto"/>
            <w:hideMark/>
          </w:tcPr>
          <w:p w14:paraId="57826EC1" w14:textId="77777777" w:rsidR="00F87925" w:rsidRPr="00F87925" w:rsidRDefault="00F87925" w:rsidP="00F87925">
            <w:pPr>
              <w:cnfStyle w:val="000000000000" w:firstRow="0" w:lastRow="0" w:firstColumn="0" w:lastColumn="0" w:oddVBand="0" w:evenVBand="0" w:oddHBand="0" w:evenHBand="0" w:firstRowFirstColumn="0" w:firstRowLastColumn="0" w:lastRowFirstColumn="0" w:lastRowLastColumn="0"/>
              <w:rPr>
                <w:sz w:val="20"/>
                <w:szCs w:val="18"/>
                <w:lang w:eastAsia="en-GB"/>
              </w:rPr>
            </w:pPr>
            <w:r w:rsidRPr="00F87925">
              <w:rPr>
                <w:sz w:val="20"/>
                <w:szCs w:val="18"/>
                <w:lang w:eastAsia="en-GB"/>
              </w:rPr>
              <w:t>Synchronous replication across AZs enables automatic failover with minimal downtime; automated backups and storage redundancy maintain data durability.</w:t>
            </w:r>
          </w:p>
        </w:tc>
      </w:tr>
      <w:tr w:rsidR="00F87925" w:rsidRPr="00F87925" w14:paraId="18D30429" w14:textId="77777777" w:rsidTr="00F87925">
        <w:tc>
          <w:tcPr>
            <w:cnfStyle w:val="001000000000" w:firstRow="0" w:lastRow="0" w:firstColumn="1" w:lastColumn="0" w:oddVBand="0" w:evenVBand="0" w:oddHBand="0" w:evenHBand="0" w:firstRowFirstColumn="0" w:firstRowLastColumn="0" w:lastRowFirstColumn="0" w:lastRowLastColumn="0"/>
            <w:tcW w:w="0" w:type="auto"/>
            <w:hideMark/>
          </w:tcPr>
          <w:p w14:paraId="40D27EF3" w14:textId="77777777" w:rsidR="00F87925" w:rsidRPr="00F87925" w:rsidRDefault="00F87925" w:rsidP="00F87925">
            <w:pPr>
              <w:rPr>
                <w:b/>
                <w:bCs/>
                <w:sz w:val="20"/>
                <w:szCs w:val="18"/>
                <w:lang w:eastAsia="en-GB"/>
              </w:rPr>
            </w:pPr>
            <w:r w:rsidRPr="00F87925">
              <w:rPr>
                <w:b/>
                <w:bCs/>
                <w:sz w:val="20"/>
                <w:szCs w:val="18"/>
                <w:lang w:eastAsia="en-GB"/>
              </w:rPr>
              <w:t>Transit Gateway</w:t>
            </w:r>
          </w:p>
        </w:tc>
        <w:tc>
          <w:tcPr>
            <w:tcW w:w="0" w:type="auto"/>
            <w:hideMark/>
          </w:tcPr>
          <w:p w14:paraId="665CFFED" w14:textId="77777777" w:rsidR="00F87925" w:rsidRPr="00F87925" w:rsidRDefault="00F87925" w:rsidP="00F87925">
            <w:pPr>
              <w:cnfStyle w:val="000000000000" w:firstRow="0" w:lastRow="0" w:firstColumn="0" w:lastColumn="0" w:oddVBand="0" w:evenVBand="0" w:oddHBand="0" w:evenHBand="0" w:firstRowFirstColumn="0" w:firstRowLastColumn="0" w:lastRowFirstColumn="0" w:lastRowLastColumn="0"/>
              <w:rPr>
                <w:sz w:val="20"/>
                <w:szCs w:val="18"/>
                <w:lang w:eastAsia="en-GB"/>
              </w:rPr>
            </w:pPr>
            <w:r w:rsidRPr="00F87925">
              <w:rPr>
                <w:sz w:val="20"/>
                <w:szCs w:val="18"/>
                <w:lang w:eastAsia="en-GB"/>
              </w:rPr>
              <w:t>Provides resilient hybrid connectivity between APHA on</w:t>
            </w:r>
            <w:r w:rsidRPr="00F87925">
              <w:rPr>
                <w:sz w:val="20"/>
                <w:szCs w:val="18"/>
                <w:lang w:eastAsia="en-GB"/>
              </w:rPr>
              <w:noBreakHyphen/>
              <w:t>prem networks and the Internal Portal; multiple redundant network paths reduce the risk of connectivity outages.</w:t>
            </w:r>
          </w:p>
        </w:tc>
      </w:tr>
      <w:tr w:rsidR="00F87925" w:rsidRPr="00F87925" w14:paraId="3EA93902" w14:textId="77777777" w:rsidTr="00F87925">
        <w:tc>
          <w:tcPr>
            <w:cnfStyle w:val="001000000000" w:firstRow="0" w:lastRow="0" w:firstColumn="1" w:lastColumn="0" w:oddVBand="0" w:evenVBand="0" w:oddHBand="0" w:evenHBand="0" w:firstRowFirstColumn="0" w:firstRowLastColumn="0" w:lastRowFirstColumn="0" w:lastRowLastColumn="0"/>
            <w:tcW w:w="0" w:type="auto"/>
            <w:hideMark/>
          </w:tcPr>
          <w:p w14:paraId="7253634C" w14:textId="77777777" w:rsidR="00F87925" w:rsidRPr="00F87925" w:rsidRDefault="00F87925" w:rsidP="00F87925">
            <w:pPr>
              <w:rPr>
                <w:b/>
                <w:bCs/>
                <w:sz w:val="20"/>
                <w:szCs w:val="18"/>
                <w:lang w:eastAsia="en-GB"/>
              </w:rPr>
            </w:pPr>
            <w:r w:rsidRPr="00F87925">
              <w:rPr>
                <w:b/>
                <w:bCs/>
                <w:sz w:val="20"/>
                <w:szCs w:val="18"/>
                <w:lang w:eastAsia="en-GB"/>
              </w:rPr>
              <w:t>VPC Endpoints</w:t>
            </w:r>
          </w:p>
        </w:tc>
        <w:tc>
          <w:tcPr>
            <w:tcW w:w="0" w:type="auto"/>
            <w:hideMark/>
          </w:tcPr>
          <w:p w14:paraId="0415429D" w14:textId="77777777" w:rsidR="00F87925" w:rsidRPr="00F87925" w:rsidRDefault="00F87925" w:rsidP="00F87925">
            <w:pPr>
              <w:cnfStyle w:val="000000000000" w:firstRow="0" w:lastRow="0" w:firstColumn="0" w:lastColumn="0" w:oddVBand="0" w:evenVBand="0" w:oddHBand="0" w:evenHBand="0" w:firstRowFirstColumn="0" w:firstRowLastColumn="0" w:lastRowFirstColumn="0" w:lastRowLastColumn="0"/>
              <w:rPr>
                <w:sz w:val="20"/>
                <w:szCs w:val="18"/>
                <w:lang w:eastAsia="en-GB"/>
              </w:rPr>
            </w:pPr>
            <w:r w:rsidRPr="00F87925">
              <w:rPr>
                <w:sz w:val="20"/>
                <w:szCs w:val="18"/>
                <w:lang w:eastAsia="en-GB"/>
              </w:rPr>
              <w:t>Private, fault</w:t>
            </w:r>
            <w:r w:rsidRPr="00F87925">
              <w:rPr>
                <w:sz w:val="20"/>
                <w:szCs w:val="18"/>
                <w:lang w:eastAsia="en-GB"/>
              </w:rPr>
              <w:noBreakHyphen/>
              <w:t>tolerant access to AWS services (CloudWatch, Secrets Manager, SSM) without relying on internet paths; isolated from external disruptions.</w:t>
            </w:r>
          </w:p>
        </w:tc>
      </w:tr>
      <w:tr w:rsidR="00F87925" w:rsidRPr="00F87925" w14:paraId="725D6666" w14:textId="77777777" w:rsidTr="00F87925">
        <w:tc>
          <w:tcPr>
            <w:cnfStyle w:val="001000000000" w:firstRow="0" w:lastRow="0" w:firstColumn="1" w:lastColumn="0" w:oddVBand="0" w:evenVBand="0" w:oddHBand="0" w:evenHBand="0" w:firstRowFirstColumn="0" w:firstRowLastColumn="0" w:lastRowFirstColumn="0" w:lastRowLastColumn="0"/>
            <w:tcW w:w="0" w:type="auto"/>
            <w:hideMark/>
          </w:tcPr>
          <w:p w14:paraId="7CFCCF80" w14:textId="77777777" w:rsidR="00F87925" w:rsidRPr="00F87925" w:rsidRDefault="00F87925" w:rsidP="00F87925">
            <w:pPr>
              <w:rPr>
                <w:b/>
                <w:bCs/>
                <w:sz w:val="20"/>
                <w:szCs w:val="18"/>
                <w:lang w:eastAsia="en-GB"/>
              </w:rPr>
            </w:pPr>
            <w:r w:rsidRPr="00F87925">
              <w:rPr>
                <w:b/>
                <w:bCs/>
                <w:sz w:val="20"/>
                <w:szCs w:val="18"/>
                <w:lang w:eastAsia="en-GB"/>
              </w:rPr>
              <w:t>Amazon CloudWatch</w:t>
            </w:r>
          </w:p>
        </w:tc>
        <w:tc>
          <w:tcPr>
            <w:tcW w:w="0" w:type="auto"/>
            <w:hideMark/>
          </w:tcPr>
          <w:p w14:paraId="09B1502C" w14:textId="77777777" w:rsidR="00F87925" w:rsidRPr="00F87925" w:rsidRDefault="00F87925" w:rsidP="00F87925">
            <w:pPr>
              <w:cnfStyle w:val="000000000000" w:firstRow="0" w:lastRow="0" w:firstColumn="0" w:lastColumn="0" w:oddVBand="0" w:evenVBand="0" w:oddHBand="0" w:evenHBand="0" w:firstRowFirstColumn="0" w:firstRowLastColumn="0" w:lastRowFirstColumn="0" w:lastRowLastColumn="0"/>
              <w:rPr>
                <w:sz w:val="20"/>
                <w:szCs w:val="18"/>
                <w:lang w:eastAsia="en-GB"/>
              </w:rPr>
            </w:pPr>
            <w:r w:rsidRPr="00F87925">
              <w:rPr>
                <w:sz w:val="20"/>
                <w:szCs w:val="18"/>
                <w:lang w:eastAsia="en-GB"/>
              </w:rPr>
              <w:t>Multi</w:t>
            </w:r>
            <w:r w:rsidRPr="00F87925">
              <w:rPr>
                <w:sz w:val="20"/>
                <w:szCs w:val="18"/>
                <w:lang w:eastAsia="en-GB"/>
              </w:rPr>
              <w:noBreakHyphen/>
              <w:t>AZ monitoring and alerting ensures rapid detection of failures; CloudWatch alarms trigger operational responses to maintain continuity.</w:t>
            </w:r>
          </w:p>
        </w:tc>
      </w:tr>
      <w:tr w:rsidR="00F87925" w:rsidRPr="00F87925" w14:paraId="4D3BF282" w14:textId="77777777" w:rsidTr="00F87925">
        <w:tc>
          <w:tcPr>
            <w:cnfStyle w:val="001000000000" w:firstRow="0" w:lastRow="0" w:firstColumn="1" w:lastColumn="0" w:oddVBand="0" w:evenVBand="0" w:oddHBand="0" w:evenHBand="0" w:firstRowFirstColumn="0" w:firstRowLastColumn="0" w:lastRowFirstColumn="0" w:lastRowLastColumn="0"/>
            <w:tcW w:w="0" w:type="auto"/>
            <w:hideMark/>
          </w:tcPr>
          <w:p w14:paraId="042E3CA9" w14:textId="77777777" w:rsidR="00F87925" w:rsidRPr="00F87925" w:rsidRDefault="00F87925" w:rsidP="00F87925">
            <w:pPr>
              <w:rPr>
                <w:b/>
                <w:bCs/>
                <w:sz w:val="20"/>
                <w:szCs w:val="18"/>
                <w:lang w:eastAsia="en-GB"/>
              </w:rPr>
            </w:pPr>
            <w:r w:rsidRPr="00F87925">
              <w:rPr>
                <w:b/>
                <w:bCs/>
                <w:sz w:val="20"/>
                <w:szCs w:val="18"/>
                <w:lang w:eastAsia="en-GB"/>
              </w:rPr>
              <w:t>AWS Security Hub &amp; GuardDuty</w:t>
            </w:r>
          </w:p>
        </w:tc>
        <w:tc>
          <w:tcPr>
            <w:tcW w:w="0" w:type="auto"/>
            <w:hideMark/>
          </w:tcPr>
          <w:p w14:paraId="7CD9DE8E" w14:textId="77777777" w:rsidR="00F87925" w:rsidRPr="00F87925" w:rsidRDefault="00F87925" w:rsidP="00F87925">
            <w:pPr>
              <w:cnfStyle w:val="000000000000" w:firstRow="0" w:lastRow="0" w:firstColumn="0" w:lastColumn="0" w:oddVBand="0" w:evenVBand="0" w:oddHBand="0" w:evenHBand="0" w:firstRowFirstColumn="0" w:firstRowLastColumn="0" w:lastRowFirstColumn="0" w:lastRowLastColumn="0"/>
              <w:rPr>
                <w:sz w:val="20"/>
                <w:szCs w:val="18"/>
                <w:lang w:eastAsia="en-GB"/>
              </w:rPr>
            </w:pPr>
            <w:r w:rsidRPr="00F87925">
              <w:rPr>
                <w:sz w:val="20"/>
                <w:szCs w:val="18"/>
                <w:lang w:eastAsia="en-GB"/>
              </w:rPr>
              <w:t>Continuous multi</w:t>
            </w:r>
            <w:r w:rsidRPr="00F87925">
              <w:rPr>
                <w:sz w:val="20"/>
                <w:szCs w:val="18"/>
                <w:lang w:eastAsia="en-GB"/>
              </w:rPr>
              <w:noBreakHyphen/>
              <w:t>region threat detection and posture monitoring ensure security incidents do not escalate into service outages.</w:t>
            </w:r>
          </w:p>
        </w:tc>
      </w:tr>
      <w:tr w:rsidR="00F87925" w:rsidRPr="00F87925" w14:paraId="6F646D51" w14:textId="77777777" w:rsidTr="00F87925">
        <w:tc>
          <w:tcPr>
            <w:cnfStyle w:val="001000000000" w:firstRow="0" w:lastRow="0" w:firstColumn="1" w:lastColumn="0" w:oddVBand="0" w:evenVBand="0" w:oddHBand="0" w:evenHBand="0" w:firstRowFirstColumn="0" w:firstRowLastColumn="0" w:lastRowFirstColumn="0" w:lastRowLastColumn="0"/>
            <w:tcW w:w="0" w:type="auto"/>
            <w:hideMark/>
          </w:tcPr>
          <w:p w14:paraId="0FD347E9" w14:textId="77777777" w:rsidR="00F87925" w:rsidRPr="00F87925" w:rsidRDefault="00F87925" w:rsidP="00F87925">
            <w:pPr>
              <w:rPr>
                <w:b/>
                <w:bCs/>
                <w:sz w:val="20"/>
                <w:szCs w:val="18"/>
                <w:lang w:eastAsia="en-GB"/>
              </w:rPr>
            </w:pPr>
            <w:r w:rsidRPr="00F87925">
              <w:rPr>
                <w:b/>
                <w:bCs/>
                <w:sz w:val="20"/>
                <w:szCs w:val="18"/>
                <w:lang w:eastAsia="en-GB"/>
              </w:rPr>
              <w:t>AWS KMS</w:t>
            </w:r>
          </w:p>
        </w:tc>
        <w:tc>
          <w:tcPr>
            <w:tcW w:w="0" w:type="auto"/>
            <w:hideMark/>
          </w:tcPr>
          <w:p w14:paraId="377A7197" w14:textId="77777777" w:rsidR="00F87925" w:rsidRPr="00F87925" w:rsidRDefault="00F87925" w:rsidP="00F87925">
            <w:pPr>
              <w:cnfStyle w:val="000000000000" w:firstRow="0" w:lastRow="0" w:firstColumn="0" w:lastColumn="0" w:oddVBand="0" w:evenVBand="0" w:oddHBand="0" w:evenHBand="0" w:firstRowFirstColumn="0" w:firstRowLastColumn="0" w:lastRowFirstColumn="0" w:lastRowLastColumn="0"/>
              <w:rPr>
                <w:sz w:val="20"/>
                <w:szCs w:val="18"/>
                <w:lang w:eastAsia="en-GB"/>
              </w:rPr>
            </w:pPr>
            <w:r w:rsidRPr="00F87925">
              <w:rPr>
                <w:sz w:val="20"/>
                <w:szCs w:val="18"/>
                <w:lang w:eastAsia="en-GB"/>
              </w:rPr>
              <w:t>Multi</w:t>
            </w:r>
            <w:r w:rsidRPr="00F87925">
              <w:rPr>
                <w:sz w:val="20"/>
                <w:szCs w:val="18"/>
                <w:lang w:eastAsia="en-GB"/>
              </w:rPr>
              <w:noBreakHyphen/>
              <w:t>AZ key storage and encryption operations ensure data-at-rest protections remain available during AZ disruptions.</w:t>
            </w:r>
          </w:p>
        </w:tc>
      </w:tr>
      <w:tr w:rsidR="00F87925" w:rsidRPr="00F87925" w14:paraId="33EEAAC7" w14:textId="77777777" w:rsidTr="00F87925">
        <w:tc>
          <w:tcPr>
            <w:cnfStyle w:val="001000000000" w:firstRow="0" w:lastRow="0" w:firstColumn="1" w:lastColumn="0" w:oddVBand="0" w:evenVBand="0" w:oddHBand="0" w:evenHBand="0" w:firstRowFirstColumn="0" w:firstRowLastColumn="0" w:lastRowFirstColumn="0" w:lastRowLastColumn="0"/>
            <w:tcW w:w="0" w:type="auto"/>
            <w:hideMark/>
          </w:tcPr>
          <w:p w14:paraId="7AC2B6DB" w14:textId="77777777" w:rsidR="00F87925" w:rsidRPr="00F87925" w:rsidRDefault="00F87925" w:rsidP="00F87925">
            <w:pPr>
              <w:rPr>
                <w:b/>
                <w:bCs/>
                <w:sz w:val="20"/>
                <w:szCs w:val="18"/>
                <w:lang w:eastAsia="en-GB"/>
              </w:rPr>
            </w:pPr>
            <w:r w:rsidRPr="00F87925">
              <w:rPr>
                <w:b/>
                <w:bCs/>
                <w:sz w:val="20"/>
                <w:szCs w:val="18"/>
                <w:lang w:eastAsia="en-GB"/>
              </w:rPr>
              <w:t>Amazon S3 (if used)</w:t>
            </w:r>
          </w:p>
        </w:tc>
        <w:tc>
          <w:tcPr>
            <w:tcW w:w="0" w:type="auto"/>
            <w:hideMark/>
          </w:tcPr>
          <w:p w14:paraId="1AEDE81F" w14:textId="77777777" w:rsidR="00F87925" w:rsidRPr="00F87925" w:rsidRDefault="00F87925" w:rsidP="00F87925">
            <w:pPr>
              <w:cnfStyle w:val="000000000000" w:firstRow="0" w:lastRow="0" w:firstColumn="0" w:lastColumn="0" w:oddVBand="0" w:evenVBand="0" w:oddHBand="0" w:evenHBand="0" w:firstRowFirstColumn="0" w:firstRowLastColumn="0" w:lastRowFirstColumn="0" w:lastRowLastColumn="0"/>
              <w:rPr>
                <w:sz w:val="20"/>
                <w:szCs w:val="18"/>
                <w:lang w:eastAsia="en-GB"/>
              </w:rPr>
            </w:pPr>
            <w:r w:rsidRPr="00F87925">
              <w:rPr>
                <w:sz w:val="20"/>
                <w:szCs w:val="18"/>
                <w:lang w:eastAsia="en-GB"/>
              </w:rPr>
              <w:t>Provides 11-nines durability for stored artifacts, exports, and optional report outputs; ensures long-term data continuity independent of compute or network failures.</w:t>
            </w:r>
          </w:p>
        </w:tc>
      </w:tr>
    </w:tbl>
    <w:p w14:paraId="661A7300" w14:textId="1BBD44FD" w:rsidR="00ED1EFA" w:rsidRPr="00FF528E" w:rsidRDefault="00ED1EFA" w:rsidP="00FF528E">
      <w:pPr>
        <w:pStyle w:val="Content"/>
        <w:jc w:val="center"/>
        <w:rPr>
          <w:rStyle w:val="IntenseReference"/>
          <w:rFonts w:ascii="Arial" w:hAnsi="Arial"/>
          <w:b w:val="0"/>
          <w:bCs w:val="0"/>
          <w:sz w:val="20"/>
          <w:lang w:eastAsia="zh-TW"/>
        </w:rPr>
      </w:pPr>
      <w:r w:rsidRPr="00FF528E">
        <w:rPr>
          <w:rStyle w:val="IntenseReference"/>
          <w:rFonts w:ascii="Arial" w:hAnsi="Arial" w:cs="Arial"/>
          <w:sz w:val="20"/>
          <w:lang w:eastAsia="zh-TW"/>
        </w:rPr>
        <w:t xml:space="preserve">Table </w:t>
      </w:r>
      <w:r w:rsidR="00260F91">
        <w:rPr>
          <w:rStyle w:val="IntenseReference"/>
          <w:rFonts w:ascii="Arial" w:hAnsi="Arial" w:cs="Arial"/>
          <w:sz w:val="20"/>
          <w:lang w:eastAsia="zh-TW"/>
        </w:rPr>
        <w:t>30</w:t>
      </w:r>
      <w:r w:rsidRPr="00FF528E">
        <w:rPr>
          <w:rStyle w:val="IntenseReference"/>
          <w:rFonts w:ascii="Arial" w:hAnsi="Arial" w:cs="Arial"/>
          <w:sz w:val="20"/>
          <w:lang w:eastAsia="zh-TW"/>
        </w:rPr>
        <w:t xml:space="preserve"> – Resilience factors</w:t>
      </w:r>
    </w:p>
    <w:p w14:paraId="1FBAB79F" w14:textId="77777777" w:rsidR="00AA435E" w:rsidRPr="007B3341" w:rsidRDefault="00C16352" w:rsidP="00287312">
      <w:pPr>
        <w:pStyle w:val="Heading2"/>
      </w:pPr>
      <w:bookmarkStart w:id="49" w:name="_Toc228899373"/>
      <w:r w:rsidRPr="003B58F7">
        <w:t>High Availability</w:t>
      </w:r>
      <w:bookmarkEnd w:id="49"/>
      <w:r w:rsidRPr="003B58F7">
        <w:t xml:space="preserve"> </w:t>
      </w:r>
    </w:p>
    <w:p w14:paraId="59230276" w14:textId="77777777" w:rsidR="00AA435E" w:rsidRPr="00093A9A" w:rsidRDefault="00AA435E" w:rsidP="00AA435E">
      <w:pPr>
        <w:rPr>
          <w:b/>
          <w:szCs w:val="20"/>
        </w:rPr>
      </w:pPr>
      <w:r w:rsidRPr="00093A9A">
        <w:rPr>
          <w:b/>
          <w:szCs w:val="20"/>
        </w:rPr>
        <w:t>Amazon RDS (SQL Server)</w:t>
      </w:r>
    </w:p>
    <w:p w14:paraId="2F224F72" w14:textId="77777777" w:rsidR="000C2B06" w:rsidRDefault="00AA435E" w:rsidP="00AA435E">
      <w:pPr>
        <w:spacing w:before="210" w:after="210" w:line="300" w:lineRule="auto"/>
        <w:rPr>
          <w:szCs w:val="20"/>
        </w:rPr>
      </w:pPr>
      <w:r w:rsidRPr="00093A9A">
        <w:rPr>
          <w:szCs w:val="20"/>
        </w:rPr>
        <w:t>Amazon RDS for SQL Server provides high availability through its multi-AZ deployment model, where synchronous replication maintains a fully managed standby replica in a different Availability Zone. During infrastructure issues or unplanned outages, RDS automatically performs a failover to the standby instance, ensuring minimal disruption and maintaining application connectivity without requiring manual intervention.</w:t>
      </w:r>
    </w:p>
    <w:p w14:paraId="524E9571" w14:textId="77777777" w:rsidR="003F50F6" w:rsidRPr="00093A9A" w:rsidRDefault="003F50F6" w:rsidP="003F50F6">
      <w:pPr>
        <w:rPr>
          <w:b/>
          <w:szCs w:val="20"/>
        </w:rPr>
      </w:pPr>
      <w:r w:rsidRPr="00093A9A">
        <w:rPr>
          <w:b/>
          <w:szCs w:val="20"/>
        </w:rPr>
        <w:t>Application Layer on ECS Fargate</w:t>
      </w:r>
    </w:p>
    <w:p w14:paraId="2BC7DF67" w14:textId="77777777" w:rsidR="003F50F6" w:rsidRPr="00093A9A" w:rsidRDefault="003F50F6" w:rsidP="003F50F6">
      <w:pPr>
        <w:rPr>
          <w:szCs w:val="20"/>
        </w:rPr>
      </w:pPr>
      <w:r w:rsidRPr="00093A9A">
        <w:rPr>
          <w:szCs w:val="20"/>
        </w:rPr>
        <w:t>The application layer benefits from the distributed and fault</w:t>
      </w:r>
      <w:r w:rsidRPr="00093A9A">
        <w:rPr>
          <w:rFonts w:eastAsia="Times New Roman"/>
          <w:color w:val="000000"/>
          <w:szCs w:val="20"/>
          <w:lang w:val="en-US"/>
        </w:rPr>
        <w:noBreakHyphen/>
      </w:r>
      <w:r w:rsidRPr="00093A9A">
        <w:rPr>
          <w:szCs w:val="20"/>
        </w:rPr>
        <w:t>tolerant design of ECS running on Fargate, where services can span multiple Availability Zones to ensure continuity even if a zone becomes unavailable. The ECS service scheduler monitors container health and automatically replaces unhealthy instances, allowing the web application to remain responsive during compute</w:t>
      </w:r>
      <w:r w:rsidRPr="00093A9A">
        <w:rPr>
          <w:rFonts w:eastAsia="Times New Roman"/>
          <w:color w:val="000000"/>
          <w:szCs w:val="20"/>
          <w:lang w:val="en-US"/>
        </w:rPr>
        <w:noBreakHyphen/>
      </w:r>
      <w:r w:rsidRPr="00093A9A">
        <w:rPr>
          <w:szCs w:val="20"/>
        </w:rPr>
        <w:t>level or zone</w:t>
      </w:r>
      <w:r w:rsidRPr="00093A9A">
        <w:rPr>
          <w:rFonts w:eastAsia="Times New Roman"/>
          <w:color w:val="000000"/>
          <w:szCs w:val="20"/>
          <w:lang w:val="en-US"/>
        </w:rPr>
        <w:noBreakHyphen/>
      </w:r>
      <w:r w:rsidRPr="00093A9A">
        <w:rPr>
          <w:szCs w:val="20"/>
        </w:rPr>
        <w:t>level failures.</w:t>
      </w:r>
    </w:p>
    <w:p w14:paraId="2DD2339B" w14:textId="77777777" w:rsidR="003F50F6" w:rsidRPr="00093A9A" w:rsidRDefault="003F50F6" w:rsidP="003F50F6">
      <w:pPr>
        <w:rPr>
          <w:b/>
          <w:szCs w:val="20"/>
        </w:rPr>
      </w:pPr>
      <w:r w:rsidRPr="00093A9A">
        <w:rPr>
          <w:b/>
          <w:szCs w:val="20"/>
        </w:rPr>
        <w:t>Network Load Balancer</w:t>
      </w:r>
    </w:p>
    <w:p w14:paraId="74129C32" w14:textId="77777777" w:rsidR="003F50F6" w:rsidRDefault="003F50F6" w:rsidP="003F50F6">
      <w:pPr>
        <w:spacing w:before="210" w:after="210" w:line="300" w:lineRule="auto"/>
        <w:rPr>
          <w:szCs w:val="20"/>
        </w:rPr>
      </w:pPr>
      <w:r w:rsidRPr="00093A9A">
        <w:rPr>
          <w:szCs w:val="20"/>
        </w:rPr>
        <w:t>The Network Load Balancer enhances availability by distributing traffic across multiple Availability Zones and automatically detecting and bypassing unhealthy targets. Its design supports high throughput and low latency even under unpredictable load, ensuring that the application remains accessible even when one zone experiences degradation.</w:t>
      </w:r>
    </w:p>
    <w:p w14:paraId="08FF10AB" w14:textId="77777777" w:rsidR="009866C0" w:rsidRPr="00093A9A" w:rsidRDefault="009866C0" w:rsidP="00417DDF">
      <w:pPr>
        <w:rPr>
          <w:b/>
          <w:szCs w:val="20"/>
        </w:rPr>
      </w:pPr>
      <w:r w:rsidRPr="00093A9A">
        <w:rPr>
          <w:b/>
          <w:szCs w:val="20"/>
        </w:rPr>
        <w:t>Application Load Balancer</w:t>
      </w:r>
    </w:p>
    <w:p w14:paraId="3C2F362E" w14:textId="77777777" w:rsidR="009866C0" w:rsidRPr="00093A9A" w:rsidRDefault="009866C0" w:rsidP="00417DDF">
      <w:pPr>
        <w:rPr>
          <w:szCs w:val="20"/>
        </w:rPr>
      </w:pPr>
      <w:r w:rsidRPr="00093A9A">
        <w:rPr>
          <w:szCs w:val="20"/>
        </w:rPr>
        <w:t>The Application Load Balancer provides resilient multi</w:t>
      </w:r>
      <w:r w:rsidRPr="00093A9A">
        <w:rPr>
          <w:rFonts w:eastAsia="Times New Roman"/>
          <w:color w:val="000000"/>
          <w:szCs w:val="20"/>
          <w:lang w:val="en-US"/>
        </w:rPr>
        <w:noBreakHyphen/>
      </w:r>
      <w:r w:rsidRPr="00093A9A">
        <w:rPr>
          <w:szCs w:val="20"/>
        </w:rPr>
        <w:t>AZ traffic distribution and continuously monitors target health to route requests only to functioning endpoints. Its ability to fail over seamlessly across zones ensures uninterrupted access to the public</w:t>
      </w:r>
      <w:r w:rsidRPr="00093A9A">
        <w:rPr>
          <w:rFonts w:eastAsia="Times New Roman"/>
          <w:color w:val="000000"/>
          <w:szCs w:val="20"/>
          <w:lang w:val="en-US"/>
        </w:rPr>
        <w:noBreakHyphen/>
      </w:r>
      <w:r w:rsidRPr="00093A9A">
        <w:rPr>
          <w:szCs w:val="20"/>
        </w:rPr>
        <w:t>facing endpoints, even during load balancer node failures or zonal outages.</w:t>
      </w:r>
    </w:p>
    <w:p w14:paraId="7A3E562E" w14:textId="77777777" w:rsidR="009866C0" w:rsidRPr="00093A9A" w:rsidRDefault="009866C0" w:rsidP="00417DDF">
      <w:pPr>
        <w:rPr>
          <w:b/>
          <w:szCs w:val="20"/>
        </w:rPr>
      </w:pPr>
      <w:r w:rsidRPr="00093A9A">
        <w:rPr>
          <w:b/>
          <w:szCs w:val="20"/>
        </w:rPr>
        <w:t>Transit Gateway</w:t>
      </w:r>
    </w:p>
    <w:p w14:paraId="447D09E3" w14:textId="77777777" w:rsidR="009866C0" w:rsidRPr="00093A9A" w:rsidRDefault="009866C0" w:rsidP="00417DDF">
      <w:pPr>
        <w:rPr>
          <w:szCs w:val="20"/>
        </w:rPr>
      </w:pPr>
      <w:r w:rsidRPr="00093A9A">
        <w:rPr>
          <w:szCs w:val="20"/>
        </w:rPr>
        <w:t>AWS Transit Gateway contributes to high availability through its fully managed, multi</w:t>
      </w:r>
      <w:r w:rsidRPr="00093A9A">
        <w:rPr>
          <w:rFonts w:eastAsia="Times New Roman"/>
          <w:color w:val="000000"/>
          <w:szCs w:val="20"/>
          <w:lang w:val="en-US"/>
        </w:rPr>
        <w:noBreakHyphen/>
      </w:r>
      <w:r w:rsidRPr="00093A9A">
        <w:rPr>
          <w:szCs w:val="20"/>
        </w:rPr>
        <w:t>AZ architecture that maintains redundant attachments and routing paths. If a connection or AZ becomes unavailable, the Transit Gateway automatically reroutes traffic via healthy paths, ensuring that inter-VPC and on</w:t>
      </w:r>
      <w:r w:rsidRPr="00093A9A">
        <w:rPr>
          <w:rFonts w:eastAsia="Times New Roman"/>
          <w:color w:val="000000"/>
          <w:szCs w:val="20"/>
          <w:lang w:val="en-US"/>
        </w:rPr>
        <w:noBreakHyphen/>
      </w:r>
      <w:r w:rsidRPr="00093A9A">
        <w:rPr>
          <w:szCs w:val="20"/>
        </w:rPr>
        <w:t>premise connectivity continues without impact.</w:t>
      </w:r>
    </w:p>
    <w:p w14:paraId="0BF127F4" w14:textId="77777777" w:rsidR="009866C0" w:rsidRPr="00093A9A" w:rsidRDefault="009866C0" w:rsidP="00417DDF">
      <w:pPr>
        <w:rPr>
          <w:b/>
          <w:szCs w:val="20"/>
        </w:rPr>
      </w:pPr>
      <w:r w:rsidRPr="00093A9A">
        <w:rPr>
          <w:b/>
          <w:szCs w:val="20"/>
        </w:rPr>
        <w:t>Direct Connect</w:t>
      </w:r>
    </w:p>
    <w:p w14:paraId="3D9670FD" w14:textId="77777777" w:rsidR="009866C0" w:rsidRPr="00093A9A" w:rsidRDefault="009866C0" w:rsidP="00417DDF">
      <w:pPr>
        <w:rPr>
          <w:szCs w:val="20"/>
        </w:rPr>
      </w:pPr>
      <w:r w:rsidRPr="00093A9A">
        <w:rPr>
          <w:szCs w:val="20"/>
        </w:rPr>
        <w:t>AWS Direct Connect supports high availability through redundant physical links and failover capabilities between on-premises environments and AWS. When paired with multiple connections or backup VPN tunnels, Direct Connect ensures that administrative access and data ingestion traffic remain operational even during fibre cuts or hardware-level disruptions.</w:t>
      </w:r>
    </w:p>
    <w:p w14:paraId="4F798056" w14:textId="77777777" w:rsidR="009866C0" w:rsidRPr="00093A9A" w:rsidRDefault="009866C0" w:rsidP="00417DDF">
      <w:pPr>
        <w:rPr>
          <w:b/>
          <w:szCs w:val="20"/>
        </w:rPr>
      </w:pPr>
      <w:r w:rsidRPr="00093A9A">
        <w:rPr>
          <w:b/>
          <w:szCs w:val="20"/>
        </w:rPr>
        <w:t>Route 53</w:t>
      </w:r>
    </w:p>
    <w:p w14:paraId="033D48B3" w14:textId="77777777" w:rsidR="009866C0" w:rsidRPr="00093A9A" w:rsidRDefault="009866C0" w:rsidP="00417DDF">
      <w:pPr>
        <w:rPr>
          <w:szCs w:val="20"/>
        </w:rPr>
      </w:pPr>
      <w:r w:rsidRPr="00093A9A">
        <w:rPr>
          <w:szCs w:val="20"/>
        </w:rPr>
        <w:t>Amazon Route 53 maintains high availability through its global DNS network, using health checks and latency</w:t>
      </w:r>
      <w:r w:rsidRPr="00093A9A">
        <w:rPr>
          <w:rFonts w:eastAsia="Times New Roman"/>
          <w:color w:val="000000"/>
          <w:szCs w:val="20"/>
          <w:lang w:val="en-US"/>
        </w:rPr>
        <w:noBreakHyphen/>
      </w:r>
      <w:r w:rsidRPr="00093A9A">
        <w:rPr>
          <w:szCs w:val="20"/>
        </w:rPr>
        <w:t>based routing to direct clients toward the healthiest and closest endpoints. If a regional endpoint or load balancer becomes unavailable, Route 53 automatically shifts traffic to operational resources, preserving consistent access to the application.</w:t>
      </w:r>
    </w:p>
    <w:p w14:paraId="611AAC41" w14:textId="77777777" w:rsidR="009866C0" w:rsidRPr="00093A9A" w:rsidRDefault="009866C0" w:rsidP="00417DDF">
      <w:pPr>
        <w:rPr>
          <w:b/>
          <w:szCs w:val="20"/>
        </w:rPr>
      </w:pPr>
      <w:r w:rsidRPr="00093A9A">
        <w:rPr>
          <w:b/>
          <w:szCs w:val="20"/>
        </w:rPr>
        <w:t>Private and Public Subnets</w:t>
      </w:r>
    </w:p>
    <w:p w14:paraId="574F206B" w14:textId="77777777" w:rsidR="003F50F6" w:rsidRDefault="76C00FF0" w:rsidP="00417DDF">
      <w:pPr>
        <w:spacing w:before="210" w:after="210" w:line="300" w:lineRule="auto"/>
        <w:rPr>
          <w:szCs w:val="20"/>
        </w:rPr>
      </w:pPr>
      <w:r>
        <w:t>The subnet architecture supports availability by distributing critical components across multiple Availability Zones, ensuring that no single zone failure disrupts compute or database operations. Public subnets maintain resilient access to edge services like load balancers, while private subnets ensure backend continuity by isolating application and data tiers within protected and redundant network zones</w:t>
      </w:r>
      <w:r w:rsidR="0031E236">
        <w:t>.</w:t>
      </w:r>
    </w:p>
    <w:p w14:paraId="54095082" w14:textId="1851AC08" w:rsidR="002442DC" w:rsidRPr="00093A9A" w:rsidRDefault="002442DC" w:rsidP="002442DC">
      <w:pPr>
        <w:rPr>
          <w:b/>
          <w:szCs w:val="20"/>
        </w:rPr>
      </w:pPr>
      <w:r>
        <w:rPr>
          <w:b/>
          <w:szCs w:val="20"/>
        </w:rPr>
        <w:t>High Availability</w:t>
      </w:r>
    </w:p>
    <w:tbl>
      <w:tblPr>
        <w:tblStyle w:val="DefraGreen"/>
        <w:tblW w:w="0" w:type="auto"/>
        <w:tblLook w:val="04A0" w:firstRow="1" w:lastRow="0" w:firstColumn="1" w:lastColumn="0" w:noHBand="0" w:noVBand="1"/>
      </w:tblPr>
      <w:tblGrid>
        <w:gridCol w:w="3256"/>
        <w:gridCol w:w="5608"/>
      </w:tblGrid>
      <w:tr w:rsidR="002442DC" w:rsidRPr="00F87925" w14:paraId="24C97DB6" w14:textId="77777777" w:rsidTr="002442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vAlign w:val="center"/>
            <w:hideMark/>
          </w:tcPr>
          <w:p w14:paraId="605D469C" w14:textId="5F21D654" w:rsidR="002442DC" w:rsidRPr="00F87925" w:rsidRDefault="002442DC" w:rsidP="002442DC">
            <w:pPr>
              <w:rPr>
                <w:b/>
                <w:bCs/>
                <w:sz w:val="20"/>
                <w:szCs w:val="18"/>
                <w:lang w:eastAsia="en-GB"/>
              </w:rPr>
            </w:pPr>
            <w:r w:rsidRPr="002442DC">
              <w:rPr>
                <w:b/>
                <w:bCs/>
                <w:sz w:val="20"/>
                <w:szCs w:val="18"/>
                <w:lang w:eastAsia="en-GB"/>
              </w:rPr>
              <w:t>Architectural Decision</w:t>
            </w:r>
          </w:p>
        </w:tc>
        <w:tc>
          <w:tcPr>
            <w:tcW w:w="5608" w:type="dxa"/>
            <w:vAlign w:val="center"/>
            <w:hideMark/>
          </w:tcPr>
          <w:p w14:paraId="756ABF23" w14:textId="6195F217" w:rsidR="002442DC" w:rsidRPr="00F87925" w:rsidRDefault="002442DC" w:rsidP="002442DC">
            <w:pPr>
              <w:cnfStyle w:val="100000000000" w:firstRow="1" w:lastRow="0" w:firstColumn="0" w:lastColumn="0" w:oddVBand="0" w:evenVBand="0" w:oddHBand="0" w:evenHBand="0" w:firstRowFirstColumn="0" w:firstRowLastColumn="0" w:lastRowFirstColumn="0" w:lastRowLastColumn="0"/>
              <w:rPr>
                <w:b/>
                <w:bCs/>
                <w:sz w:val="20"/>
                <w:szCs w:val="18"/>
                <w:lang w:eastAsia="en-GB"/>
              </w:rPr>
            </w:pPr>
            <w:r w:rsidRPr="002442DC">
              <w:rPr>
                <w:b/>
                <w:bCs/>
                <w:sz w:val="20"/>
                <w:szCs w:val="18"/>
                <w:lang w:eastAsia="en-GB"/>
              </w:rPr>
              <w:t>Availability Outcome</w:t>
            </w:r>
          </w:p>
        </w:tc>
      </w:tr>
      <w:tr w:rsidR="002442DC" w:rsidRPr="00F87925" w14:paraId="6EB19BAF" w14:textId="77777777" w:rsidTr="002442DC">
        <w:tc>
          <w:tcPr>
            <w:cnfStyle w:val="001000000000" w:firstRow="0" w:lastRow="0" w:firstColumn="1" w:lastColumn="0" w:oddVBand="0" w:evenVBand="0" w:oddHBand="0" w:evenHBand="0" w:firstRowFirstColumn="0" w:firstRowLastColumn="0" w:lastRowFirstColumn="0" w:lastRowLastColumn="0"/>
            <w:tcW w:w="3256" w:type="dxa"/>
            <w:vAlign w:val="center"/>
            <w:hideMark/>
          </w:tcPr>
          <w:p w14:paraId="60E87B64" w14:textId="3DB5366E" w:rsidR="002442DC" w:rsidRPr="00F87925" w:rsidRDefault="002442DC" w:rsidP="002442DC">
            <w:pPr>
              <w:rPr>
                <w:b/>
                <w:bCs/>
                <w:sz w:val="20"/>
                <w:szCs w:val="18"/>
                <w:lang w:eastAsia="en-GB"/>
              </w:rPr>
            </w:pPr>
            <w:r w:rsidRPr="002442DC">
              <w:rPr>
                <w:b/>
                <w:bCs/>
                <w:sz w:val="20"/>
                <w:szCs w:val="18"/>
                <w:lang w:eastAsia="en-GB"/>
              </w:rPr>
              <w:t>Amazon RDS SQL Server Multi-AZ deployment</w:t>
            </w:r>
          </w:p>
        </w:tc>
        <w:tc>
          <w:tcPr>
            <w:tcW w:w="5608" w:type="dxa"/>
            <w:vAlign w:val="center"/>
            <w:hideMark/>
          </w:tcPr>
          <w:p w14:paraId="51D2A815" w14:textId="52F90F47" w:rsidR="002442DC" w:rsidRPr="002442DC" w:rsidRDefault="002442DC" w:rsidP="002442DC">
            <w:pPr>
              <w:cnfStyle w:val="000000000000" w:firstRow="0" w:lastRow="0" w:firstColumn="0" w:lastColumn="0" w:oddVBand="0" w:evenVBand="0" w:oddHBand="0" w:evenHBand="0" w:firstRowFirstColumn="0" w:firstRowLastColumn="0" w:lastRowFirstColumn="0" w:lastRowLastColumn="0"/>
              <w:rPr>
                <w:sz w:val="20"/>
              </w:rPr>
            </w:pPr>
            <w:r w:rsidRPr="002442DC">
              <w:rPr>
                <w:sz w:val="20"/>
              </w:rPr>
              <w:t>Delivers a resilient database architecture that eliminates single points of failure and supports continuous service availability.</w:t>
            </w:r>
          </w:p>
        </w:tc>
      </w:tr>
      <w:tr w:rsidR="002442DC" w:rsidRPr="00F87925" w14:paraId="34B1C16C" w14:textId="77777777" w:rsidTr="002442DC">
        <w:tc>
          <w:tcPr>
            <w:cnfStyle w:val="001000000000" w:firstRow="0" w:lastRow="0" w:firstColumn="1" w:lastColumn="0" w:oddVBand="0" w:evenVBand="0" w:oddHBand="0" w:evenHBand="0" w:firstRowFirstColumn="0" w:firstRowLastColumn="0" w:lastRowFirstColumn="0" w:lastRowLastColumn="0"/>
            <w:tcW w:w="3256" w:type="dxa"/>
            <w:vAlign w:val="center"/>
            <w:hideMark/>
          </w:tcPr>
          <w:p w14:paraId="2EAE6BEE" w14:textId="25F8073B" w:rsidR="002442DC" w:rsidRPr="00F87925" w:rsidRDefault="002442DC" w:rsidP="002442DC">
            <w:pPr>
              <w:rPr>
                <w:b/>
                <w:bCs/>
                <w:sz w:val="20"/>
                <w:szCs w:val="18"/>
                <w:lang w:eastAsia="en-GB"/>
              </w:rPr>
            </w:pPr>
            <w:r w:rsidRPr="002442DC">
              <w:rPr>
                <w:b/>
                <w:bCs/>
                <w:sz w:val="20"/>
                <w:szCs w:val="18"/>
                <w:lang w:eastAsia="en-GB"/>
              </w:rPr>
              <w:t>Automatic failover capability</w:t>
            </w:r>
          </w:p>
        </w:tc>
        <w:tc>
          <w:tcPr>
            <w:tcW w:w="5608" w:type="dxa"/>
            <w:vAlign w:val="center"/>
            <w:hideMark/>
          </w:tcPr>
          <w:p w14:paraId="746F5DC1" w14:textId="4FA8A0CB" w:rsidR="002442DC" w:rsidRPr="002442DC" w:rsidRDefault="002442DC" w:rsidP="002442DC">
            <w:pPr>
              <w:cnfStyle w:val="000000000000" w:firstRow="0" w:lastRow="0" w:firstColumn="0" w:lastColumn="0" w:oddVBand="0" w:evenVBand="0" w:oddHBand="0" w:evenHBand="0" w:firstRowFirstColumn="0" w:firstRowLastColumn="0" w:lastRowFirstColumn="0" w:lastRowLastColumn="0"/>
              <w:rPr>
                <w:sz w:val="20"/>
              </w:rPr>
            </w:pPr>
            <w:r w:rsidRPr="002442DC">
              <w:rPr>
                <w:sz w:val="20"/>
              </w:rPr>
              <w:t>Restores database availability automatically following infrastructure, instance or Availability Zone failures, minimising service disruption.</w:t>
            </w:r>
          </w:p>
        </w:tc>
      </w:tr>
      <w:tr w:rsidR="002442DC" w:rsidRPr="00F87925" w14:paraId="6DB00F89" w14:textId="77777777" w:rsidTr="002442DC">
        <w:tc>
          <w:tcPr>
            <w:cnfStyle w:val="001000000000" w:firstRow="0" w:lastRow="0" w:firstColumn="1" w:lastColumn="0" w:oddVBand="0" w:evenVBand="0" w:oddHBand="0" w:evenHBand="0" w:firstRowFirstColumn="0" w:firstRowLastColumn="0" w:lastRowFirstColumn="0" w:lastRowLastColumn="0"/>
            <w:tcW w:w="3256" w:type="dxa"/>
            <w:vAlign w:val="center"/>
            <w:hideMark/>
          </w:tcPr>
          <w:p w14:paraId="2256252D" w14:textId="4DFB500C" w:rsidR="002442DC" w:rsidRPr="00F87925" w:rsidRDefault="002442DC" w:rsidP="002442DC">
            <w:pPr>
              <w:rPr>
                <w:b/>
                <w:bCs/>
                <w:sz w:val="20"/>
                <w:szCs w:val="18"/>
                <w:lang w:eastAsia="en-GB"/>
              </w:rPr>
            </w:pPr>
            <w:r w:rsidRPr="002442DC">
              <w:rPr>
                <w:b/>
                <w:bCs/>
                <w:sz w:val="20"/>
                <w:szCs w:val="18"/>
                <w:lang w:eastAsia="en-GB"/>
              </w:rPr>
              <w:t>Shared resilient database platform</w:t>
            </w:r>
          </w:p>
        </w:tc>
        <w:tc>
          <w:tcPr>
            <w:tcW w:w="5608" w:type="dxa"/>
            <w:vAlign w:val="center"/>
            <w:hideMark/>
          </w:tcPr>
          <w:p w14:paraId="5DDCFA20" w14:textId="0E89A9EE" w:rsidR="002442DC" w:rsidRPr="002442DC" w:rsidRDefault="002442DC" w:rsidP="002442DC">
            <w:pPr>
              <w:cnfStyle w:val="000000000000" w:firstRow="0" w:lastRow="0" w:firstColumn="0" w:lastColumn="0" w:oddVBand="0" w:evenVBand="0" w:oddHBand="0" w:evenHBand="0" w:firstRowFirstColumn="0" w:firstRowLastColumn="0" w:lastRowFirstColumn="0" w:lastRowLastColumn="0"/>
              <w:rPr>
                <w:sz w:val="20"/>
              </w:rPr>
            </w:pPr>
            <w:r w:rsidRPr="002442DC">
              <w:rPr>
                <w:sz w:val="20"/>
              </w:rPr>
              <w:t>Ensures all application workloads operate on a common highly available data layer designed for continuous operation.</w:t>
            </w:r>
          </w:p>
        </w:tc>
      </w:tr>
      <w:tr w:rsidR="002442DC" w:rsidRPr="00F87925" w14:paraId="389A5829" w14:textId="77777777" w:rsidTr="002442DC">
        <w:tc>
          <w:tcPr>
            <w:cnfStyle w:val="001000000000" w:firstRow="0" w:lastRow="0" w:firstColumn="1" w:lastColumn="0" w:oddVBand="0" w:evenVBand="0" w:oddHBand="0" w:evenHBand="0" w:firstRowFirstColumn="0" w:firstRowLastColumn="0" w:lastRowFirstColumn="0" w:lastRowLastColumn="0"/>
            <w:tcW w:w="3256" w:type="dxa"/>
            <w:vAlign w:val="center"/>
            <w:hideMark/>
          </w:tcPr>
          <w:p w14:paraId="1650F0C9" w14:textId="4C9F0088" w:rsidR="002442DC" w:rsidRPr="00F87925" w:rsidRDefault="002442DC" w:rsidP="002442DC">
            <w:pPr>
              <w:rPr>
                <w:b/>
                <w:bCs/>
                <w:sz w:val="20"/>
                <w:szCs w:val="18"/>
                <w:lang w:eastAsia="en-GB"/>
              </w:rPr>
            </w:pPr>
            <w:r w:rsidRPr="002442DC">
              <w:rPr>
                <w:b/>
                <w:bCs/>
                <w:sz w:val="20"/>
                <w:szCs w:val="18"/>
                <w:lang w:eastAsia="en-GB"/>
              </w:rPr>
              <w:t>Availability Zone redundancy</w:t>
            </w:r>
          </w:p>
        </w:tc>
        <w:tc>
          <w:tcPr>
            <w:tcW w:w="5608" w:type="dxa"/>
            <w:vAlign w:val="center"/>
            <w:hideMark/>
          </w:tcPr>
          <w:p w14:paraId="3A32112F" w14:textId="71122DEF" w:rsidR="002442DC" w:rsidRPr="002442DC" w:rsidRDefault="002442DC" w:rsidP="002442DC">
            <w:pPr>
              <w:cnfStyle w:val="000000000000" w:firstRow="0" w:lastRow="0" w:firstColumn="0" w:lastColumn="0" w:oddVBand="0" w:evenVBand="0" w:oddHBand="0" w:evenHBand="0" w:firstRowFirstColumn="0" w:firstRowLastColumn="0" w:lastRowFirstColumn="0" w:lastRowLastColumn="0"/>
              <w:rPr>
                <w:sz w:val="20"/>
              </w:rPr>
            </w:pPr>
            <w:r w:rsidRPr="002442DC">
              <w:rPr>
                <w:sz w:val="20"/>
              </w:rPr>
              <w:t>Protects critical services from infrastructure failures affecting a single AWS Availability Zone.</w:t>
            </w:r>
          </w:p>
        </w:tc>
      </w:tr>
      <w:tr w:rsidR="002442DC" w:rsidRPr="00F87925" w14:paraId="2E0E92C4" w14:textId="77777777" w:rsidTr="002442DC">
        <w:tc>
          <w:tcPr>
            <w:cnfStyle w:val="001000000000" w:firstRow="0" w:lastRow="0" w:firstColumn="1" w:lastColumn="0" w:oddVBand="0" w:evenVBand="0" w:oddHBand="0" w:evenHBand="0" w:firstRowFirstColumn="0" w:firstRowLastColumn="0" w:lastRowFirstColumn="0" w:lastRowLastColumn="0"/>
            <w:tcW w:w="3256" w:type="dxa"/>
            <w:vAlign w:val="center"/>
          </w:tcPr>
          <w:p w14:paraId="2D404AD5" w14:textId="61792947" w:rsidR="002442DC" w:rsidRPr="002442DC" w:rsidRDefault="002442DC" w:rsidP="002442DC">
            <w:pPr>
              <w:rPr>
                <w:b/>
                <w:bCs/>
                <w:sz w:val="20"/>
                <w:szCs w:val="18"/>
                <w:lang w:eastAsia="en-GB"/>
              </w:rPr>
            </w:pPr>
            <w:r w:rsidRPr="002442DC">
              <w:rPr>
                <w:b/>
                <w:bCs/>
                <w:sz w:val="20"/>
                <w:szCs w:val="18"/>
                <w:lang w:eastAsia="en-GB"/>
              </w:rPr>
              <w:t>Managed database operations</w:t>
            </w:r>
          </w:p>
        </w:tc>
        <w:tc>
          <w:tcPr>
            <w:tcW w:w="5608" w:type="dxa"/>
            <w:vAlign w:val="center"/>
          </w:tcPr>
          <w:p w14:paraId="1683A3D9" w14:textId="00316196" w:rsidR="002442DC" w:rsidRPr="002442DC" w:rsidRDefault="002442DC" w:rsidP="002442DC">
            <w:pPr>
              <w:cnfStyle w:val="000000000000" w:firstRow="0" w:lastRow="0" w:firstColumn="0" w:lastColumn="0" w:oddVBand="0" w:evenVBand="0" w:oddHBand="0" w:evenHBand="0" w:firstRowFirstColumn="0" w:firstRowLastColumn="0" w:lastRowFirstColumn="0" w:lastRowLastColumn="0"/>
              <w:rPr>
                <w:sz w:val="20"/>
              </w:rPr>
            </w:pPr>
            <w:r w:rsidRPr="002442DC">
              <w:rPr>
                <w:sz w:val="20"/>
              </w:rPr>
              <w:t>Improves service reliability through automated monitoring, recovery and maintenance capabilities.</w:t>
            </w:r>
          </w:p>
        </w:tc>
      </w:tr>
    </w:tbl>
    <w:p w14:paraId="135E3AA6" w14:textId="78D7D0C6" w:rsidR="002442DC" w:rsidRPr="00FF528E" w:rsidRDefault="002442DC" w:rsidP="002442DC">
      <w:pPr>
        <w:pStyle w:val="Content"/>
        <w:jc w:val="center"/>
        <w:rPr>
          <w:rStyle w:val="IntenseReference"/>
          <w:rFonts w:ascii="Arial" w:hAnsi="Arial"/>
          <w:b w:val="0"/>
          <w:bCs w:val="0"/>
          <w:sz w:val="20"/>
          <w:lang w:eastAsia="zh-TW"/>
        </w:rPr>
      </w:pPr>
      <w:r w:rsidRPr="00FF528E">
        <w:rPr>
          <w:rStyle w:val="IntenseReference"/>
          <w:rFonts w:ascii="Arial" w:hAnsi="Arial" w:cs="Arial"/>
          <w:sz w:val="20"/>
          <w:lang w:eastAsia="zh-TW"/>
        </w:rPr>
        <w:t xml:space="preserve">Table </w:t>
      </w:r>
      <w:r w:rsidR="00260F91">
        <w:rPr>
          <w:rStyle w:val="IntenseReference"/>
          <w:rFonts w:ascii="Arial" w:hAnsi="Arial" w:cs="Arial"/>
          <w:sz w:val="20"/>
          <w:lang w:eastAsia="zh-TW"/>
        </w:rPr>
        <w:t>31</w:t>
      </w:r>
      <w:r w:rsidRPr="00FF528E">
        <w:rPr>
          <w:rStyle w:val="IntenseReference"/>
          <w:rFonts w:ascii="Arial" w:hAnsi="Arial" w:cs="Arial"/>
          <w:sz w:val="20"/>
          <w:lang w:eastAsia="zh-TW"/>
        </w:rPr>
        <w:t xml:space="preserve"> – </w:t>
      </w:r>
      <w:r>
        <w:rPr>
          <w:rStyle w:val="IntenseReference"/>
          <w:rFonts w:ascii="Arial" w:hAnsi="Arial" w:cs="Arial"/>
          <w:sz w:val="20"/>
          <w:lang w:eastAsia="zh-TW"/>
        </w:rPr>
        <w:t>High Availability</w:t>
      </w:r>
    </w:p>
    <w:p w14:paraId="70CB3BFF" w14:textId="77777777" w:rsidR="00384BE5" w:rsidRDefault="00384BE5" w:rsidP="00AA435E">
      <w:pPr>
        <w:spacing w:before="210" w:after="210" w:line="300" w:lineRule="auto"/>
        <w:rPr>
          <w:rFonts w:eastAsia="Segoe UI" w:cs="Arial"/>
          <w:szCs w:val="20"/>
        </w:rPr>
      </w:pPr>
    </w:p>
    <w:p w14:paraId="3FC9A564" w14:textId="77777777" w:rsidR="00384BE5" w:rsidRPr="00AA435E" w:rsidRDefault="00384BE5" w:rsidP="00AA435E">
      <w:pPr>
        <w:spacing w:before="210" w:after="210" w:line="300" w:lineRule="auto"/>
        <w:rPr>
          <w:rFonts w:eastAsia="Segoe UI" w:cs="Arial"/>
          <w:szCs w:val="20"/>
        </w:rPr>
      </w:pPr>
    </w:p>
    <w:p w14:paraId="35DABBA1" w14:textId="77777777" w:rsidR="00C16352" w:rsidRPr="003B58F7" w:rsidRDefault="00C16352" w:rsidP="00287312">
      <w:pPr>
        <w:pStyle w:val="Heading2"/>
      </w:pPr>
      <w:bookmarkStart w:id="50" w:name="_Toc228899374"/>
      <w:r w:rsidRPr="003B58F7">
        <w:t>Disaster Recovery</w:t>
      </w:r>
      <w:bookmarkEnd w:id="50"/>
    </w:p>
    <w:p w14:paraId="235CE236" w14:textId="77777777" w:rsidR="00F43308" w:rsidRPr="00F43308" w:rsidRDefault="00BC5FF2" w:rsidP="00F43308">
      <w:pPr>
        <w:pStyle w:val="NormalWeb"/>
        <w:spacing w:line="300" w:lineRule="atLeast"/>
        <w:rPr>
          <w:rFonts w:ascii="Arial" w:hAnsi="Arial" w:cs="Arial"/>
          <w:szCs w:val="20"/>
        </w:rPr>
      </w:pPr>
      <w:r>
        <w:rPr>
          <w:rStyle w:val="Strong"/>
          <w:rFonts w:ascii="Arial" w:hAnsi="Arial" w:cs="Arial"/>
          <w:szCs w:val="20"/>
        </w:rPr>
        <w:t>Multi-AZ (</w:t>
      </w:r>
      <w:r w:rsidR="00F20BFD">
        <w:rPr>
          <w:rStyle w:val="Strong"/>
          <w:rFonts w:ascii="Arial" w:hAnsi="Arial" w:cs="Arial"/>
          <w:szCs w:val="20"/>
        </w:rPr>
        <w:t>Availability Zone</w:t>
      </w:r>
      <w:r>
        <w:rPr>
          <w:rStyle w:val="Strong"/>
          <w:rFonts w:ascii="Arial" w:hAnsi="Arial" w:cs="Arial"/>
          <w:szCs w:val="20"/>
        </w:rPr>
        <w:t>)</w:t>
      </w:r>
      <w:r w:rsidR="00F43308" w:rsidRPr="00F43308">
        <w:rPr>
          <w:rStyle w:val="Strong"/>
          <w:rFonts w:ascii="Arial" w:hAnsi="Arial" w:cs="Arial"/>
          <w:szCs w:val="20"/>
        </w:rPr>
        <w:t xml:space="preserve"> DR</w:t>
      </w:r>
      <w:r w:rsidR="00F43308" w:rsidRPr="00F43308">
        <w:rPr>
          <w:rFonts w:ascii="Arial" w:hAnsi="Arial" w:cs="Arial"/>
          <w:szCs w:val="20"/>
        </w:rPr>
        <w:br/>
        <w:t xml:space="preserve">The disaster recovery design uses </w:t>
      </w:r>
      <w:r w:rsidR="004018EA">
        <w:rPr>
          <w:rFonts w:ascii="Arial" w:hAnsi="Arial" w:cs="Arial"/>
          <w:szCs w:val="20"/>
        </w:rPr>
        <w:t>zone-redundant</w:t>
      </w:r>
      <w:r w:rsidR="00F43308" w:rsidRPr="00F43308">
        <w:rPr>
          <w:rFonts w:ascii="Arial" w:hAnsi="Arial" w:cs="Arial"/>
          <w:szCs w:val="20"/>
        </w:rPr>
        <w:t xml:space="preserve"> replication</w:t>
      </w:r>
      <w:r w:rsidR="00F656E1">
        <w:rPr>
          <w:rFonts w:ascii="Arial" w:hAnsi="Arial" w:cs="Arial"/>
          <w:szCs w:val="20"/>
        </w:rPr>
        <w:t xml:space="preserve"> </w:t>
      </w:r>
      <w:r w:rsidR="00A07EA5">
        <w:rPr>
          <w:rFonts w:ascii="Arial" w:hAnsi="Arial" w:cs="Arial"/>
          <w:szCs w:val="20"/>
        </w:rPr>
        <w:t>within the same region</w:t>
      </w:r>
      <w:r w:rsidR="00F43308" w:rsidRPr="00F43308">
        <w:rPr>
          <w:rFonts w:ascii="Arial" w:hAnsi="Arial" w:cs="Arial"/>
          <w:szCs w:val="20"/>
        </w:rPr>
        <w:t xml:space="preserve"> to ensure that the Internal and External PT</w:t>
      </w:r>
      <w:r w:rsidR="00F43308" w:rsidRPr="00F43308">
        <w:rPr>
          <w:rFonts w:ascii="Arial" w:hAnsi="Arial" w:cs="Arial"/>
          <w:szCs w:val="20"/>
        </w:rPr>
        <w:noBreakHyphen/>
        <w:t xml:space="preserve">LIMS portals and the associated data remain available during a </w:t>
      </w:r>
      <w:r w:rsidR="00A07EA5">
        <w:rPr>
          <w:rFonts w:ascii="Arial" w:hAnsi="Arial" w:cs="Arial"/>
          <w:szCs w:val="20"/>
        </w:rPr>
        <w:t>zone</w:t>
      </w:r>
      <w:r w:rsidR="00F43308" w:rsidRPr="00F43308">
        <w:rPr>
          <w:rFonts w:ascii="Arial" w:hAnsi="Arial" w:cs="Arial"/>
          <w:szCs w:val="20"/>
        </w:rPr>
        <w:t xml:space="preserve"> disruption. The RDS SQL Server database can be protected through </w:t>
      </w:r>
      <w:r w:rsidR="003B7AEC" w:rsidRPr="003B7AEC">
        <w:rPr>
          <w:rFonts w:ascii="Arial" w:hAnsi="Arial" w:cs="Arial"/>
          <w:szCs w:val="20"/>
        </w:rPr>
        <w:t>Multi</w:t>
      </w:r>
      <w:r w:rsidR="003B7AEC" w:rsidRPr="003B7AEC">
        <w:rPr>
          <w:rFonts w:ascii="Cambria Math" w:hAnsi="Cambria Math" w:cs="Cambria Math"/>
          <w:szCs w:val="20"/>
        </w:rPr>
        <w:t>‑</w:t>
      </w:r>
      <w:r w:rsidR="003B7AEC" w:rsidRPr="003B7AEC">
        <w:rPr>
          <w:rFonts w:ascii="Arial" w:hAnsi="Arial" w:cs="Arial"/>
          <w:szCs w:val="20"/>
        </w:rPr>
        <w:t>AZ deployment and automated backups within the same AWS Region</w:t>
      </w:r>
      <w:r w:rsidR="009B67CF">
        <w:rPr>
          <w:rFonts w:ascii="Arial" w:hAnsi="Arial" w:cs="Arial"/>
          <w:szCs w:val="20"/>
        </w:rPr>
        <w:t>,</w:t>
      </w:r>
      <w:r w:rsidR="009B67CF" w:rsidRPr="009B67CF">
        <w:rPr>
          <w:rFonts w:ascii="Arial" w:hAnsi="Arial" w:cs="Arial"/>
          <w:szCs w:val="20"/>
        </w:rPr>
        <w:t xml:space="preserve"> enabling a standby instance in a separate Availability Zone to be promoted during a failure.</w:t>
      </w:r>
      <w:r w:rsidR="00F43308" w:rsidRPr="00F43308">
        <w:rPr>
          <w:rFonts w:ascii="Arial" w:hAnsi="Arial" w:cs="Arial"/>
          <w:szCs w:val="20"/>
        </w:rPr>
        <w:t xml:space="preserve"> The VPC architecture, including private subnets, route tables, security groups, and load balancer configurations, is replicated into the secondary </w:t>
      </w:r>
      <w:r w:rsidR="009F19B5">
        <w:rPr>
          <w:rFonts w:ascii="Arial" w:hAnsi="Arial" w:cs="Arial"/>
          <w:szCs w:val="20"/>
        </w:rPr>
        <w:t>availability zone</w:t>
      </w:r>
      <w:r w:rsidR="00F43308" w:rsidRPr="00F43308">
        <w:rPr>
          <w:rFonts w:ascii="Arial" w:hAnsi="Arial" w:cs="Arial"/>
          <w:szCs w:val="20"/>
        </w:rPr>
        <w:t xml:space="preserve"> to preserve network consistency during failover. The two PT</w:t>
      </w:r>
      <w:r w:rsidR="00F43308" w:rsidRPr="00F43308">
        <w:rPr>
          <w:rFonts w:ascii="Arial" w:hAnsi="Arial" w:cs="Arial"/>
          <w:szCs w:val="20"/>
        </w:rPr>
        <w:noBreakHyphen/>
        <w:t xml:space="preserve">LIMS portal services, running on ECS Fargate, </w:t>
      </w:r>
      <w:r w:rsidR="006E04F4">
        <w:rPr>
          <w:rFonts w:ascii="Arial" w:hAnsi="Arial" w:cs="Arial"/>
          <w:szCs w:val="20"/>
        </w:rPr>
        <w:t>are</w:t>
      </w:r>
      <w:r w:rsidR="00F43308" w:rsidRPr="00F43308">
        <w:rPr>
          <w:rFonts w:ascii="Arial" w:hAnsi="Arial" w:cs="Arial"/>
          <w:szCs w:val="20"/>
        </w:rPr>
        <w:t xml:space="preserve"> redeployed via Infrastructure</w:t>
      </w:r>
      <w:r w:rsidR="00F43308" w:rsidRPr="00F43308">
        <w:rPr>
          <w:rFonts w:ascii="Arial" w:hAnsi="Arial" w:cs="Arial"/>
          <w:szCs w:val="20"/>
        </w:rPr>
        <w:noBreakHyphen/>
        <w:t>as</w:t>
      </w:r>
      <w:r w:rsidR="00F43308" w:rsidRPr="00F43308">
        <w:rPr>
          <w:rFonts w:ascii="Arial" w:hAnsi="Arial" w:cs="Arial"/>
          <w:szCs w:val="20"/>
        </w:rPr>
        <w:noBreakHyphen/>
        <w:t xml:space="preserve">Code to ensure the compute layer mirrors the primary </w:t>
      </w:r>
      <w:r w:rsidR="006E04F4">
        <w:rPr>
          <w:rFonts w:ascii="Arial" w:hAnsi="Arial" w:cs="Arial"/>
          <w:szCs w:val="20"/>
        </w:rPr>
        <w:t>zone</w:t>
      </w:r>
      <w:r w:rsidR="00F43308" w:rsidRPr="00F43308">
        <w:rPr>
          <w:rFonts w:ascii="Arial" w:hAnsi="Arial" w:cs="Arial"/>
          <w:szCs w:val="20"/>
        </w:rPr>
        <w:t xml:space="preserve">. </w:t>
      </w:r>
      <w:r w:rsidR="00087D23" w:rsidRPr="00087D23">
        <w:rPr>
          <w:rFonts w:ascii="Arial" w:hAnsi="Arial" w:cs="Arial"/>
          <w:szCs w:val="20"/>
        </w:rPr>
        <w:t>Any S3 buckets used for storage can be configured with same</w:t>
      </w:r>
      <w:r w:rsidR="00087D23" w:rsidRPr="00087D23">
        <w:rPr>
          <w:rFonts w:ascii="Cambria Math" w:hAnsi="Cambria Math" w:cs="Cambria Math"/>
          <w:szCs w:val="20"/>
        </w:rPr>
        <w:t>‑</w:t>
      </w:r>
      <w:r w:rsidR="00087D23" w:rsidRPr="00087D23">
        <w:rPr>
          <w:rFonts w:ascii="Arial" w:hAnsi="Arial" w:cs="Arial"/>
          <w:szCs w:val="20"/>
        </w:rPr>
        <w:t>region replication across Availability Zones to maintain data durability.</w:t>
      </w:r>
      <w:r w:rsidR="00F43308" w:rsidRPr="00F43308">
        <w:rPr>
          <w:rFonts w:ascii="Arial" w:hAnsi="Arial" w:cs="Arial"/>
          <w:szCs w:val="20"/>
        </w:rPr>
        <w:t xml:space="preserve"> Operational continuity is supported by AWS Systems Manager runbooks to provide repeatable and controlled recovery procedures.</w:t>
      </w:r>
    </w:p>
    <w:p w14:paraId="3D5EF979" w14:textId="77777777" w:rsidR="000C2B06" w:rsidRDefault="00F43308" w:rsidP="00BA00F1">
      <w:pPr>
        <w:pStyle w:val="NormalWeb"/>
        <w:spacing w:line="300" w:lineRule="atLeast"/>
        <w:rPr>
          <w:rFonts w:ascii="Arial" w:hAnsi="Arial" w:cs="Arial"/>
          <w:szCs w:val="20"/>
        </w:rPr>
      </w:pPr>
      <w:r w:rsidRPr="0064242E">
        <w:rPr>
          <w:rFonts w:ascii="Arial" w:hAnsi="Arial" w:cs="Arial"/>
          <w:b/>
          <w:bCs/>
          <w:szCs w:val="20"/>
        </w:rPr>
        <w:t xml:space="preserve">Failover </w:t>
      </w:r>
      <w:r w:rsidR="0064242E" w:rsidRPr="0064242E">
        <w:rPr>
          <w:rFonts w:ascii="Arial" w:hAnsi="Arial" w:cs="Arial"/>
          <w:b/>
          <w:bCs/>
          <w:szCs w:val="20"/>
        </w:rPr>
        <w:t>Planning</w:t>
      </w:r>
      <w:r w:rsidR="0064242E">
        <w:rPr>
          <w:rFonts w:ascii="Arial" w:hAnsi="Arial" w:cs="Arial"/>
          <w:szCs w:val="20"/>
        </w:rPr>
        <w:t xml:space="preserve"> </w:t>
      </w:r>
    </w:p>
    <w:p w14:paraId="7F957836" w14:textId="77777777" w:rsidR="008E639B" w:rsidRPr="008E639B" w:rsidRDefault="008E639B" w:rsidP="008E639B">
      <w:pPr>
        <w:pStyle w:val="NormalWeb"/>
        <w:rPr>
          <w:rStyle w:val="Strong"/>
          <w:rFonts w:ascii="Arial" w:hAnsi="Arial" w:cs="Arial"/>
        </w:rPr>
      </w:pPr>
      <w:r w:rsidRPr="008E639B">
        <w:rPr>
          <w:rStyle w:val="Strong"/>
          <w:rFonts w:ascii="Arial" w:hAnsi="Arial" w:cs="Arial"/>
        </w:rPr>
        <w:t>Definition</w:t>
      </w:r>
    </w:p>
    <w:p w14:paraId="2431A6FB" w14:textId="77777777" w:rsidR="00D23B06" w:rsidRPr="008E639B" w:rsidRDefault="3E52DAA4">
      <w:pPr>
        <w:pStyle w:val="NormalWeb"/>
        <w:numPr>
          <w:ilvl w:val="0"/>
          <w:numId w:val="83"/>
        </w:numPr>
        <w:rPr>
          <w:rFonts w:ascii="Arial" w:hAnsi="Arial" w:cs="Arial"/>
        </w:rPr>
      </w:pPr>
      <w:r w:rsidRPr="6BB2CFE5">
        <w:rPr>
          <w:rFonts w:ascii="Arial" w:hAnsi="Arial" w:cs="Arial"/>
          <w:b/>
          <w:bCs/>
        </w:rPr>
        <w:t>RPO</w:t>
      </w:r>
      <w:r w:rsidRPr="6BB2CFE5">
        <w:rPr>
          <w:rFonts w:ascii="Arial" w:hAnsi="Arial" w:cs="Arial"/>
        </w:rPr>
        <w:t xml:space="preserve">: ≤ </w:t>
      </w:r>
      <w:r w:rsidR="71634BF0" w:rsidRPr="6BB2CFE5">
        <w:rPr>
          <w:rFonts w:ascii="Arial" w:hAnsi="Arial" w:cs="Arial"/>
        </w:rPr>
        <w:t xml:space="preserve">8 - 48 </w:t>
      </w:r>
      <w:r w:rsidRPr="6BB2CFE5">
        <w:rPr>
          <w:rFonts w:ascii="Arial" w:hAnsi="Arial" w:cs="Arial"/>
        </w:rPr>
        <w:t>hours</w:t>
      </w:r>
    </w:p>
    <w:p w14:paraId="1FDFAC4C" w14:textId="77777777" w:rsidR="00D23B06" w:rsidRPr="008E639B" w:rsidRDefault="3E52DAA4">
      <w:pPr>
        <w:pStyle w:val="NormalWeb"/>
        <w:numPr>
          <w:ilvl w:val="0"/>
          <w:numId w:val="83"/>
        </w:numPr>
        <w:rPr>
          <w:rFonts w:ascii="Arial" w:hAnsi="Arial" w:cs="Arial"/>
        </w:rPr>
      </w:pPr>
      <w:r w:rsidRPr="6BB2CFE5">
        <w:rPr>
          <w:rFonts w:ascii="Arial" w:hAnsi="Arial" w:cs="Arial"/>
          <w:b/>
          <w:bCs/>
        </w:rPr>
        <w:t>RTO</w:t>
      </w:r>
      <w:r w:rsidRPr="6BB2CFE5">
        <w:rPr>
          <w:rFonts w:ascii="Arial" w:hAnsi="Arial" w:cs="Arial"/>
        </w:rPr>
        <w:t xml:space="preserve">: ≤ </w:t>
      </w:r>
      <w:r w:rsidR="4C65052B" w:rsidRPr="6BB2CFE5">
        <w:rPr>
          <w:rFonts w:ascii="Arial" w:hAnsi="Arial" w:cs="Arial"/>
        </w:rPr>
        <w:t>8 - 48</w:t>
      </w:r>
      <w:r w:rsidRPr="6BB2CFE5">
        <w:rPr>
          <w:rFonts w:ascii="Arial" w:hAnsi="Arial" w:cs="Arial"/>
        </w:rPr>
        <w:t xml:space="preserve"> hours</w:t>
      </w:r>
    </w:p>
    <w:p w14:paraId="62E1B387" w14:textId="77777777" w:rsidR="00D23B06" w:rsidRPr="008E639B" w:rsidRDefault="00D23B06" w:rsidP="00D23B06">
      <w:pPr>
        <w:pStyle w:val="NormalWeb"/>
        <w:rPr>
          <w:rFonts w:ascii="Arial" w:hAnsi="Arial" w:cs="Arial"/>
          <w:szCs w:val="20"/>
        </w:rPr>
      </w:pPr>
      <w:r w:rsidRPr="008E639B">
        <w:rPr>
          <w:rFonts w:ascii="Arial" w:hAnsi="Arial" w:cs="Arial"/>
          <w:b/>
          <w:bCs/>
          <w:szCs w:val="20"/>
        </w:rPr>
        <w:t>Invocation Criteria</w:t>
      </w:r>
    </w:p>
    <w:p w14:paraId="07B12CAB" w14:textId="77777777" w:rsidR="00D23B06" w:rsidRPr="008E639B" w:rsidRDefault="00D23B06">
      <w:pPr>
        <w:pStyle w:val="NormalWeb"/>
        <w:numPr>
          <w:ilvl w:val="0"/>
          <w:numId w:val="84"/>
        </w:numPr>
        <w:rPr>
          <w:rFonts w:ascii="Arial" w:hAnsi="Arial" w:cs="Arial"/>
          <w:szCs w:val="20"/>
        </w:rPr>
      </w:pPr>
      <w:r w:rsidRPr="008E639B">
        <w:rPr>
          <w:rFonts w:ascii="Arial" w:hAnsi="Arial" w:cs="Arial"/>
          <w:szCs w:val="20"/>
        </w:rPr>
        <w:t>AZ outage</w:t>
      </w:r>
    </w:p>
    <w:p w14:paraId="330B61CE" w14:textId="77777777" w:rsidR="00D23B06" w:rsidRPr="008E639B" w:rsidRDefault="00D23B06">
      <w:pPr>
        <w:pStyle w:val="NormalWeb"/>
        <w:numPr>
          <w:ilvl w:val="0"/>
          <w:numId w:val="84"/>
        </w:numPr>
        <w:rPr>
          <w:rFonts w:ascii="Arial" w:hAnsi="Arial" w:cs="Arial"/>
          <w:szCs w:val="20"/>
        </w:rPr>
      </w:pPr>
      <w:r w:rsidRPr="008E639B">
        <w:rPr>
          <w:rFonts w:ascii="Arial" w:hAnsi="Arial" w:cs="Arial"/>
          <w:szCs w:val="20"/>
        </w:rPr>
        <w:t>RDS failure or corruption</w:t>
      </w:r>
    </w:p>
    <w:p w14:paraId="56B3F2D4" w14:textId="77777777" w:rsidR="00D23B06" w:rsidRPr="002442DC" w:rsidRDefault="3E52DAA4">
      <w:pPr>
        <w:pStyle w:val="NormalWeb"/>
        <w:numPr>
          <w:ilvl w:val="0"/>
          <w:numId w:val="84"/>
        </w:numPr>
        <w:rPr>
          <w:rFonts w:ascii="Arial" w:hAnsi="Arial" w:cs="Arial"/>
          <w:szCs w:val="20"/>
        </w:rPr>
      </w:pPr>
      <w:r w:rsidRPr="002442DC">
        <w:rPr>
          <w:rFonts w:ascii="Arial" w:hAnsi="Arial" w:cs="Arial"/>
          <w:szCs w:val="20"/>
        </w:rPr>
        <w:t>Platform unavailability beyond SLA</w:t>
      </w:r>
    </w:p>
    <w:p w14:paraId="5077846F" w14:textId="77777777" w:rsidR="49664772" w:rsidRPr="002442DC" w:rsidRDefault="49664772" w:rsidP="002442DC">
      <w:pPr>
        <w:pStyle w:val="NormalWeb"/>
        <w:rPr>
          <w:rFonts w:ascii="Arial" w:hAnsi="Arial" w:cs="Arial"/>
          <w:b/>
          <w:bCs/>
          <w:szCs w:val="20"/>
        </w:rPr>
      </w:pPr>
      <w:r w:rsidRPr="002442DC">
        <w:rPr>
          <w:rFonts w:ascii="Arial" w:hAnsi="Arial" w:cs="Arial"/>
          <w:b/>
          <w:bCs/>
          <w:szCs w:val="20"/>
        </w:rPr>
        <w:t>Recovery Governance</w:t>
      </w:r>
    </w:p>
    <w:p w14:paraId="3BE34846" w14:textId="40E0362D" w:rsidR="6BB2CFE5" w:rsidRPr="002442DC" w:rsidRDefault="49664772" w:rsidP="6BB2CFE5">
      <w:pPr>
        <w:pStyle w:val="NormalWeb"/>
        <w:rPr>
          <w:rFonts w:ascii="Arial" w:hAnsi="Arial" w:cs="Arial"/>
          <w:szCs w:val="20"/>
        </w:rPr>
      </w:pPr>
      <w:r w:rsidRPr="002442DC">
        <w:rPr>
          <w:rFonts w:ascii="Arial" w:hAnsi="Arial" w:cs="Arial"/>
          <w:szCs w:val="20"/>
        </w:rPr>
        <w:t>Recovery activities will be initiated if there is an Availability Zone outage, RDS failure, or service unavailability beyond agreed thresholds. ECS service recovery will be performed using approved deployment pipelines and operational runbooks. Recovery activities will be managed through the Defra incident management process, with the service owner and support team responsible for recovery and validation of service restoration. Detailed recovery procedures, escalation paths, approval authorities and operational runbooks will be defined within the LLD and operational support documentation.</w:t>
      </w:r>
    </w:p>
    <w:tbl>
      <w:tblPr>
        <w:tblStyle w:val="DefraGreen"/>
        <w:tblW w:w="0" w:type="auto"/>
        <w:tblLook w:val="04A0" w:firstRow="1" w:lastRow="0" w:firstColumn="1" w:lastColumn="0" w:noHBand="0" w:noVBand="1"/>
      </w:tblPr>
      <w:tblGrid>
        <w:gridCol w:w="2407"/>
        <w:gridCol w:w="2407"/>
        <w:gridCol w:w="2407"/>
        <w:gridCol w:w="2407"/>
      </w:tblGrid>
      <w:tr w:rsidR="00892339" w14:paraId="0AE001C8" w14:textId="77777777" w:rsidTr="006D20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7" w:type="dxa"/>
            <w:vAlign w:val="center"/>
          </w:tcPr>
          <w:p w14:paraId="195883EB" w14:textId="77777777" w:rsidR="00892339" w:rsidRPr="00892339" w:rsidRDefault="00892339" w:rsidP="00892339">
            <w:pPr>
              <w:pStyle w:val="NormalWeb"/>
              <w:spacing w:line="300" w:lineRule="atLeast"/>
              <w:rPr>
                <w:rFonts w:ascii="Arial" w:hAnsi="Arial" w:cs="Arial"/>
                <w:sz w:val="20"/>
                <w:szCs w:val="20"/>
              </w:rPr>
            </w:pPr>
            <w:r w:rsidRPr="00892339">
              <w:rPr>
                <w:rFonts w:ascii="Arial" w:hAnsi="Arial" w:cs="Arial"/>
                <w:b/>
                <w:bCs/>
                <w:sz w:val="20"/>
                <w:szCs w:val="20"/>
              </w:rPr>
              <w:t>Component / Service</w:t>
            </w:r>
          </w:p>
        </w:tc>
        <w:tc>
          <w:tcPr>
            <w:tcW w:w="2407" w:type="dxa"/>
            <w:vAlign w:val="center"/>
          </w:tcPr>
          <w:p w14:paraId="73C983B8" w14:textId="77777777" w:rsidR="00892339" w:rsidRPr="00892339" w:rsidRDefault="00892339" w:rsidP="00892339">
            <w:pPr>
              <w:pStyle w:val="NormalWeb"/>
              <w:spacing w:line="300" w:lineRule="atLeast"/>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892339">
              <w:rPr>
                <w:rFonts w:ascii="Arial" w:hAnsi="Arial" w:cs="Arial"/>
                <w:b/>
                <w:bCs/>
                <w:sz w:val="20"/>
                <w:szCs w:val="20"/>
              </w:rPr>
              <w:t>Failover Type</w:t>
            </w:r>
          </w:p>
        </w:tc>
        <w:tc>
          <w:tcPr>
            <w:tcW w:w="2407" w:type="dxa"/>
            <w:vAlign w:val="center"/>
          </w:tcPr>
          <w:p w14:paraId="14CF1046" w14:textId="77777777" w:rsidR="00892339" w:rsidRPr="00892339" w:rsidRDefault="00892339" w:rsidP="00892339">
            <w:pPr>
              <w:pStyle w:val="NormalWeb"/>
              <w:spacing w:line="300" w:lineRule="atLeast"/>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892339">
              <w:rPr>
                <w:rFonts w:ascii="Arial" w:hAnsi="Arial" w:cs="Arial"/>
                <w:b/>
                <w:bCs/>
                <w:sz w:val="20"/>
                <w:szCs w:val="20"/>
              </w:rPr>
              <w:t>Failover Mechanism</w:t>
            </w:r>
          </w:p>
        </w:tc>
        <w:tc>
          <w:tcPr>
            <w:tcW w:w="2407" w:type="dxa"/>
            <w:vAlign w:val="center"/>
          </w:tcPr>
          <w:p w14:paraId="66B00C98" w14:textId="77777777" w:rsidR="00892339" w:rsidRPr="00892339" w:rsidRDefault="00892339" w:rsidP="00892339">
            <w:pPr>
              <w:pStyle w:val="NormalWeb"/>
              <w:spacing w:line="300" w:lineRule="atLeast"/>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892339">
              <w:rPr>
                <w:rFonts w:ascii="Arial" w:hAnsi="Arial" w:cs="Arial"/>
                <w:b/>
                <w:bCs/>
                <w:sz w:val="20"/>
                <w:szCs w:val="20"/>
              </w:rPr>
              <w:t>Considerations</w:t>
            </w:r>
          </w:p>
        </w:tc>
      </w:tr>
      <w:tr w:rsidR="00892339" w14:paraId="0CEF96DF" w14:textId="77777777" w:rsidTr="00AD3FCB">
        <w:trPr>
          <w:trHeight w:val="1377"/>
        </w:trPr>
        <w:tc>
          <w:tcPr>
            <w:cnfStyle w:val="001000000000" w:firstRow="0" w:lastRow="0" w:firstColumn="1" w:lastColumn="0" w:oddVBand="0" w:evenVBand="0" w:oddHBand="0" w:evenHBand="0" w:firstRowFirstColumn="0" w:firstRowLastColumn="0" w:lastRowFirstColumn="0" w:lastRowLastColumn="0"/>
            <w:tcW w:w="2407" w:type="dxa"/>
            <w:vAlign w:val="center"/>
          </w:tcPr>
          <w:p w14:paraId="4EB111F9" w14:textId="77777777" w:rsidR="00892339" w:rsidRPr="00892339" w:rsidRDefault="00892339" w:rsidP="00892339">
            <w:pPr>
              <w:pStyle w:val="NormalWeb"/>
              <w:spacing w:line="300" w:lineRule="atLeast"/>
              <w:rPr>
                <w:rFonts w:ascii="Arial" w:hAnsi="Arial" w:cs="Arial"/>
                <w:sz w:val="20"/>
                <w:szCs w:val="20"/>
              </w:rPr>
            </w:pPr>
            <w:r w:rsidRPr="00892339">
              <w:rPr>
                <w:rFonts w:ascii="Arial" w:hAnsi="Arial" w:cs="Arial"/>
                <w:sz w:val="20"/>
                <w:szCs w:val="20"/>
              </w:rPr>
              <w:t>Amazon RDS SQL Server (Multi</w:t>
            </w:r>
            <w:r w:rsidRPr="00892339">
              <w:rPr>
                <w:rFonts w:ascii="Arial" w:hAnsi="Arial" w:cs="Arial"/>
                <w:sz w:val="20"/>
                <w:szCs w:val="20"/>
              </w:rPr>
              <w:noBreakHyphen/>
              <w:t>AZ)</w:t>
            </w:r>
          </w:p>
        </w:tc>
        <w:tc>
          <w:tcPr>
            <w:tcW w:w="2407" w:type="dxa"/>
            <w:vAlign w:val="center"/>
          </w:tcPr>
          <w:p w14:paraId="7A0B5FC2" w14:textId="77777777" w:rsidR="00892339" w:rsidRPr="00892339" w:rsidRDefault="00892339" w:rsidP="00892339">
            <w:pPr>
              <w:pStyle w:val="NormalWeb"/>
              <w:spacing w:line="300" w:lineRule="atLeast"/>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892339">
              <w:rPr>
                <w:rFonts w:ascii="Arial" w:hAnsi="Arial" w:cs="Arial"/>
                <w:b/>
                <w:bCs/>
                <w:sz w:val="20"/>
                <w:szCs w:val="20"/>
              </w:rPr>
              <w:t>Automated</w:t>
            </w:r>
          </w:p>
        </w:tc>
        <w:tc>
          <w:tcPr>
            <w:tcW w:w="2407" w:type="dxa"/>
            <w:vAlign w:val="center"/>
          </w:tcPr>
          <w:p w14:paraId="2165A1AB" w14:textId="77777777" w:rsidR="00892339" w:rsidRPr="00892339" w:rsidRDefault="00892339" w:rsidP="00892339">
            <w:pPr>
              <w:pStyle w:val="NormalWeb"/>
              <w:spacing w:line="300" w:lineRule="atLeast"/>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892339">
              <w:rPr>
                <w:rFonts w:ascii="Arial" w:hAnsi="Arial" w:cs="Arial"/>
                <w:sz w:val="20"/>
                <w:szCs w:val="20"/>
              </w:rPr>
              <w:t>Automatic failover to standby instance with point</w:t>
            </w:r>
            <w:r w:rsidRPr="00892339">
              <w:rPr>
                <w:rFonts w:ascii="Arial" w:hAnsi="Arial" w:cs="Arial"/>
                <w:sz w:val="20"/>
                <w:szCs w:val="20"/>
              </w:rPr>
              <w:noBreakHyphen/>
              <w:t>in</w:t>
            </w:r>
            <w:r w:rsidRPr="00892339">
              <w:rPr>
                <w:rFonts w:ascii="Arial" w:hAnsi="Arial" w:cs="Arial"/>
                <w:sz w:val="20"/>
                <w:szCs w:val="20"/>
              </w:rPr>
              <w:noBreakHyphen/>
              <w:t>time recovery via automated snapshots</w:t>
            </w:r>
          </w:p>
        </w:tc>
        <w:tc>
          <w:tcPr>
            <w:tcW w:w="2407" w:type="dxa"/>
            <w:vAlign w:val="center"/>
          </w:tcPr>
          <w:p w14:paraId="52F7F144" w14:textId="77777777" w:rsidR="00892339" w:rsidRPr="00892339" w:rsidRDefault="00892339" w:rsidP="00892339">
            <w:pPr>
              <w:pStyle w:val="NormalWeb"/>
              <w:spacing w:line="300" w:lineRule="atLeast"/>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892339">
              <w:rPr>
                <w:rFonts w:ascii="Arial" w:hAnsi="Arial" w:cs="Arial"/>
                <w:sz w:val="20"/>
                <w:szCs w:val="20"/>
              </w:rPr>
              <w:t>Promotes standby within the same region and Availability Zone group during an outage</w:t>
            </w:r>
          </w:p>
        </w:tc>
      </w:tr>
      <w:tr w:rsidR="00892339" w14:paraId="0A56FA89" w14:textId="77777777" w:rsidTr="006D205B">
        <w:tc>
          <w:tcPr>
            <w:cnfStyle w:val="001000000000" w:firstRow="0" w:lastRow="0" w:firstColumn="1" w:lastColumn="0" w:oddVBand="0" w:evenVBand="0" w:oddHBand="0" w:evenHBand="0" w:firstRowFirstColumn="0" w:firstRowLastColumn="0" w:lastRowFirstColumn="0" w:lastRowLastColumn="0"/>
            <w:tcW w:w="2407" w:type="dxa"/>
            <w:vAlign w:val="center"/>
          </w:tcPr>
          <w:p w14:paraId="5E7BA255" w14:textId="77777777" w:rsidR="00892339" w:rsidRPr="00892339" w:rsidRDefault="00892339" w:rsidP="00892339">
            <w:pPr>
              <w:pStyle w:val="NormalWeb"/>
              <w:spacing w:line="300" w:lineRule="atLeast"/>
              <w:rPr>
                <w:rFonts w:ascii="Arial" w:hAnsi="Arial" w:cs="Arial"/>
                <w:sz w:val="20"/>
                <w:szCs w:val="20"/>
              </w:rPr>
            </w:pPr>
            <w:r w:rsidRPr="00892339">
              <w:rPr>
                <w:rFonts w:ascii="Arial" w:hAnsi="Arial" w:cs="Arial"/>
                <w:sz w:val="20"/>
                <w:szCs w:val="20"/>
              </w:rPr>
              <w:t>Amazon Route 53</w:t>
            </w:r>
          </w:p>
        </w:tc>
        <w:tc>
          <w:tcPr>
            <w:tcW w:w="2407" w:type="dxa"/>
            <w:vAlign w:val="center"/>
          </w:tcPr>
          <w:p w14:paraId="480F6EFF" w14:textId="77777777" w:rsidR="00892339" w:rsidRPr="00892339" w:rsidRDefault="00892339" w:rsidP="00892339">
            <w:pPr>
              <w:pStyle w:val="NormalWeb"/>
              <w:spacing w:line="300" w:lineRule="atLeast"/>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892339">
              <w:rPr>
                <w:rFonts w:ascii="Arial" w:hAnsi="Arial" w:cs="Arial"/>
                <w:b/>
                <w:bCs/>
                <w:sz w:val="20"/>
                <w:szCs w:val="20"/>
              </w:rPr>
              <w:t>Automated</w:t>
            </w:r>
          </w:p>
        </w:tc>
        <w:tc>
          <w:tcPr>
            <w:tcW w:w="2407" w:type="dxa"/>
            <w:vAlign w:val="center"/>
          </w:tcPr>
          <w:p w14:paraId="1321F77E" w14:textId="77777777" w:rsidR="00892339" w:rsidRPr="00892339" w:rsidRDefault="00892339" w:rsidP="00892339">
            <w:pPr>
              <w:pStyle w:val="NormalWeb"/>
              <w:spacing w:line="300" w:lineRule="atLeast"/>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892339">
              <w:rPr>
                <w:rFonts w:ascii="Arial" w:hAnsi="Arial" w:cs="Arial"/>
                <w:sz w:val="20"/>
                <w:szCs w:val="20"/>
              </w:rPr>
              <w:t>DNS health checks route traffic to healthy endpoints in secondary AZ</w:t>
            </w:r>
          </w:p>
        </w:tc>
        <w:tc>
          <w:tcPr>
            <w:tcW w:w="2407" w:type="dxa"/>
            <w:vAlign w:val="center"/>
          </w:tcPr>
          <w:p w14:paraId="192061DC" w14:textId="77777777" w:rsidR="00892339" w:rsidRPr="00892339" w:rsidRDefault="00892339" w:rsidP="00892339">
            <w:pPr>
              <w:pStyle w:val="NormalWeb"/>
              <w:spacing w:line="300" w:lineRule="atLeast"/>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892339">
              <w:rPr>
                <w:rFonts w:ascii="Arial" w:hAnsi="Arial" w:cs="Arial"/>
                <w:sz w:val="20"/>
                <w:szCs w:val="20"/>
              </w:rPr>
              <w:t>Application-level traffic redirection without user intervention</w:t>
            </w:r>
          </w:p>
        </w:tc>
      </w:tr>
      <w:tr w:rsidR="00892339" w14:paraId="0E7B42CC" w14:textId="77777777" w:rsidTr="006D205B">
        <w:tc>
          <w:tcPr>
            <w:cnfStyle w:val="001000000000" w:firstRow="0" w:lastRow="0" w:firstColumn="1" w:lastColumn="0" w:oddVBand="0" w:evenVBand="0" w:oddHBand="0" w:evenHBand="0" w:firstRowFirstColumn="0" w:firstRowLastColumn="0" w:lastRowFirstColumn="0" w:lastRowLastColumn="0"/>
            <w:tcW w:w="2407" w:type="dxa"/>
            <w:vAlign w:val="center"/>
          </w:tcPr>
          <w:p w14:paraId="45D6036E" w14:textId="77777777" w:rsidR="00892339" w:rsidRPr="00892339" w:rsidRDefault="00892339" w:rsidP="00892339">
            <w:pPr>
              <w:pStyle w:val="NormalWeb"/>
              <w:spacing w:line="300" w:lineRule="atLeast"/>
              <w:rPr>
                <w:rFonts w:ascii="Arial" w:hAnsi="Arial" w:cs="Arial"/>
                <w:sz w:val="20"/>
                <w:szCs w:val="20"/>
              </w:rPr>
            </w:pPr>
            <w:r w:rsidRPr="00892339">
              <w:rPr>
                <w:rFonts w:ascii="Arial" w:hAnsi="Arial" w:cs="Arial"/>
                <w:sz w:val="20"/>
                <w:szCs w:val="20"/>
              </w:rPr>
              <w:t>Application Load Balancers (Multi</w:t>
            </w:r>
            <w:r w:rsidRPr="00892339">
              <w:rPr>
                <w:rFonts w:ascii="Arial" w:hAnsi="Arial" w:cs="Arial"/>
                <w:sz w:val="20"/>
                <w:szCs w:val="20"/>
              </w:rPr>
              <w:noBreakHyphen/>
              <w:t>AZ)</w:t>
            </w:r>
          </w:p>
        </w:tc>
        <w:tc>
          <w:tcPr>
            <w:tcW w:w="2407" w:type="dxa"/>
            <w:vAlign w:val="center"/>
          </w:tcPr>
          <w:p w14:paraId="3E4E6C80" w14:textId="77777777" w:rsidR="00892339" w:rsidRPr="00892339" w:rsidRDefault="00892339" w:rsidP="00892339">
            <w:pPr>
              <w:pStyle w:val="NormalWeb"/>
              <w:spacing w:line="300" w:lineRule="atLeast"/>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892339">
              <w:rPr>
                <w:rFonts w:ascii="Arial" w:hAnsi="Arial" w:cs="Arial"/>
                <w:b/>
                <w:bCs/>
                <w:sz w:val="20"/>
                <w:szCs w:val="20"/>
              </w:rPr>
              <w:t>Automated</w:t>
            </w:r>
          </w:p>
        </w:tc>
        <w:tc>
          <w:tcPr>
            <w:tcW w:w="2407" w:type="dxa"/>
            <w:vAlign w:val="center"/>
          </w:tcPr>
          <w:p w14:paraId="61A546A9" w14:textId="77777777" w:rsidR="00892339" w:rsidRPr="00892339" w:rsidRDefault="00892339" w:rsidP="00892339">
            <w:pPr>
              <w:pStyle w:val="NormalWeb"/>
              <w:spacing w:line="300" w:lineRule="atLeast"/>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892339">
              <w:rPr>
                <w:rFonts w:ascii="Arial" w:hAnsi="Arial" w:cs="Arial"/>
                <w:sz w:val="20"/>
                <w:szCs w:val="20"/>
              </w:rPr>
              <w:t>Traffic automatically redistributed across healthy Availability Zones</w:t>
            </w:r>
          </w:p>
        </w:tc>
        <w:tc>
          <w:tcPr>
            <w:tcW w:w="2407" w:type="dxa"/>
            <w:vAlign w:val="center"/>
          </w:tcPr>
          <w:p w14:paraId="1C94AB45" w14:textId="77777777" w:rsidR="00892339" w:rsidRPr="00892339" w:rsidRDefault="00892339" w:rsidP="00892339">
            <w:pPr>
              <w:pStyle w:val="NormalWeb"/>
              <w:spacing w:line="300" w:lineRule="atLeast"/>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892339">
              <w:rPr>
                <w:rFonts w:ascii="Arial" w:hAnsi="Arial" w:cs="Arial"/>
                <w:sz w:val="20"/>
                <w:szCs w:val="20"/>
              </w:rPr>
              <w:t>Ensures continuity once failover occurs</w:t>
            </w:r>
          </w:p>
        </w:tc>
      </w:tr>
      <w:tr w:rsidR="00892339" w14:paraId="0DFBA917" w14:textId="77777777" w:rsidTr="006D205B">
        <w:tc>
          <w:tcPr>
            <w:cnfStyle w:val="001000000000" w:firstRow="0" w:lastRow="0" w:firstColumn="1" w:lastColumn="0" w:oddVBand="0" w:evenVBand="0" w:oddHBand="0" w:evenHBand="0" w:firstRowFirstColumn="0" w:firstRowLastColumn="0" w:lastRowFirstColumn="0" w:lastRowLastColumn="0"/>
            <w:tcW w:w="2407" w:type="dxa"/>
            <w:vAlign w:val="center"/>
          </w:tcPr>
          <w:p w14:paraId="29BE3F96" w14:textId="77777777" w:rsidR="00892339" w:rsidRPr="00892339" w:rsidRDefault="00892339" w:rsidP="00892339">
            <w:pPr>
              <w:pStyle w:val="NormalWeb"/>
              <w:spacing w:line="300" w:lineRule="atLeast"/>
              <w:rPr>
                <w:rFonts w:ascii="Arial" w:hAnsi="Arial" w:cs="Arial"/>
                <w:sz w:val="20"/>
                <w:szCs w:val="20"/>
              </w:rPr>
            </w:pPr>
            <w:r w:rsidRPr="00892339">
              <w:rPr>
                <w:rFonts w:ascii="Arial" w:hAnsi="Arial" w:cs="Arial"/>
                <w:sz w:val="20"/>
                <w:szCs w:val="20"/>
              </w:rPr>
              <w:t>ECS Fargate – PT</w:t>
            </w:r>
            <w:r w:rsidR="00F26F20">
              <w:rPr>
                <w:rFonts w:ascii="Arial" w:hAnsi="Arial" w:cs="Arial"/>
                <w:sz w:val="20"/>
                <w:szCs w:val="20"/>
              </w:rPr>
              <w:t>-</w:t>
            </w:r>
            <w:r w:rsidRPr="00892339">
              <w:rPr>
                <w:rFonts w:ascii="Arial" w:hAnsi="Arial" w:cs="Arial"/>
                <w:sz w:val="20"/>
                <w:szCs w:val="20"/>
              </w:rPr>
              <w:t>LIMS Services (App Tier)</w:t>
            </w:r>
          </w:p>
        </w:tc>
        <w:tc>
          <w:tcPr>
            <w:tcW w:w="2407" w:type="dxa"/>
            <w:vAlign w:val="center"/>
          </w:tcPr>
          <w:p w14:paraId="029A2F2B" w14:textId="77777777" w:rsidR="00892339" w:rsidRPr="00892339" w:rsidRDefault="00050B08" w:rsidP="00892339">
            <w:pPr>
              <w:pStyle w:val="NormalWeb"/>
              <w:spacing w:line="300" w:lineRule="atLeast"/>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b/>
                <w:bCs/>
                <w:sz w:val="20"/>
                <w:szCs w:val="20"/>
              </w:rPr>
              <w:t>Manual</w:t>
            </w:r>
          </w:p>
        </w:tc>
        <w:tc>
          <w:tcPr>
            <w:tcW w:w="2407" w:type="dxa"/>
            <w:vAlign w:val="center"/>
          </w:tcPr>
          <w:p w14:paraId="701037A5" w14:textId="77777777" w:rsidR="00892339" w:rsidRPr="00892339" w:rsidRDefault="00892339" w:rsidP="00892339">
            <w:pPr>
              <w:pStyle w:val="NormalWeb"/>
              <w:spacing w:line="300" w:lineRule="atLeast"/>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892339">
              <w:rPr>
                <w:rFonts w:ascii="Arial" w:hAnsi="Arial" w:cs="Arial"/>
                <w:sz w:val="20"/>
                <w:szCs w:val="20"/>
              </w:rPr>
              <w:t>Restored via deployment pipelines or AWS Systems Manager automation</w:t>
            </w:r>
          </w:p>
        </w:tc>
        <w:tc>
          <w:tcPr>
            <w:tcW w:w="2407" w:type="dxa"/>
            <w:vAlign w:val="center"/>
          </w:tcPr>
          <w:p w14:paraId="3933A988" w14:textId="77777777" w:rsidR="00892339" w:rsidRPr="00892339" w:rsidRDefault="00892339" w:rsidP="00892339">
            <w:pPr>
              <w:pStyle w:val="NormalWeb"/>
              <w:spacing w:line="300" w:lineRule="atLeast"/>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892339">
              <w:rPr>
                <w:rFonts w:ascii="Arial" w:hAnsi="Arial" w:cs="Arial"/>
                <w:sz w:val="20"/>
                <w:szCs w:val="20"/>
              </w:rPr>
              <w:t>Requires trigger or approval depending on business criticality</w:t>
            </w:r>
          </w:p>
        </w:tc>
      </w:tr>
      <w:tr w:rsidR="00892339" w14:paraId="61F26A4A" w14:textId="77777777" w:rsidTr="006D205B">
        <w:tc>
          <w:tcPr>
            <w:cnfStyle w:val="001000000000" w:firstRow="0" w:lastRow="0" w:firstColumn="1" w:lastColumn="0" w:oddVBand="0" w:evenVBand="0" w:oddHBand="0" w:evenHBand="0" w:firstRowFirstColumn="0" w:firstRowLastColumn="0" w:lastRowFirstColumn="0" w:lastRowLastColumn="0"/>
            <w:tcW w:w="2407" w:type="dxa"/>
            <w:vAlign w:val="center"/>
          </w:tcPr>
          <w:p w14:paraId="0A92934D" w14:textId="77777777" w:rsidR="00892339" w:rsidRPr="00892339" w:rsidRDefault="00892339" w:rsidP="00892339">
            <w:pPr>
              <w:pStyle w:val="NormalWeb"/>
              <w:spacing w:line="300" w:lineRule="atLeast"/>
              <w:rPr>
                <w:rFonts w:ascii="Arial" w:hAnsi="Arial" w:cs="Arial"/>
                <w:sz w:val="20"/>
                <w:szCs w:val="20"/>
              </w:rPr>
            </w:pPr>
            <w:r w:rsidRPr="00892339">
              <w:rPr>
                <w:rFonts w:ascii="Arial" w:hAnsi="Arial" w:cs="Arial"/>
                <w:sz w:val="20"/>
                <w:szCs w:val="20"/>
              </w:rPr>
              <w:t>AWS Systems Manager Automation</w:t>
            </w:r>
          </w:p>
        </w:tc>
        <w:tc>
          <w:tcPr>
            <w:tcW w:w="2407" w:type="dxa"/>
            <w:vAlign w:val="center"/>
          </w:tcPr>
          <w:p w14:paraId="3429B070" w14:textId="77777777" w:rsidR="00892339" w:rsidRPr="00892339" w:rsidRDefault="00892339" w:rsidP="00892339">
            <w:pPr>
              <w:pStyle w:val="NormalWeb"/>
              <w:spacing w:line="300" w:lineRule="atLeast"/>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892339">
              <w:rPr>
                <w:rFonts w:ascii="Arial" w:hAnsi="Arial" w:cs="Arial"/>
                <w:b/>
                <w:bCs/>
                <w:sz w:val="20"/>
                <w:szCs w:val="20"/>
              </w:rPr>
              <w:t xml:space="preserve">Manual </w:t>
            </w:r>
          </w:p>
        </w:tc>
        <w:tc>
          <w:tcPr>
            <w:tcW w:w="2407" w:type="dxa"/>
            <w:vAlign w:val="center"/>
          </w:tcPr>
          <w:p w14:paraId="3E628CC2" w14:textId="77777777" w:rsidR="00892339" w:rsidRPr="00892339" w:rsidRDefault="00892339" w:rsidP="00892339">
            <w:pPr>
              <w:pStyle w:val="NormalWeb"/>
              <w:spacing w:line="300" w:lineRule="atLeast"/>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892339">
              <w:rPr>
                <w:rFonts w:ascii="Arial" w:hAnsi="Arial" w:cs="Arial"/>
                <w:sz w:val="20"/>
                <w:szCs w:val="20"/>
              </w:rPr>
              <w:t>Runbooks executed to restore or reconfigure services</w:t>
            </w:r>
          </w:p>
        </w:tc>
        <w:tc>
          <w:tcPr>
            <w:tcW w:w="2407" w:type="dxa"/>
            <w:vAlign w:val="center"/>
          </w:tcPr>
          <w:p w14:paraId="65BEC0AC" w14:textId="77777777" w:rsidR="00892339" w:rsidRPr="00892339" w:rsidRDefault="00892339" w:rsidP="00892339">
            <w:pPr>
              <w:pStyle w:val="NormalWeb"/>
              <w:spacing w:line="300" w:lineRule="atLeast"/>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892339">
              <w:rPr>
                <w:rFonts w:ascii="Arial" w:hAnsi="Arial" w:cs="Arial"/>
                <w:sz w:val="20"/>
                <w:szCs w:val="20"/>
              </w:rPr>
              <w:t>Used where controlled intervention is required</w:t>
            </w:r>
          </w:p>
        </w:tc>
      </w:tr>
      <w:tr w:rsidR="00892339" w14:paraId="3209B846" w14:textId="77777777" w:rsidTr="006D205B">
        <w:tc>
          <w:tcPr>
            <w:cnfStyle w:val="001000000000" w:firstRow="0" w:lastRow="0" w:firstColumn="1" w:lastColumn="0" w:oddVBand="0" w:evenVBand="0" w:oddHBand="0" w:evenHBand="0" w:firstRowFirstColumn="0" w:firstRowLastColumn="0" w:lastRowFirstColumn="0" w:lastRowLastColumn="0"/>
            <w:tcW w:w="2407" w:type="dxa"/>
            <w:vAlign w:val="center"/>
          </w:tcPr>
          <w:p w14:paraId="2BE470A0" w14:textId="77777777" w:rsidR="00892339" w:rsidRPr="00892339" w:rsidRDefault="00892339" w:rsidP="00892339">
            <w:pPr>
              <w:pStyle w:val="NormalWeb"/>
              <w:spacing w:line="300" w:lineRule="atLeast"/>
              <w:rPr>
                <w:rFonts w:ascii="Arial" w:hAnsi="Arial" w:cs="Arial"/>
                <w:sz w:val="20"/>
                <w:szCs w:val="20"/>
              </w:rPr>
            </w:pPr>
            <w:r w:rsidRPr="00892339">
              <w:rPr>
                <w:rFonts w:ascii="Arial" w:hAnsi="Arial" w:cs="Arial"/>
                <w:sz w:val="20"/>
                <w:szCs w:val="20"/>
              </w:rPr>
              <w:t>AWS Transit Gateway Routing</w:t>
            </w:r>
          </w:p>
        </w:tc>
        <w:tc>
          <w:tcPr>
            <w:tcW w:w="2407" w:type="dxa"/>
            <w:vAlign w:val="center"/>
          </w:tcPr>
          <w:p w14:paraId="75C1787F" w14:textId="77777777" w:rsidR="00892339" w:rsidRPr="00892339" w:rsidRDefault="00892339" w:rsidP="00892339">
            <w:pPr>
              <w:pStyle w:val="NormalWeb"/>
              <w:spacing w:line="300" w:lineRule="atLeast"/>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892339">
              <w:rPr>
                <w:rFonts w:ascii="Arial" w:hAnsi="Arial" w:cs="Arial"/>
                <w:b/>
                <w:bCs/>
                <w:sz w:val="20"/>
                <w:szCs w:val="20"/>
              </w:rPr>
              <w:t>Manual Validation</w:t>
            </w:r>
          </w:p>
        </w:tc>
        <w:tc>
          <w:tcPr>
            <w:tcW w:w="2407" w:type="dxa"/>
            <w:vAlign w:val="center"/>
          </w:tcPr>
          <w:p w14:paraId="1A38A031" w14:textId="77777777" w:rsidR="00892339" w:rsidRPr="00892339" w:rsidRDefault="00892339" w:rsidP="00892339">
            <w:pPr>
              <w:pStyle w:val="NormalWeb"/>
              <w:spacing w:line="300" w:lineRule="atLeast"/>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892339">
              <w:rPr>
                <w:rFonts w:ascii="Arial" w:hAnsi="Arial" w:cs="Arial"/>
                <w:sz w:val="20"/>
                <w:szCs w:val="20"/>
              </w:rPr>
              <w:t>Routing reviewed/validated as part of DR procedures</w:t>
            </w:r>
          </w:p>
        </w:tc>
        <w:tc>
          <w:tcPr>
            <w:tcW w:w="2407" w:type="dxa"/>
            <w:vAlign w:val="center"/>
          </w:tcPr>
          <w:p w14:paraId="09663B9D" w14:textId="77777777" w:rsidR="00892339" w:rsidRPr="00892339" w:rsidRDefault="00892339" w:rsidP="00892339">
            <w:pPr>
              <w:pStyle w:val="NormalWeb"/>
              <w:spacing w:line="300" w:lineRule="atLeast"/>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892339">
              <w:rPr>
                <w:rFonts w:ascii="Arial" w:hAnsi="Arial" w:cs="Arial"/>
                <w:sz w:val="20"/>
                <w:szCs w:val="20"/>
              </w:rPr>
              <w:t>Ensures correct internal traffic flow post</w:t>
            </w:r>
            <w:r w:rsidRPr="00892339">
              <w:rPr>
                <w:rFonts w:ascii="Arial" w:hAnsi="Arial" w:cs="Arial"/>
                <w:sz w:val="20"/>
                <w:szCs w:val="20"/>
              </w:rPr>
              <w:noBreakHyphen/>
              <w:t>failover</w:t>
            </w:r>
          </w:p>
        </w:tc>
      </w:tr>
      <w:tr w:rsidR="00892339" w14:paraId="798593D9" w14:textId="77777777" w:rsidTr="00AD3FCB">
        <w:trPr>
          <w:trHeight w:val="70"/>
        </w:trPr>
        <w:tc>
          <w:tcPr>
            <w:cnfStyle w:val="001000000000" w:firstRow="0" w:lastRow="0" w:firstColumn="1" w:lastColumn="0" w:oddVBand="0" w:evenVBand="0" w:oddHBand="0" w:evenHBand="0" w:firstRowFirstColumn="0" w:firstRowLastColumn="0" w:lastRowFirstColumn="0" w:lastRowLastColumn="0"/>
            <w:tcW w:w="2407" w:type="dxa"/>
            <w:vAlign w:val="center"/>
          </w:tcPr>
          <w:p w14:paraId="39EF1EC9" w14:textId="77777777" w:rsidR="00892339" w:rsidRPr="00892339" w:rsidRDefault="00892339" w:rsidP="00892339">
            <w:pPr>
              <w:pStyle w:val="NormalWeb"/>
              <w:spacing w:line="300" w:lineRule="atLeast"/>
              <w:rPr>
                <w:rFonts w:ascii="Arial" w:hAnsi="Arial" w:cs="Arial"/>
                <w:sz w:val="20"/>
                <w:szCs w:val="20"/>
              </w:rPr>
            </w:pPr>
            <w:r w:rsidRPr="00892339">
              <w:rPr>
                <w:rFonts w:ascii="Arial" w:hAnsi="Arial" w:cs="Arial"/>
                <w:sz w:val="20"/>
                <w:szCs w:val="20"/>
              </w:rPr>
              <w:t>AWS Direct Connect Failover</w:t>
            </w:r>
          </w:p>
        </w:tc>
        <w:tc>
          <w:tcPr>
            <w:tcW w:w="2407" w:type="dxa"/>
            <w:vAlign w:val="center"/>
          </w:tcPr>
          <w:p w14:paraId="257CD831" w14:textId="77777777" w:rsidR="00892339" w:rsidRPr="00892339" w:rsidRDefault="00892339" w:rsidP="00892339">
            <w:pPr>
              <w:pStyle w:val="NormalWeb"/>
              <w:spacing w:line="300" w:lineRule="atLeast"/>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892339">
              <w:rPr>
                <w:rFonts w:ascii="Arial" w:hAnsi="Arial" w:cs="Arial"/>
                <w:b/>
                <w:bCs/>
                <w:sz w:val="20"/>
                <w:szCs w:val="20"/>
              </w:rPr>
              <w:t>Manual / Managed</w:t>
            </w:r>
          </w:p>
        </w:tc>
        <w:tc>
          <w:tcPr>
            <w:tcW w:w="2407" w:type="dxa"/>
            <w:vAlign w:val="center"/>
          </w:tcPr>
          <w:p w14:paraId="417E9B1B" w14:textId="77777777" w:rsidR="00892339" w:rsidRPr="00892339" w:rsidRDefault="00892339" w:rsidP="00892339">
            <w:pPr>
              <w:pStyle w:val="NormalWeb"/>
              <w:spacing w:line="300" w:lineRule="atLeast"/>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892339">
              <w:rPr>
                <w:rFonts w:ascii="Arial" w:hAnsi="Arial" w:cs="Arial"/>
                <w:sz w:val="20"/>
                <w:szCs w:val="20"/>
              </w:rPr>
              <w:t>Failover verified to backup connectivity paths</w:t>
            </w:r>
          </w:p>
        </w:tc>
        <w:tc>
          <w:tcPr>
            <w:tcW w:w="2407" w:type="dxa"/>
            <w:vAlign w:val="center"/>
          </w:tcPr>
          <w:p w14:paraId="31112357" w14:textId="77777777" w:rsidR="00892339" w:rsidRPr="00892339" w:rsidRDefault="00892339" w:rsidP="00892339">
            <w:pPr>
              <w:pStyle w:val="NormalWeb"/>
              <w:spacing w:line="300" w:lineRule="atLeast"/>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892339">
              <w:rPr>
                <w:rFonts w:ascii="Arial" w:hAnsi="Arial" w:cs="Arial"/>
                <w:sz w:val="20"/>
                <w:szCs w:val="20"/>
              </w:rPr>
              <w:t>Ensures external and internal user access continuity</w:t>
            </w:r>
          </w:p>
        </w:tc>
      </w:tr>
    </w:tbl>
    <w:p w14:paraId="1485E478" w14:textId="614E329A" w:rsidR="00AD3FCB" w:rsidRPr="00FF528E" w:rsidRDefault="00AD3FCB" w:rsidP="00FF528E">
      <w:pPr>
        <w:pStyle w:val="Content"/>
        <w:jc w:val="center"/>
        <w:rPr>
          <w:rStyle w:val="IntenseReference"/>
          <w:rFonts w:ascii="Arial" w:hAnsi="Arial"/>
          <w:b w:val="0"/>
          <w:bCs w:val="0"/>
          <w:sz w:val="20"/>
          <w:lang w:eastAsia="zh-TW"/>
        </w:rPr>
      </w:pPr>
      <w:r w:rsidRPr="00FF528E">
        <w:rPr>
          <w:rStyle w:val="IntenseReference"/>
          <w:rFonts w:ascii="Arial" w:hAnsi="Arial" w:cs="Arial"/>
          <w:sz w:val="20"/>
          <w:lang w:eastAsia="zh-TW"/>
        </w:rPr>
        <w:t xml:space="preserve">Table </w:t>
      </w:r>
      <w:r w:rsidR="00260F91">
        <w:rPr>
          <w:rStyle w:val="IntenseReference"/>
          <w:rFonts w:ascii="Arial" w:hAnsi="Arial" w:cs="Arial"/>
          <w:sz w:val="20"/>
          <w:lang w:eastAsia="zh-TW"/>
        </w:rPr>
        <w:t>32</w:t>
      </w:r>
      <w:r w:rsidRPr="00FF528E">
        <w:rPr>
          <w:rStyle w:val="IntenseReference"/>
          <w:rFonts w:ascii="Arial" w:hAnsi="Arial" w:cs="Arial"/>
          <w:sz w:val="20"/>
          <w:lang w:eastAsia="zh-TW"/>
        </w:rPr>
        <w:t xml:space="preserve"> – </w:t>
      </w:r>
      <w:r w:rsidR="0033653B" w:rsidRPr="00FF528E">
        <w:rPr>
          <w:rStyle w:val="IntenseReference"/>
          <w:rFonts w:ascii="Arial" w:hAnsi="Arial" w:cs="Arial"/>
          <w:sz w:val="20"/>
          <w:lang w:eastAsia="zh-TW"/>
        </w:rPr>
        <w:t>Failover planning</w:t>
      </w:r>
    </w:p>
    <w:p w14:paraId="6F9A9400" w14:textId="77777777" w:rsidR="00C16352" w:rsidRPr="003B58F7" w:rsidRDefault="00C16352" w:rsidP="00287312">
      <w:pPr>
        <w:pStyle w:val="Heading2"/>
      </w:pPr>
      <w:bookmarkStart w:id="51" w:name="_Toc228899375"/>
      <w:r w:rsidRPr="003B58F7">
        <w:t>Backup and Restore</w:t>
      </w:r>
      <w:bookmarkEnd w:id="51"/>
    </w:p>
    <w:p w14:paraId="182CBDFC" w14:textId="77777777" w:rsidR="00405DD9" w:rsidRPr="00405DD9" w:rsidRDefault="00405DD9" w:rsidP="00405DD9">
      <w:pPr>
        <w:spacing w:before="210" w:after="210" w:line="300" w:lineRule="auto"/>
        <w:rPr>
          <w:rFonts w:eastAsia="Segoe UI" w:cs="Arial"/>
          <w:b/>
          <w:bCs/>
          <w:szCs w:val="20"/>
        </w:rPr>
      </w:pPr>
      <w:r w:rsidRPr="00405DD9">
        <w:rPr>
          <w:rFonts w:eastAsia="Segoe UI" w:cs="Arial"/>
          <w:b/>
          <w:bCs/>
          <w:szCs w:val="20"/>
        </w:rPr>
        <w:t>Automated Backups</w:t>
      </w:r>
    </w:p>
    <w:p w14:paraId="07813B4D" w14:textId="77777777" w:rsidR="00405DD9" w:rsidRPr="00405DD9" w:rsidRDefault="00405DD9" w:rsidP="00405DD9">
      <w:pPr>
        <w:spacing w:before="210" w:after="210" w:line="300" w:lineRule="auto"/>
        <w:rPr>
          <w:rFonts w:eastAsia="Segoe UI" w:cs="Arial"/>
          <w:szCs w:val="20"/>
        </w:rPr>
      </w:pPr>
      <w:r w:rsidRPr="00405DD9">
        <w:rPr>
          <w:rFonts w:eastAsia="Segoe UI" w:cs="Arial"/>
          <w:szCs w:val="20"/>
        </w:rPr>
        <w:t>Amazon RDS for SQL Server provides fully automated backups that include daily full snapshots and frequent transaction log backups, enabling point</w:t>
      </w:r>
      <w:r w:rsidRPr="00405DD9">
        <w:rPr>
          <w:rFonts w:eastAsia="Segoe UI" w:cs="Arial"/>
          <w:szCs w:val="20"/>
        </w:rPr>
        <w:noBreakHyphen/>
        <w:t>in</w:t>
      </w:r>
      <w:r w:rsidRPr="00405DD9">
        <w:rPr>
          <w:rFonts w:eastAsia="Segoe UI" w:cs="Arial"/>
          <w:szCs w:val="20"/>
        </w:rPr>
        <w:noBreakHyphen/>
        <w:t>time recovery within the configured retention window (typically 7 to 35 days depending on environment). All backups are stored in Amazon S3 with built</w:t>
      </w:r>
      <w:r w:rsidRPr="00405DD9">
        <w:rPr>
          <w:rFonts w:eastAsia="Segoe UI" w:cs="Arial"/>
          <w:szCs w:val="20"/>
        </w:rPr>
        <w:noBreakHyphen/>
        <w:t>in multi</w:t>
      </w:r>
      <w:r w:rsidRPr="00405DD9">
        <w:rPr>
          <w:rFonts w:eastAsia="Segoe UI" w:cs="Arial"/>
          <w:szCs w:val="20"/>
        </w:rPr>
        <w:noBreakHyphen/>
        <w:t>AZ redundancy, ensuring durability and resilience against infrastructure failure or data corruption. Long</w:t>
      </w:r>
      <w:r w:rsidRPr="00405DD9">
        <w:rPr>
          <w:rFonts w:eastAsia="Segoe UI" w:cs="Arial"/>
          <w:szCs w:val="20"/>
        </w:rPr>
        <w:noBreakHyphen/>
        <w:t>term retention can be configured to preserve weekly, monthly, or yearly snapshots for compliance requirements, and backup archives can be maintained for several years using RDS automated snapshot retention policies. In the event of accidental modification or deletion, the database can be restored to any point within the retention period, and the restored instance can be re</w:t>
      </w:r>
      <w:r w:rsidRPr="00405DD9">
        <w:rPr>
          <w:rFonts w:eastAsia="Segoe UI" w:cs="Arial"/>
          <w:szCs w:val="20"/>
        </w:rPr>
        <w:noBreakHyphen/>
        <w:t>associated with the PT</w:t>
      </w:r>
      <w:r w:rsidRPr="00405DD9">
        <w:rPr>
          <w:rFonts w:eastAsia="Segoe UI" w:cs="Arial"/>
          <w:szCs w:val="20"/>
        </w:rPr>
        <w:noBreakHyphen/>
        <w:t>LIMS application layer through updated endpoints. If additional application</w:t>
      </w:r>
      <w:r w:rsidRPr="00405DD9">
        <w:rPr>
          <w:rFonts w:eastAsia="Segoe UI" w:cs="Arial"/>
          <w:szCs w:val="20"/>
        </w:rPr>
        <w:noBreakHyphen/>
        <w:t>level data resides in S3, it benefits from S3 versioning and lifecycle management to simplify recovery of previous object states. These capabilities together ensure that critical PT</w:t>
      </w:r>
      <w:r w:rsidRPr="00405DD9">
        <w:rPr>
          <w:rFonts w:eastAsia="Segoe UI" w:cs="Arial"/>
          <w:szCs w:val="20"/>
        </w:rPr>
        <w:noBreakHyphen/>
        <w:t>LIMS data can be rapidly recovered, rolled back, or reconstructed with minimal operational overhead while maintaining continuity and compliance.</w:t>
      </w:r>
    </w:p>
    <w:p w14:paraId="03CCA8C8" w14:textId="77777777" w:rsidR="00405DD9" w:rsidRPr="00405DD9" w:rsidRDefault="00405DD9" w:rsidP="00405DD9">
      <w:pPr>
        <w:spacing w:before="210" w:after="210" w:line="300" w:lineRule="auto"/>
        <w:rPr>
          <w:rFonts w:eastAsia="Segoe UI" w:cs="Arial"/>
          <w:b/>
          <w:bCs/>
          <w:szCs w:val="20"/>
        </w:rPr>
      </w:pPr>
      <w:r w:rsidRPr="00405DD9">
        <w:rPr>
          <w:rFonts w:eastAsia="Segoe UI" w:cs="Arial"/>
          <w:b/>
          <w:bCs/>
          <w:szCs w:val="20"/>
        </w:rPr>
        <w:t>Point</w:t>
      </w:r>
      <w:r w:rsidRPr="00405DD9">
        <w:rPr>
          <w:rFonts w:eastAsia="Segoe UI" w:cs="Arial"/>
          <w:b/>
          <w:bCs/>
          <w:szCs w:val="20"/>
        </w:rPr>
        <w:noBreakHyphen/>
        <w:t>in</w:t>
      </w:r>
      <w:r w:rsidRPr="00405DD9">
        <w:rPr>
          <w:rFonts w:eastAsia="Segoe UI" w:cs="Arial"/>
          <w:b/>
          <w:bCs/>
          <w:szCs w:val="20"/>
        </w:rPr>
        <w:noBreakHyphen/>
        <w:t>Time Restore</w:t>
      </w:r>
    </w:p>
    <w:p w14:paraId="5D73AFC9" w14:textId="77777777" w:rsidR="00405DD9" w:rsidRPr="00405DD9" w:rsidRDefault="00405DD9" w:rsidP="00405DD9">
      <w:pPr>
        <w:spacing w:before="210" w:after="210" w:line="300" w:lineRule="auto"/>
        <w:rPr>
          <w:rFonts w:eastAsia="Segoe UI" w:cs="Arial"/>
          <w:szCs w:val="20"/>
        </w:rPr>
      </w:pPr>
      <w:r w:rsidRPr="00405DD9">
        <w:rPr>
          <w:rFonts w:eastAsia="Segoe UI" w:cs="Arial"/>
          <w:szCs w:val="20"/>
        </w:rPr>
        <w:t>The PT</w:t>
      </w:r>
      <w:r w:rsidRPr="00405DD9">
        <w:rPr>
          <w:rFonts w:eastAsia="Segoe UI" w:cs="Arial"/>
          <w:szCs w:val="20"/>
        </w:rPr>
        <w:noBreakHyphen/>
        <w:t>LIMS database can be restored to any point within the configured RDS retention period (7–35 days). This enables rapid recovery from accidental data loss or corruption without impacting overall service availability.</w:t>
      </w:r>
    </w:p>
    <w:p w14:paraId="3A2B9586" w14:textId="77777777" w:rsidR="00405DD9" w:rsidRDefault="00405DD9" w:rsidP="005C63BC">
      <w:pPr>
        <w:spacing w:before="210" w:after="210" w:line="300" w:lineRule="auto"/>
        <w:rPr>
          <w:rFonts w:eastAsia="Segoe UI" w:cs="Arial"/>
          <w:b/>
          <w:bCs/>
          <w:szCs w:val="20"/>
        </w:rPr>
      </w:pPr>
      <w:r w:rsidRPr="00405DD9">
        <w:rPr>
          <w:rFonts w:eastAsia="Segoe UI" w:cs="Arial"/>
          <w:b/>
          <w:bCs/>
          <w:szCs w:val="20"/>
        </w:rPr>
        <w:t>Retention</w:t>
      </w:r>
      <w:r w:rsidR="006E78AE">
        <w:rPr>
          <w:rFonts w:eastAsia="Segoe UI" w:cs="Arial"/>
          <w:b/>
          <w:bCs/>
          <w:szCs w:val="20"/>
        </w:rPr>
        <w:t xml:space="preserve"> Period:</w:t>
      </w:r>
    </w:p>
    <w:p w14:paraId="351417E9" w14:textId="77777777" w:rsidR="000F6DDE" w:rsidRPr="000F6DDE" w:rsidRDefault="00F81D57" w:rsidP="005C63BC">
      <w:pPr>
        <w:spacing w:before="210" w:after="210" w:line="300" w:lineRule="auto"/>
        <w:rPr>
          <w:rFonts w:eastAsia="Segoe UI" w:cs="Arial"/>
          <w:szCs w:val="20"/>
        </w:rPr>
      </w:pPr>
      <w:r w:rsidRPr="002B4D28">
        <w:rPr>
          <w:szCs w:val="18"/>
          <w:lang w:eastAsia="en-GB"/>
        </w:rPr>
        <w:t xml:space="preserve">Backup retention will be set to 35 days for Production, </w:t>
      </w:r>
      <w:r w:rsidRPr="002442DC">
        <w:rPr>
          <w:szCs w:val="18"/>
          <w:lang w:eastAsia="en-GB"/>
        </w:rPr>
        <w:t xml:space="preserve">30 </w:t>
      </w:r>
      <w:r w:rsidRPr="002B4D28">
        <w:rPr>
          <w:szCs w:val="18"/>
          <w:lang w:eastAsia="en-GB"/>
        </w:rPr>
        <w:t>days for Pre</w:t>
      </w:r>
      <w:r w:rsidR="00F555DC">
        <w:rPr>
          <w:szCs w:val="18"/>
          <w:lang w:eastAsia="en-GB"/>
        </w:rPr>
        <w:t>-</w:t>
      </w:r>
      <w:r w:rsidRPr="002B4D28">
        <w:rPr>
          <w:szCs w:val="18"/>
          <w:lang w:eastAsia="en-GB"/>
        </w:rPr>
        <w:t>Prod, 14 days for Test, and 7 days for Development</w:t>
      </w:r>
      <w:r>
        <w:rPr>
          <w:szCs w:val="18"/>
          <w:lang w:eastAsia="en-GB"/>
        </w:rPr>
        <w:t>.</w:t>
      </w:r>
      <w:r w:rsidR="00573A4C">
        <w:rPr>
          <w:szCs w:val="18"/>
          <w:lang w:eastAsia="en-GB"/>
        </w:rPr>
        <w:t xml:space="preserve"> </w:t>
      </w:r>
      <w:r w:rsidR="00573A4C">
        <w:rPr>
          <w:rFonts w:eastAsia="Segoe UI" w:cs="Arial"/>
          <w:szCs w:val="20"/>
        </w:rPr>
        <w:t>Application</w:t>
      </w:r>
      <w:r w:rsidR="000F6DDE" w:rsidRPr="000F6DDE">
        <w:rPr>
          <w:rFonts w:eastAsia="Segoe UI" w:cs="Arial"/>
          <w:szCs w:val="20"/>
        </w:rPr>
        <w:t xml:space="preserve"> data within the PT</w:t>
      </w:r>
      <w:r w:rsidR="000F6DDE" w:rsidRPr="000F6DDE">
        <w:rPr>
          <w:rFonts w:ascii="Cambria Math" w:eastAsia="Segoe UI" w:hAnsi="Cambria Math" w:cs="Cambria Math"/>
          <w:szCs w:val="20"/>
        </w:rPr>
        <w:t>‑</w:t>
      </w:r>
      <w:r w:rsidR="000F6DDE" w:rsidRPr="000F6DDE">
        <w:rPr>
          <w:rFonts w:eastAsia="Segoe UI" w:cs="Arial"/>
          <w:szCs w:val="20"/>
        </w:rPr>
        <w:t xml:space="preserve">LIMS </w:t>
      </w:r>
      <w:r w:rsidR="00573A4C">
        <w:rPr>
          <w:rFonts w:eastAsia="Segoe UI" w:cs="Arial"/>
          <w:szCs w:val="20"/>
        </w:rPr>
        <w:t>datab</w:t>
      </w:r>
      <w:r w:rsidR="002A63F5">
        <w:rPr>
          <w:rFonts w:eastAsia="Segoe UI" w:cs="Arial"/>
          <w:szCs w:val="20"/>
        </w:rPr>
        <w:t>a</w:t>
      </w:r>
      <w:r w:rsidR="00573A4C">
        <w:rPr>
          <w:rFonts w:eastAsia="Segoe UI" w:cs="Arial"/>
          <w:szCs w:val="20"/>
        </w:rPr>
        <w:t>se</w:t>
      </w:r>
      <w:r w:rsidR="000F6DDE" w:rsidRPr="000F6DDE">
        <w:rPr>
          <w:rFonts w:eastAsia="Segoe UI" w:cs="Arial"/>
          <w:szCs w:val="20"/>
        </w:rPr>
        <w:t xml:space="preserve"> is retained for long</w:t>
      </w:r>
      <w:r w:rsidR="000F6DDE" w:rsidRPr="000F6DDE">
        <w:rPr>
          <w:rFonts w:ascii="Cambria Math" w:eastAsia="Segoe UI" w:hAnsi="Cambria Math" w:cs="Cambria Math"/>
          <w:szCs w:val="20"/>
        </w:rPr>
        <w:t>‑</w:t>
      </w:r>
      <w:r w:rsidR="000F6DDE" w:rsidRPr="000F6DDE">
        <w:rPr>
          <w:rFonts w:eastAsia="Segoe UI" w:cs="Arial"/>
          <w:szCs w:val="20"/>
        </w:rPr>
        <w:t xml:space="preserve">term use. Personally identifiable information (PII) is </w:t>
      </w:r>
      <w:r w:rsidR="000F6DDE">
        <w:rPr>
          <w:rFonts w:eastAsia="Segoe UI" w:cs="Arial"/>
          <w:szCs w:val="20"/>
        </w:rPr>
        <w:t>archived</w:t>
      </w:r>
      <w:r w:rsidR="000F6DDE" w:rsidRPr="000F6DDE">
        <w:rPr>
          <w:rFonts w:eastAsia="Segoe UI" w:cs="Arial"/>
          <w:szCs w:val="20"/>
        </w:rPr>
        <w:t xml:space="preserve"> through scheduled AWS Lambda functions to ensure compliance with GDPR requirements. This approach ensures that historical PT</w:t>
      </w:r>
      <w:r w:rsidR="000F6DDE" w:rsidRPr="000F6DDE">
        <w:rPr>
          <w:rFonts w:ascii="Cambria Math" w:eastAsia="Segoe UI" w:hAnsi="Cambria Math" w:cs="Cambria Math"/>
          <w:szCs w:val="20"/>
        </w:rPr>
        <w:t>‑</w:t>
      </w:r>
      <w:r w:rsidR="000F6DDE" w:rsidRPr="000F6DDE">
        <w:rPr>
          <w:rFonts w:eastAsia="Segoe UI" w:cs="Arial"/>
          <w:szCs w:val="20"/>
        </w:rPr>
        <w:t>LIMS data remains accessible for long</w:t>
      </w:r>
      <w:r w:rsidR="000F6DDE" w:rsidRPr="000F6DDE">
        <w:rPr>
          <w:rFonts w:ascii="Cambria Math" w:eastAsia="Segoe UI" w:hAnsi="Cambria Math" w:cs="Cambria Math"/>
          <w:szCs w:val="20"/>
        </w:rPr>
        <w:t>‑</w:t>
      </w:r>
      <w:r w:rsidR="000F6DDE" w:rsidRPr="000F6DDE">
        <w:rPr>
          <w:rFonts w:eastAsia="Segoe UI" w:cs="Arial"/>
          <w:szCs w:val="20"/>
        </w:rPr>
        <w:t>term governance</w:t>
      </w:r>
      <w:r w:rsidR="0060097D">
        <w:rPr>
          <w:rFonts w:eastAsia="Segoe UI" w:cs="Arial"/>
          <w:szCs w:val="20"/>
        </w:rPr>
        <w:t xml:space="preserve"> and</w:t>
      </w:r>
      <w:r w:rsidR="000F6DDE" w:rsidRPr="000F6DDE">
        <w:rPr>
          <w:rFonts w:eastAsia="Segoe UI" w:cs="Arial"/>
          <w:szCs w:val="20"/>
        </w:rPr>
        <w:t xml:space="preserve"> audit</w:t>
      </w:r>
      <w:r w:rsidR="0060097D">
        <w:rPr>
          <w:rFonts w:eastAsia="Segoe UI" w:cs="Arial"/>
          <w:szCs w:val="20"/>
        </w:rPr>
        <w:t>.</w:t>
      </w:r>
    </w:p>
    <w:p w14:paraId="5EE62481" w14:textId="77777777" w:rsidR="009D343C" w:rsidRPr="00B80925" w:rsidRDefault="00C16352" w:rsidP="00287312">
      <w:pPr>
        <w:pStyle w:val="Heading2"/>
      </w:pPr>
      <w:bookmarkStart w:id="52" w:name="_Toc228899376"/>
      <w:r w:rsidRPr="003B58F7">
        <w:t>Management and Monitoring</w:t>
      </w:r>
      <w:bookmarkEnd w:id="52"/>
    </w:p>
    <w:p w14:paraId="3E13410E" w14:textId="77777777" w:rsidR="00B80925" w:rsidRPr="00B80925" w:rsidRDefault="00B80925">
      <w:pPr>
        <w:pStyle w:val="ListParagraph"/>
        <w:numPr>
          <w:ilvl w:val="1"/>
          <w:numId w:val="24"/>
        </w:numPr>
        <w:ind w:left="284" w:hanging="284"/>
        <w:rPr>
          <w:rFonts w:cs="Arial"/>
          <w:b/>
          <w:szCs w:val="20"/>
          <w:lang w:eastAsia="en-GB"/>
        </w:rPr>
      </w:pPr>
      <w:r w:rsidRPr="00B80925">
        <w:rPr>
          <w:rFonts w:cs="Arial"/>
          <w:b/>
          <w:szCs w:val="20"/>
          <w:lang w:eastAsia="en-GB"/>
        </w:rPr>
        <w:t>Management &amp; Monitoring</w:t>
      </w:r>
    </w:p>
    <w:p w14:paraId="03B387E9" w14:textId="77777777" w:rsidR="00B80925" w:rsidRPr="00B80925" w:rsidRDefault="00B80925" w:rsidP="00B80925">
      <w:pPr>
        <w:rPr>
          <w:rFonts w:cs="Arial"/>
          <w:bCs/>
          <w:szCs w:val="20"/>
          <w:lang w:eastAsia="en-GB"/>
        </w:rPr>
      </w:pPr>
      <w:r w:rsidRPr="00B80925">
        <w:rPr>
          <w:rFonts w:cs="Arial"/>
          <w:bCs/>
          <w:szCs w:val="20"/>
          <w:lang w:eastAsia="en-GB"/>
        </w:rPr>
        <w:t>Management and monitoring within the AWS environment are centralised through services such as AWS Security Hub, Amazon CloudWatch, AWS CloudTrail, and AWS Config, which together provide continuous visibility into operational activity, security posture, and compliance across all layers of the PT</w:t>
      </w:r>
      <w:r w:rsidRPr="00B80925">
        <w:rPr>
          <w:rFonts w:ascii="Cambria Math" w:hAnsi="Cambria Math" w:cs="Cambria Math"/>
          <w:bCs/>
          <w:szCs w:val="20"/>
          <w:lang w:eastAsia="en-GB"/>
        </w:rPr>
        <w:t>‑</w:t>
      </w:r>
      <w:r w:rsidRPr="00B80925">
        <w:rPr>
          <w:rFonts w:cs="Arial"/>
          <w:bCs/>
          <w:szCs w:val="20"/>
          <w:lang w:eastAsia="en-GB"/>
        </w:rPr>
        <w:t xml:space="preserve">LIMS solution. CloudWatch ingests metrics and logs from </w:t>
      </w:r>
      <w:proofErr w:type="spellStart"/>
      <w:r w:rsidRPr="00B80925">
        <w:rPr>
          <w:rFonts w:cs="Arial"/>
          <w:bCs/>
          <w:szCs w:val="20"/>
          <w:lang w:eastAsia="en-GB"/>
        </w:rPr>
        <w:t>compute</w:t>
      </w:r>
      <w:proofErr w:type="spellEnd"/>
      <w:r w:rsidRPr="00B80925">
        <w:rPr>
          <w:rFonts w:cs="Arial"/>
          <w:bCs/>
          <w:szCs w:val="20"/>
          <w:lang w:eastAsia="en-GB"/>
        </w:rPr>
        <w:t>, networking components, load balancers, background Lambda services, and the database layer, enabling real</w:t>
      </w:r>
      <w:r w:rsidRPr="00B80925">
        <w:rPr>
          <w:rFonts w:ascii="Cambria Math" w:hAnsi="Cambria Math" w:cs="Cambria Math"/>
          <w:bCs/>
          <w:szCs w:val="20"/>
          <w:lang w:eastAsia="en-GB"/>
        </w:rPr>
        <w:t>‑</w:t>
      </w:r>
      <w:r w:rsidRPr="00B80925">
        <w:rPr>
          <w:rFonts w:cs="Arial"/>
          <w:bCs/>
          <w:szCs w:val="20"/>
          <w:lang w:eastAsia="en-GB"/>
        </w:rPr>
        <w:t>time tracking of performance indicators, portal behaviour, network traffic patterns, and resource health.</w:t>
      </w:r>
    </w:p>
    <w:p w14:paraId="1971B69C" w14:textId="77777777" w:rsidR="00B80925" w:rsidRPr="00B80925" w:rsidRDefault="00B80925" w:rsidP="00B80925">
      <w:pPr>
        <w:rPr>
          <w:rFonts w:cs="Arial"/>
          <w:bCs/>
          <w:szCs w:val="20"/>
          <w:lang w:eastAsia="en-GB"/>
        </w:rPr>
      </w:pPr>
      <w:r w:rsidRPr="00B80925">
        <w:rPr>
          <w:rFonts w:cs="Arial"/>
          <w:bCs/>
          <w:szCs w:val="20"/>
          <w:lang w:eastAsia="en-GB"/>
        </w:rPr>
        <w:t>Security Hub aggregates findings from WAF, GuardDuty, IAM Access Analyzer, Inspector, and Config to present a unified security overview and highlight misconfigurations or emerging threats. CloudTrail captures every API call made across the environment, providing a complete audit trail for investigative and compliance purposes, while AWS Config monitors resource drift and enforces adherence to configuration baselines and tagging standards.</w:t>
      </w:r>
    </w:p>
    <w:p w14:paraId="3A7744A8" w14:textId="6E10C585" w:rsidR="00B80925" w:rsidRPr="00B80925" w:rsidRDefault="7D1D518C" w:rsidP="00B80925">
      <w:r w:rsidRPr="6BB2CFE5">
        <w:rPr>
          <w:rFonts w:cs="Arial"/>
          <w:lang w:eastAsia="en-GB"/>
        </w:rPr>
        <w:t xml:space="preserve">Together, these services provide continuous operational oversight, automated alerting, and actionable insights. Administrators can respond to events through CloudWatch alarms, </w:t>
      </w:r>
      <w:proofErr w:type="spellStart"/>
      <w:r w:rsidRPr="6BB2CFE5">
        <w:rPr>
          <w:rFonts w:cs="Arial"/>
          <w:lang w:eastAsia="en-GB"/>
        </w:rPr>
        <w:t>EventBridge</w:t>
      </w:r>
      <w:proofErr w:type="spellEnd"/>
      <w:r w:rsidRPr="6BB2CFE5">
        <w:rPr>
          <w:rFonts w:cs="Arial"/>
          <w:lang w:eastAsia="en-GB"/>
        </w:rPr>
        <w:t xml:space="preserve"> rules, or automated remediation workflows, while dashboards offer consolidated visibility into system health, network behaviour, and security posture. Infrastructure is deployed and maintained using Infrastructure</w:t>
      </w:r>
      <w:r w:rsidR="002F220B">
        <w:rPr>
          <w:rFonts w:ascii="Cambria Math" w:hAnsi="Cambria Math" w:cs="Cambria Math"/>
          <w:lang w:eastAsia="en-GB"/>
        </w:rPr>
        <w:t>-</w:t>
      </w:r>
      <w:r w:rsidRPr="6BB2CFE5">
        <w:rPr>
          <w:rFonts w:cs="Arial"/>
          <w:lang w:eastAsia="en-GB"/>
        </w:rPr>
        <w:t>as</w:t>
      </w:r>
      <w:r w:rsidR="002F220B">
        <w:rPr>
          <w:rFonts w:ascii="Cambria Math" w:hAnsi="Cambria Math" w:cs="Cambria Math"/>
          <w:lang w:eastAsia="en-GB"/>
        </w:rPr>
        <w:t>-</w:t>
      </w:r>
      <w:r w:rsidRPr="6BB2CFE5">
        <w:rPr>
          <w:rFonts w:cs="Arial"/>
          <w:lang w:eastAsia="en-GB"/>
        </w:rPr>
        <w:t>Code (</w:t>
      </w:r>
      <w:proofErr w:type="spellStart"/>
      <w:r w:rsidRPr="6BB2CFE5">
        <w:rPr>
          <w:rFonts w:cs="Arial"/>
          <w:lang w:eastAsia="en-GB"/>
        </w:rPr>
        <w:t>IaC</w:t>
      </w:r>
      <w:proofErr w:type="spellEnd"/>
      <w:r w:rsidRPr="6BB2CFE5">
        <w:rPr>
          <w:rFonts w:cs="Arial"/>
          <w:lang w:eastAsia="en-GB"/>
        </w:rPr>
        <w:t>) tooling such as Terraform or CloudFormation, ensuring consistent governance and reproducibility across all environments.</w:t>
      </w:r>
    </w:p>
    <w:p w14:paraId="0C91AD89" w14:textId="77777777" w:rsidR="4B9533E7" w:rsidRPr="002442DC" w:rsidRDefault="4B9533E7">
      <w:pPr>
        <w:pStyle w:val="ListParagraph"/>
        <w:numPr>
          <w:ilvl w:val="1"/>
          <w:numId w:val="24"/>
        </w:numPr>
        <w:ind w:left="284" w:hanging="284"/>
        <w:rPr>
          <w:rFonts w:cs="Arial"/>
          <w:b/>
          <w:szCs w:val="20"/>
          <w:lang w:eastAsia="en-GB"/>
        </w:rPr>
      </w:pPr>
      <w:r w:rsidRPr="002442DC">
        <w:rPr>
          <w:rFonts w:cs="Arial"/>
          <w:b/>
          <w:szCs w:val="20"/>
          <w:lang w:eastAsia="en-GB"/>
        </w:rPr>
        <w:t>Security Audit Logging</w:t>
      </w:r>
    </w:p>
    <w:p w14:paraId="65A2486C" w14:textId="3691E5B0" w:rsidR="6BB2CFE5" w:rsidRDefault="4B9533E7" w:rsidP="002442DC">
      <w:pPr>
        <w:spacing w:before="210" w:after="210" w:line="300" w:lineRule="auto"/>
        <w:rPr>
          <w:rFonts w:cs="Arial"/>
          <w:lang w:eastAsia="en-GB"/>
        </w:rPr>
      </w:pPr>
      <w:r w:rsidRPr="002442DC">
        <w:rPr>
          <w:rFonts w:cs="Arial"/>
          <w:lang w:eastAsia="en-GB"/>
        </w:rPr>
        <w:t>Security audit evidence includes authentication events, administrative actions, database audit logs, data access logs, CloudTrail API activity, WAF logs and network flow logs. Audit logs will be retained in accordance with Defra security and compliance requirements. Detailed retention periods and operational procedures will be defined within the LLD and operational support documentation.</w:t>
      </w:r>
    </w:p>
    <w:p w14:paraId="1DC155DE" w14:textId="77777777" w:rsidR="00B80925" w:rsidRPr="00B80925" w:rsidRDefault="00B80925">
      <w:pPr>
        <w:pStyle w:val="ListParagraph"/>
        <w:numPr>
          <w:ilvl w:val="1"/>
          <w:numId w:val="24"/>
        </w:numPr>
        <w:ind w:left="284" w:hanging="284"/>
        <w:rPr>
          <w:rFonts w:cs="Arial"/>
          <w:b/>
          <w:szCs w:val="20"/>
          <w:lang w:eastAsia="en-GB"/>
        </w:rPr>
      </w:pPr>
      <w:r w:rsidRPr="00B80925">
        <w:rPr>
          <w:rFonts w:cs="Arial"/>
          <w:b/>
          <w:szCs w:val="20"/>
          <w:lang w:eastAsia="en-GB"/>
        </w:rPr>
        <w:t>AWS CloudWatch</w:t>
      </w:r>
    </w:p>
    <w:p w14:paraId="1D07D814" w14:textId="77777777" w:rsidR="00B80925" w:rsidRPr="00B80925" w:rsidRDefault="00B80925" w:rsidP="00B80925">
      <w:pPr>
        <w:rPr>
          <w:rFonts w:cs="Arial"/>
          <w:bCs/>
          <w:szCs w:val="20"/>
          <w:lang w:eastAsia="en-GB"/>
        </w:rPr>
      </w:pPr>
      <w:r w:rsidRPr="00B80925">
        <w:rPr>
          <w:rFonts w:cs="Arial"/>
          <w:bCs/>
          <w:szCs w:val="20"/>
          <w:lang w:eastAsia="en-GB"/>
        </w:rPr>
        <w:t xml:space="preserve">AWS CloudWatch is allowed in </w:t>
      </w:r>
      <w:proofErr w:type="spellStart"/>
      <w:r w:rsidRPr="00B80925">
        <w:rPr>
          <w:rFonts w:cs="Arial"/>
          <w:bCs/>
          <w:szCs w:val="20"/>
          <w:lang w:eastAsia="en-GB"/>
        </w:rPr>
        <w:t>CCoE</w:t>
      </w:r>
      <w:proofErr w:type="spellEnd"/>
      <w:r w:rsidRPr="00B80925">
        <w:rPr>
          <w:rFonts w:ascii="Cambria Math" w:hAnsi="Cambria Math" w:cs="Cambria Math"/>
          <w:bCs/>
          <w:szCs w:val="20"/>
          <w:lang w:eastAsia="en-GB"/>
        </w:rPr>
        <w:t>‑</w:t>
      </w:r>
      <w:r w:rsidRPr="00B80925">
        <w:rPr>
          <w:rFonts w:cs="Arial"/>
          <w:bCs/>
          <w:szCs w:val="20"/>
          <w:lang w:eastAsia="en-GB"/>
        </w:rPr>
        <w:t xml:space="preserve">managed environments but is not the primary monitoring tool. All log data must be sent to the central Defra </w:t>
      </w:r>
      <w:proofErr w:type="spellStart"/>
      <w:r w:rsidRPr="00B80925">
        <w:rPr>
          <w:rFonts w:cs="Arial"/>
          <w:bCs/>
          <w:szCs w:val="20"/>
          <w:lang w:eastAsia="en-GB"/>
        </w:rPr>
        <w:t>CCoE</w:t>
      </w:r>
      <w:proofErr w:type="spellEnd"/>
      <w:r w:rsidRPr="00B80925">
        <w:rPr>
          <w:rFonts w:cs="Arial"/>
          <w:bCs/>
          <w:szCs w:val="20"/>
          <w:lang w:eastAsia="en-GB"/>
        </w:rPr>
        <w:t xml:space="preserve"> CloudWatch workspace, and only </w:t>
      </w:r>
      <w:proofErr w:type="spellStart"/>
      <w:r w:rsidRPr="00B80925">
        <w:rPr>
          <w:rFonts w:cs="Arial"/>
          <w:bCs/>
          <w:szCs w:val="20"/>
          <w:lang w:eastAsia="en-GB"/>
        </w:rPr>
        <w:t>CCoE</w:t>
      </w:r>
      <w:proofErr w:type="spellEnd"/>
      <w:r w:rsidRPr="00B80925">
        <w:rPr>
          <w:rFonts w:ascii="Cambria Math" w:hAnsi="Cambria Math" w:cs="Cambria Math"/>
          <w:bCs/>
          <w:szCs w:val="20"/>
          <w:lang w:eastAsia="en-GB"/>
        </w:rPr>
        <w:t>‑</w:t>
      </w:r>
      <w:r w:rsidRPr="00B80925">
        <w:rPr>
          <w:rFonts w:cs="Arial"/>
          <w:bCs/>
          <w:szCs w:val="20"/>
          <w:lang w:eastAsia="en-GB"/>
        </w:rPr>
        <w:t>approved CloudWatch capabilities are permitted. Configurations must follow strict security standards including TLS 1.2, conditional access, and least</w:t>
      </w:r>
      <w:r w:rsidRPr="00B80925">
        <w:rPr>
          <w:rFonts w:ascii="Cambria Math" w:hAnsi="Cambria Math" w:cs="Cambria Math"/>
          <w:bCs/>
          <w:szCs w:val="20"/>
          <w:lang w:eastAsia="en-GB"/>
        </w:rPr>
        <w:t>‑</w:t>
      </w:r>
      <w:r w:rsidRPr="00B80925">
        <w:rPr>
          <w:rFonts w:cs="Arial"/>
          <w:bCs/>
          <w:szCs w:val="20"/>
          <w:lang w:eastAsia="en-GB"/>
        </w:rPr>
        <w:t>privilege IAM. This keeps CloudWatch secure, compliant, and consistent across Defra cloud environments.</w:t>
      </w:r>
    </w:p>
    <w:p w14:paraId="50F9341B" w14:textId="77777777" w:rsidR="00B80925" w:rsidRPr="00B80925" w:rsidRDefault="00B80925">
      <w:pPr>
        <w:pStyle w:val="ListParagraph"/>
        <w:numPr>
          <w:ilvl w:val="1"/>
          <w:numId w:val="24"/>
        </w:numPr>
        <w:ind w:left="284" w:hanging="284"/>
        <w:rPr>
          <w:rFonts w:cs="Arial"/>
          <w:b/>
          <w:szCs w:val="20"/>
          <w:lang w:eastAsia="en-GB"/>
        </w:rPr>
      </w:pPr>
      <w:proofErr w:type="spellStart"/>
      <w:r w:rsidRPr="00B80925">
        <w:rPr>
          <w:rFonts w:cs="Arial"/>
          <w:b/>
          <w:szCs w:val="20"/>
          <w:lang w:eastAsia="en-GB"/>
        </w:rPr>
        <w:t>LogicMonitor</w:t>
      </w:r>
      <w:proofErr w:type="spellEnd"/>
    </w:p>
    <w:p w14:paraId="0350DC89" w14:textId="77777777" w:rsidR="009D343C" w:rsidRDefault="00B80925" w:rsidP="00B80925">
      <w:pPr>
        <w:rPr>
          <w:rFonts w:cs="Arial"/>
          <w:bCs/>
          <w:szCs w:val="20"/>
          <w:lang w:eastAsia="en-GB"/>
        </w:rPr>
      </w:pPr>
      <w:proofErr w:type="spellStart"/>
      <w:r w:rsidRPr="00B80925">
        <w:rPr>
          <w:rFonts w:cs="Arial"/>
          <w:bCs/>
          <w:szCs w:val="20"/>
          <w:lang w:eastAsia="en-GB"/>
        </w:rPr>
        <w:t>LogicMonitor</w:t>
      </w:r>
      <w:proofErr w:type="spellEnd"/>
      <w:r w:rsidRPr="00B80925">
        <w:rPr>
          <w:rFonts w:cs="Arial"/>
          <w:bCs/>
          <w:szCs w:val="20"/>
          <w:lang w:eastAsia="en-GB"/>
        </w:rPr>
        <w:t xml:space="preserve"> is the primary operational monitoring tool, providing central visibility over infrastructure availability, performance, alerting, and day</w:t>
      </w:r>
      <w:r w:rsidRPr="00B80925">
        <w:rPr>
          <w:rFonts w:ascii="Cambria Math" w:hAnsi="Cambria Math" w:cs="Cambria Math"/>
          <w:bCs/>
          <w:szCs w:val="20"/>
          <w:lang w:eastAsia="en-GB"/>
        </w:rPr>
        <w:t>‑</w:t>
      </w:r>
      <w:r w:rsidRPr="00B80925">
        <w:rPr>
          <w:rFonts w:cs="Arial"/>
          <w:bCs/>
          <w:szCs w:val="20"/>
          <w:lang w:eastAsia="en-GB"/>
        </w:rPr>
        <w:t>to</w:t>
      </w:r>
      <w:r w:rsidRPr="00B80925">
        <w:rPr>
          <w:rFonts w:ascii="Cambria Math" w:hAnsi="Cambria Math" w:cs="Cambria Math"/>
          <w:bCs/>
          <w:szCs w:val="20"/>
          <w:lang w:eastAsia="en-GB"/>
        </w:rPr>
        <w:t>‑</w:t>
      </w:r>
      <w:r w:rsidRPr="00B80925">
        <w:rPr>
          <w:rFonts w:cs="Arial"/>
          <w:bCs/>
          <w:szCs w:val="20"/>
          <w:lang w:eastAsia="en-GB"/>
        </w:rPr>
        <w:t xml:space="preserve">day operations. While CloudWatch offers platform and workload insights, </w:t>
      </w:r>
      <w:proofErr w:type="spellStart"/>
      <w:r w:rsidRPr="00B80925">
        <w:rPr>
          <w:rFonts w:cs="Arial"/>
          <w:bCs/>
          <w:szCs w:val="20"/>
          <w:lang w:eastAsia="en-GB"/>
        </w:rPr>
        <w:t>LogicMonitor</w:t>
      </w:r>
      <w:proofErr w:type="spellEnd"/>
      <w:r w:rsidRPr="00B80925">
        <w:rPr>
          <w:rFonts w:cs="Arial"/>
          <w:bCs/>
          <w:szCs w:val="20"/>
          <w:lang w:eastAsia="en-GB"/>
        </w:rPr>
        <w:t xml:space="preserve"> is used for real</w:t>
      </w:r>
      <w:r w:rsidRPr="00B80925">
        <w:rPr>
          <w:rFonts w:ascii="Cambria Math" w:hAnsi="Cambria Math" w:cs="Cambria Math"/>
          <w:bCs/>
          <w:szCs w:val="20"/>
          <w:lang w:eastAsia="en-GB"/>
        </w:rPr>
        <w:t>‑</w:t>
      </w:r>
      <w:r w:rsidRPr="00B80925">
        <w:rPr>
          <w:rFonts w:cs="Arial"/>
          <w:bCs/>
          <w:szCs w:val="20"/>
          <w:lang w:eastAsia="en-GB"/>
        </w:rPr>
        <w:t xml:space="preserve">time monitoring and incident detection. AWS logs and telemetry are still forwarded to the central CloudWatch workspace for SOC/SIEM consumption. This ensures alignment with </w:t>
      </w:r>
      <w:proofErr w:type="spellStart"/>
      <w:r w:rsidRPr="00B80925">
        <w:rPr>
          <w:rFonts w:cs="Arial"/>
          <w:bCs/>
          <w:szCs w:val="20"/>
          <w:lang w:eastAsia="en-GB"/>
        </w:rPr>
        <w:t>CCoE's</w:t>
      </w:r>
      <w:proofErr w:type="spellEnd"/>
      <w:r w:rsidRPr="00B80925">
        <w:rPr>
          <w:rFonts w:cs="Arial"/>
          <w:bCs/>
          <w:szCs w:val="20"/>
          <w:lang w:eastAsia="en-GB"/>
        </w:rPr>
        <w:t xml:space="preserve"> enterprise</w:t>
      </w:r>
      <w:r w:rsidRPr="00B80925">
        <w:rPr>
          <w:rFonts w:ascii="Cambria Math" w:hAnsi="Cambria Math" w:cs="Cambria Math"/>
          <w:bCs/>
          <w:szCs w:val="20"/>
          <w:lang w:eastAsia="en-GB"/>
        </w:rPr>
        <w:t>‑</w:t>
      </w:r>
      <w:r w:rsidRPr="00B80925">
        <w:rPr>
          <w:rFonts w:cs="Arial"/>
          <w:bCs/>
          <w:szCs w:val="20"/>
          <w:lang w:eastAsia="en-GB"/>
        </w:rPr>
        <w:t>wide monitoring strategy.</w:t>
      </w:r>
    </w:p>
    <w:p w14:paraId="50291663" w14:textId="77777777" w:rsidR="00B80925" w:rsidRPr="00BC42D5" w:rsidRDefault="008428BD">
      <w:pPr>
        <w:pStyle w:val="ListParagraph"/>
        <w:numPr>
          <w:ilvl w:val="1"/>
          <w:numId w:val="24"/>
        </w:numPr>
        <w:ind w:left="284" w:hanging="284"/>
        <w:rPr>
          <w:rFonts w:cs="Arial"/>
          <w:b/>
          <w:szCs w:val="20"/>
          <w:lang w:eastAsia="en-GB"/>
        </w:rPr>
      </w:pPr>
      <w:r w:rsidRPr="00BC42D5">
        <w:rPr>
          <w:rFonts w:cs="Arial"/>
          <w:b/>
          <w:szCs w:val="20"/>
          <w:lang w:eastAsia="en-GB"/>
        </w:rPr>
        <w:t>CloudWatch Configuration Standard</w:t>
      </w:r>
    </w:p>
    <w:tbl>
      <w:tblPr>
        <w:tblStyle w:val="DefraGreen"/>
        <w:tblW w:w="0" w:type="auto"/>
        <w:tblLook w:val="04A0" w:firstRow="1" w:lastRow="0" w:firstColumn="1" w:lastColumn="0" w:noHBand="0" w:noVBand="1"/>
      </w:tblPr>
      <w:tblGrid>
        <w:gridCol w:w="1936"/>
        <w:gridCol w:w="4354"/>
        <w:gridCol w:w="792"/>
        <w:gridCol w:w="792"/>
        <w:gridCol w:w="886"/>
        <w:gridCol w:w="868"/>
      </w:tblGrid>
      <w:tr w:rsidR="008428BD" w:rsidRPr="008428BD" w14:paraId="1F1160EB" w14:textId="77777777" w:rsidTr="008428B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4CAAA9" w14:textId="77777777" w:rsidR="008428BD" w:rsidRPr="008428BD" w:rsidRDefault="008428BD" w:rsidP="008428BD">
            <w:pPr>
              <w:rPr>
                <w:rFonts w:cs="Arial"/>
                <w:b/>
                <w:bCs/>
                <w:sz w:val="20"/>
                <w:szCs w:val="20"/>
                <w:lang w:eastAsia="en-GB"/>
              </w:rPr>
            </w:pPr>
            <w:r w:rsidRPr="008428BD">
              <w:rPr>
                <w:rFonts w:cs="Arial"/>
                <w:b/>
                <w:bCs/>
                <w:sz w:val="20"/>
                <w:szCs w:val="20"/>
                <w:lang w:eastAsia="en-GB"/>
              </w:rPr>
              <w:t>Specification</w:t>
            </w:r>
          </w:p>
        </w:tc>
        <w:tc>
          <w:tcPr>
            <w:tcW w:w="0" w:type="auto"/>
            <w:hideMark/>
          </w:tcPr>
          <w:p w14:paraId="3F3BE5F1" w14:textId="77777777" w:rsidR="008428BD" w:rsidRPr="008428BD" w:rsidRDefault="008428BD" w:rsidP="008428BD">
            <w:pPr>
              <w:cnfStyle w:val="100000000000" w:firstRow="1" w:lastRow="0" w:firstColumn="0" w:lastColumn="0" w:oddVBand="0" w:evenVBand="0" w:oddHBand="0" w:evenHBand="0" w:firstRowFirstColumn="0" w:firstRowLastColumn="0" w:lastRowFirstColumn="0" w:lastRowLastColumn="0"/>
              <w:rPr>
                <w:rFonts w:cs="Arial"/>
                <w:b/>
                <w:bCs/>
                <w:sz w:val="20"/>
                <w:szCs w:val="20"/>
                <w:lang w:eastAsia="en-GB"/>
              </w:rPr>
            </w:pPr>
            <w:r w:rsidRPr="008428BD">
              <w:rPr>
                <w:rFonts w:cs="Arial"/>
                <w:b/>
                <w:bCs/>
                <w:sz w:val="20"/>
                <w:szCs w:val="20"/>
                <w:lang w:eastAsia="en-GB"/>
              </w:rPr>
              <w:t>Description</w:t>
            </w:r>
          </w:p>
        </w:tc>
        <w:tc>
          <w:tcPr>
            <w:tcW w:w="0" w:type="auto"/>
            <w:hideMark/>
          </w:tcPr>
          <w:p w14:paraId="77F13281" w14:textId="77777777" w:rsidR="008428BD" w:rsidRPr="008428BD" w:rsidRDefault="008428BD" w:rsidP="008428BD">
            <w:pPr>
              <w:cnfStyle w:val="100000000000" w:firstRow="1" w:lastRow="0" w:firstColumn="0" w:lastColumn="0" w:oddVBand="0" w:evenVBand="0" w:oddHBand="0" w:evenHBand="0" w:firstRowFirstColumn="0" w:firstRowLastColumn="0" w:lastRowFirstColumn="0" w:lastRowLastColumn="0"/>
              <w:rPr>
                <w:rFonts w:cs="Arial"/>
                <w:b/>
                <w:bCs/>
                <w:sz w:val="20"/>
                <w:szCs w:val="20"/>
                <w:lang w:eastAsia="en-GB"/>
              </w:rPr>
            </w:pPr>
            <w:r w:rsidRPr="008428BD">
              <w:rPr>
                <w:rFonts w:cs="Arial"/>
                <w:b/>
                <w:bCs/>
                <w:sz w:val="20"/>
                <w:szCs w:val="20"/>
                <w:lang w:eastAsia="en-GB"/>
              </w:rPr>
              <w:t>Dev</w:t>
            </w:r>
          </w:p>
        </w:tc>
        <w:tc>
          <w:tcPr>
            <w:tcW w:w="0" w:type="auto"/>
            <w:hideMark/>
          </w:tcPr>
          <w:p w14:paraId="7B2B648A" w14:textId="77777777" w:rsidR="008428BD" w:rsidRPr="008428BD" w:rsidRDefault="008428BD" w:rsidP="008428BD">
            <w:pPr>
              <w:cnfStyle w:val="100000000000" w:firstRow="1" w:lastRow="0" w:firstColumn="0" w:lastColumn="0" w:oddVBand="0" w:evenVBand="0" w:oddHBand="0" w:evenHBand="0" w:firstRowFirstColumn="0" w:firstRowLastColumn="0" w:lastRowFirstColumn="0" w:lastRowLastColumn="0"/>
              <w:rPr>
                <w:rFonts w:cs="Arial"/>
                <w:b/>
                <w:bCs/>
                <w:sz w:val="20"/>
                <w:szCs w:val="20"/>
                <w:lang w:eastAsia="en-GB"/>
              </w:rPr>
            </w:pPr>
            <w:r w:rsidRPr="008428BD">
              <w:rPr>
                <w:rFonts w:cs="Arial"/>
                <w:b/>
                <w:bCs/>
                <w:sz w:val="20"/>
                <w:szCs w:val="20"/>
                <w:lang w:eastAsia="en-GB"/>
              </w:rPr>
              <w:t>Test</w:t>
            </w:r>
          </w:p>
        </w:tc>
        <w:tc>
          <w:tcPr>
            <w:tcW w:w="0" w:type="auto"/>
            <w:hideMark/>
          </w:tcPr>
          <w:p w14:paraId="4ABCEEB4" w14:textId="77777777" w:rsidR="008428BD" w:rsidRPr="008428BD" w:rsidRDefault="008428BD" w:rsidP="008428BD">
            <w:pPr>
              <w:cnfStyle w:val="100000000000" w:firstRow="1" w:lastRow="0" w:firstColumn="0" w:lastColumn="0" w:oddVBand="0" w:evenVBand="0" w:oddHBand="0" w:evenHBand="0" w:firstRowFirstColumn="0" w:firstRowLastColumn="0" w:lastRowFirstColumn="0" w:lastRowLastColumn="0"/>
              <w:rPr>
                <w:rFonts w:cs="Arial"/>
                <w:b/>
                <w:bCs/>
                <w:sz w:val="20"/>
                <w:szCs w:val="20"/>
                <w:lang w:eastAsia="en-GB"/>
              </w:rPr>
            </w:pPr>
            <w:r w:rsidRPr="008428BD">
              <w:rPr>
                <w:rFonts w:cs="Arial"/>
                <w:b/>
                <w:bCs/>
                <w:sz w:val="20"/>
                <w:szCs w:val="20"/>
                <w:lang w:eastAsia="en-GB"/>
              </w:rPr>
              <w:t>Pre</w:t>
            </w:r>
            <w:r w:rsidR="002318A1">
              <w:rPr>
                <w:rFonts w:cs="Arial"/>
                <w:b/>
                <w:bCs/>
                <w:sz w:val="20"/>
                <w:szCs w:val="20"/>
                <w:lang w:eastAsia="en-GB"/>
              </w:rPr>
              <w:t>-</w:t>
            </w:r>
            <w:r w:rsidRPr="008428BD">
              <w:rPr>
                <w:rFonts w:cs="Arial"/>
                <w:b/>
                <w:bCs/>
                <w:sz w:val="20"/>
                <w:szCs w:val="20"/>
                <w:lang w:eastAsia="en-GB"/>
              </w:rPr>
              <w:t>Prod</w:t>
            </w:r>
          </w:p>
        </w:tc>
        <w:tc>
          <w:tcPr>
            <w:tcW w:w="0" w:type="auto"/>
            <w:hideMark/>
          </w:tcPr>
          <w:p w14:paraId="4D1E50DF" w14:textId="77777777" w:rsidR="008428BD" w:rsidRPr="008428BD" w:rsidRDefault="008428BD" w:rsidP="008428BD">
            <w:pPr>
              <w:cnfStyle w:val="100000000000" w:firstRow="1" w:lastRow="0" w:firstColumn="0" w:lastColumn="0" w:oddVBand="0" w:evenVBand="0" w:oddHBand="0" w:evenHBand="0" w:firstRowFirstColumn="0" w:firstRowLastColumn="0" w:lastRowFirstColumn="0" w:lastRowLastColumn="0"/>
              <w:rPr>
                <w:rFonts w:cs="Arial"/>
                <w:b/>
                <w:bCs/>
                <w:sz w:val="20"/>
                <w:szCs w:val="20"/>
                <w:lang w:eastAsia="en-GB"/>
              </w:rPr>
            </w:pPr>
            <w:r w:rsidRPr="008428BD">
              <w:rPr>
                <w:rFonts w:cs="Arial"/>
                <w:b/>
                <w:bCs/>
                <w:sz w:val="20"/>
                <w:szCs w:val="20"/>
                <w:lang w:eastAsia="en-GB"/>
              </w:rPr>
              <w:t>Prod</w:t>
            </w:r>
          </w:p>
        </w:tc>
      </w:tr>
      <w:tr w:rsidR="008428BD" w:rsidRPr="008428BD" w14:paraId="4EB37A1C" w14:textId="77777777" w:rsidTr="008428BD">
        <w:tc>
          <w:tcPr>
            <w:cnfStyle w:val="001000000000" w:firstRow="0" w:lastRow="0" w:firstColumn="1" w:lastColumn="0" w:oddVBand="0" w:evenVBand="0" w:oddHBand="0" w:evenHBand="0" w:firstRowFirstColumn="0" w:firstRowLastColumn="0" w:lastRowFirstColumn="0" w:lastRowLastColumn="0"/>
            <w:tcW w:w="0" w:type="auto"/>
            <w:hideMark/>
          </w:tcPr>
          <w:p w14:paraId="78BFCC0B" w14:textId="77777777" w:rsidR="008428BD" w:rsidRPr="008428BD" w:rsidRDefault="008428BD" w:rsidP="008428BD">
            <w:pPr>
              <w:rPr>
                <w:rFonts w:cs="Arial"/>
                <w:b/>
                <w:bCs/>
                <w:sz w:val="20"/>
                <w:szCs w:val="20"/>
                <w:lang w:eastAsia="en-GB"/>
              </w:rPr>
            </w:pPr>
            <w:r w:rsidRPr="008428BD">
              <w:rPr>
                <w:rFonts w:cs="Arial"/>
                <w:b/>
                <w:bCs/>
                <w:sz w:val="20"/>
                <w:szCs w:val="20"/>
                <w:lang w:eastAsia="en-GB"/>
              </w:rPr>
              <w:t>Telemetry sampling %</w:t>
            </w:r>
          </w:p>
        </w:tc>
        <w:tc>
          <w:tcPr>
            <w:tcW w:w="0" w:type="auto"/>
            <w:hideMark/>
          </w:tcPr>
          <w:p w14:paraId="7103B66F" w14:textId="77777777" w:rsidR="008428BD" w:rsidRPr="008428BD" w:rsidRDefault="008428BD" w:rsidP="008428BD">
            <w:pPr>
              <w:cnfStyle w:val="000000000000" w:firstRow="0" w:lastRow="0" w:firstColumn="0" w:lastColumn="0" w:oddVBand="0" w:evenVBand="0" w:oddHBand="0" w:evenHBand="0" w:firstRowFirstColumn="0" w:firstRowLastColumn="0" w:lastRowFirstColumn="0" w:lastRowLastColumn="0"/>
              <w:rPr>
                <w:rFonts w:cs="Arial"/>
                <w:bCs/>
                <w:sz w:val="20"/>
                <w:szCs w:val="20"/>
                <w:lang w:eastAsia="en-GB"/>
              </w:rPr>
            </w:pPr>
            <w:r w:rsidRPr="008428BD">
              <w:rPr>
                <w:rFonts w:cs="Arial"/>
                <w:bCs/>
                <w:sz w:val="20"/>
                <w:szCs w:val="20"/>
                <w:lang w:eastAsia="en-GB"/>
              </w:rPr>
              <w:t>Prod uses 5–20%; lower environments use higher sampling for debugging</w:t>
            </w:r>
          </w:p>
        </w:tc>
        <w:tc>
          <w:tcPr>
            <w:tcW w:w="0" w:type="auto"/>
            <w:hideMark/>
          </w:tcPr>
          <w:p w14:paraId="367AA481" w14:textId="77777777" w:rsidR="008428BD" w:rsidRPr="008428BD" w:rsidRDefault="008428BD" w:rsidP="008428BD">
            <w:pPr>
              <w:cnfStyle w:val="000000000000" w:firstRow="0" w:lastRow="0" w:firstColumn="0" w:lastColumn="0" w:oddVBand="0" w:evenVBand="0" w:oddHBand="0" w:evenHBand="0" w:firstRowFirstColumn="0" w:firstRowLastColumn="0" w:lastRowFirstColumn="0" w:lastRowLastColumn="0"/>
              <w:rPr>
                <w:rFonts w:cs="Arial"/>
                <w:bCs/>
                <w:sz w:val="20"/>
                <w:szCs w:val="20"/>
                <w:lang w:eastAsia="en-GB"/>
              </w:rPr>
            </w:pPr>
            <w:r w:rsidRPr="008428BD">
              <w:rPr>
                <w:rFonts w:cs="Arial"/>
                <w:bCs/>
                <w:sz w:val="20"/>
                <w:szCs w:val="20"/>
                <w:lang w:eastAsia="en-GB"/>
              </w:rPr>
              <w:t>50%</w:t>
            </w:r>
          </w:p>
        </w:tc>
        <w:tc>
          <w:tcPr>
            <w:tcW w:w="0" w:type="auto"/>
            <w:hideMark/>
          </w:tcPr>
          <w:p w14:paraId="1A05BD29" w14:textId="77777777" w:rsidR="008428BD" w:rsidRPr="008428BD" w:rsidRDefault="008428BD" w:rsidP="008428BD">
            <w:pPr>
              <w:cnfStyle w:val="000000000000" w:firstRow="0" w:lastRow="0" w:firstColumn="0" w:lastColumn="0" w:oddVBand="0" w:evenVBand="0" w:oddHBand="0" w:evenHBand="0" w:firstRowFirstColumn="0" w:firstRowLastColumn="0" w:lastRowFirstColumn="0" w:lastRowLastColumn="0"/>
              <w:rPr>
                <w:rFonts w:cs="Arial"/>
                <w:bCs/>
                <w:sz w:val="20"/>
                <w:szCs w:val="20"/>
                <w:lang w:eastAsia="en-GB"/>
              </w:rPr>
            </w:pPr>
            <w:r w:rsidRPr="008428BD">
              <w:rPr>
                <w:rFonts w:cs="Arial"/>
                <w:bCs/>
                <w:sz w:val="20"/>
                <w:szCs w:val="20"/>
                <w:lang w:eastAsia="en-GB"/>
              </w:rPr>
              <w:t>30%</w:t>
            </w:r>
          </w:p>
        </w:tc>
        <w:tc>
          <w:tcPr>
            <w:tcW w:w="0" w:type="auto"/>
            <w:hideMark/>
          </w:tcPr>
          <w:p w14:paraId="69368EA1" w14:textId="77777777" w:rsidR="008428BD" w:rsidRPr="008428BD" w:rsidRDefault="008428BD" w:rsidP="008428BD">
            <w:pPr>
              <w:cnfStyle w:val="000000000000" w:firstRow="0" w:lastRow="0" w:firstColumn="0" w:lastColumn="0" w:oddVBand="0" w:evenVBand="0" w:oddHBand="0" w:evenHBand="0" w:firstRowFirstColumn="0" w:firstRowLastColumn="0" w:lastRowFirstColumn="0" w:lastRowLastColumn="0"/>
              <w:rPr>
                <w:rFonts w:cs="Arial"/>
                <w:bCs/>
                <w:sz w:val="20"/>
                <w:szCs w:val="20"/>
                <w:lang w:eastAsia="en-GB"/>
              </w:rPr>
            </w:pPr>
            <w:r w:rsidRPr="008428BD">
              <w:rPr>
                <w:rFonts w:cs="Arial"/>
                <w:bCs/>
                <w:sz w:val="20"/>
                <w:szCs w:val="20"/>
                <w:lang w:eastAsia="en-GB"/>
              </w:rPr>
              <w:t>10%</w:t>
            </w:r>
          </w:p>
        </w:tc>
        <w:tc>
          <w:tcPr>
            <w:tcW w:w="0" w:type="auto"/>
            <w:hideMark/>
          </w:tcPr>
          <w:p w14:paraId="6D0AB44A" w14:textId="77777777" w:rsidR="008428BD" w:rsidRPr="008428BD" w:rsidRDefault="008428BD" w:rsidP="008428BD">
            <w:pPr>
              <w:cnfStyle w:val="000000000000" w:firstRow="0" w:lastRow="0" w:firstColumn="0" w:lastColumn="0" w:oddVBand="0" w:evenVBand="0" w:oddHBand="0" w:evenHBand="0" w:firstRowFirstColumn="0" w:firstRowLastColumn="0" w:lastRowFirstColumn="0" w:lastRowLastColumn="0"/>
              <w:rPr>
                <w:rFonts w:cs="Arial"/>
                <w:bCs/>
                <w:sz w:val="20"/>
                <w:szCs w:val="20"/>
                <w:lang w:eastAsia="en-GB"/>
              </w:rPr>
            </w:pPr>
            <w:r w:rsidRPr="008428BD">
              <w:rPr>
                <w:rFonts w:cs="Arial"/>
                <w:bCs/>
                <w:sz w:val="20"/>
                <w:szCs w:val="20"/>
                <w:lang w:eastAsia="en-GB"/>
              </w:rPr>
              <w:t>5%</w:t>
            </w:r>
          </w:p>
        </w:tc>
      </w:tr>
      <w:tr w:rsidR="008428BD" w:rsidRPr="008428BD" w14:paraId="72D94835" w14:textId="77777777" w:rsidTr="008428BD">
        <w:tc>
          <w:tcPr>
            <w:cnfStyle w:val="001000000000" w:firstRow="0" w:lastRow="0" w:firstColumn="1" w:lastColumn="0" w:oddVBand="0" w:evenVBand="0" w:oddHBand="0" w:evenHBand="0" w:firstRowFirstColumn="0" w:firstRowLastColumn="0" w:lastRowFirstColumn="0" w:lastRowLastColumn="0"/>
            <w:tcW w:w="0" w:type="auto"/>
            <w:hideMark/>
          </w:tcPr>
          <w:p w14:paraId="56606E58" w14:textId="77777777" w:rsidR="008428BD" w:rsidRPr="008428BD" w:rsidRDefault="008428BD" w:rsidP="008428BD">
            <w:pPr>
              <w:rPr>
                <w:rFonts w:cs="Arial"/>
                <w:b/>
                <w:bCs/>
                <w:sz w:val="20"/>
                <w:szCs w:val="20"/>
                <w:lang w:eastAsia="en-GB"/>
              </w:rPr>
            </w:pPr>
            <w:r w:rsidRPr="008428BD">
              <w:rPr>
                <w:rFonts w:cs="Arial"/>
                <w:b/>
                <w:bCs/>
                <w:sz w:val="20"/>
                <w:szCs w:val="20"/>
                <w:lang w:eastAsia="en-GB"/>
              </w:rPr>
              <w:t>Retention</w:t>
            </w:r>
          </w:p>
        </w:tc>
        <w:tc>
          <w:tcPr>
            <w:tcW w:w="0" w:type="auto"/>
            <w:hideMark/>
          </w:tcPr>
          <w:p w14:paraId="4C760E91" w14:textId="77777777" w:rsidR="008428BD" w:rsidRPr="008428BD" w:rsidRDefault="008428BD" w:rsidP="008428BD">
            <w:pPr>
              <w:cnfStyle w:val="000000000000" w:firstRow="0" w:lastRow="0" w:firstColumn="0" w:lastColumn="0" w:oddVBand="0" w:evenVBand="0" w:oddHBand="0" w:evenHBand="0" w:firstRowFirstColumn="0" w:firstRowLastColumn="0" w:lastRowFirstColumn="0" w:lastRowLastColumn="0"/>
              <w:rPr>
                <w:rFonts w:cs="Arial"/>
                <w:bCs/>
                <w:sz w:val="20"/>
                <w:szCs w:val="20"/>
                <w:lang w:eastAsia="en-GB"/>
              </w:rPr>
            </w:pPr>
            <w:r w:rsidRPr="008428BD">
              <w:rPr>
                <w:rFonts w:cs="Arial"/>
                <w:bCs/>
                <w:sz w:val="20"/>
                <w:szCs w:val="20"/>
                <w:lang w:eastAsia="en-GB"/>
              </w:rPr>
              <w:t>Log retention periods by environment</w:t>
            </w:r>
          </w:p>
        </w:tc>
        <w:tc>
          <w:tcPr>
            <w:tcW w:w="0" w:type="auto"/>
            <w:hideMark/>
          </w:tcPr>
          <w:p w14:paraId="6819C064" w14:textId="77777777" w:rsidR="008428BD" w:rsidRPr="008428BD" w:rsidRDefault="008428BD" w:rsidP="008428BD">
            <w:pPr>
              <w:cnfStyle w:val="000000000000" w:firstRow="0" w:lastRow="0" w:firstColumn="0" w:lastColumn="0" w:oddVBand="0" w:evenVBand="0" w:oddHBand="0" w:evenHBand="0" w:firstRowFirstColumn="0" w:firstRowLastColumn="0" w:lastRowFirstColumn="0" w:lastRowLastColumn="0"/>
              <w:rPr>
                <w:rFonts w:cs="Arial"/>
                <w:bCs/>
                <w:sz w:val="20"/>
                <w:szCs w:val="20"/>
                <w:lang w:eastAsia="en-GB"/>
              </w:rPr>
            </w:pPr>
            <w:r w:rsidRPr="008428BD">
              <w:rPr>
                <w:rFonts w:cs="Arial"/>
                <w:bCs/>
                <w:sz w:val="20"/>
                <w:szCs w:val="20"/>
                <w:lang w:eastAsia="en-GB"/>
              </w:rPr>
              <w:t>30 days</w:t>
            </w:r>
          </w:p>
        </w:tc>
        <w:tc>
          <w:tcPr>
            <w:tcW w:w="0" w:type="auto"/>
            <w:hideMark/>
          </w:tcPr>
          <w:p w14:paraId="3EF6B5DD" w14:textId="77777777" w:rsidR="008428BD" w:rsidRPr="008428BD" w:rsidRDefault="008428BD" w:rsidP="008428BD">
            <w:pPr>
              <w:cnfStyle w:val="000000000000" w:firstRow="0" w:lastRow="0" w:firstColumn="0" w:lastColumn="0" w:oddVBand="0" w:evenVBand="0" w:oddHBand="0" w:evenHBand="0" w:firstRowFirstColumn="0" w:firstRowLastColumn="0" w:lastRowFirstColumn="0" w:lastRowLastColumn="0"/>
              <w:rPr>
                <w:rFonts w:cs="Arial"/>
                <w:bCs/>
                <w:sz w:val="20"/>
                <w:szCs w:val="20"/>
                <w:lang w:eastAsia="en-GB"/>
              </w:rPr>
            </w:pPr>
            <w:r w:rsidRPr="008428BD">
              <w:rPr>
                <w:rFonts w:cs="Arial"/>
                <w:bCs/>
                <w:sz w:val="20"/>
                <w:szCs w:val="20"/>
                <w:lang w:eastAsia="en-GB"/>
              </w:rPr>
              <w:t>30 days</w:t>
            </w:r>
          </w:p>
        </w:tc>
        <w:tc>
          <w:tcPr>
            <w:tcW w:w="0" w:type="auto"/>
            <w:hideMark/>
          </w:tcPr>
          <w:p w14:paraId="19ABAA97" w14:textId="77777777" w:rsidR="008428BD" w:rsidRPr="008428BD" w:rsidRDefault="008428BD" w:rsidP="008428BD">
            <w:pPr>
              <w:cnfStyle w:val="000000000000" w:firstRow="0" w:lastRow="0" w:firstColumn="0" w:lastColumn="0" w:oddVBand="0" w:evenVBand="0" w:oddHBand="0" w:evenHBand="0" w:firstRowFirstColumn="0" w:firstRowLastColumn="0" w:lastRowFirstColumn="0" w:lastRowLastColumn="0"/>
              <w:rPr>
                <w:rFonts w:cs="Arial"/>
                <w:bCs/>
                <w:sz w:val="20"/>
                <w:szCs w:val="20"/>
                <w:lang w:eastAsia="en-GB"/>
              </w:rPr>
            </w:pPr>
            <w:r w:rsidRPr="008428BD">
              <w:rPr>
                <w:rFonts w:cs="Arial"/>
                <w:bCs/>
                <w:sz w:val="20"/>
                <w:szCs w:val="20"/>
                <w:lang w:eastAsia="en-GB"/>
              </w:rPr>
              <w:t>90 days</w:t>
            </w:r>
          </w:p>
        </w:tc>
        <w:tc>
          <w:tcPr>
            <w:tcW w:w="0" w:type="auto"/>
            <w:hideMark/>
          </w:tcPr>
          <w:p w14:paraId="69BC2B62" w14:textId="77777777" w:rsidR="008428BD" w:rsidRPr="008428BD" w:rsidRDefault="008428BD" w:rsidP="008428BD">
            <w:pPr>
              <w:cnfStyle w:val="000000000000" w:firstRow="0" w:lastRow="0" w:firstColumn="0" w:lastColumn="0" w:oddVBand="0" w:evenVBand="0" w:oddHBand="0" w:evenHBand="0" w:firstRowFirstColumn="0" w:firstRowLastColumn="0" w:lastRowFirstColumn="0" w:lastRowLastColumn="0"/>
              <w:rPr>
                <w:rFonts w:cs="Arial"/>
                <w:bCs/>
                <w:sz w:val="20"/>
                <w:szCs w:val="20"/>
                <w:lang w:eastAsia="en-GB"/>
              </w:rPr>
            </w:pPr>
            <w:r w:rsidRPr="008428BD">
              <w:rPr>
                <w:rFonts w:cs="Arial"/>
                <w:bCs/>
                <w:sz w:val="20"/>
                <w:szCs w:val="20"/>
                <w:lang w:eastAsia="en-GB"/>
              </w:rPr>
              <w:t>180 days</w:t>
            </w:r>
          </w:p>
        </w:tc>
      </w:tr>
      <w:tr w:rsidR="008428BD" w:rsidRPr="008428BD" w14:paraId="6CB1C512" w14:textId="77777777" w:rsidTr="008428BD">
        <w:tc>
          <w:tcPr>
            <w:cnfStyle w:val="001000000000" w:firstRow="0" w:lastRow="0" w:firstColumn="1" w:lastColumn="0" w:oddVBand="0" w:evenVBand="0" w:oddHBand="0" w:evenHBand="0" w:firstRowFirstColumn="0" w:firstRowLastColumn="0" w:lastRowFirstColumn="0" w:lastRowLastColumn="0"/>
            <w:tcW w:w="0" w:type="auto"/>
            <w:hideMark/>
          </w:tcPr>
          <w:p w14:paraId="14B411E4" w14:textId="77777777" w:rsidR="008428BD" w:rsidRPr="008428BD" w:rsidRDefault="008428BD" w:rsidP="008428BD">
            <w:pPr>
              <w:rPr>
                <w:rFonts w:cs="Arial"/>
                <w:b/>
                <w:bCs/>
                <w:sz w:val="20"/>
                <w:szCs w:val="20"/>
                <w:lang w:eastAsia="en-GB"/>
              </w:rPr>
            </w:pPr>
            <w:r w:rsidRPr="008428BD">
              <w:rPr>
                <w:rFonts w:cs="Arial"/>
                <w:b/>
                <w:bCs/>
                <w:sz w:val="20"/>
                <w:szCs w:val="20"/>
                <w:lang w:eastAsia="en-GB"/>
              </w:rPr>
              <w:t>Alerts</w:t>
            </w:r>
          </w:p>
        </w:tc>
        <w:tc>
          <w:tcPr>
            <w:tcW w:w="0" w:type="auto"/>
            <w:hideMark/>
          </w:tcPr>
          <w:p w14:paraId="5B1F1C3D" w14:textId="77777777" w:rsidR="008428BD" w:rsidRPr="008428BD" w:rsidRDefault="008428BD" w:rsidP="008428BD">
            <w:pPr>
              <w:cnfStyle w:val="000000000000" w:firstRow="0" w:lastRow="0" w:firstColumn="0" w:lastColumn="0" w:oddVBand="0" w:evenVBand="0" w:oddHBand="0" w:evenHBand="0" w:firstRowFirstColumn="0" w:firstRowLastColumn="0" w:lastRowFirstColumn="0" w:lastRowLastColumn="0"/>
              <w:rPr>
                <w:rFonts w:cs="Arial"/>
                <w:bCs/>
                <w:sz w:val="20"/>
                <w:szCs w:val="20"/>
                <w:lang w:eastAsia="en-GB"/>
              </w:rPr>
            </w:pPr>
            <w:r w:rsidRPr="008428BD">
              <w:rPr>
                <w:rFonts w:cs="Arial"/>
                <w:bCs/>
                <w:sz w:val="20"/>
                <w:szCs w:val="20"/>
                <w:lang w:eastAsia="en-GB"/>
              </w:rPr>
              <w:t>Define key SLO/SLA thresholds for availability, failures, and performance</w:t>
            </w:r>
          </w:p>
        </w:tc>
        <w:tc>
          <w:tcPr>
            <w:tcW w:w="0" w:type="auto"/>
            <w:hideMark/>
          </w:tcPr>
          <w:p w14:paraId="538B23C7" w14:textId="77777777" w:rsidR="008428BD" w:rsidRPr="008428BD" w:rsidRDefault="008428BD" w:rsidP="008428BD">
            <w:pPr>
              <w:cnfStyle w:val="000000000000" w:firstRow="0" w:lastRow="0" w:firstColumn="0" w:lastColumn="0" w:oddVBand="0" w:evenVBand="0" w:oddHBand="0" w:evenHBand="0" w:firstRowFirstColumn="0" w:firstRowLastColumn="0" w:lastRowFirstColumn="0" w:lastRowLastColumn="0"/>
              <w:rPr>
                <w:rFonts w:cs="Arial"/>
                <w:bCs/>
                <w:sz w:val="20"/>
                <w:szCs w:val="20"/>
                <w:lang w:eastAsia="en-GB"/>
              </w:rPr>
            </w:pPr>
            <w:r w:rsidRPr="008428BD">
              <w:rPr>
                <w:rFonts w:cs="Arial"/>
                <w:bCs/>
                <w:sz w:val="20"/>
                <w:szCs w:val="20"/>
                <w:lang w:eastAsia="en-GB"/>
              </w:rPr>
              <w:t>—</w:t>
            </w:r>
          </w:p>
        </w:tc>
        <w:tc>
          <w:tcPr>
            <w:tcW w:w="0" w:type="auto"/>
            <w:hideMark/>
          </w:tcPr>
          <w:p w14:paraId="1BE87E69" w14:textId="77777777" w:rsidR="008428BD" w:rsidRPr="008428BD" w:rsidRDefault="008428BD" w:rsidP="008428BD">
            <w:pPr>
              <w:cnfStyle w:val="000000000000" w:firstRow="0" w:lastRow="0" w:firstColumn="0" w:lastColumn="0" w:oddVBand="0" w:evenVBand="0" w:oddHBand="0" w:evenHBand="0" w:firstRowFirstColumn="0" w:firstRowLastColumn="0" w:lastRowFirstColumn="0" w:lastRowLastColumn="0"/>
              <w:rPr>
                <w:rFonts w:cs="Arial"/>
                <w:bCs/>
                <w:sz w:val="20"/>
                <w:szCs w:val="20"/>
                <w:lang w:eastAsia="en-GB"/>
              </w:rPr>
            </w:pPr>
            <w:r w:rsidRPr="008428BD">
              <w:rPr>
                <w:rFonts w:cs="Arial"/>
                <w:bCs/>
                <w:sz w:val="20"/>
                <w:szCs w:val="20"/>
                <w:lang w:eastAsia="en-GB"/>
              </w:rPr>
              <w:t>—</w:t>
            </w:r>
          </w:p>
        </w:tc>
        <w:tc>
          <w:tcPr>
            <w:tcW w:w="0" w:type="auto"/>
            <w:hideMark/>
          </w:tcPr>
          <w:p w14:paraId="414631F3" w14:textId="77777777" w:rsidR="008428BD" w:rsidRPr="008428BD" w:rsidRDefault="008428BD" w:rsidP="008428BD">
            <w:pPr>
              <w:cnfStyle w:val="000000000000" w:firstRow="0" w:lastRow="0" w:firstColumn="0" w:lastColumn="0" w:oddVBand="0" w:evenVBand="0" w:oddHBand="0" w:evenHBand="0" w:firstRowFirstColumn="0" w:firstRowLastColumn="0" w:lastRowFirstColumn="0" w:lastRowLastColumn="0"/>
              <w:rPr>
                <w:rFonts w:cs="Arial"/>
                <w:bCs/>
                <w:sz w:val="20"/>
                <w:szCs w:val="20"/>
                <w:lang w:eastAsia="en-GB"/>
              </w:rPr>
            </w:pPr>
            <w:r w:rsidRPr="008428BD">
              <w:rPr>
                <w:rFonts w:cs="Arial"/>
                <w:bCs/>
                <w:sz w:val="20"/>
                <w:szCs w:val="20"/>
                <w:lang w:eastAsia="en-GB"/>
              </w:rPr>
              <w:t>—</w:t>
            </w:r>
          </w:p>
        </w:tc>
        <w:tc>
          <w:tcPr>
            <w:tcW w:w="0" w:type="auto"/>
            <w:hideMark/>
          </w:tcPr>
          <w:p w14:paraId="3CF70CC5" w14:textId="77777777" w:rsidR="008428BD" w:rsidRPr="008428BD" w:rsidRDefault="008428BD" w:rsidP="008428BD">
            <w:pPr>
              <w:cnfStyle w:val="000000000000" w:firstRow="0" w:lastRow="0" w:firstColumn="0" w:lastColumn="0" w:oddVBand="0" w:evenVBand="0" w:oddHBand="0" w:evenHBand="0" w:firstRowFirstColumn="0" w:firstRowLastColumn="0" w:lastRowFirstColumn="0" w:lastRowLastColumn="0"/>
              <w:rPr>
                <w:rFonts w:cs="Arial"/>
                <w:bCs/>
                <w:sz w:val="20"/>
                <w:szCs w:val="20"/>
                <w:lang w:eastAsia="en-GB"/>
              </w:rPr>
            </w:pPr>
            <w:r w:rsidRPr="008428BD">
              <w:rPr>
                <w:rFonts w:cs="Arial"/>
                <w:bCs/>
                <w:sz w:val="20"/>
                <w:szCs w:val="20"/>
                <w:lang w:eastAsia="en-GB"/>
              </w:rPr>
              <w:t>—</w:t>
            </w:r>
          </w:p>
        </w:tc>
      </w:tr>
    </w:tbl>
    <w:p w14:paraId="7AE225C4" w14:textId="3CEBBDBA" w:rsidR="00D41155" w:rsidRPr="00FF528E" w:rsidRDefault="00D41155" w:rsidP="00FF528E">
      <w:pPr>
        <w:pStyle w:val="Content"/>
        <w:jc w:val="center"/>
        <w:rPr>
          <w:rStyle w:val="IntenseReference"/>
          <w:rFonts w:ascii="Arial" w:hAnsi="Arial"/>
          <w:b w:val="0"/>
          <w:bCs w:val="0"/>
          <w:sz w:val="20"/>
          <w:lang w:eastAsia="zh-TW"/>
        </w:rPr>
      </w:pPr>
      <w:r w:rsidRPr="00FF528E">
        <w:rPr>
          <w:rStyle w:val="IntenseReference"/>
          <w:rFonts w:ascii="Arial" w:hAnsi="Arial" w:cs="Arial"/>
          <w:sz w:val="20"/>
          <w:lang w:eastAsia="zh-TW"/>
        </w:rPr>
        <w:t xml:space="preserve">Table </w:t>
      </w:r>
      <w:r w:rsidR="002442DC">
        <w:rPr>
          <w:rStyle w:val="IntenseReference"/>
          <w:rFonts w:ascii="Arial" w:hAnsi="Arial" w:cs="Arial"/>
          <w:sz w:val="20"/>
          <w:lang w:eastAsia="zh-TW"/>
        </w:rPr>
        <w:t>3</w:t>
      </w:r>
      <w:r w:rsidR="00260F91">
        <w:rPr>
          <w:rStyle w:val="IntenseReference"/>
          <w:rFonts w:ascii="Arial" w:hAnsi="Arial" w:cs="Arial"/>
          <w:sz w:val="20"/>
          <w:lang w:eastAsia="zh-TW"/>
        </w:rPr>
        <w:t>3</w:t>
      </w:r>
      <w:r w:rsidRPr="00FF528E">
        <w:rPr>
          <w:rStyle w:val="IntenseReference"/>
          <w:rFonts w:ascii="Arial" w:hAnsi="Arial" w:cs="Arial"/>
          <w:sz w:val="20"/>
          <w:lang w:eastAsia="zh-TW"/>
        </w:rPr>
        <w:t xml:space="preserve"> – Cloud</w:t>
      </w:r>
      <w:r w:rsidR="00C37B05" w:rsidRPr="00FF528E">
        <w:rPr>
          <w:rStyle w:val="IntenseReference"/>
          <w:rFonts w:ascii="Arial" w:hAnsi="Arial" w:cs="Arial"/>
          <w:sz w:val="20"/>
          <w:lang w:eastAsia="zh-TW"/>
        </w:rPr>
        <w:t>W</w:t>
      </w:r>
      <w:r w:rsidRPr="00FF528E">
        <w:rPr>
          <w:rStyle w:val="IntenseReference"/>
          <w:rFonts w:ascii="Arial" w:hAnsi="Arial" w:cs="Arial"/>
          <w:sz w:val="20"/>
          <w:lang w:eastAsia="zh-TW"/>
        </w:rPr>
        <w:t>atch Configuration Standard</w:t>
      </w:r>
    </w:p>
    <w:p w14:paraId="50CFD580" w14:textId="77777777" w:rsidR="00DC3BA9" w:rsidRPr="00DC3BA9" w:rsidRDefault="00DC3BA9">
      <w:pPr>
        <w:pStyle w:val="ListParagraph"/>
        <w:numPr>
          <w:ilvl w:val="1"/>
          <w:numId w:val="24"/>
        </w:numPr>
        <w:ind w:left="284" w:hanging="284"/>
        <w:rPr>
          <w:rFonts w:cs="Arial"/>
          <w:b/>
          <w:bCs/>
          <w:szCs w:val="20"/>
          <w:lang w:eastAsia="en-GB"/>
        </w:rPr>
      </w:pPr>
      <w:r w:rsidRPr="00DC3BA9">
        <w:rPr>
          <w:rFonts w:cs="Arial"/>
          <w:b/>
          <w:bCs/>
          <w:szCs w:val="20"/>
          <w:lang w:eastAsia="en-GB"/>
        </w:rPr>
        <w:t>Centralised Management</w:t>
      </w:r>
    </w:p>
    <w:p w14:paraId="503E6EBC" w14:textId="77777777" w:rsidR="00DC3BA9" w:rsidRPr="00DC3BA9" w:rsidRDefault="00DC3BA9" w:rsidP="00DC3BA9">
      <w:pPr>
        <w:rPr>
          <w:rFonts w:cs="Arial"/>
          <w:bCs/>
          <w:szCs w:val="20"/>
          <w:lang w:eastAsia="en-GB"/>
        </w:rPr>
      </w:pPr>
      <w:r w:rsidRPr="00DC3BA9">
        <w:rPr>
          <w:rFonts w:cs="Arial"/>
          <w:bCs/>
          <w:szCs w:val="20"/>
          <w:lang w:eastAsia="en-GB"/>
        </w:rPr>
        <w:t xml:space="preserve">AWS GuardDuty, CloudWatch, and CloudTrail together provide a unified control plane for governance and monitoring. Key telemetry—including </w:t>
      </w:r>
      <w:r w:rsidRPr="00DC3BA9">
        <w:rPr>
          <w:rFonts w:cs="Arial"/>
          <w:b/>
          <w:bCs/>
          <w:szCs w:val="20"/>
          <w:lang w:eastAsia="en-GB"/>
        </w:rPr>
        <w:t>WAF logs</w:t>
      </w:r>
      <w:r w:rsidRPr="00DC3BA9">
        <w:rPr>
          <w:rFonts w:cs="Arial"/>
          <w:bCs/>
          <w:szCs w:val="20"/>
          <w:lang w:eastAsia="en-GB"/>
        </w:rPr>
        <w:t xml:space="preserve">, </w:t>
      </w:r>
      <w:r w:rsidRPr="00DC3BA9">
        <w:rPr>
          <w:rFonts w:cs="Arial"/>
          <w:b/>
          <w:bCs/>
          <w:szCs w:val="20"/>
          <w:lang w:eastAsia="en-GB"/>
        </w:rPr>
        <w:t>security group flow logs</w:t>
      </w:r>
      <w:r w:rsidRPr="00DC3BA9">
        <w:rPr>
          <w:rFonts w:cs="Arial"/>
          <w:bCs/>
          <w:szCs w:val="20"/>
          <w:lang w:eastAsia="en-GB"/>
        </w:rPr>
        <w:t xml:space="preserve">, and </w:t>
      </w:r>
      <w:r w:rsidRPr="00DC3BA9">
        <w:rPr>
          <w:rFonts w:cs="Arial"/>
          <w:b/>
          <w:bCs/>
          <w:szCs w:val="20"/>
          <w:lang w:eastAsia="en-GB"/>
        </w:rPr>
        <w:t>RDS SQL audit logs</w:t>
      </w:r>
      <w:r w:rsidRPr="00DC3BA9">
        <w:rPr>
          <w:rFonts w:cs="Arial"/>
          <w:bCs/>
          <w:szCs w:val="20"/>
          <w:lang w:eastAsia="en-GB"/>
        </w:rPr>
        <w:t>—is ingested centrally to ensure visibility and compliance across all environments.</w:t>
      </w:r>
    </w:p>
    <w:p w14:paraId="062AF6F8" w14:textId="77777777" w:rsidR="00DC3BA9" w:rsidRPr="00DC3BA9" w:rsidRDefault="00DC3BA9">
      <w:pPr>
        <w:pStyle w:val="ListParagraph"/>
        <w:numPr>
          <w:ilvl w:val="1"/>
          <w:numId w:val="24"/>
        </w:numPr>
        <w:ind w:left="284" w:hanging="284"/>
        <w:rPr>
          <w:rFonts w:cs="Arial"/>
          <w:b/>
          <w:bCs/>
          <w:szCs w:val="20"/>
          <w:lang w:eastAsia="en-GB"/>
        </w:rPr>
      </w:pPr>
      <w:r w:rsidRPr="00DC3BA9">
        <w:rPr>
          <w:rFonts w:cs="Arial"/>
          <w:b/>
          <w:bCs/>
          <w:szCs w:val="20"/>
          <w:lang w:eastAsia="en-GB"/>
        </w:rPr>
        <w:t>Performance Monitoring</w:t>
      </w:r>
    </w:p>
    <w:p w14:paraId="39514550" w14:textId="77777777" w:rsidR="00DC3BA9" w:rsidRPr="00DC3BA9" w:rsidRDefault="00DC3BA9" w:rsidP="00DC3BA9">
      <w:pPr>
        <w:rPr>
          <w:rFonts w:cs="Arial"/>
          <w:bCs/>
          <w:szCs w:val="20"/>
          <w:lang w:eastAsia="en-GB"/>
        </w:rPr>
      </w:pPr>
      <w:r w:rsidRPr="00DC3BA9">
        <w:rPr>
          <w:rFonts w:cs="Arial"/>
          <w:bCs/>
          <w:szCs w:val="20"/>
          <w:lang w:eastAsia="en-GB"/>
        </w:rPr>
        <w:t>Database performance is monitored via metrics including CPU, memory, IOPS, deadlocks, I/O trends, query execution times, and connection failures. These insights enable proactive optimisation of the PT</w:t>
      </w:r>
      <w:r w:rsidRPr="00DC3BA9">
        <w:rPr>
          <w:rFonts w:cs="Arial"/>
          <w:bCs/>
          <w:szCs w:val="20"/>
          <w:lang w:eastAsia="en-GB"/>
        </w:rPr>
        <w:noBreakHyphen/>
        <w:t>LIMS database tier.</w:t>
      </w:r>
    </w:p>
    <w:p w14:paraId="7DDCD0E5" w14:textId="77777777" w:rsidR="00DC3BA9" w:rsidRPr="00DC3BA9" w:rsidRDefault="00DC3BA9">
      <w:pPr>
        <w:pStyle w:val="ListParagraph"/>
        <w:numPr>
          <w:ilvl w:val="1"/>
          <w:numId w:val="24"/>
        </w:numPr>
        <w:ind w:left="284" w:hanging="284"/>
        <w:rPr>
          <w:rFonts w:cs="Arial"/>
          <w:b/>
          <w:bCs/>
          <w:szCs w:val="20"/>
          <w:lang w:eastAsia="en-GB"/>
        </w:rPr>
      </w:pPr>
      <w:r w:rsidRPr="00DC3BA9">
        <w:rPr>
          <w:rFonts w:cs="Arial"/>
          <w:b/>
          <w:bCs/>
          <w:szCs w:val="20"/>
          <w:lang w:eastAsia="en-GB"/>
        </w:rPr>
        <w:t>Configuration Management</w:t>
      </w:r>
    </w:p>
    <w:p w14:paraId="1B46E24C" w14:textId="77777777" w:rsidR="00DC3BA9" w:rsidRPr="00DC3BA9" w:rsidRDefault="00DC3BA9" w:rsidP="00DC3BA9">
      <w:pPr>
        <w:rPr>
          <w:rFonts w:cs="Arial"/>
          <w:bCs/>
          <w:szCs w:val="20"/>
          <w:lang w:eastAsia="en-GB"/>
        </w:rPr>
      </w:pPr>
      <w:r w:rsidRPr="00DC3BA9">
        <w:rPr>
          <w:rFonts w:cs="Arial"/>
          <w:bCs/>
          <w:szCs w:val="20"/>
          <w:lang w:eastAsia="en-GB"/>
        </w:rPr>
        <w:t xml:space="preserve">Governance is enforced through AWS Service Control Policies (SCPs), tagging standards, and </w:t>
      </w:r>
      <w:proofErr w:type="spellStart"/>
      <w:r w:rsidRPr="00DC3BA9">
        <w:rPr>
          <w:rFonts w:cs="Arial"/>
          <w:bCs/>
          <w:szCs w:val="20"/>
          <w:lang w:eastAsia="en-GB"/>
        </w:rPr>
        <w:t>IaC</w:t>
      </w:r>
      <w:proofErr w:type="spellEnd"/>
      <w:r w:rsidRPr="00DC3BA9">
        <w:rPr>
          <w:rFonts w:cs="Arial"/>
          <w:bCs/>
          <w:szCs w:val="20"/>
          <w:lang w:eastAsia="en-GB"/>
        </w:rPr>
        <w:noBreakHyphen/>
        <w:t>driven resource definitions. All PT</w:t>
      </w:r>
      <w:r w:rsidRPr="00DC3BA9">
        <w:rPr>
          <w:rFonts w:cs="Arial"/>
          <w:bCs/>
          <w:szCs w:val="20"/>
          <w:lang w:eastAsia="en-GB"/>
        </w:rPr>
        <w:noBreakHyphen/>
        <w:t>LIMS infrastructure is defined via Terraform/CloudFormation to ensure consistent, repeatable deployments across environments.</w:t>
      </w:r>
    </w:p>
    <w:p w14:paraId="09642FE4" w14:textId="77777777" w:rsidR="00DC3BA9" w:rsidRPr="00DC3BA9" w:rsidRDefault="00DC3BA9">
      <w:pPr>
        <w:pStyle w:val="ListParagraph"/>
        <w:numPr>
          <w:ilvl w:val="1"/>
          <w:numId w:val="24"/>
        </w:numPr>
        <w:ind w:left="284" w:hanging="284"/>
        <w:rPr>
          <w:rFonts w:cs="Arial"/>
          <w:b/>
          <w:bCs/>
          <w:szCs w:val="20"/>
          <w:lang w:eastAsia="en-GB"/>
        </w:rPr>
      </w:pPr>
      <w:r w:rsidRPr="00DC3BA9">
        <w:rPr>
          <w:rFonts w:cs="Arial"/>
          <w:b/>
          <w:bCs/>
          <w:szCs w:val="20"/>
          <w:lang w:eastAsia="en-GB"/>
        </w:rPr>
        <w:t>Health Dashboards</w:t>
      </w:r>
    </w:p>
    <w:p w14:paraId="638DECBB" w14:textId="77777777" w:rsidR="00DC3BA9" w:rsidRPr="00DC3BA9" w:rsidRDefault="00DC3BA9" w:rsidP="00DC3BA9">
      <w:pPr>
        <w:rPr>
          <w:rFonts w:cs="Arial"/>
          <w:bCs/>
          <w:szCs w:val="20"/>
          <w:lang w:eastAsia="en-GB"/>
        </w:rPr>
      </w:pPr>
      <w:r w:rsidRPr="00DC3BA9">
        <w:rPr>
          <w:rFonts w:cs="Arial"/>
          <w:bCs/>
          <w:szCs w:val="20"/>
          <w:lang w:eastAsia="en-GB"/>
        </w:rPr>
        <w:t>CloudWatch dashboards provide real</w:t>
      </w:r>
      <w:r w:rsidRPr="00DC3BA9">
        <w:rPr>
          <w:rFonts w:cs="Arial"/>
          <w:bCs/>
          <w:szCs w:val="20"/>
          <w:lang w:eastAsia="en-GB"/>
        </w:rPr>
        <w:noBreakHyphen/>
        <w:t>time visibility into:</w:t>
      </w:r>
    </w:p>
    <w:p w14:paraId="56BFB6E5" w14:textId="77777777" w:rsidR="00DC3BA9" w:rsidRPr="00326197" w:rsidRDefault="00DC3BA9">
      <w:pPr>
        <w:pStyle w:val="ListParagraph"/>
        <w:numPr>
          <w:ilvl w:val="0"/>
          <w:numId w:val="72"/>
        </w:numPr>
        <w:rPr>
          <w:rFonts w:cs="Arial"/>
          <w:bCs/>
          <w:szCs w:val="20"/>
          <w:lang w:eastAsia="en-GB"/>
        </w:rPr>
      </w:pPr>
      <w:r w:rsidRPr="00326197">
        <w:rPr>
          <w:rFonts w:cs="Arial"/>
          <w:bCs/>
          <w:szCs w:val="20"/>
          <w:lang w:eastAsia="en-GB"/>
        </w:rPr>
        <w:t>ECS task health</w:t>
      </w:r>
    </w:p>
    <w:p w14:paraId="13D85DCA" w14:textId="77777777" w:rsidR="00DC3BA9" w:rsidRPr="00326197" w:rsidRDefault="00DC3BA9">
      <w:pPr>
        <w:pStyle w:val="ListParagraph"/>
        <w:numPr>
          <w:ilvl w:val="0"/>
          <w:numId w:val="72"/>
        </w:numPr>
        <w:rPr>
          <w:rFonts w:cs="Arial"/>
          <w:bCs/>
          <w:szCs w:val="20"/>
          <w:lang w:eastAsia="en-GB"/>
        </w:rPr>
      </w:pPr>
      <w:r w:rsidRPr="00326197">
        <w:rPr>
          <w:rFonts w:cs="Arial"/>
          <w:bCs/>
          <w:szCs w:val="20"/>
          <w:lang w:eastAsia="en-GB"/>
        </w:rPr>
        <w:t>Lambda background processing</w:t>
      </w:r>
    </w:p>
    <w:p w14:paraId="6E92C5C1" w14:textId="77777777" w:rsidR="00DC3BA9" w:rsidRPr="00326197" w:rsidRDefault="00DC3BA9">
      <w:pPr>
        <w:pStyle w:val="ListParagraph"/>
        <w:numPr>
          <w:ilvl w:val="0"/>
          <w:numId w:val="72"/>
        </w:numPr>
        <w:rPr>
          <w:rFonts w:cs="Arial"/>
          <w:bCs/>
          <w:szCs w:val="20"/>
          <w:lang w:eastAsia="en-GB"/>
        </w:rPr>
      </w:pPr>
      <w:r w:rsidRPr="00326197">
        <w:rPr>
          <w:rFonts w:cs="Arial"/>
          <w:bCs/>
          <w:szCs w:val="20"/>
          <w:lang w:eastAsia="en-GB"/>
        </w:rPr>
        <w:t>RDS SQL Server performance</w:t>
      </w:r>
    </w:p>
    <w:p w14:paraId="0FB95FDF" w14:textId="77777777" w:rsidR="00DC3BA9" w:rsidRPr="00326197" w:rsidRDefault="00DC3BA9">
      <w:pPr>
        <w:pStyle w:val="ListParagraph"/>
        <w:numPr>
          <w:ilvl w:val="0"/>
          <w:numId w:val="72"/>
        </w:numPr>
        <w:rPr>
          <w:rFonts w:cs="Arial"/>
          <w:bCs/>
          <w:szCs w:val="20"/>
          <w:lang w:eastAsia="en-GB"/>
        </w:rPr>
      </w:pPr>
      <w:r w:rsidRPr="00326197">
        <w:rPr>
          <w:rFonts w:cs="Arial"/>
          <w:bCs/>
          <w:szCs w:val="20"/>
          <w:lang w:eastAsia="en-GB"/>
        </w:rPr>
        <w:t>WAF activity</w:t>
      </w:r>
    </w:p>
    <w:p w14:paraId="559FB0EC" w14:textId="77777777" w:rsidR="00DC3BA9" w:rsidRPr="00326197" w:rsidRDefault="00DC3BA9">
      <w:pPr>
        <w:pStyle w:val="ListParagraph"/>
        <w:numPr>
          <w:ilvl w:val="0"/>
          <w:numId w:val="72"/>
        </w:numPr>
        <w:rPr>
          <w:rFonts w:cs="Arial"/>
          <w:bCs/>
          <w:szCs w:val="20"/>
          <w:lang w:eastAsia="en-GB"/>
        </w:rPr>
      </w:pPr>
      <w:r w:rsidRPr="00326197">
        <w:rPr>
          <w:rFonts w:cs="Arial"/>
          <w:bCs/>
          <w:szCs w:val="20"/>
          <w:lang w:eastAsia="en-GB"/>
        </w:rPr>
        <w:t>Network flow logs</w:t>
      </w:r>
    </w:p>
    <w:p w14:paraId="6A532F70" w14:textId="77777777" w:rsidR="00DC3BA9" w:rsidRPr="00326197" w:rsidRDefault="00DC3BA9">
      <w:pPr>
        <w:pStyle w:val="ListParagraph"/>
        <w:numPr>
          <w:ilvl w:val="0"/>
          <w:numId w:val="72"/>
        </w:numPr>
        <w:rPr>
          <w:rFonts w:cs="Arial"/>
          <w:bCs/>
          <w:szCs w:val="20"/>
          <w:lang w:eastAsia="en-GB"/>
        </w:rPr>
      </w:pPr>
      <w:r w:rsidRPr="00326197">
        <w:rPr>
          <w:rFonts w:cs="Arial"/>
          <w:bCs/>
          <w:szCs w:val="20"/>
          <w:lang w:eastAsia="en-GB"/>
        </w:rPr>
        <w:t>Regional availability</w:t>
      </w:r>
    </w:p>
    <w:p w14:paraId="144FD67F" w14:textId="77777777" w:rsidR="00326197" w:rsidRPr="00DC3BA9" w:rsidRDefault="00326197" w:rsidP="00326197">
      <w:pPr>
        <w:pStyle w:val="ListParagraph"/>
        <w:ind w:left="1080"/>
        <w:rPr>
          <w:rFonts w:cs="Arial"/>
          <w:bCs/>
          <w:szCs w:val="20"/>
          <w:lang w:eastAsia="en-GB"/>
        </w:rPr>
      </w:pPr>
    </w:p>
    <w:p w14:paraId="55E494CF" w14:textId="77777777" w:rsidR="00DC3BA9" w:rsidRPr="00DC3BA9" w:rsidRDefault="00DC3BA9">
      <w:pPr>
        <w:pStyle w:val="ListParagraph"/>
        <w:numPr>
          <w:ilvl w:val="1"/>
          <w:numId w:val="24"/>
        </w:numPr>
        <w:ind w:left="284" w:hanging="284"/>
        <w:rPr>
          <w:rFonts w:cs="Arial"/>
          <w:b/>
          <w:bCs/>
          <w:szCs w:val="20"/>
          <w:lang w:eastAsia="en-GB"/>
        </w:rPr>
      </w:pPr>
      <w:r w:rsidRPr="00DC3BA9">
        <w:rPr>
          <w:rFonts w:cs="Arial"/>
          <w:b/>
          <w:bCs/>
          <w:szCs w:val="20"/>
          <w:lang w:eastAsia="en-GB"/>
        </w:rPr>
        <w:t>Further Monitoring</w:t>
      </w:r>
    </w:p>
    <w:p w14:paraId="3D2DBEC3" w14:textId="77777777" w:rsidR="00DC3BA9" w:rsidRPr="00DC3BA9" w:rsidRDefault="00DC3BA9" w:rsidP="00DC3BA9">
      <w:pPr>
        <w:rPr>
          <w:rFonts w:cs="Arial"/>
          <w:bCs/>
          <w:szCs w:val="20"/>
          <w:lang w:eastAsia="en-GB"/>
        </w:rPr>
      </w:pPr>
      <w:r w:rsidRPr="00DC3BA9">
        <w:rPr>
          <w:rFonts w:cs="Arial"/>
          <w:bCs/>
          <w:szCs w:val="20"/>
          <w:lang w:eastAsia="en-GB"/>
        </w:rPr>
        <w:t>Additional telemetry captured includes:</w:t>
      </w:r>
    </w:p>
    <w:p w14:paraId="1EFC1875" w14:textId="77777777" w:rsidR="00DC3BA9" w:rsidRPr="00326197" w:rsidRDefault="00DC3BA9">
      <w:pPr>
        <w:pStyle w:val="ListParagraph"/>
        <w:numPr>
          <w:ilvl w:val="0"/>
          <w:numId w:val="73"/>
        </w:numPr>
        <w:rPr>
          <w:rFonts w:cs="Arial"/>
          <w:bCs/>
          <w:szCs w:val="20"/>
          <w:lang w:eastAsia="en-GB"/>
        </w:rPr>
      </w:pPr>
      <w:r w:rsidRPr="00326197">
        <w:rPr>
          <w:rFonts w:cs="Arial"/>
          <w:bCs/>
          <w:szCs w:val="20"/>
          <w:lang w:eastAsia="en-GB"/>
        </w:rPr>
        <w:t>SQL audit events (logins, security changes, data access)</w:t>
      </w:r>
    </w:p>
    <w:p w14:paraId="4842FD45" w14:textId="77777777" w:rsidR="00DC3BA9" w:rsidRPr="00326197" w:rsidRDefault="00DC3BA9">
      <w:pPr>
        <w:pStyle w:val="ListParagraph"/>
        <w:numPr>
          <w:ilvl w:val="0"/>
          <w:numId w:val="73"/>
        </w:numPr>
        <w:rPr>
          <w:rFonts w:cs="Arial"/>
          <w:bCs/>
          <w:szCs w:val="20"/>
          <w:lang w:eastAsia="en-GB"/>
        </w:rPr>
      </w:pPr>
      <w:r w:rsidRPr="00326197">
        <w:rPr>
          <w:rFonts w:cs="Arial"/>
          <w:bCs/>
          <w:szCs w:val="20"/>
          <w:lang w:eastAsia="en-GB"/>
        </w:rPr>
        <w:t>WAF blocked/allowed traffic</w:t>
      </w:r>
    </w:p>
    <w:p w14:paraId="4CFB25D2" w14:textId="77777777" w:rsidR="00DC3BA9" w:rsidRPr="00326197" w:rsidRDefault="00DC3BA9">
      <w:pPr>
        <w:pStyle w:val="ListParagraph"/>
        <w:numPr>
          <w:ilvl w:val="0"/>
          <w:numId w:val="73"/>
        </w:numPr>
        <w:rPr>
          <w:rFonts w:cs="Arial"/>
          <w:bCs/>
          <w:szCs w:val="20"/>
          <w:lang w:eastAsia="en-GB"/>
        </w:rPr>
      </w:pPr>
      <w:r w:rsidRPr="00326197">
        <w:rPr>
          <w:rFonts w:cs="Arial"/>
          <w:bCs/>
          <w:szCs w:val="20"/>
          <w:lang w:eastAsia="en-GB"/>
        </w:rPr>
        <w:t>Security Group flow logs</w:t>
      </w:r>
    </w:p>
    <w:p w14:paraId="59E6B664" w14:textId="77777777" w:rsidR="00DC3BA9" w:rsidRPr="00326197" w:rsidRDefault="00DC3BA9">
      <w:pPr>
        <w:pStyle w:val="ListParagraph"/>
        <w:numPr>
          <w:ilvl w:val="0"/>
          <w:numId w:val="73"/>
        </w:numPr>
        <w:rPr>
          <w:rFonts w:cs="Arial"/>
          <w:bCs/>
          <w:szCs w:val="20"/>
          <w:lang w:eastAsia="en-GB"/>
        </w:rPr>
      </w:pPr>
      <w:r w:rsidRPr="00326197">
        <w:rPr>
          <w:rFonts w:cs="Arial"/>
          <w:bCs/>
          <w:szCs w:val="20"/>
          <w:lang w:eastAsia="en-GB"/>
        </w:rPr>
        <w:t>Lambda execution logs</w:t>
      </w:r>
    </w:p>
    <w:p w14:paraId="02EFF0A6" w14:textId="77777777" w:rsidR="00DC3BA9" w:rsidRPr="00326197" w:rsidRDefault="00DC3BA9">
      <w:pPr>
        <w:pStyle w:val="ListParagraph"/>
        <w:numPr>
          <w:ilvl w:val="0"/>
          <w:numId w:val="73"/>
        </w:numPr>
        <w:rPr>
          <w:rFonts w:cs="Arial"/>
          <w:bCs/>
          <w:szCs w:val="20"/>
          <w:lang w:eastAsia="en-GB"/>
        </w:rPr>
      </w:pPr>
      <w:r w:rsidRPr="00326197">
        <w:rPr>
          <w:rFonts w:cs="Arial"/>
          <w:bCs/>
          <w:szCs w:val="20"/>
          <w:lang w:eastAsia="en-GB"/>
        </w:rPr>
        <w:t>ECS service logs</w:t>
      </w:r>
    </w:p>
    <w:p w14:paraId="49EFCD5F" w14:textId="77777777" w:rsidR="00DC3BA9" w:rsidRPr="00326197" w:rsidRDefault="00DC3BA9">
      <w:pPr>
        <w:pStyle w:val="ListParagraph"/>
        <w:numPr>
          <w:ilvl w:val="0"/>
          <w:numId w:val="73"/>
        </w:numPr>
        <w:rPr>
          <w:rFonts w:cs="Arial"/>
          <w:bCs/>
          <w:szCs w:val="20"/>
          <w:lang w:eastAsia="en-GB"/>
        </w:rPr>
      </w:pPr>
      <w:r w:rsidRPr="00326197">
        <w:rPr>
          <w:rFonts w:cs="Arial"/>
          <w:bCs/>
          <w:szCs w:val="20"/>
          <w:lang w:eastAsia="en-GB"/>
        </w:rPr>
        <w:t>AWS Health Dashboard events</w:t>
      </w:r>
    </w:p>
    <w:p w14:paraId="0FA690C8" w14:textId="77777777" w:rsidR="00B62BB1" w:rsidRPr="00F02CF8" w:rsidRDefault="00B62BB1" w:rsidP="00B62BB1">
      <w:pPr>
        <w:pStyle w:val="ListParagraph"/>
        <w:ind w:left="1080"/>
        <w:rPr>
          <w:rFonts w:cs="Arial"/>
          <w:bCs/>
          <w:szCs w:val="20"/>
          <w:lang w:eastAsia="en-GB"/>
        </w:rPr>
      </w:pPr>
    </w:p>
    <w:p w14:paraId="040CF5EB" w14:textId="77777777" w:rsidR="00DC3BA9" w:rsidRPr="00DC3BA9" w:rsidRDefault="00DC3BA9">
      <w:pPr>
        <w:pStyle w:val="ListParagraph"/>
        <w:numPr>
          <w:ilvl w:val="1"/>
          <w:numId w:val="24"/>
        </w:numPr>
        <w:ind w:left="284" w:hanging="284"/>
        <w:rPr>
          <w:rFonts w:cs="Arial"/>
          <w:b/>
          <w:bCs/>
          <w:szCs w:val="20"/>
          <w:lang w:eastAsia="en-GB"/>
        </w:rPr>
      </w:pPr>
      <w:r w:rsidRPr="00DC3BA9">
        <w:rPr>
          <w:rFonts w:cs="Arial"/>
          <w:b/>
          <w:bCs/>
          <w:szCs w:val="20"/>
          <w:lang w:eastAsia="en-GB"/>
        </w:rPr>
        <w:t>Alerting &amp; Security Event Monitoring</w:t>
      </w:r>
    </w:p>
    <w:p w14:paraId="0042E0C3" w14:textId="77777777" w:rsidR="00751AA6" w:rsidRDefault="00DC3BA9" w:rsidP="00751AA6">
      <w:pPr>
        <w:rPr>
          <w:rFonts w:cs="Arial"/>
          <w:bCs/>
          <w:szCs w:val="20"/>
          <w:lang w:eastAsia="en-GB"/>
        </w:rPr>
      </w:pPr>
      <w:r w:rsidRPr="00DC3BA9">
        <w:rPr>
          <w:rFonts w:cs="Arial"/>
          <w:bCs/>
          <w:szCs w:val="20"/>
          <w:lang w:eastAsia="en-GB"/>
        </w:rPr>
        <w:t xml:space="preserve">Alerts are generated using CloudWatch alarms and </w:t>
      </w:r>
      <w:proofErr w:type="spellStart"/>
      <w:r w:rsidRPr="00DC3BA9">
        <w:rPr>
          <w:rFonts w:cs="Arial"/>
          <w:bCs/>
          <w:szCs w:val="20"/>
          <w:lang w:eastAsia="en-GB"/>
        </w:rPr>
        <w:t>EventBridge</w:t>
      </w:r>
      <w:proofErr w:type="spellEnd"/>
      <w:r w:rsidRPr="00DC3BA9">
        <w:rPr>
          <w:rFonts w:cs="Arial"/>
          <w:bCs/>
          <w:szCs w:val="20"/>
          <w:lang w:eastAsia="en-GB"/>
        </w:rPr>
        <w:t xml:space="preserve"> rules, with notifications delivered via email, Teams, or SMS. Security Hub and GuardDuty provide continuous threat detection, identifying suspicious queries, unusual login attempts, privilege escalation, or anomalous behaviour across workloads.</w:t>
      </w:r>
    </w:p>
    <w:p w14:paraId="20B548A5" w14:textId="77777777" w:rsidR="00C87C3F" w:rsidRPr="00C87C3F" w:rsidRDefault="00C9128C" w:rsidP="006754A3">
      <w:pPr>
        <w:pStyle w:val="Heading3"/>
        <w:rPr>
          <w:szCs w:val="20"/>
        </w:rPr>
      </w:pPr>
      <w:r>
        <w:rPr>
          <w:szCs w:val="20"/>
        </w:rPr>
        <w:t xml:space="preserve"> </w:t>
      </w:r>
      <w:bookmarkStart w:id="53" w:name="_Toc228899377"/>
      <w:r w:rsidR="00C87C3F" w:rsidRPr="00C87C3F">
        <w:t xml:space="preserve">Incident </w:t>
      </w:r>
      <w:r w:rsidR="00676903">
        <w:t>R</w:t>
      </w:r>
      <w:r w:rsidR="00C87C3F" w:rsidRPr="00C87C3F">
        <w:t xml:space="preserve">esponse and </w:t>
      </w:r>
      <w:r w:rsidR="00C87C3F">
        <w:t>S</w:t>
      </w:r>
      <w:r w:rsidR="00C87C3F" w:rsidRPr="00C87C3F">
        <w:t xml:space="preserve">ecurity </w:t>
      </w:r>
      <w:r w:rsidR="00676903">
        <w:t>O</w:t>
      </w:r>
      <w:r w:rsidR="00C87C3F" w:rsidRPr="00C87C3F">
        <w:t xml:space="preserve">perations </w:t>
      </w:r>
      <w:r w:rsidR="00676903">
        <w:t>M</w:t>
      </w:r>
      <w:r w:rsidR="00C87C3F" w:rsidRPr="00C87C3F">
        <w:t>odel</w:t>
      </w:r>
      <w:bookmarkEnd w:id="53"/>
    </w:p>
    <w:p w14:paraId="65B0B76F" w14:textId="77777777" w:rsidR="00DF2092" w:rsidRPr="00DF2092" w:rsidRDefault="00DF2092">
      <w:pPr>
        <w:pStyle w:val="ListParagraph"/>
        <w:numPr>
          <w:ilvl w:val="0"/>
          <w:numId w:val="82"/>
        </w:numPr>
        <w:rPr>
          <w:rFonts w:cs="Arial"/>
          <w:bCs/>
          <w:szCs w:val="20"/>
          <w:lang w:eastAsia="en-GB"/>
        </w:rPr>
      </w:pPr>
      <w:r w:rsidRPr="00DF2092">
        <w:rPr>
          <w:rFonts w:cs="Arial"/>
          <w:b/>
          <w:bCs/>
          <w:szCs w:val="20"/>
          <w:lang w:eastAsia="en-GB"/>
        </w:rPr>
        <w:t>Detection</w:t>
      </w:r>
      <w:r w:rsidRPr="00DF2092">
        <w:rPr>
          <w:rFonts w:cs="Arial"/>
          <w:bCs/>
          <w:szCs w:val="20"/>
          <w:lang w:eastAsia="en-GB"/>
        </w:rPr>
        <w:t>: GuardDuty, Security Hub, WAF, CloudWatch alarms</w:t>
      </w:r>
    </w:p>
    <w:p w14:paraId="477A0F37" w14:textId="77777777" w:rsidR="00DF2092" w:rsidRPr="00DF2092" w:rsidRDefault="00DF2092">
      <w:pPr>
        <w:pStyle w:val="ListParagraph"/>
        <w:numPr>
          <w:ilvl w:val="0"/>
          <w:numId w:val="82"/>
        </w:numPr>
        <w:rPr>
          <w:rFonts w:cs="Arial"/>
          <w:bCs/>
          <w:szCs w:val="20"/>
          <w:lang w:eastAsia="en-GB"/>
        </w:rPr>
      </w:pPr>
      <w:r w:rsidRPr="00DF2092">
        <w:rPr>
          <w:rFonts w:cs="Arial"/>
          <w:b/>
          <w:bCs/>
          <w:szCs w:val="20"/>
          <w:lang w:eastAsia="en-GB"/>
        </w:rPr>
        <w:t>Response</w:t>
      </w:r>
      <w:r w:rsidRPr="00DF2092">
        <w:rPr>
          <w:rFonts w:cs="Arial"/>
          <w:bCs/>
          <w:szCs w:val="20"/>
          <w:lang w:eastAsia="en-GB"/>
        </w:rPr>
        <w:t>: Runbooks via AWS Systems Manager</w:t>
      </w:r>
    </w:p>
    <w:p w14:paraId="30A68E6B" w14:textId="77777777" w:rsidR="00DF2092" w:rsidRPr="00DF2092" w:rsidRDefault="00DF2092">
      <w:pPr>
        <w:pStyle w:val="ListParagraph"/>
        <w:numPr>
          <w:ilvl w:val="0"/>
          <w:numId w:val="82"/>
        </w:numPr>
        <w:rPr>
          <w:rFonts w:cs="Arial"/>
          <w:bCs/>
          <w:szCs w:val="20"/>
          <w:lang w:eastAsia="en-GB"/>
        </w:rPr>
      </w:pPr>
      <w:r w:rsidRPr="00DF2092">
        <w:rPr>
          <w:rFonts w:cs="Arial"/>
          <w:b/>
          <w:bCs/>
          <w:szCs w:val="20"/>
          <w:lang w:eastAsia="en-GB"/>
        </w:rPr>
        <w:t>Ownership</w:t>
      </w:r>
      <w:r w:rsidRPr="00DF2092">
        <w:rPr>
          <w:rFonts w:cs="Arial"/>
          <w:bCs/>
          <w:szCs w:val="20"/>
          <w:lang w:eastAsia="en-GB"/>
        </w:rPr>
        <w:t xml:space="preserve">: </w:t>
      </w:r>
    </w:p>
    <w:p w14:paraId="00B265C2" w14:textId="77777777" w:rsidR="00DF2092" w:rsidRPr="00DF2092" w:rsidRDefault="00DF2092">
      <w:pPr>
        <w:pStyle w:val="ListParagraph"/>
        <w:numPr>
          <w:ilvl w:val="1"/>
          <w:numId w:val="82"/>
        </w:numPr>
        <w:rPr>
          <w:rFonts w:cs="Arial"/>
          <w:bCs/>
          <w:szCs w:val="20"/>
          <w:lang w:eastAsia="en-GB"/>
        </w:rPr>
      </w:pPr>
      <w:r w:rsidRPr="00DF2092">
        <w:rPr>
          <w:rFonts w:cs="Arial"/>
          <w:bCs/>
          <w:szCs w:val="20"/>
          <w:lang w:eastAsia="en-GB"/>
        </w:rPr>
        <w:t>Defra SOC</w:t>
      </w:r>
      <w:r w:rsidR="00F608D2">
        <w:rPr>
          <w:rFonts w:cs="Arial"/>
          <w:bCs/>
          <w:szCs w:val="20"/>
          <w:lang w:eastAsia="en-GB"/>
        </w:rPr>
        <w:t>(Security Operation Centre)</w:t>
      </w:r>
      <w:r w:rsidRPr="00DF2092">
        <w:rPr>
          <w:rFonts w:cs="Arial"/>
          <w:bCs/>
          <w:szCs w:val="20"/>
          <w:lang w:eastAsia="en-GB"/>
        </w:rPr>
        <w:t xml:space="preserve"> – triage &amp; coordination</w:t>
      </w:r>
    </w:p>
    <w:p w14:paraId="56F67082" w14:textId="77777777" w:rsidR="00DF2092" w:rsidRPr="00DF2092" w:rsidRDefault="00DF2092">
      <w:pPr>
        <w:pStyle w:val="ListParagraph"/>
        <w:numPr>
          <w:ilvl w:val="1"/>
          <w:numId w:val="82"/>
        </w:numPr>
        <w:rPr>
          <w:rFonts w:cs="Arial"/>
          <w:bCs/>
          <w:szCs w:val="20"/>
          <w:lang w:eastAsia="en-GB"/>
        </w:rPr>
      </w:pPr>
      <w:r w:rsidRPr="00DF2092">
        <w:rPr>
          <w:rFonts w:cs="Arial"/>
          <w:bCs/>
          <w:szCs w:val="20"/>
          <w:lang w:eastAsia="en-GB"/>
        </w:rPr>
        <w:t>Application team – remediation</w:t>
      </w:r>
    </w:p>
    <w:p w14:paraId="47470B6F" w14:textId="77777777" w:rsidR="00DF2092" w:rsidRPr="00DF2092" w:rsidRDefault="00DF2092">
      <w:pPr>
        <w:pStyle w:val="ListParagraph"/>
        <w:numPr>
          <w:ilvl w:val="0"/>
          <w:numId w:val="82"/>
        </w:numPr>
        <w:rPr>
          <w:rFonts w:cs="Arial"/>
          <w:bCs/>
          <w:szCs w:val="20"/>
          <w:lang w:eastAsia="en-GB"/>
        </w:rPr>
      </w:pPr>
      <w:r w:rsidRPr="00DF2092">
        <w:rPr>
          <w:rFonts w:cs="Arial"/>
          <w:b/>
          <w:bCs/>
          <w:szCs w:val="20"/>
          <w:lang w:eastAsia="en-GB"/>
        </w:rPr>
        <w:t>Escalation</w:t>
      </w:r>
      <w:r w:rsidRPr="00DF2092">
        <w:rPr>
          <w:rFonts w:cs="Arial"/>
          <w:bCs/>
          <w:szCs w:val="20"/>
          <w:lang w:eastAsia="en-GB"/>
        </w:rPr>
        <w:t>: Severity</w:t>
      </w:r>
      <w:r w:rsidRPr="00DF2092">
        <w:rPr>
          <w:rFonts w:cs="Arial"/>
          <w:bCs/>
          <w:szCs w:val="20"/>
          <w:lang w:eastAsia="en-GB"/>
        </w:rPr>
        <w:noBreakHyphen/>
        <w:t>based (P1–P4), aligned to Defra IM</w:t>
      </w:r>
      <w:r w:rsidR="0045735F">
        <w:rPr>
          <w:rFonts w:cs="Arial"/>
          <w:bCs/>
          <w:szCs w:val="20"/>
          <w:lang w:eastAsia="en-GB"/>
        </w:rPr>
        <w:t>(Incident Management)</w:t>
      </w:r>
      <w:r w:rsidRPr="00DF2092">
        <w:rPr>
          <w:rFonts w:cs="Arial"/>
          <w:bCs/>
          <w:szCs w:val="20"/>
          <w:lang w:eastAsia="en-GB"/>
        </w:rPr>
        <w:t xml:space="preserve"> process</w:t>
      </w:r>
    </w:p>
    <w:p w14:paraId="0B8E8F53" w14:textId="77777777" w:rsidR="00DF2092" w:rsidRPr="00DF2092" w:rsidRDefault="00DF2092">
      <w:pPr>
        <w:pStyle w:val="ListParagraph"/>
        <w:numPr>
          <w:ilvl w:val="0"/>
          <w:numId w:val="82"/>
        </w:numPr>
        <w:rPr>
          <w:rFonts w:cs="Arial"/>
          <w:bCs/>
          <w:szCs w:val="20"/>
          <w:lang w:eastAsia="en-GB"/>
        </w:rPr>
      </w:pPr>
      <w:r w:rsidRPr="00DF2092">
        <w:rPr>
          <w:rFonts w:cs="Arial"/>
          <w:b/>
          <w:bCs/>
          <w:szCs w:val="20"/>
          <w:lang w:eastAsia="en-GB"/>
        </w:rPr>
        <w:t>Evidence</w:t>
      </w:r>
      <w:r w:rsidRPr="00DF2092">
        <w:rPr>
          <w:rFonts w:cs="Arial"/>
          <w:bCs/>
          <w:szCs w:val="20"/>
          <w:lang w:eastAsia="en-GB"/>
        </w:rPr>
        <w:t>: Logs retained 90 days–1 year+</w:t>
      </w:r>
    </w:p>
    <w:p w14:paraId="771D0923" w14:textId="77777777" w:rsidR="009A40D5" w:rsidRPr="009A40D5" w:rsidRDefault="009A40D5" w:rsidP="006754A3">
      <w:pPr>
        <w:pStyle w:val="Heading3"/>
        <w:rPr>
          <w:szCs w:val="20"/>
        </w:rPr>
      </w:pPr>
      <w:bookmarkStart w:id="54" w:name="_Toc228899378"/>
      <w:r w:rsidRPr="009A40D5">
        <w:t>Operational</w:t>
      </w:r>
      <w:r w:rsidR="00A52AE8" w:rsidRPr="009A40D5">
        <w:t xml:space="preserve"> </w:t>
      </w:r>
      <w:r w:rsidRPr="009A40D5">
        <w:t>Readiness</w:t>
      </w:r>
      <w:r>
        <w:t xml:space="preserve"> </w:t>
      </w:r>
      <w:r w:rsidR="00CA5B4A">
        <w:t>Criteria</w:t>
      </w:r>
      <w:bookmarkEnd w:id="54"/>
    </w:p>
    <w:p w14:paraId="2FF48771" w14:textId="77777777" w:rsidR="009A40D5" w:rsidRPr="009A40D5" w:rsidRDefault="009A40D5" w:rsidP="009A40D5">
      <w:pPr>
        <w:pStyle w:val="ListParagraph"/>
        <w:spacing w:before="100" w:beforeAutospacing="1" w:after="100" w:afterAutospacing="1" w:line="300" w:lineRule="atLeast"/>
        <w:ind w:left="360"/>
        <w:rPr>
          <w:rFonts w:eastAsia="Times New Roman" w:cs="Arial"/>
          <w:szCs w:val="20"/>
          <w:lang w:eastAsia="en-GB"/>
        </w:rPr>
      </w:pPr>
      <w:r w:rsidRPr="009A40D5">
        <w:rPr>
          <w:rFonts w:eastAsia="Times New Roman" w:cs="Arial"/>
          <w:b/>
          <w:bCs/>
          <w:szCs w:val="20"/>
          <w:lang w:eastAsia="en-GB"/>
        </w:rPr>
        <w:t>Ready</w:t>
      </w:r>
      <w:r w:rsidRPr="009A40D5">
        <w:rPr>
          <w:rFonts w:eastAsia="Times New Roman" w:cs="Arial"/>
          <w:b/>
          <w:bCs/>
          <w:szCs w:val="20"/>
          <w:lang w:eastAsia="en-GB"/>
        </w:rPr>
        <w:noBreakHyphen/>
        <w:t>for</w:t>
      </w:r>
      <w:r w:rsidRPr="009A40D5">
        <w:rPr>
          <w:rFonts w:eastAsia="Times New Roman" w:cs="Arial"/>
          <w:b/>
          <w:bCs/>
          <w:szCs w:val="20"/>
          <w:lang w:eastAsia="en-GB"/>
        </w:rPr>
        <w:noBreakHyphen/>
        <w:t>Live Criteria</w:t>
      </w:r>
    </w:p>
    <w:p w14:paraId="52FCB9F7" w14:textId="77777777" w:rsidR="009A40D5" w:rsidRPr="009A40D5" w:rsidRDefault="009A40D5">
      <w:pPr>
        <w:numPr>
          <w:ilvl w:val="0"/>
          <w:numId w:val="85"/>
        </w:numPr>
        <w:spacing w:before="100" w:beforeAutospacing="1" w:after="100" w:afterAutospacing="1" w:line="300" w:lineRule="atLeast"/>
        <w:rPr>
          <w:rFonts w:eastAsia="Times New Roman" w:cs="Arial"/>
          <w:sz w:val="21"/>
          <w:szCs w:val="21"/>
          <w:lang w:eastAsia="en-GB"/>
        </w:rPr>
      </w:pPr>
      <w:r w:rsidRPr="009A40D5">
        <w:rPr>
          <w:rFonts w:eastAsia="Times New Roman" w:cs="Arial"/>
          <w:sz w:val="21"/>
          <w:szCs w:val="21"/>
          <w:lang w:eastAsia="en-GB"/>
        </w:rPr>
        <w:t>Runbooks completed (Ops, DR, Incident)</w:t>
      </w:r>
    </w:p>
    <w:p w14:paraId="4477103F" w14:textId="77777777" w:rsidR="009A40D5" w:rsidRPr="009A40D5" w:rsidRDefault="009A40D5">
      <w:pPr>
        <w:numPr>
          <w:ilvl w:val="0"/>
          <w:numId w:val="85"/>
        </w:numPr>
        <w:spacing w:before="100" w:beforeAutospacing="1" w:after="100" w:afterAutospacing="1" w:line="300" w:lineRule="atLeast"/>
        <w:rPr>
          <w:rFonts w:eastAsia="Times New Roman" w:cs="Arial"/>
          <w:sz w:val="21"/>
          <w:szCs w:val="21"/>
          <w:lang w:eastAsia="en-GB"/>
        </w:rPr>
      </w:pPr>
      <w:r w:rsidRPr="009A40D5">
        <w:rPr>
          <w:rFonts w:eastAsia="Times New Roman" w:cs="Arial"/>
          <w:sz w:val="21"/>
          <w:szCs w:val="21"/>
          <w:lang w:eastAsia="en-GB"/>
        </w:rPr>
        <w:t>Monitoring &amp; alerts validated</w:t>
      </w:r>
    </w:p>
    <w:p w14:paraId="26B720B9" w14:textId="77777777" w:rsidR="009A40D5" w:rsidRPr="009A40D5" w:rsidRDefault="009A40D5">
      <w:pPr>
        <w:numPr>
          <w:ilvl w:val="0"/>
          <w:numId w:val="85"/>
        </w:numPr>
        <w:spacing w:before="100" w:beforeAutospacing="1" w:after="100" w:afterAutospacing="1" w:line="300" w:lineRule="atLeast"/>
        <w:rPr>
          <w:rFonts w:eastAsia="Times New Roman" w:cs="Arial"/>
          <w:sz w:val="21"/>
          <w:szCs w:val="21"/>
          <w:lang w:eastAsia="en-GB"/>
        </w:rPr>
      </w:pPr>
      <w:r w:rsidRPr="009A40D5">
        <w:rPr>
          <w:rFonts w:eastAsia="Times New Roman" w:cs="Arial"/>
          <w:sz w:val="21"/>
          <w:szCs w:val="21"/>
          <w:lang w:eastAsia="en-GB"/>
        </w:rPr>
        <w:t>Backup &amp; restore tested</w:t>
      </w:r>
    </w:p>
    <w:p w14:paraId="5A6F18E5" w14:textId="77777777" w:rsidR="009A40D5" w:rsidRPr="009A40D5" w:rsidRDefault="009A40D5">
      <w:pPr>
        <w:numPr>
          <w:ilvl w:val="0"/>
          <w:numId w:val="85"/>
        </w:numPr>
        <w:spacing w:before="100" w:beforeAutospacing="1" w:after="100" w:afterAutospacing="1" w:line="300" w:lineRule="atLeast"/>
        <w:rPr>
          <w:rFonts w:eastAsia="Times New Roman" w:cs="Arial"/>
          <w:sz w:val="21"/>
          <w:szCs w:val="21"/>
          <w:lang w:eastAsia="en-GB"/>
        </w:rPr>
      </w:pPr>
      <w:r w:rsidRPr="009A40D5">
        <w:rPr>
          <w:rFonts w:eastAsia="Times New Roman" w:cs="Arial"/>
          <w:sz w:val="21"/>
          <w:szCs w:val="21"/>
          <w:lang w:eastAsia="en-GB"/>
        </w:rPr>
        <w:t>Support handover completed</w:t>
      </w:r>
    </w:p>
    <w:p w14:paraId="731AF22A" w14:textId="77777777" w:rsidR="009905FB" w:rsidRPr="00FA4448" w:rsidRDefault="009A40D5">
      <w:pPr>
        <w:numPr>
          <w:ilvl w:val="0"/>
          <w:numId w:val="85"/>
        </w:numPr>
        <w:spacing w:before="100" w:beforeAutospacing="1" w:after="100" w:afterAutospacing="1" w:line="300" w:lineRule="atLeast"/>
        <w:rPr>
          <w:rFonts w:cs="Arial"/>
          <w:bCs/>
          <w:szCs w:val="20"/>
          <w:lang w:eastAsia="en-GB"/>
        </w:rPr>
      </w:pPr>
      <w:r w:rsidRPr="009A40D5">
        <w:rPr>
          <w:rFonts w:eastAsia="Times New Roman" w:cs="Arial"/>
          <w:sz w:val="21"/>
          <w:szCs w:val="21"/>
          <w:lang w:eastAsia="en-GB"/>
        </w:rPr>
        <w:t>Early</w:t>
      </w:r>
      <w:r w:rsidRPr="009A40D5">
        <w:rPr>
          <w:rFonts w:eastAsia="Times New Roman" w:cs="Arial"/>
          <w:sz w:val="21"/>
          <w:szCs w:val="21"/>
          <w:lang w:eastAsia="en-GB"/>
        </w:rPr>
        <w:noBreakHyphen/>
        <w:t>Life Support agreed</w:t>
      </w:r>
    </w:p>
    <w:p w14:paraId="6BC92174" w14:textId="77777777" w:rsidR="008425C7" w:rsidRPr="008425C7" w:rsidRDefault="008425C7" w:rsidP="006754A3">
      <w:pPr>
        <w:pStyle w:val="Heading3"/>
      </w:pPr>
      <w:bookmarkStart w:id="55" w:name="_Toc228899379"/>
      <w:r w:rsidRPr="008425C7">
        <w:t xml:space="preserve">Cost </w:t>
      </w:r>
      <w:r w:rsidR="003B77E1">
        <w:t>G</w:t>
      </w:r>
      <w:r w:rsidRPr="008425C7">
        <w:t xml:space="preserve">overnance </w:t>
      </w:r>
      <w:r w:rsidR="003B77E1">
        <w:t>M</w:t>
      </w:r>
      <w:r w:rsidRPr="008425C7">
        <w:t>odel</w:t>
      </w:r>
      <w:bookmarkEnd w:id="55"/>
      <w:r w:rsidRPr="008425C7">
        <w:t xml:space="preserve"> </w:t>
      </w:r>
    </w:p>
    <w:p w14:paraId="1E154412" w14:textId="77777777" w:rsidR="008425C7" w:rsidRPr="008425C7" w:rsidRDefault="008425C7">
      <w:pPr>
        <w:numPr>
          <w:ilvl w:val="0"/>
          <w:numId w:val="87"/>
        </w:numPr>
        <w:spacing w:before="100" w:beforeAutospacing="1" w:after="100" w:afterAutospacing="1" w:line="300" w:lineRule="atLeast"/>
        <w:rPr>
          <w:rFonts w:cs="Arial"/>
          <w:bCs/>
          <w:szCs w:val="20"/>
          <w:lang w:eastAsia="en-GB"/>
        </w:rPr>
      </w:pPr>
      <w:r w:rsidRPr="008425C7">
        <w:rPr>
          <w:rFonts w:cs="Arial"/>
          <w:bCs/>
          <w:szCs w:val="20"/>
          <w:lang w:eastAsia="en-GB"/>
        </w:rPr>
        <w:t>Mandatory tagging (</w:t>
      </w:r>
      <w:proofErr w:type="spellStart"/>
      <w:r w:rsidRPr="008425C7">
        <w:rPr>
          <w:rFonts w:cs="Arial"/>
          <w:bCs/>
          <w:szCs w:val="20"/>
          <w:lang w:eastAsia="en-GB"/>
        </w:rPr>
        <w:t>CCoE</w:t>
      </w:r>
      <w:proofErr w:type="spellEnd"/>
      <w:r w:rsidRPr="008425C7">
        <w:rPr>
          <w:rFonts w:cs="Arial"/>
          <w:bCs/>
          <w:szCs w:val="20"/>
          <w:lang w:eastAsia="en-GB"/>
        </w:rPr>
        <w:t>)</w:t>
      </w:r>
    </w:p>
    <w:p w14:paraId="30E133CB" w14:textId="77777777" w:rsidR="008425C7" w:rsidRPr="008425C7" w:rsidRDefault="008425C7">
      <w:pPr>
        <w:numPr>
          <w:ilvl w:val="0"/>
          <w:numId w:val="87"/>
        </w:numPr>
        <w:spacing w:before="100" w:beforeAutospacing="1" w:after="100" w:afterAutospacing="1" w:line="300" w:lineRule="atLeast"/>
        <w:rPr>
          <w:rFonts w:cs="Arial"/>
          <w:bCs/>
          <w:szCs w:val="20"/>
          <w:lang w:eastAsia="en-GB"/>
        </w:rPr>
      </w:pPr>
      <w:r w:rsidRPr="008425C7">
        <w:rPr>
          <w:rFonts w:cs="Arial"/>
          <w:bCs/>
          <w:szCs w:val="20"/>
          <w:lang w:eastAsia="en-GB"/>
        </w:rPr>
        <w:t>AWS Budgets &amp; alerts per environment</w:t>
      </w:r>
    </w:p>
    <w:p w14:paraId="4A8CB0A3" w14:textId="77777777" w:rsidR="008425C7" w:rsidRPr="008425C7" w:rsidRDefault="008425C7">
      <w:pPr>
        <w:numPr>
          <w:ilvl w:val="0"/>
          <w:numId w:val="87"/>
        </w:numPr>
        <w:spacing w:before="100" w:beforeAutospacing="1" w:after="100" w:afterAutospacing="1" w:line="300" w:lineRule="atLeast"/>
        <w:rPr>
          <w:rFonts w:cs="Arial"/>
          <w:bCs/>
          <w:szCs w:val="20"/>
          <w:lang w:eastAsia="en-GB"/>
        </w:rPr>
      </w:pPr>
      <w:r w:rsidRPr="008425C7">
        <w:rPr>
          <w:rFonts w:cs="Arial"/>
          <w:bCs/>
          <w:szCs w:val="20"/>
          <w:lang w:eastAsia="en-GB"/>
        </w:rPr>
        <w:t>Autoscaling and right</w:t>
      </w:r>
      <w:r w:rsidRPr="008425C7">
        <w:rPr>
          <w:rFonts w:cs="Arial"/>
          <w:bCs/>
          <w:szCs w:val="20"/>
          <w:lang w:eastAsia="en-GB"/>
        </w:rPr>
        <w:noBreakHyphen/>
        <w:t>sizing policies</w:t>
      </w:r>
    </w:p>
    <w:p w14:paraId="12613868" w14:textId="77777777" w:rsidR="008425C7" w:rsidRPr="008425C7" w:rsidRDefault="008425C7">
      <w:pPr>
        <w:numPr>
          <w:ilvl w:val="0"/>
          <w:numId w:val="87"/>
        </w:numPr>
        <w:spacing w:before="100" w:beforeAutospacing="1" w:after="100" w:afterAutospacing="1" w:line="300" w:lineRule="atLeast"/>
        <w:rPr>
          <w:rFonts w:cs="Arial"/>
          <w:bCs/>
          <w:szCs w:val="20"/>
          <w:lang w:eastAsia="en-GB"/>
        </w:rPr>
      </w:pPr>
      <w:r w:rsidRPr="008425C7">
        <w:rPr>
          <w:rFonts w:cs="Arial"/>
          <w:bCs/>
          <w:szCs w:val="20"/>
          <w:lang w:eastAsia="en-GB"/>
        </w:rPr>
        <w:t>Regular cost reviews (Ops + Product)</w:t>
      </w:r>
    </w:p>
    <w:p w14:paraId="36BDA36E" w14:textId="77777777" w:rsidR="008425C7" w:rsidRPr="008425C7" w:rsidRDefault="008425C7">
      <w:pPr>
        <w:numPr>
          <w:ilvl w:val="0"/>
          <w:numId w:val="87"/>
        </w:numPr>
        <w:spacing w:before="100" w:beforeAutospacing="1" w:after="100" w:afterAutospacing="1" w:line="300" w:lineRule="atLeast"/>
        <w:rPr>
          <w:rFonts w:cs="Arial"/>
          <w:bCs/>
          <w:szCs w:val="20"/>
          <w:lang w:eastAsia="en-GB"/>
        </w:rPr>
      </w:pPr>
      <w:r w:rsidRPr="008425C7">
        <w:rPr>
          <w:rFonts w:cs="Arial"/>
          <w:bCs/>
          <w:szCs w:val="20"/>
          <w:lang w:eastAsia="en-GB"/>
        </w:rPr>
        <w:t>Log volume limits and retention controls</w:t>
      </w:r>
    </w:p>
    <w:p w14:paraId="24338EE6" w14:textId="77777777" w:rsidR="00FA4448" w:rsidRPr="009A40D5" w:rsidRDefault="00FA4448" w:rsidP="00FA4448">
      <w:pPr>
        <w:spacing w:before="100" w:beforeAutospacing="1" w:after="100" w:afterAutospacing="1" w:line="300" w:lineRule="atLeast"/>
        <w:rPr>
          <w:rFonts w:cs="Arial"/>
          <w:bCs/>
          <w:szCs w:val="20"/>
          <w:lang w:eastAsia="en-GB"/>
        </w:rPr>
      </w:pPr>
    </w:p>
    <w:p w14:paraId="68FDE285" w14:textId="77777777" w:rsidR="000C2B06" w:rsidRPr="003B58F7" w:rsidRDefault="001E7A7C">
      <w:pPr>
        <w:pStyle w:val="Heading1"/>
        <w:numPr>
          <w:ilvl w:val="0"/>
          <w:numId w:val="32"/>
        </w:numPr>
      </w:pPr>
      <w:bookmarkStart w:id="56" w:name="_Toc228899380"/>
      <w:r w:rsidRPr="00695CA4">
        <w:t>Migration</w:t>
      </w:r>
      <w:bookmarkEnd w:id="56"/>
    </w:p>
    <w:p w14:paraId="6EE807C4" w14:textId="77777777" w:rsidR="00353E8D" w:rsidRPr="00353E8D" w:rsidRDefault="00D41993" w:rsidP="00287312">
      <w:pPr>
        <w:pStyle w:val="Heading2"/>
      </w:pPr>
      <w:bookmarkStart w:id="57" w:name="_Toc1475828525"/>
      <w:bookmarkStart w:id="58" w:name="_Toc228899381"/>
      <w:r>
        <w:t xml:space="preserve">Data </w:t>
      </w:r>
      <w:r w:rsidRPr="003B58F7">
        <w:t>Migration Approach</w:t>
      </w:r>
      <w:bookmarkEnd w:id="57"/>
      <w:bookmarkEnd w:id="58"/>
    </w:p>
    <w:p w14:paraId="567EE948" w14:textId="73C5F1D1" w:rsidR="00353E8D" w:rsidRDefault="00353E8D" w:rsidP="00353E8D">
      <w:r w:rsidRPr="0F447463">
        <w:rPr>
          <w:b/>
          <w:bCs/>
        </w:rPr>
        <w:t>Overview</w:t>
      </w:r>
      <w:r>
        <w:t xml:space="preserve">: This section describes the strategy for migrating on-premises SQL Server databases to AWS </w:t>
      </w:r>
      <w:r w:rsidRPr="0F447463">
        <w:rPr>
          <w:b/>
          <w:bCs/>
        </w:rPr>
        <w:t>RDS</w:t>
      </w:r>
      <w:r>
        <w:t xml:space="preserve"> </w:t>
      </w:r>
      <w:r w:rsidRPr="0F447463">
        <w:rPr>
          <w:b/>
          <w:bCs/>
        </w:rPr>
        <w:t>SQL Database within the DEFRA AWS Cloud</w:t>
      </w:r>
      <w:r>
        <w:t>. The approach ensures data integrity, security, minimal downtime, and continuity of service for applications and end users. </w:t>
      </w:r>
    </w:p>
    <w:p w14:paraId="662DE5FA" w14:textId="2316091D" w:rsidR="626BA75B" w:rsidRDefault="1E9C748C" w:rsidP="553C9AC0">
      <w:r>
        <w:rPr>
          <w:noProof/>
        </w:rPr>
        <w:drawing>
          <wp:inline distT="0" distB="0" distL="0" distR="0" wp14:anchorId="4B3FD537" wp14:editId="57801477">
            <wp:extent cx="5724525" cy="3281680"/>
            <wp:effectExtent l="0" t="0" r="0" b="0"/>
            <wp:docPr id="17297714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771479" name="Picture 1729771479"/>
                    <pic:cNvPicPr/>
                  </pic:nvPicPr>
                  <pic:blipFill rotWithShape="1">
                    <a:blip r:embed="rId21">
                      <a:extLst>
                        <a:ext uri="{28A0092B-C50C-407E-A947-70E740481C1C}">
                          <a14:useLocalDpi xmlns:a14="http://schemas.microsoft.com/office/drawing/2010/main"/>
                        </a:ext>
                      </a:extLst>
                    </a:blip>
                    <a:srcRect b="14082"/>
                    <a:stretch>
                      <a:fillRect/>
                    </a:stretch>
                  </pic:blipFill>
                  <pic:spPr bwMode="auto">
                    <a:xfrm>
                      <a:off x="0" y="0"/>
                      <a:ext cx="5724525" cy="3281680"/>
                    </a:xfrm>
                    <a:prstGeom prst="rect">
                      <a:avLst/>
                    </a:prstGeom>
                    <a:ln>
                      <a:noFill/>
                    </a:ln>
                    <a:extLst>
                      <a:ext uri="{53640926-AAD7-44D8-BBD7-CCE9431645EC}">
                        <a14:shadowObscured xmlns:a14="http://schemas.microsoft.com/office/drawing/2010/main"/>
                      </a:ext>
                    </a:extLst>
                  </pic:spPr>
                </pic:pic>
              </a:graphicData>
            </a:graphic>
          </wp:inline>
        </w:drawing>
      </w:r>
    </w:p>
    <w:p w14:paraId="1AD19C29" w14:textId="415C2AA4" w:rsidR="00FE2E3A" w:rsidRDefault="00FE2E3A" w:rsidP="00FE2E3A">
      <w:pPr>
        <w:spacing w:before="0" w:after="160" w:line="240" w:lineRule="auto"/>
        <w:jc w:val="center"/>
        <w:rPr>
          <w:rStyle w:val="IntenseReference"/>
          <w:lang w:eastAsia="zh-TW"/>
        </w:rPr>
      </w:pPr>
      <w:r w:rsidRPr="6BB2CFE5">
        <w:rPr>
          <w:rStyle w:val="IntenseReference"/>
          <w:lang w:eastAsia="zh-TW"/>
        </w:rPr>
        <w:t xml:space="preserve">Figure </w:t>
      </w:r>
      <w:r>
        <w:rPr>
          <w:rStyle w:val="IntenseReference"/>
          <w:lang w:eastAsia="zh-TW"/>
        </w:rPr>
        <w:t>4</w:t>
      </w:r>
      <w:r w:rsidRPr="6BB2CFE5">
        <w:rPr>
          <w:rStyle w:val="IntenseReference"/>
          <w:lang w:eastAsia="zh-TW"/>
        </w:rPr>
        <w:t xml:space="preserve"> – </w:t>
      </w:r>
      <w:r>
        <w:rPr>
          <w:rStyle w:val="IntenseReference"/>
          <w:lang w:eastAsia="zh-TW"/>
        </w:rPr>
        <w:t>data migration flow</w:t>
      </w:r>
    </w:p>
    <w:p w14:paraId="349387E8" w14:textId="77777777" w:rsidR="00FE2E3A" w:rsidRDefault="00FE2E3A" w:rsidP="553C9AC0"/>
    <w:p w14:paraId="60AAC312" w14:textId="39CCEA06" w:rsidR="1E9C748C" w:rsidRDefault="1E9C748C" w:rsidP="0F447463">
      <w:r w:rsidRPr="0F447463">
        <w:t>This approach uses native SQL Server backup files (.BAK) generated from the source database. The backup files are transferred to Amazon S3 and restored into the target environment.</w:t>
      </w:r>
    </w:p>
    <w:p w14:paraId="18EF6E2E" w14:textId="2EDB03D6" w:rsidR="1E9C748C" w:rsidRDefault="44DC7AD0" w:rsidP="07C1E5B4">
      <w:pPr>
        <w:spacing w:beforeAutospacing="1" w:afterAutospacing="1" w:line="240" w:lineRule="auto"/>
        <w:rPr>
          <w:b/>
          <w:bCs/>
        </w:rPr>
      </w:pPr>
      <w:r w:rsidRPr="07C1E5B4">
        <w:rPr>
          <w:b/>
          <w:bCs/>
        </w:rPr>
        <w:t>Process Flow:</w:t>
      </w:r>
    </w:p>
    <w:p w14:paraId="48B21ACC" w14:textId="79FEBF26" w:rsidR="1E9C748C" w:rsidRDefault="1E9C748C" w:rsidP="0F447463">
      <w:pPr>
        <w:pStyle w:val="ListParagraph"/>
        <w:numPr>
          <w:ilvl w:val="0"/>
          <w:numId w:val="5"/>
        </w:numPr>
        <w:spacing w:after="0"/>
      </w:pPr>
      <w:r w:rsidRPr="0F447463">
        <w:t>Analyse source database and dependencies.</w:t>
      </w:r>
    </w:p>
    <w:p w14:paraId="6D79DC4B" w14:textId="34A6D5C7" w:rsidR="1E9C748C" w:rsidRDefault="1E9C748C" w:rsidP="0F447463">
      <w:pPr>
        <w:pStyle w:val="ListParagraph"/>
        <w:numPr>
          <w:ilvl w:val="0"/>
          <w:numId w:val="5"/>
        </w:numPr>
        <w:spacing w:after="0"/>
      </w:pPr>
      <w:r w:rsidRPr="0F447463">
        <w:t>Create full database backup (.BAK).</w:t>
      </w:r>
    </w:p>
    <w:p w14:paraId="54E91689" w14:textId="0CD4C1A2" w:rsidR="1E9C748C" w:rsidRDefault="1E9C748C" w:rsidP="0F447463">
      <w:pPr>
        <w:pStyle w:val="ListParagraph"/>
        <w:numPr>
          <w:ilvl w:val="0"/>
          <w:numId w:val="5"/>
        </w:numPr>
        <w:spacing w:after="0"/>
      </w:pPr>
      <w:r w:rsidRPr="0F447463">
        <w:t>Transfer backup files to Amazon S3.</w:t>
      </w:r>
    </w:p>
    <w:p w14:paraId="3DD9887B" w14:textId="79D13543" w:rsidR="1E9C748C" w:rsidRDefault="1E9C748C" w:rsidP="0F447463">
      <w:pPr>
        <w:pStyle w:val="ListParagraph"/>
        <w:numPr>
          <w:ilvl w:val="0"/>
          <w:numId w:val="5"/>
        </w:numPr>
        <w:spacing w:after="0"/>
      </w:pPr>
      <w:r w:rsidRPr="0F447463">
        <w:t>Validate file integrity.</w:t>
      </w:r>
    </w:p>
    <w:p w14:paraId="4FF1083A" w14:textId="3CDF5122" w:rsidR="1E9C748C" w:rsidRDefault="1E9C748C" w:rsidP="0F447463">
      <w:pPr>
        <w:pStyle w:val="ListParagraph"/>
        <w:numPr>
          <w:ilvl w:val="0"/>
          <w:numId w:val="5"/>
        </w:numPr>
        <w:spacing w:after="0"/>
      </w:pPr>
      <w:r w:rsidRPr="0F447463">
        <w:t>Restore backup into AWS target environment.</w:t>
      </w:r>
    </w:p>
    <w:p w14:paraId="5F10835E" w14:textId="42377EEA" w:rsidR="1E9C748C" w:rsidRDefault="1E9C748C" w:rsidP="0F447463">
      <w:pPr>
        <w:pStyle w:val="ListParagraph"/>
        <w:numPr>
          <w:ilvl w:val="0"/>
          <w:numId w:val="5"/>
        </w:numPr>
        <w:spacing w:after="0"/>
      </w:pPr>
      <w:r w:rsidRPr="0F447463">
        <w:t>Perform application and data validation and Execute cutover.</w:t>
      </w:r>
    </w:p>
    <w:p w14:paraId="19AB1B4C" w14:textId="579D1E1C" w:rsidR="1E9C748C" w:rsidRDefault="1E9C748C">
      <w:r>
        <w:t>Data migration results will be validated through reconciliation and business verification before service acceptance. If acceptance criteria are not met, the release will be stopped and the approved rollback procedure invoked.</w:t>
      </w:r>
    </w:p>
    <w:p w14:paraId="5F446100" w14:textId="7617F176" w:rsidR="0F447463" w:rsidRDefault="14629F4F" w:rsidP="60E9922A">
      <w:pPr>
        <w:rPr>
          <w:b/>
          <w:bCs/>
        </w:rPr>
      </w:pPr>
      <w:r w:rsidRPr="60E9922A">
        <w:rPr>
          <w:b/>
          <w:bCs/>
        </w:rPr>
        <w:t>Approach:</w:t>
      </w:r>
    </w:p>
    <w:p w14:paraId="6A36FBE3" w14:textId="27591CEE" w:rsidR="44DC7AD0" w:rsidRDefault="2D425AD5" w:rsidP="166042B6">
      <w:pPr>
        <w:pStyle w:val="ListParagraph"/>
        <w:numPr>
          <w:ilvl w:val="0"/>
          <w:numId w:val="1"/>
        </w:numPr>
      </w:pPr>
      <w:r w:rsidRPr="166042B6">
        <w:t>The Civica Team will place the database backup files on the designated AWS S3 for Production and SharePoint site for non-production environments.</w:t>
      </w:r>
    </w:p>
    <w:p w14:paraId="29D84136" w14:textId="139D466D" w:rsidR="44DC7AD0" w:rsidRDefault="2D425AD5" w:rsidP="166042B6">
      <w:pPr>
        <w:pStyle w:val="ListParagraph"/>
        <w:numPr>
          <w:ilvl w:val="0"/>
          <w:numId w:val="1"/>
        </w:numPr>
      </w:pPr>
      <w:r w:rsidRPr="166042B6">
        <w:t>The Migration Team will retrieve the backup files from SharePoint/AWS S3 and use them for the migration process.</w:t>
      </w:r>
    </w:p>
    <w:p w14:paraId="2BD21386" w14:textId="21AB7FDC" w:rsidR="44DC7AD0" w:rsidRDefault="2D425AD5" w:rsidP="166042B6">
      <w:pPr>
        <w:pStyle w:val="ListParagraph"/>
        <w:numPr>
          <w:ilvl w:val="0"/>
          <w:numId w:val="1"/>
        </w:numPr>
      </w:pPr>
      <w:r w:rsidRPr="166042B6">
        <w:t>Civica Team will provide the PII – Obfuscated data set for Non-Prod Migration and Testing.</w:t>
      </w:r>
    </w:p>
    <w:p w14:paraId="11DF0DD3" w14:textId="409692E7" w:rsidR="44DC7AD0" w:rsidRDefault="2D425AD5" w:rsidP="166042B6">
      <w:pPr>
        <w:pStyle w:val="ListParagraph"/>
        <w:numPr>
          <w:ilvl w:val="0"/>
          <w:numId w:val="1"/>
        </w:numPr>
      </w:pPr>
      <w:r w:rsidRPr="166042B6">
        <w:t>Migration Team will perform below Pre migration activities –</w:t>
      </w:r>
    </w:p>
    <w:p w14:paraId="09AA74E0" w14:textId="2439A0AF" w:rsidR="44DC7AD0" w:rsidRDefault="2D425AD5" w:rsidP="166042B6">
      <w:pPr>
        <w:pStyle w:val="ListParagraph"/>
        <w:numPr>
          <w:ilvl w:val="0"/>
          <w:numId w:val="1"/>
        </w:numPr>
      </w:pPr>
      <w:r w:rsidRPr="166042B6">
        <w:t>Database Assessment for data integrity and consistency.</w:t>
      </w:r>
    </w:p>
    <w:p w14:paraId="342BAF83" w14:textId="5C9CBC25" w:rsidR="44DC7AD0" w:rsidRDefault="2D425AD5" w:rsidP="166042B6">
      <w:pPr>
        <w:pStyle w:val="ListParagraph"/>
        <w:numPr>
          <w:ilvl w:val="0"/>
          <w:numId w:val="1"/>
        </w:numPr>
      </w:pPr>
      <w:r w:rsidRPr="166042B6">
        <w:t>Database inventory review, Schema &amp; Object Analysis</w:t>
      </w:r>
    </w:p>
    <w:p w14:paraId="51DD06B2" w14:textId="73490E26" w:rsidR="44DC7AD0" w:rsidRDefault="2D425AD5" w:rsidP="166042B6">
      <w:pPr>
        <w:pStyle w:val="ListParagraph"/>
        <w:numPr>
          <w:ilvl w:val="0"/>
          <w:numId w:val="1"/>
        </w:numPr>
      </w:pPr>
      <w:r w:rsidRPr="166042B6">
        <w:t>Data Quality Assessment</w:t>
      </w:r>
    </w:p>
    <w:p w14:paraId="474B3BB6" w14:textId="5C525934" w:rsidR="44DC7AD0" w:rsidRDefault="2D425AD5" w:rsidP="166042B6">
      <w:pPr>
        <w:pStyle w:val="ListParagraph"/>
        <w:numPr>
          <w:ilvl w:val="0"/>
          <w:numId w:val="1"/>
        </w:numPr>
      </w:pPr>
      <w:r w:rsidRPr="166042B6">
        <w:t>Validate authentication and authorization requirements.</w:t>
      </w:r>
    </w:p>
    <w:p w14:paraId="57DF0F1E" w14:textId="3851D26E" w:rsidR="44DC7AD0" w:rsidRDefault="2D425AD5" w:rsidP="166042B6">
      <w:pPr>
        <w:pStyle w:val="ListParagraph"/>
        <w:numPr>
          <w:ilvl w:val="0"/>
          <w:numId w:val="1"/>
        </w:numPr>
      </w:pPr>
      <w:r w:rsidRPr="166042B6">
        <w:t>Capture current database performance baseline.</w:t>
      </w:r>
    </w:p>
    <w:p w14:paraId="7037D0C3" w14:textId="7345FE3F" w:rsidR="44DC7AD0" w:rsidRDefault="2D425AD5" w:rsidP="166042B6">
      <w:pPr>
        <w:pStyle w:val="ListParagraph"/>
        <w:numPr>
          <w:ilvl w:val="0"/>
          <w:numId w:val="1"/>
        </w:numPr>
      </w:pPr>
      <w:proofErr w:type="spellStart"/>
      <w:r w:rsidRPr="166042B6">
        <w:t>CCoE</w:t>
      </w:r>
      <w:proofErr w:type="spellEnd"/>
      <w:r w:rsidRPr="166042B6">
        <w:t xml:space="preserve"> team will provision the Non prod/Prod Environments as per below</w:t>
      </w:r>
    </w:p>
    <w:p w14:paraId="0D065EF2" w14:textId="1F1CCEC7" w:rsidR="07C1E5B4" w:rsidRDefault="07C1E5B4" w:rsidP="07C1E5B4"/>
    <w:tbl>
      <w:tblPr>
        <w:tblStyle w:val="DefraGreen"/>
        <w:tblW w:w="0" w:type="auto"/>
        <w:tblInd w:w="562" w:type="dxa"/>
        <w:tblLook w:val="04A0" w:firstRow="1" w:lastRow="0" w:firstColumn="1" w:lastColumn="0" w:noHBand="0" w:noVBand="1"/>
      </w:tblPr>
      <w:tblGrid>
        <w:gridCol w:w="1439"/>
        <w:gridCol w:w="1770"/>
        <w:gridCol w:w="765"/>
        <w:gridCol w:w="1770"/>
        <w:gridCol w:w="1060"/>
        <w:gridCol w:w="2000"/>
      </w:tblGrid>
      <w:tr w:rsidR="07C1E5B4" w14:paraId="3E713B24" w14:textId="77777777" w:rsidTr="002D23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9" w:type="dxa"/>
          </w:tcPr>
          <w:p w14:paraId="0FF22B2C" w14:textId="17C9E986" w:rsidR="07C1E5B4" w:rsidRDefault="07C1E5B4" w:rsidP="30041E0E">
            <w:pPr>
              <w:rPr>
                <w:b/>
                <w:color w:val="FFFFFF" w:themeColor="background1"/>
                <w:sz w:val="20"/>
                <w:szCs w:val="20"/>
              </w:rPr>
            </w:pPr>
            <w:r w:rsidRPr="30041E0E">
              <w:rPr>
                <w:b/>
                <w:color w:val="FFFFFF" w:themeColor="background1"/>
                <w:sz w:val="20"/>
                <w:szCs w:val="20"/>
              </w:rPr>
              <w:t>Environment</w:t>
            </w:r>
          </w:p>
        </w:tc>
        <w:tc>
          <w:tcPr>
            <w:tcW w:w="1770" w:type="dxa"/>
          </w:tcPr>
          <w:p w14:paraId="2A87127D" w14:textId="0DF9B9BA" w:rsidR="07C1E5B4" w:rsidRDefault="07C1E5B4" w:rsidP="30041E0E">
            <w:pPr>
              <w:cnfStyle w:val="100000000000" w:firstRow="1" w:lastRow="0" w:firstColumn="0" w:lastColumn="0" w:oddVBand="0" w:evenVBand="0" w:oddHBand="0" w:evenHBand="0" w:firstRowFirstColumn="0" w:firstRowLastColumn="0" w:lastRowFirstColumn="0" w:lastRowLastColumn="0"/>
              <w:rPr>
                <w:b/>
                <w:color w:val="FFFFFF" w:themeColor="background1"/>
                <w:sz w:val="20"/>
                <w:szCs w:val="20"/>
              </w:rPr>
            </w:pPr>
            <w:r w:rsidRPr="30041E0E">
              <w:rPr>
                <w:b/>
                <w:color w:val="FFFFFF" w:themeColor="background1"/>
                <w:sz w:val="20"/>
                <w:szCs w:val="20"/>
              </w:rPr>
              <w:t>RDS DB Edition</w:t>
            </w:r>
          </w:p>
        </w:tc>
        <w:tc>
          <w:tcPr>
            <w:tcW w:w="765" w:type="dxa"/>
          </w:tcPr>
          <w:p w14:paraId="2CB0EF11" w14:textId="763DCB6C" w:rsidR="07C1E5B4" w:rsidRDefault="07C1E5B4" w:rsidP="30041E0E">
            <w:pPr>
              <w:cnfStyle w:val="100000000000" w:firstRow="1" w:lastRow="0" w:firstColumn="0" w:lastColumn="0" w:oddVBand="0" w:evenVBand="0" w:oddHBand="0" w:evenHBand="0" w:firstRowFirstColumn="0" w:firstRowLastColumn="0" w:lastRowFirstColumn="0" w:lastRowLastColumn="0"/>
              <w:rPr>
                <w:b/>
                <w:color w:val="FFFFFF" w:themeColor="background1"/>
                <w:sz w:val="20"/>
                <w:szCs w:val="20"/>
              </w:rPr>
            </w:pPr>
            <w:r w:rsidRPr="30041E0E">
              <w:rPr>
                <w:b/>
                <w:color w:val="FFFFFF" w:themeColor="background1"/>
                <w:sz w:val="20"/>
                <w:szCs w:val="20"/>
              </w:rPr>
              <w:t>Size</w:t>
            </w:r>
          </w:p>
        </w:tc>
        <w:tc>
          <w:tcPr>
            <w:tcW w:w="1770" w:type="dxa"/>
          </w:tcPr>
          <w:p w14:paraId="127FDFA8" w14:textId="6992C9CC" w:rsidR="07C1E5B4" w:rsidRDefault="07C1E5B4" w:rsidP="30041E0E">
            <w:pPr>
              <w:cnfStyle w:val="100000000000" w:firstRow="1" w:lastRow="0" w:firstColumn="0" w:lastColumn="0" w:oddVBand="0" w:evenVBand="0" w:oddHBand="0" w:evenHBand="0" w:firstRowFirstColumn="0" w:firstRowLastColumn="0" w:lastRowFirstColumn="0" w:lastRowLastColumn="0"/>
              <w:rPr>
                <w:b/>
                <w:color w:val="FFFFFF" w:themeColor="background1"/>
                <w:sz w:val="20"/>
                <w:szCs w:val="20"/>
              </w:rPr>
            </w:pPr>
            <w:r w:rsidRPr="30041E0E">
              <w:rPr>
                <w:b/>
                <w:color w:val="FFFFFF" w:themeColor="background1"/>
                <w:sz w:val="20"/>
                <w:szCs w:val="20"/>
              </w:rPr>
              <w:t>Instance Class</w:t>
            </w:r>
          </w:p>
        </w:tc>
        <w:tc>
          <w:tcPr>
            <w:tcW w:w="1060" w:type="dxa"/>
          </w:tcPr>
          <w:p w14:paraId="5C5362EA" w14:textId="7D89553D" w:rsidR="07C1E5B4" w:rsidRDefault="07C1E5B4" w:rsidP="30041E0E">
            <w:pPr>
              <w:cnfStyle w:val="100000000000" w:firstRow="1" w:lastRow="0" w:firstColumn="0" w:lastColumn="0" w:oddVBand="0" w:evenVBand="0" w:oddHBand="0" w:evenHBand="0" w:firstRowFirstColumn="0" w:firstRowLastColumn="0" w:lastRowFirstColumn="0" w:lastRowLastColumn="0"/>
              <w:rPr>
                <w:b/>
                <w:color w:val="FFFFFF" w:themeColor="background1"/>
                <w:sz w:val="20"/>
                <w:szCs w:val="20"/>
              </w:rPr>
            </w:pPr>
            <w:r w:rsidRPr="30041E0E">
              <w:rPr>
                <w:b/>
                <w:color w:val="FFFFFF" w:themeColor="background1"/>
                <w:sz w:val="20"/>
                <w:szCs w:val="20"/>
              </w:rPr>
              <w:t>Multi-AZ</w:t>
            </w:r>
          </w:p>
        </w:tc>
        <w:tc>
          <w:tcPr>
            <w:tcW w:w="2000" w:type="dxa"/>
          </w:tcPr>
          <w:p w14:paraId="36ACEC49" w14:textId="1BB063AB" w:rsidR="07C1E5B4" w:rsidRDefault="07C1E5B4" w:rsidP="30041E0E">
            <w:pPr>
              <w:cnfStyle w:val="100000000000" w:firstRow="1" w:lastRow="0" w:firstColumn="0" w:lastColumn="0" w:oddVBand="0" w:evenVBand="0" w:oddHBand="0" w:evenHBand="0" w:firstRowFirstColumn="0" w:firstRowLastColumn="0" w:lastRowFirstColumn="0" w:lastRowLastColumn="0"/>
              <w:rPr>
                <w:b/>
                <w:color w:val="FFFFFF" w:themeColor="background1"/>
                <w:sz w:val="20"/>
                <w:szCs w:val="20"/>
              </w:rPr>
            </w:pPr>
            <w:r w:rsidRPr="30041E0E">
              <w:rPr>
                <w:b/>
                <w:color w:val="FFFFFF" w:themeColor="background1"/>
                <w:sz w:val="20"/>
                <w:szCs w:val="20"/>
              </w:rPr>
              <w:t>Backup Retention Period (Days)</w:t>
            </w:r>
          </w:p>
        </w:tc>
      </w:tr>
      <w:tr w:rsidR="07C1E5B4" w14:paraId="16FC8D36" w14:textId="77777777" w:rsidTr="002D2377">
        <w:trPr>
          <w:trHeight w:val="300"/>
        </w:trPr>
        <w:tc>
          <w:tcPr>
            <w:cnfStyle w:val="001000000000" w:firstRow="0" w:lastRow="0" w:firstColumn="1" w:lastColumn="0" w:oddVBand="0" w:evenVBand="0" w:oddHBand="0" w:evenHBand="0" w:firstRowFirstColumn="0" w:firstRowLastColumn="0" w:lastRowFirstColumn="0" w:lastRowLastColumn="0"/>
            <w:tcW w:w="1439" w:type="dxa"/>
          </w:tcPr>
          <w:p w14:paraId="361FC226" w14:textId="644DE06D" w:rsidR="07C1E5B4" w:rsidRDefault="07C1E5B4" w:rsidP="30041E0E">
            <w:pPr>
              <w:rPr>
                <w:sz w:val="20"/>
                <w:szCs w:val="20"/>
              </w:rPr>
            </w:pPr>
            <w:r w:rsidRPr="30041E0E">
              <w:rPr>
                <w:sz w:val="20"/>
                <w:szCs w:val="20"/>
              </w:rPr>
              <w:t>DEV</w:t>
            </w:r>
          </w:p>
        </w:tc>
        <w:tc>
          <w:tcPr>
            <w:tcW w:w="1770" w:type="dxa"/>
          </w:tcPr>
          <w:p w14:paraId="7B1C37CF" w14:textId="5DED4D5C" w:rsidR="07C1E5B4" w:rsidRDefault="07C1E5B4" w:rsidP="30041E0E">
            <w:pPr>
              <w:cnfStyle w:val="000000000000" w:firstRow="0" w:lastRow="0" w:firstColumn="0" w:lastColumn="0" w:oddVBand="0" w:evenVBand="0" w:oddHBand="0" w:evenHBand="0" w:firstRowFirstColumn="0" w:firstRowLastColumn="0" w:lastRowFirstColumn="0" w:lastRowLastColumn="0"/>
              <w:rPr>
                <w:sz w:val="20"/>
                <w:szCs w:val="20"/>
              </w:rPr>
            </w:pPr>
            <w:r w:rsidRPr="30041E0E">
              <w:rPr>
                <w:sz w:val="20"/>
                <w:szCs w:val="20"/>
              </w:rPr>
              <w:t>SQL Server Express 2022</w:t>
            </w:r>
          </w:p>
        </w:tc>
        <w:tc>
          <w:tcPr>
            <w:tcW w:w="765" w:type="dxa"/>
          </w:tcPr>
          <w:p w14:paraId="6084F321" w14:textId="05605A12" w:rsidR="07C1E5B4" w:rsidRDefault="07C1E5B4" w:rsidP="30041E0E">
            <w:pPr>
              <w:cnfStyle w:val="000000000000" w:firstRow="0" w:lastRow="0" w:firstColumn="0" w:lastColumn="0" w:oddVBand="0" w:evenVBand="0" w:oddHBand="0" w:evenHBand="0" w:firstRowFirstColumn="0" w:firstRowLastColumn="0" w:lastRowFirstColumn="0" w:lastRowLastColumn="0"/>
              <w:rPr>
                <w:sz w:val="20"/>
                <w:szCs w:val="20"/>
              </w:rPr>
            </w:pPr>
            <w:r w:rsidRPr="30041E0E">
              <w:rPr>
                <w:sz w:val="20"/>
                <w:szCs w:val="20"/>
              </w:rPr>
              <w:t>50 GB</w:t>
            </w:r>
          </w:p>
        </w:tc>
        <w:tc>
          <w:tcPr>
            <w:tcW w:w="1770" w:type="dxa"/>
          </w:tcPr>
          <w:p w14:paraId="564D9F41" w14:textId="29288A97" w:rsidR="07C1E5B4" w:rsidRDefault="07C1E5B4" w:rsidP="30041E0E">
            <w:pPr>
              <w:cnfStyle w:val="000000000000" w:firstRow="0" w:lastRow="0" w:firstColumn="0" w:lastColumn="0" w:oddVBand="0" w:evenVBand="0" w:oddHBand="0" w:evenHBand="0" w:firstRowFirstColumn="0" w:firstRowLastColumn="0" w:lastRowFirstColumn="0" w:lastRowLastColumn="0"/>
              <w:rPr>
                <w:sz w:val="20"/>
                <w:szCs w:val="20"/>
              </w:rPr>
            </w:pPr>
            <w:r w:rsidRPr="30041E0E">
              <w:rPr>
                <w:sz w:val="20"/>
                <w:szCs w:val="20"/>
              </w:rPr>
              <w:t>db.t3.medium</w:t>
            </w:r>
          </w:p>
        </w:tc>
        <w:tc>
          <w:tcPr>
            <w:tcW w:w="1060" w:type="dxa"/>
          </w:tcPr>
          <w:p w14:paraId="7D4B8F43" w14:textId="2E06E490" w:rsidR="07C1E5B4" w:rsidRDefault="07C1E5B4" w:rsidP="30041E0E">
            <w:pPr>
              <w:cnfStyle w:val="000000000000" w:firstRow="0" w:lastRow="0" w:firstColumn="0" w:lastColumn="0" w:oddVBand="0" w:evenVBand="0" w:oddHBand="0" w:evenHBand="0" w:firstRowFirstColumn="0" w:firstRowLastColumn="0" w:lastRowFirstColumn="0" w:lastRowLastColumn="0"/>
              <w:rPr>
                <w:sz w:val="20"/>
                <w:szCs w:val="20"/>
              </w:rPr>
            </w:pPr>
            <w:r w:rsidRPr="30041E0E">
              <w:rPr>
                <w:sz w:val="20"/>
                <w:szCs w:val="20"/>
              </w:rPr>
              <w:t>No</w:t>
            </w:r>
          </w:p>
        </w:tc>
        <w:tc>
          <w:tcPr>
            <w:tcW w:w="2000" w:type="dxa"/>
          </w:tcPr>
          <w:p w14:paraId="21AC55F7" w14:textId="120413CF" w:rsidR="07C1E5B4" w:rsidRDefault="07C1E5B4" w:rsidP="30041E0E">
            <w:pPr>
              <w:cnfStyle w:val="000000000000" w:firstRow="0" w:lastRow="0" w:firstColumn="0" w:lastColumn="0" w:oddVBand="0" w:evenVBand="0" w:oddHBand="0" w:evenHBand="0" w:firstRowFirstColumn="0" w:firstRowLastColumn="0" w:lastRowFirstColumn="0" w:lastRowLastColumn="0"/>
              <w:rPr>
                <w:sz w:val="20"/>
                <w:szCs w:val="20"/>
              </w:rPr>
            </w:pPr>
            <w:r w:rsidRPr="30041E0E">
              <w:rPr>
                <w:sz w:val="20"/>
                <w:szCs w:val="20"/>
              </w:rPr>
              <w:t>7</w:t>
            </w:r>
          </w:p>
        </w:tc>
      </w:tr>
      <w:tr w:rsidR="07C1E5B4" w14:paraId="6A52474B" w14:textId="77777777" w:rsidTr="002D2377">
        <w:trPr>
          <w:trHeight w:val="300"/>
        </w:trPr>
        <w:tc>
          <w:tcPr>
            <w:cnfStyle w:val="001000000000" w:firstRow="0" w:lastRow="0" w:firstColumn="1" w:lastColumn="0" w:oddVBand="0" w:evenVBand="0" w:oddHBand="0" w:evenHBand="0" w:firstRowFirstColumn="0" w:firstRowLastColumn="0" w:lastRowFirstColumn="0" w:lastRowLastColumn="0"/>
            <w:tcW w:w="1439" w:type="dxa"/>
          </w:tcPr>
          <w:p w14:paraId="2CABCC13" w14:textId="549FB28B" w:rsidR="07C1E5B4" w:rsidRDefault="07C1E5B4" w:rsidP="30041E0E">
            <w:pPr>
              <w:rPr>
                <w:sz w:val="20"/>
                <w:szCs w:val="20"/>
              </w:rPr>
            </w:pPr>
            <w:r w:rsidRPr="30041E0E">
              <w:rPr>
                <w:sz w:val="20"/>
                <w:szCs w:val="20"/>
              </w:rPr>
              <w:t>TEST</w:t>
            </w:r>
          </w:p>
        </w:tc>
        <w:tc>
          <w:tcPr>
            <w:tcW w:w="1770" w:type="dxa"/>
          </w:tcPr>
          <w:p w14:paraId="0A14D642" w14:textId="29974FE7" w:rsidR="07C1E5B4" w:rsidRDefault="07C1E5B4" w:rsidP="30041E0E">
            <w:pPr>
              <w:cnfStyle w:val="000000000000" w:firstRow="0" w:lastRow="0" w:firstColumn="0" w:lastColumn="0" w:oddVBand="0" w:evenVBand="0" w:oddHBand="0" w:evenHBand="0" w:firstRowFirstColumn="0" w:firstRowLastColumn="0" w:lastRowFirstColumn="0" w:lastRowLastColumn="0"/>
              <w:rPr>
                <w:sz w:val="20"/>
                <w:szCs w:val="20"/>
              </w:rPr>
            </w:pPr>
            <w:r w:rsidRPr="30041E0E">
              <w:rPr>
                <w:sz w:val="20"/>
                <w:szCs w:val="20"/>
              </w:rPr>
              <w:t>SQL Server Express 2022</w:t>
            </w:r>
          </w:p>
        </w:tc>
        <w:tc>
          <w:tcPr>
            <w:tcW w:w="765" w:type="dxa"/>
          </w:tcPr>
          <w:p w14:paraId="21CD4913" w14:textId="6A867988" w:rsidR="07C1E5B4" w:rsidRDefault="07C1E5B4" w:rsidP="30041E0E">
            <w:pPr>
              <w:cnfStyle w:val="000000000000" w:firstRow="0" w:lastRow="0" w:firstColumn="0" w:lastColumn="0" w:oddVBand="0" w:evenVBand="0" w:oddHBand="0" w:evenHBand="0" w:firstRowFirstColumn="0" w:firstRowLastColumn="0" w:lastRowFirstColumn="0" w:lastRowLastColumn="0"/>
              <w:rPr>
                <w:sz w:val="20"/>
                <w:szCs w:val="20"/>
              </w:rPr>
            </w:pPr>
            <w:r w:rsidRPr="30041E0E">
              <w:rPr>
                <w:sz w:val="20"/>
                <w:szCs w:val="20"/>
              </w:rPr>
              <w:t>100 GB</w:t>
            </w:r>
          </w:p>
        </w:tc>
        <w:tc>
          <w:tcPr>
            <w:tcW w:w="1770" w:type="dxa"/>
          </w:tcPr>
          <w:p w14:paraId="4F80042E" w14:textId="27FE8959" w:rsidR="07C1E5B4" w:rsidRDefault="07C1E5B4" w:rsidP="30041E0E">
            <w:pPr>
              <w:cnfStyle w:val="000000000000" w:firstRow="0" w:lastRow="0" w:firstColumn="0" w:lastColumn="0" w:oddVBand="0" w:evenVBand="0" w:oddHBand="0" w:evenHBand="0" w:firstRowFirstColumn="0" w:firstRowLastColumn="0" w:lastRowFirstColumn="0" w:lastRowLastColumn="0"/>
              <w:rPr>
                <w:sz w:val="20"/>
                <w:szCs w:val="20"/>
              </w:rPr>
            </w:pPr>
            <w:r w:rsidRPr="30041E0E">
              <w:rPr>
                <w:sz w:val="20"/>
                <w:szCs w:val="20"/>
              </w:rPr>
              <w:t>db.m6i.large</w:t>
            </w:r>
          </w:p>
        </w:tc>
        <w:tc>
          <w:tcPr>
            <w:tcW w:w="1060" w:type="dxa"/>
          </w:tcPr>
          <w:p w14:paraId="275E58D6" w14:textId="0BACB5BD" w:rsidR="07C1E5B4" w:rsidRDefault="07C1E5B4" w:rsidP="30041E0E">
            <w:pPr>
              <w:cnfStyle w:val="000000000000" w:firstRow="0" w:lastRow="0" w:firstColumn="0" w:lastColumn="0" w:oddVBand="0" w:evenVBand="0" w:oddHBand="0" w:evenHBand="0" w:firstRowFirstColumn="0" w:firstRowLastColumn="0" w:lastRowFirstColumn="0" w:lastRowLastColumn="0"/>
              <w:rPr>
                <w:sz w:val="20"/>
                <w:szCs w:val="20"/>
              </w:rPr>
            </w:pPr>
            <w:r w:rsidRPr="30041E0E">
              <w:rPr>
                <w:sz w:val="20"/>
                <w:szCs w:val="20"/>
              </w:rPr>
              <w:t>No</w:t>
            </w:r>
          </w:p>
        </w:tc>
        <w:tc>
          <w:tcPr>
            <w:tcW w:w="2000" w:type="dxa"/>
          </w:tcPr>
          <w:p w14:paraId="01FFD5C1" w14:textId="7766450A" w:rsidR="07C1E5B4" w:rsidRDefault="07C1E5B4" w:rsidP="30041E0E">
            <w:pPr>
              <w:cnfStyle w:val="000000000000" w:firstRow="0" w:lastRow="0" w:firstColumn="0" w:lastColumn="0" w:oddVBand="0" w:evenVBand="0" w:oddHBand="0" w:evenHBand="0" w:firstRowFirstColumn="0" w:firstRowLastColumn="0" w:lastRowFirstColumn="0" w:lastRowLastColumn="0"/>
              <w:rPr>
                <w:sz w:val="20"/>
                <w:szCs w:val="20"/>
              </w:rPr>
            </w:pPr>
            <w:r w:rsidRPr="30041E0E">
              <w:rPr>
                <w:sz w:val="20"/>
                <w:szCs w:val="20"/>
              </w:rPr>
              <w:t>14</w:t>
            </w:r>
          </w:p>
        </w:tc>
      </w:tr>
      <w:tr w:rsidR="07C1E5B4" w14:paraId="3859FA43" w14:textId="77777777" w:rsidTr="002D2377">
        <w:trPr>
          <w:trHeight w:val="300"/>
        </w:trPr>
        <w:tc>
          <w:tcPr>
            <w:cnfStyle w:val="001000000000" w:firstRow="0" w:lastRow="0" w:firstColumn="1" w:lastColumn="0" w:oddVBand="0" w:evenVBand="0" w:oddHBand="0" w:evenHBand="0" w:firstRowFirstColumn="0" w:firstRowLastColumn="0" w:lastRowFirstColumn="0" w:lastRowLastColumn="0"/>
            <w:tcW w:w="1439" w:type="dxa"/>
          </w:tcPr>
          <w:p w14:paraId="34254888" w14:textId="2E3736AF" w:rsidR="07C1E5B4" w:rsidRDefault="07C1E5B4" w:rsidP="30041E0E">
            <w:pPr>
              <w:rPr>
                <w:sz w:val="20"/>
                <w:szCs w:val="20"/>
              </w:rPr>
            </w:pPr>
            <w:r w:rsidRPr="30041E0E">
              <w:rPr>
                <w:sz w:val="20"/>
                <w:szCs w:val="20"/>
              </w:rPr>
              <w:t>PRE PRD</w:t>
            </w:r>
          </w:p>
        </w:tc>
        <w:tc>
          <w:tcPr>
            <w:tcW w:w="1770" w:type="dxa"/>
          </w:tcPr>
          <w:p w14:paraId="0A5679C6" w14:textId="78CD8837" w:rsidR="07C1E5B4" w:rsidRDefault="07C1E5B4" w:rsidP="30041E0E">
            <w:pPr>
              <w:cnfStyle w:val="000000000000" w:firstRow="0" w:lastRow="0" w:firstColumn="0" w:lastColumn="0" w:oddVBand="0" w:evenVBand="0" w:oddHBand="0" w:evenHBand="0" w:firstRowFirstColumn="0" w:firstRowLastColumn="0" w:lastRowFirstColumn="0" w:lastRowLastColumn="0"/>
              <w:rPr>
                <w:sz w:val="20"/>
                <w:szCs w:val="20"/>
              </w:rPr>
            </w:pPr>
            <w:r w:rsidRPr="30041E0E">
              <w:rPr>
                <w:sz w:val="20"/>
                <w:szCs w:val="20"/>
              </w:rPr>
              <w:t>SQL Server Standard 2022</w:t>
            </w:r>
          </w:p>
        </w:tc>
        <w:tc>
          <w:tcPr>
            <w:tcW w:w="765" w:type="dxa"/>
          </w:tcPr>
          <w:p w14:paraId="00DC71F5" w14:textId="665116C2" w:rsidR="07C1E5B4" w:rsidRDefault="07C1E5B4" w:rsidP="30041E0E">
            <w:pPr>
              <w:cnfStyle w:val="000000000000" w:firstRow="0" w:lastRow="0" w:firstColumn="0" w:lastColumn="0" w:oddVBand="0" w:evenVBand="0" w:oddHBand="0" w:evenHBand="0" w:firstRowFirstColumn="0" w:firstRowLastColumn="0" w:lastRowFirstColumn="0" w:lastRowLastColumn="0"/>
              <w:rPr>
                <w:sz w:val="20"/>
                <w:szCs w:val="20"/>
              </w:rPr>
            </w:pPr>
            <w:r w:rsidRPr="30041E0E">
              <w:rPr>
                <w:sz w:val="20"/>
                <w:szCs w:val="20"/>
              </w:rPr>
              <w:t>425 GB</w:t>
            </w:r>
          </w:p>
        </w:tc>
        <w:tc>
          <w:tcPr>
            <w:tcW w:w="1770" w:type="dxa"/>
          </w:tcPr>
          <w:p w14:paraId="7D1A3E48" w14:textId="1A915ECF" w:rsidR="07C1E5B4" w:rsidRDefault="07C1E5B4" w:rsidP="30041E0E">
            <w:pPr>
              <w:cnfStyle w:val="000000000000" w:firstRow="0" w:lastRow="0" w:firstColumn="0" w:lastColumn="0" w:oddVBand="0" w:evenVBand="0" w:oddHBand="0" w:evenHBand="0" w:firstRowFirstColumn="0" w:firstRowLastColumn="0" w:lastRowFirstColumn="0" w:lastRowLastColumn="0"/>
              <w:rPr>
                <w:sz w:val="20"/>
                <w:szCs w:val="20"/>
              </w:rPr>
            </w:pPr>
            <w:r w:rsidRPr="30041E0E">
              <w:rPr>
                <w:sz w:val="20"/>
                <w:szCs w:val="20"/>
              </w:rPr>
              <w:t>db.m6i.xlarge</w:t>
            </w:r>
          </w:p>
        </w:tc>
        <w:tc>
          <w:tcPr>
            <w:tcW w:w="1060" w:type="dxa"/>
          </w:tcPr>
          <w:p w14:paraId="6C6F9138" w14:textId="45B567EF" w:rsidR="07C1E5B4" w:rsidRDefault="07C1E5B4" w:rsidP="30041E0E">
            <w:pPr>
              <w:cnfStyle w:val="000000000000" w:firstRow="0" w:lastRow="0" w:firstColumn="0" w:lastColumn="0" w:oddVBand="0" w:evenVBand="0" w:oddHBand="0" w:evenHBand="0" w:firstRowFirstColumn="0" w:firstRowLastColumn="0" w:lastRowFirstColumn="0" w:lastRowLastColumn="0"/>
              <w:rPr>
                <w:sz w:val="20"/>
                <w:szCs w:val="20"/>
              </w:rPr>
            </w:pPr>
            <w:r w:rsidRPr="30041E0E">
              <w:rPr>
                <w:sz w:val="20"/>
                <w:szCs w:val="20"/>
              </w:rPr>
              <w:t>Yes</w:t>
            </w:r>
          </w:p>
        </w:tc>
        <w:tc>
          <w:tcPr>
            <w:tcW w:w="2000" w:type="dxa"/>
          </w:tcPr>
          <w:p w14:paraId="46109F27" w14:textId="65B4A341" w:rsidR="07C1E5B4" w:rsidRDefault="07C1E5B4" w:rsidP="30041E0E">
            <w:pPr>
              <w:cnfStyle w:val="000000000000" w:firstRow="0" w:lastRow="0" w:firstColumn="0" w:lastColumn="0" w:oddVBand="0" w:evenVBand="0" w:oddHBand="0" w:evenHBand="0" w:firstRowFirstColumn="0" w:firstRowLastColumn="0" w:lastRowFirstColumn="0" w:lastRowLastColumn="0"/>
              <w:rPr>
                <w:sz w:val="20"/>
                <w:szCs w:val="20"/>
              </w:rPr>
            </w:pPr>
            <w:r w:rsidRPr="30041E0E">
              <w:rPr>
                <w:sz w:val="20"/>
                <w:szCs w:val="20"/>
              </w:rPr>
              <w:t>35</w:t>
            </w:r>
          </w:p>
        </w:tc>
      </w:tr>
      <w:tr w:rsidR="07C1E5B4" w14:paraId="184512A5" w14:textId="77777777" w:rsidTr="002D2377">
        <w:trPr>
          <w:trHeight w:val="300"/>
        </w:trPr>
        <w:tc>
          <w:tcPr>
            <w:cnfStyle w:val="001000000000" w:firstRow="0" w:lastRow="0" w:firstColumn="1" w:lastColumn="0" w:oddVBand="0" w:evenVBand="0" w:oddHBand="0" w:evenHBand="0" w:firstRowFirstColumn="0" w:firstRowLastColumn="0" w:lastRowFirstColumn="0" w:lastRowLastColumn="0"/>
            <w:tcW w:w="1439" w:type="dxa"/>
          </w:tcPr>
          <w:p w14:paraId="6ADD86A3" w14:textId="3FC3979C" w:rsidR="07C1E5B4" w:rsidRDefault="07C1E5B4" w:rsidP="30041E0E">
            <w:pPr>
              <w:rPr>
                <w:sz w:val="20"/>
                <w:szCs w:val="20"/>
              </w:rPr>
            </w:pPr>
            <w:r w:rsidRPr="30041E0E">
              <w:rPr>
                <w:sz w:val="20"/>
                <w:szCs w:val="20"/>
              </w:rPr>
              <w:t>PROD</w:t>
            </w:r>
          </w:p>
        </w:tc>
        <w:tc>
          <w:tcPr>
            <w:tcW w:w="1770" w:type="dxa"/>
          </w:tcPr>
          <w:p w14:paraId="48E2480E" w14:textId="24340C57" w:rsidR="07C1E5B4" w:rsidRDefault="07C1E5B4" w:rsidP="30041E0E">
            <w:pPr>
              <w:cnfStyle w:val="000000000000" w:firstRow="0" w:lastRow="0" w:firstColumn="0" w:lastColumn="0" w:oddVBand="0" w:evenVBand="0" w:oddHBand="0" w:evenHBand="0" w:firstRowFirstColumn="0" w:firstRowLastColumn="0" w:lastRowFirstColumn="0" w:lastRowLastColumn="0"/>
              <w:rPr>
                <w:sz w:val="20"/>
                <w:szCs w:val="20"/>
              </w:rPr>
            </w:pPr>
            <w:r w:rsidRPr="30041E0E">
              <w:rPr>
                <w:sz w:val="20"/>
                <w:szCs w:val="20"/>
              </w:rPr>
              <w:t>SQL Server Standard 2022</w:t>
            </w:r>
          </w:p>
        </w:tc>
        <w:tc>
          <w:tcPr>
            <w:tcW w:w="765" w:type="dxa"/>
          </w:tcPr>
          <w:p w14:paraId="0C1009AD" w14:textId="50B5FCDB" w:rsidR="07C1E5B4" w:rsidRDefault="07C1E5B4" w:rsidP="30041E0E">
            <w:pPr>
              <w:cnfStyle w:val="000000000000" w:firstRow="0" w:lastRow="0" w:firstColumn="0" w:lastColumn="0" w:oddVBand="0" w:evenVBand="0" w:oddHBand="0" w:evenHBand="0" w:firstRowFirstColumn="0" w:firstRowLastColumn="0" w:lastRowFirstColumn="0" w:lastRowLastColumn="0"/>
              <w:rPr>
                <w:sz w:val="20"/>
                <w:szCs w:val="20"/>
              </w:rPr>
            </w:pPr>
            <w:r w:rsidRPr="30041E0E">
              <w:rPr>
                <w:sz w:val="20"/>
                <w:szCs w:val="20"/>
              </w:rPr>
              <w:t>512 GB</w:t>
            </w:r>
          </w:p>
        </w:tc>
        <w:tc>
          <w:tcPr>
            <w:tcW w:w="1770" w:type="dxa"/>
          </w:tcPr>
          <w:p w14:paraId="3BB8CB31" w14:textId="42152965" w:rsidR="07C1E5B4" w:rsidRDefault="07C1E5B4" w:rsidP="30041E0E">
            <w:pPr>
              <w:cnfStyle w:val="000000000000" w:firstRow="0" w:lastRow="0" w:firstColumn="0" w:lastColumn="0" w:oddVBand="0" w:evenVBand="0" w:oddHBand="0" w:evenHBand="0" w:firstRowFirstColumn="0" w:firstRowLastColumn="0" w:lastRowFirstColumn="0" w:lastRowLastColumn="0"/>
              <w:rPr>
                <w:sz w:val="20"/>
                <w:szCs w:val="20"/>
              </w:rPr>
            </w:pPr>
            <w:r w:rsidRPr="30041E0E">
              <w:rPr>
                <w:sz w:val="20"/>
                <w:szCs w:val="20"/>
              </w:rPr>
              <w:t>db.m6i.2xlarge</w:t>
            </w:r>
          </w:p>
        </w:tc>
        <w:tc>
          <w:tcPr>
            <w:tcW w:w="1060" w:type="dxa"/>
          </w:tcPr>
          <w:p w14:paraId="62B3F470" w14:textId="44E0BCC8" w:rsidR="07C1E5B4" w:rsidRDefault="07C1E5B4" w:rsidP="30041E0E">
            <w:pPr>
              <w:cnfStyle w:val="000000000000" w:firstRow="0" w:lastRow="0" w:firstColumn="0" w:lastColumn="0" w:oddVBand="0" w:evenVBand="0" w:oddHBand="0" w:evenHBand="0" w:firstRowFirstColumn="0" w:firstRowLastColumn="0" w:lastRowFirstColumn="0" w:lastRowLastColumn="0"/>
              <w:rPr>
                <w:sz w:val="20"/>
                <w:szCs w:val="20"/>
              </w:rPr>
            </w:pPr>
            <w:r w:rsidRPr="30041E0E">
              <w:rPr>
                <w:sz w:val="20"/>
                <w:szCs w:val="20"/>
              </w:rPr>
              <w:t>Yes</w:t>
            </w:r>
          </w:p>
        </w:tc>
        <w:tc>
          <w:tcPr>
            <w:tcW w:w="2000" w:type="dxa"/>
          </w:tcPr>
          <w:p w14:paraId="23DB9747" w14:textId="3FFB5E8F" w:rsidR="07C1E5B4" w:rsidRDefault="07C1E5B4" w:rsidP="30041E0E">
            <w:pPr>
              <w:cnfStyle w:val="000000000000" w:firstRow="0" w:lastRow="0" w:firstColumn="0" w:lastColumn="0" w:oddVBand="0" w:evenVBand="0" w:oddHBand="0" w:evenHBand="0" w:firstRowFirstColumn="0" w:firstRowLastColumn="0" w:lastRowFirstColumn="0" w:lastRowLastColumn="0"/>
              <w:rPr>
                <w:sz w:val="20"/>
                <w:szCs w:val="20"/>
              </w:rPr>
            </w:pPr>
            <w:r w:rsidRPr="30041E0E">
              <w:rPr>
                <w:sz w:val="20"/>
                <w:szCs w:val="20"/>
              </w:rPr>
              <w:t>35</w:t>
            </w:r>
          </w:p>
        </w:tc>
      </w:tr>
    </w:tbl>
    <w:p w14:paraId="71A3BFFA" w14:textId="03847E26" w:rsidR="002D2377" w:rsidRPr="0045639A" w:rsidRDefault="002D2377" w:rsidP="0045639A">
      <w:pPr>
        <w:pStyle w:val="Content"/>
        <w:jc w:val="center"/>
        <w:rPr>
          <w:rStyle w:val="IntenseReference"/>
          <w:rFonts w:ascii="Arial" w:hAnsi="Arial"/>
          <w:sz w:val="20"/>
          <w:lang w:eastAsia="zh-TW"/>
        </w:rPr>
      </w:pPr>
      <w:r w:rsidRPr="0045639A">
        <w:rPr>
          <w:rStyle w:val="IntenseReference"/>
          <w:sz w:val="20"/>
          <w:lang w:eastAsia="zh-TW"/>
        </w:rPr>
        <w:t xml:space="preserve">Table </w:t>
      </w:r>
      <w:r w:rsidR="009B3F63">
        <w:rPr>
          <w:rStyle w:val="IntenseReference"/>
          <w:sz w:val="20"/>
          <w:lang w:eastAsia="zh-TW"/>
        </w:rPr>
        <w:t>34</w:t>
      </w:r>
      <w:r w:rsidRPr="0045639A">
        <w:rPr>
          <w:rStyle w:val="IntenseReference"/>
          <w:sz w:val="20"/>
          <w:lang w:eastAsia="zh-TW"/>
        </w:rPr>
        <w:t xml:space="preserve"> – </w:t>
      </w:r>
      <w:r w:rsidR="0045639A" w:rsidRPr="0045639A">
        <w:rPr>
          <w:rStyle w:val="IntenseReference"/>
          <w:rFonts w:ascii="Arial" w:hAnsi="Arial"/>
          <w:sz w:val="20"/>
          <w:lang w:eastAsia="zh-TW"/>
        </w:rPr>
        <w:t>Environment configuration</w:t>
      </w:r>
    </w:p>
    <w:p w14:paraId="2E7D2A16" w14:textId="77777777" w:rsidR="00353E8D" w:rsidRDefault="00353E8D" w:rsidP="00353E8D">
      <w:pPr>
        <w:rPr>
          <w:szCs w:val="20"/>
        </w:rPr>
      </w:pPr>
    </w:p>
    <w:tbl>
      <w:tblPr>
        <w:tblStyle w:val="TableGrid"/>
        <w:tblW w:w="0" w:type="auto"/>
        <w:tblInd w:w="555" w:type="dxa"/>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2649"/>
        <w:gridCol w:w="3205"/>
        <w:gridCol w:w="2939"/>
      </w:tblGrid>
      <w:tr w:rsidR="30041E0E" w14:paraId="29EE2CAA" w14:textId="77777777" w:rsidTr="002D2377">
        <w:trPr>
          <w:trHeight w:val="300"/>
        </w:trPr>
        <w:tc>
          <w:tcPr>
            <w:tcW w:w="2649" w:type="dxa"/>
            <w:tcBorders>
              <w:top w:val="single" w:sz="6" w:space="0" w:color="00B050"/>
              <w:left w:val="single" w:sz="6" w:space="0" w:color="00B050"/>
              <w:bottom w:val="single" w:sz="6" w:space="0" w:color="00B050"/>
              <w:right w:val="single" w:sz="6" w:space="0" w:color="00B050"/>
            </w:tcBorders>
            <w:shd w:val="clear" w:color="auto" w:fill="00B050"/>
            <w:tcMar>
              <w:left w:w="105" w:type="dxa"/>
              <w:right w:w="105" w:type="dxa"/>
            </w:tcMar>
          </w:tcPr>
          <w:p w14:paraId="03A51C3B" w14:textId="3A397655" w:rsidR="30041E0E" w:rsidRDefault="30041E0E" w:rsidP="30041E0E">
            <w:pPr>
              <w:spacing w:after="0"/>
              <w:rPr>
                <w:rFonts w:eastAsia="Arial" w:cs="Arial"/>
                <w:color w:val="FFFFFF" w:themeColor="background1"/>
                <w:sz w:val="18"/>
                <w:szCs w:val="18"/>
              </w:rPr>
            </w:pPr>
            <w:r w:rsidRPr="30041E0E">
              <w:rPr>
                <w:rFonts w:eastAsia="Arial" w:cs="Arial"/>
                <w:b/>
                <w:bCs/>
                <w:color w:val="FFFFFF" w:themeColor="background1"/>
                <w:sz w:val="18"/>
                <w:szCs w:val="18"/>
              </w:rPr>
              <w:t>Transition state</w:t>
            </w:r>
          </w:p>
        </w:tc>
        <w:tc>
          <w:tcPr>
            <w:tcW w:w="3205" w:type="dxa"/>
            <w:tcBorders>
              <w:top w:val="single" w:sz="6" w:space="0" w:color="00B050"/>
              <w:left w:val="single" w:sz="6" w:space="0" w:color="00B050"/>
              <w:bottom w:val="single" w:sz="6" w:space="0" w:color="00B050"/>
              <w:right w:val="single" w:sz="6" w:space="0" w:color="00B050"/>
            </w:tcBorders>
            <w:shd w:val="clear" w:color="auto" w:fill="00B050"/>
            <w:tcMar>
              <w:left w:w="105" w:type="dxa"/>
              <w:right w:w="105" w:type="dxa"/>
            </w:tcMar>
          </w:tcPr>
          <w:p w14:paraId="1BDF9D22" w14:textId="5D5A2564" w:rsidR="30041E0E" w:rsidRDefault="30041E0E" w:rsidP="30041E0E">
            <w:pPr>
              <w:spacing w:after="0"/>
              <w:rPr>
                <w:rFonts w:eastAsia="Arial" w:cs="Arial"/>
                <w:color w:val="FFFFFF" w:themeColor="background1"/>
                <w:sz w:val="18"/>
                <w:szCs w:val="18"/>
              </w:rPr>
            </w:pPr>
            <w:r w:rsidRPr="30041E0E">
              <w:rPr>
                <w:rFonts w:eastAsia="Arial" w:cs="Arial"/>
                <w:b/>
                <w:bCs/>
                <w:color w:val="FFFFFF" w:themeColor="background1"/>
                <w:sz w:val="18"/>
                <w:szCs w:val="18"/>
              </w:rPr>
              <w:t>Architecture position</w:t>
            </w:r>
          </w:p>
        </w:tc>
        <w:tc>
          <w:tcPr>
            <w:tcW w:w="2939" w:type="dxa"/>
            <w:tcBorders>
              <w:top w:val="single" w:sz="6" w:space="0" w:color="00B050"/>
              <w:left w:val="single" w:sz="6" w:space="0" w:color="00B050"/>
              <w:bottom w:val="single" w:sz="6" w:space="0" w:color="00B050"/>
              <w:right w:val="single" w:sz="6" w:space="0" w:color="00B050"/>
            </w:tcBorders>
            <w:shd w:val="clear" w:color="auto" w:fill="00B050"/>
            <w:tcMar>
              <w:left w:w="105" w:type="dxa"/>
              <w:right w:w="105" w:type="dxa"/>
            </w:tcMar>
          </w:tcPr>
          <w:p w14:paraId="00D15400" w14:textId="25697D2F" w:rsidR="30041E0E" w:rsidRDefault="30041E0E" w:rsidP="30041E0E">
            <w:pPr>
              <w:spacing w:after="0"/>
              <w:rPr>
                <w:rFonts w:eastAsia="Arial" w:cs="Arial"/>
                <w:color w:val="FFFFFF" w:themeColor="background1"/>
                <w:sz w:val="18"/>
                <w:szCs w:val="18"/>
              </w:rPr>
            </w:pPr>
            <w:r w:rsidRPr="30041E0E">
              <w:rPr>
                <w:rFonts w:eastAsia="Arial" w:cs="Arial"/>
                <w:b/>
                <w:bCs/>
                <w:color w:val="FFFFFF" w:themeColor="background1"/>
                <w:sz w:val="18"/>
                <w:szCs w:val="18"/>
              </w:rPr>
              <w:t>Exit criterion</w:t>
            </w:r>
          </w:p>
        </w:tc>
      </w:tr>
      <w:tr w:rsidR="30041E0E" w14:paraId="42C4926C" w14:textId="77777777" w:rsidTr="002D2377">
        <w:trPr>
          <w:trHeight w:val="300"/>
        </w:trPr>
        <w:tc>
          <w:tcPr>
            <w:tcW w:w="2649" w:type="dxa"/>
            <w:tcBorders>
              <w:top w:val="single" w:sz="6" w:space="0" w:color="00B050"/>
              <w:left w:val="single" w:sz="6" w:space="0" w:color="00B050"/>
              <w:bottom w:val="single" w:sz="6" w:space="0" w:color="00B050"/>
              <w:right w:val="single" w:sz="6" w:space="0" w:color="00B050"/>
            </w:tcBorders>
            <w:shd w:val="clear" w:color="auto" w:fill="CBE9D3"/>
            <w:tcMar>
              <w:left w:w="105" w:type="dxa"/>
              <w:right w:w="105" w:type="dxa"/>
            </w:tcMar>
          </w:tcPr>
          <w:p w14:paraId="3E7041C6" w14:textId="39F72ABE" w:rsidR="30041E0E" w:rsidRDefault="30041E0E" w:rsidP="30041E0E">
            <w:pPr>
              <w:spacing w:after="0"/>
              <w:rPr>
                <w:rFonts w:eastAsia="Arial" w:cs="Arial"/>
                <w:color w:val="000000" w:themeColor="text1"/>
                <w:sz w:val="18"/>
                <w:szCs w:val="18"/>
              </w:rPr>
            </w:pPr>
            <w:r w:rsidRPr="30041E0E">
              <w:rPr>
                <w:rFonts w:eastAsia="Arial" w:cs="Arial"/>
                <w:color w:val="000000" w:themeColor="text1"/>
                <w:sz w:val="18"/>
                <w:szCs w:val="18"/>
              </w:rPr>
              <w:t>Current state</w:t>
            </w:r>
          </w:p>
        </w:tc>
        <w:tc>
          <w:tcPr>
            <w:tcW w:w="3205" w:type="dxa"/>
            <w:tcBorders>
              <w:top w:val="single" w:sz="6" w:space="0" w:color="00B050"/>
              <w:left w:val="single" w:sz="6" w:space="0" w:color="00B050"/>
              <w:bottom w:val="single" w:sz="6" w:space="0" w:color="00B050"/>
              <w:right w:val="single" w:sz="6" w:space="0" w:color="00B050"/>
            </w:tcBorders>
            <w:shd w:val="clear" w:color="auto" w:fill="FFFFFF" w:themeFill="background1"/>
            <w:tcMar>
              <w:left w:w="105" w:type="dxa"/>
              <w:right w:w="105" w:type="dxa"/>
            </w:tcMar>
          </w:tcPr>
          <w:p w14:paraId="0F026C29" w14:textId="37919BE8" w:rsidR="30041E0E" w:rsidRDefault="30041E0E" w:rsidP="30041E0E">
            <w:pPr>
              <w:spacing w:after="0"/>
              <w:rPr>
                <w:rFonts w:eastAsia="Arial" w:cs="Arial"/>
                <w:color w:val="000000" w:themeColor="text1"/>
                <w:sz w:val="18"/>
                <w:szCs w:val="18"/>
              </w:rPr>
            </w:pPr>
            <w:r w:rsidRPr="30041E0E">
              <w:rPr>
                <w:rFonts w:eastAsia="Arial" w:cs="Arial"/>
                <w:color w:val="000000" w:themeColor="text1"/>
                <w:sz w:val="18"/>
                <w:szCs w:val="18"/>
              </w:rPr>
              <w:t>Separate legacy deployments and on-premises SQL Server with legacy authentication and notification services.</w:t>
            </w:r>
          </w:p>
        </w:tc>
        <w:tc>
          <w:tcPr>
            <w:tcW w:w="2939" w:type="dxa"/>
            <w:tcBorders>
              <w:top w:val="single" w:sz="6" w:space="0" w:color="00B050"/>
              <w:left w:val="single" w:sz="6" w:space="0" w:color="00B050"/>
              <w:bottom w:val="single" w:sz="6" w:space="0" w:color="00B050"/>
              <w:right w:val="single" w:sz="6" w:space="0" w:color="00B050"/>
            </w:tcBorders>
            <w:shd w:val="clear" w:color="auto" w:fill="FFFFFF" w:themeFill="background1"/>
            <w:tcMar>
              <w:left w:w="105" w:type="dxa"/>
              <w:right w:w="105" w:type="dxa"/>
            </w:tcMar>
          </w:tcPr>
          <w:p w14:paraId="706B1541" w14:textId="5983E76A" w:rsidR="30041E0E" w:rsidRDefault="30041E0E" w:rsidP="30041E0E">
            <w:pPr>
              <w:spacing w:after="0"/>
              <w:rPr>
                <w:rFonts w:eastAsia="Arial" w:cs="Arial"/>
                <w:color w:val="000000" w:themeColor="text1"/>
                <w:sz w:val="18"/>
                <w:szCs w:val="18"/>
              </w:rPr>
            </w:pPr>
            <w:r w:rsidRPr="30041E0E">
              <w:rPr>
                <w:rFonts w:eastAsia="Arial" w:cs="Arial"/>
                <w:color w:val="000000" w:themeColor="text1"/>
                <w:sz w:val="18"/>
                <w:szCs w:val="18"/>
              </w:rPr>
              <w:t>Current inventory, dependencies and migration baseline agreed.</w:t>
            </w:r>
          </w:p>
        </w:tc>
      </w:tr>
      <w:tr w:rsidR="30041E0E" w14:paraId="2E41F531" w14:textId="77777777" w:rsidTr="002D2377">
        <w:trPr>
          <w:trHeight w:val="300"/>
        </w:trPr>
        <w:tc>
          <w:tcPr>
            <w:tcW w:w="2649" w:type="dxa"/>
            <w:tcBorders>
              <w:top w:val="single" w:sz="6" w:space="0" w:color="00B050"/>
              <w:left w:val="single" w:sz="6" w:space="0" w:color="00B050"/>
              <w:bottom w:val="single" w:sz="6" w:space="0" w:color="00B050"/>
              <w:right w:val="single" w:sz="6" w:space="0" w:color="00B050"/>
            </w:tcBorders>
            <w:shd w:val="clear" w:color="auto" w:fill="CBE9D3"/>
            <w:tcMar>
              <w:left w:w="105" w:type="dxa"/>
              <w:right w:w="105" w:type="dxa"/>
            </w:tcMar>
          </w:tcPr>
          <w:p w14:paraId="77ECA5C4" w14:textId="208D6C48" w:rsidR="30041E0E" w:rsidRDefault="30041E0E" w:rsidP="30041E0E">
            <w:pPr>
              <w:spacing w:after="0"/>
              <w:rPr>
                <w:rFonts w:eastAsia="Arial" w:cs="Arial"/>
                <w:color w:val="000000" w:themeColor="text1"/>
                <w:sz w:val="18"/>
                <w:szCs w:val="18"/>
              </w:rPr>
            </w:pPr>
            <w:r w:rsidRPr="30041E0E">
              <w:rPr>
                <w:rFonts w:eastAsia="Arial" w:cs="Arial"/>
                <w:color w:val="000000" w:themeColor="text1"/>
                <w:sz w:val="18"/>
                <w:szCs w:val="18"/>
              </w:rPr>
              <w:t>Migration state</w:t>
            </w:r>
          </w:p>
        </w:tc>
        <w:tc>
          <w:tcPr>
            <w:tcW w:w="3205" w:type="dxa"/>
            <w:tcBorders>
              <w:top w:val="single" w:sz="6" w:space="0" w:color="00B050"/>
              <w:left w:val="single" w:sz="6" w:space="0" w:color="00B050"/>
              <w:bottom w:val="single" w:sz="6" w:space="0" w:color="00B050"/>
              <w:right w:val="single" w:sz="6" w:space="0" w:color="00B050"/>
            </w:tcBorders>
            <w:shd w:val="clear" w:color="auto" w:fill="FFFFFF" w:themeFill="background1"/>
            <w:tcMar>
              <w:left w:w="105" w:type="dxa"/>
              <w:right w:w="105" w:type="dxa"/>
            </w:tcMar>
          </w:tcPr>
          <w:p w14:paraId="4461A92E" w14:textId="469850D8" w:rsidR="30041E0E" w:rsidRDefault="30041E0E" w:rsidP="30041E0E">
            <w:pPr>
              <w:spacing w:after="0"/>
              <w:rPr>
                <w:rFonts w:eastAsia="Arial" w:cs="Arial"/>
                <w:color w:val="000000" w:themeColor="text1"/>
                <w:sz w:val="18"/>
                <w:szCs w:val="18"/>
              </w:rPr>
            </w:pPr>
            <w:r w:rsidRPr="30041E0E">
              <w:rPr>
                <w:rFonts w:eastAsia="Arial" w:cs="Arial"/>
                <w:color w:val="000000" w:themeColor="text1"/>
                <w:sz w:val="18"/>
                <w:szCs w:val="18"/>
              </w:rPr>
              <w:t>AWS environments, identity integrations, ECS services and RDS are built and validated while the legacy service remains available for rollback.</w:t>
            </w:r>
          </w:p>
        </w:tc>
        <w:tc>
          <w:tcPr>
            <w:tcW w:w="2939" w:type="dxa"/>
            <w:tcBorders>
              <w:top w:val="single" w:sz="6" w:space="0" w:color="00B050"/>
              <w:left w:val="single" w:sz="6" w:space="0" w:color="00B050"/>
              <w:bottom w:val="single" w:sz="6" w:space="0" w:color="00B050"/>
              <w:right w:val="single" w:sz="6" w:space="0" w:color="00B050"/>
            </w:tcBorders>
            <w:shd w:val="clear" w:color="auto" w:fill="FFFFFF" w:themeFill="background1"/>
            <w:tcMar>
              <w:left w:w="105" w:type="dxa"/>
              <w:right w:w="105" w:type="dxa"/>
            </w:tcMar>
          </w:tcPr>
          <w:p w14:paraId="612A5D56" w14:textId="4E0870D6" w:rsidR="30041E0E" w:rsidRDefault="30041E0E" w:rsidP="30041E0E">
            <w:pPr>
              <w:spacing w:after="0"/>
              <w:rPr>
                <w:rFonts w:eastAsia="Arial" w:cs="Arial"/>
                <w:color w:val="000000" w:themeColor="text1"/>
                <w:sz w:val="18"/>
                <w:szCs w:val="18"/>
              </w:rPr>
            </w:pPr>
            <w:r w:rsidRPr="30041E0E">
              <w:rPr>
                <w:rFonts w:eastAsia="Arial" w:cs="Arial"/>
                <w:color w:val="000000" w:themeColor="text1"/>
                <w:sz w:val="18"/>
                <w:szCs w:val="18"/>
              </w:rPr>
              <w:t>Data reconciliation, regression, security, performance and operational checks completed.</w:t>
            </w:r>
          </w:p>
        </w:tc>
      </w:tr>
      <w:tr w:rsidR="30041E0E" w14:paraId="31A5B78C" w14:textId="77777777" w:rsidTr="002D2377">
        <w:trPr>
          <w:trHeight w:val="300"/>
        </w:trPr>
        <w:tc>
          <w:tcPr>
            <w:tcW w:w="2649" w:type="dxa"/>
            <w:tcBorders>
              <w:top w:val="single" w:sz="6" w:space="0" w:color="00B050"/>
              <w:left w:val="single" w:sz="6" w:space="0" w:color="00B050"/>
              <w:bottom w:val="single" w:sz="6" w:space="0" w:color="00B050"/>
              <w:right w:val="single" w:sz="6" w:space="0" w:color="00B050"/>
            </w:tcBorders>
            <w:shd w:val="clear" w:color="auto" w:fill="CBE9D3"/>
            <w:tcMar>
              <w:left w:w="105" w:type="dxa"/>
              <w:right w:w="105" w:type="dxa"/>
            </w:tcMar>
          </w:tcPr>
          <w:p w14:paraId="01C83BBD" w14:textId="674F52F7" w:rsidR="30041E0E" w:rsidRDefault="30041E0E" w:rsidP="30041E0E">
            <w:pPr>
              <w:spacing w:after="0"/>
              <w:rPr>
                <w:rFonts w:eastAsia="Arial" w:cs="Arial"/>
                <w:color w:val="000000" w:themeColor="text1"/>
                <w:sz w:val="18"/>
                <w:szCs w:val="18"/>
              </w:rPr>
            </w:pPr>
            <w:r w:rsidRPr="30041E0E">
              <w:rPr>
                <w:rFonts w:eastAsia="Arial" w:cs="Arial"/>
                <w:color w:val="000000" w:themeColor="text1"/>
                <w:sz w:val="18"/>
                <w:szCs w:val="18"/>
              </w:rPr>
              <w:t>Cutover state</w:t>
            </w:r>
          </w:p>
        </w:tc>
        <w:tc>
          <w:tcPr>
            <w:tcW w:w="3205" w:type="dxa"/>
            <w:tcBorders>
              <w:top w:val="single" w:sz="6" w:space="0" w:color="00B050"/>
              <w:left w:val="single" w:sz="6" w:space="0" w:color="00B050"/>
              <w:bottom w:val="single" w:sz="6" w:space="0" w:color="00B050"/>
              <w:right w:val="single" w:sz="6" w:space="0" w:color="00B050"/>
            </w:tcBorders>
            <w:shd w:val="clear" w:color="auto" w:fill="FFFFFF" w:themeFill="background1"/>
            <w:tcMar>
              <w:left w:w="105" w:type="dxa"/>
              <w:right w:w="105" w:type="dxa"/>
            </w:tcMar>
          </w:tcPr>
          <w:p w14:paraId="3E50B297" w14:textId="18BBD0B0" w:rsidR="30041E0E" w:rsidRDefault="30041E0E" w:rsidP="30041E0E">
            <w:pPr>
              <w:spacing w:after="0"/>
              <w:rPr>
                <w:rFonts w:eastAsia="Arial" w:cs="Arial"/>
                <w:color w:val="000000" w:themeColor="text1"/>
                <w:sz w:val="18"/>
                <w:szCs w:val="18"/>
              </w:rPr>
            </w:pPr>
            <w:r w:rsidRPr="30041E0E">
              <w:rPr>
                <w:rFonts w:eastAsia="Arial" w:cs="Arial"/>
                <w:color w:val="000000" w:themeColor="text1"/>
                <w:sz w:val="18"/>
                <w:szCs w:val="18"/>
              </w:rPr>
              <w:t>Approved data synchronisation and routing changes move users to the AWS-hosted service.</w:t>
            </w:r>
          </w:p>
        </w:tc>
        <w:tc>
          <w:tcPr>
            <w:tcW w:w="2939" w:type="dxa"/>
            <w:tcBorders>
              <w:top w:val="single" w:sz="6" w:space="0" w:color="00B050"/>
              <w:left w:val="single" w:sz="6" w:space="0" w:color="00B050"/>
              <w:bottom w:val="single" w:sz="6" w:space="0" w:color="00B050"/>
              <w:right w:val="single" w:sz="6" w:space="0" w:color="00B050"/>
            </w:tcBorders>
            <w:shd w:val="clear" w:color="auto" w:fill="FFFFFF" w:themeFill="background1"/>
            <w:tcMar>
              <w:left w:w="105" w:type="dxa"/>
              <w:right w:w="105" w:type="dxa"/>
            </w:tcMar>
          </w:tcPr>
          <w:p w14:paraId="18A42A95" w14:textId="2F400376" w:rsidR="30041E0E" w:rsidRDefault="30041E0E" w:rsidP="30041E0E">
            <w:pPr>
              <w:spacing w:after="0"/>
              <w:rPr>
                <w:rFonts w:eastAsia="Arial" w:cs="Arial"/>
                <w:color w:val="000000" w:themeColor="text1"/>
                <w:sz w:val="18"/>
                <w:szCs w:val="18"/>
              </w:rPr>
            </w:pPr>
            <w:r w:rsidRPr="30041E0E">
              <w:rPr>
                <w:rFonts w:eastAsia="Arial" w:cs="Arial"/>
                <w:color w:val="000000" w:themeColor="text1"/>
                <w:sz w:val="18"/>
                <w:szCs w:val="18"/>
              </w:rPr>
              <w:t>Business acceptance, monitoring, support readiness and rollback decision gate completed.</w:t>
            </w:r>
          </w:p>
        </w:tc>
      </w:tr>
      <w:tr w:rsidR="30041E0E" w14:paraId="2BE1C806" w14:textId="77777777" w:rsidTr="002D2377">
        <w:trPr>
          <w:trHeight w:val="300"/>
        </w:trPr>
        <w:tc>
          <w:tcPr>
            <w:tcW w:w="2649" w:type="dxa"/>
            <w:tcBorders>
              <w:top w:val="single" w:sz="6" w:space="0" w:color="00B050"/>
              <w:left w:val="single" w:sz="6" w:space="0" w:color="00B050"/>
              <w:bottom w:val="single" w:sz="6" w:space="0" w:color="00B050"/>
              <w:right w:val="single" w:sz="6" w:space="0" w:color="00B050"/>
            </w:tcBorders>
            <w:shd w:val="clear" w:color="auto" w:fill="CBE9D3"/>
            <w:tcMar>
              <w:left w:w="105" w:type="dxa"/>
              <w:right w:w="105" w:type="dxa"/>
            </w:tcMar>
          </w:tcPr>
          <w:p w14:paraId="6554441A" w14:textId="0C6EDA92" w:rsidR="30041E0E" w:rsidRDefault="30041E0E" w:rsidP="30041E0E">
            <w:pPr>
              <w:spacing w:after="0"/>
              <w:rPr>
                <w:rFonts w:eastAsia="Arial" w:cs="Arial"/>
                <w:color w:val="000000" w:themeColor="text1"/>
                <w:sz w:val="18"/>
                <w:szCs w:val="18"/>
              </w:rPr>
            </w:pPr>
            <w:r w:rsidRPr="30041E0E">
              <w:rPr>
                <w:rFonts w:eastAsia="Arial" w:cs="Arial"/>
                <w:color w:val="000000" w:themeColor="text1"/>
                <w:sz w:val="18"/>
                <w:szCs w:val="18"/>
              </w:rPr>
              <w:t>Target state</w:t>
            </w:r>
          </w:p>
        </w:tc>
        <w:tc>
          <w:tcPr>
            <w:tcW w:w="3205" w:type="dxa"/>
            <w:tcBorders>
              <w:top w:val="single" w:sz="6" w:space="0" w:color="00B050"/>
              <w:left w:val="single" w:sz="6" w:space="0" w:color="00B050"/>
              <w:bottom w:val="single" w:sz="6" w:space="0" w:color="00B050"/>
              <w:right w:val="single" w:sz="6" w:space="0" w:color="00B050"/>
            </w:tcBorders>
            <w:shd w:val="clear" w:color="auto" w:fill="FFFFFF" w:themeFill="background1"/>
            <w:tcMar>
              <w:left w:w="105" w:type="dxa"/>
              <w:right w:w="105" w:type="dxa"/>
            </w:tcMar>
          </w:tcPr>
          <w:p w14:paraId="219C0990" w14:textId="2CF9BDB6" w:rsidR="30041E0E" w:rsidRDefault="30041E0E" w:rsidP="30041E0E">
            <w:pPr>
              <w:spacing w:after="0"/>
              <w:rPr>
                <w:rFonts w:eastAsia="Arial" w:cs="Arial"/>
                <w:color w:val="000000" w:themeColor="text1"/>
                <w:sz w:val="18"/>
                <w:szCs w:val="18"/>
              </w:rPr>
            </w:pPr>
            <w:r w:rsidRPr="30041E0E">
              <w:rPr>
                <w:rFonts w:eastAsia="Arial" w:cs="Arial"/>
                <w:color w:val="000000" w:themeColor="text1"/>
                <w:sz w:val="18"/>
                <w:szCs w:val="18"/>
              </w:rPr>
              <w:t>Unified D2R2 service operates on ECS Fargate and RDS with approved identity, security, resilience and monitoring controls.</w:t>
            </w:r>
          </w:p>
        </w:tc>
        <w:tc>
          <w:tcPr>
            <w:tcW w:w="2939" w:type="dxa"/>
            <w:tcBorders>
              <w:top w:val="single" w:sz="6" w:space="0" w:color="00B050"/>
              <w:left w:val="single" w:sz="6" w:space="0" w:color="00B050"/>
              <w:bottom w:val="single" w:sz="6" w:space="0" w:color="00B050"/>
              <w:right w:val="single" w:sz="6" w:space="0" w:color="00B050"/>
            </w:tcBorders>
            <w:shd w:val="clear" w:color="auto" w:fill="FFFFFF" w:themeFill="background1"/>
            <w:tcMar>
              <w:left w:w="105" w:type="dxa"/>
              <w:right w:w="105" w:type="dxa"/>
            </w:tcMar>
          </w:tcPr>
          <w:p w14:paraId="6286D672" w14:textId="22AFA158" w:rsidR="30041E0E" w:rsidRDefault="30041E0E" w:rsidP="30041E0E">
            <w:pPr>
              <w:spacing w:after="0"/>
              <w:rPr>
                <w:rFonts w:eastAsia="Arial" w:cs="Arial"/>
                <w:color w:val="000000" w:themeColor="text1"/>
                <w:sz w:val="18"/>
                <w:szCs w:val="18"/>
              </w:rPr>
            </w:pPr>
            <w:r w:rsidRPr="30041E0E">
              <w:rPr>
                <w:rFonts w:eastAsia="Arial" w:cs="Arial"/>
                <w:color w:val="000000" w:themeColor="text1"/>
                <w:sz w:val="18"/>
                <w:szCs w:val="18"/>
              </w:rPr>
              <w:t>Legacy components decommissioned after the agreed stabilisation period.</w:t>
            </w:r>
          </w:p>
        </w:tc>
      </w:tr>
    </w:tbl>
    <w:p w14:paraId="125A78DE" w14:textId="2DD646C0" w:rsidR="00353E8D" w:rsidRPr="0045639A" w:rsidRDefault="390E1D09" w:rsidP="0045639A">
      <w:pPr>
        <w:pStyle w:val="Content"/>
        <w:jc w:val="center"/>
        <w:rPr>
          <w:b/>
          <w:bCs/>
          <w:smallCaps/>
          <w:color w:val="5B9BD5" w:themeColor="accent1"/>
          <w:spacing w:val="5"/>
          <w:sz w:val="20"/>
          <w:lang w:eastAsia="zh-TW"/>
        </w:rPr>
      </w:pPr>
      <w:r w:rsidRPr="0045639A">
        <w:rPr>
          <w:rStyle w:val="IntenseReference"/>
          <w:sz w:val="20"/>
          <w:lang w:eastAsia="zh-TW"/>
        </w:rPr>
        <w:t xml:space="preserve">Table </w:t>
      </w:r>
      <w:r w:rsidR="009B3F63">
        <w:rPr>
          <w:rStyle w:val="IntenseReference"/>
          <w:sz w:val="20"/>
          <w:lang w:eastAsia="zh-TW"/>
        </w:rPr>
        <w:t xml:space="preserve">35 </w:t>
      </w:r>
      <w:r w:rsidRPr="0045639A">
        <w:rPr>
          <w:rStyle w:val="IntenseReference"/>
          <w:sz w:val="20"/>
          <w:lang w:eastAsia="zh-TW"/>
        </w:rPr>
        <w:t>– Transition state</w:t>
      </w:r>
    </w:p>
    <w:p w14:paraId="33DB8E54" w14:textId="77777777" w:rsidR="00353E8D" w:rsidRDefault="00353E8D" w:rsidP="00E42A0B">
      <w:pPr>
        <w:rPr>
          <w:rFonts w:eastAsia="Arial" w:cs="Arial"/>
          <w:color w:val="000000" w:themeColor="text1"/>
          <w:szCs w:val="20"/>
        </w:rPr>
      </w:pPr>
    </w:p>
    <w:p w14:paraId="08EFF068" w14:textId="77777777" w:rsidR="000B6FDF" w:rsidRDefault="000B6FDF">
      <w:pPr>
        <w:pStyle w:val="Heading1"/>
        <w:numPr>
          <w:ilvl w:val="0"/>
          <w:numId w:val="32"/>
        </w:numPr>
      </w:pPr>
      <w:bookmarkStart w:id="59" w:name="_Toc228899382"/>
      <w:bookmarkStart w:id="60" w:name="_Hlk125378447"/>
      <w:r w:rsidRPr="003B58F7">
        <w:t>Requirements</w:t>
      </w:r>
      <w:bookmarkEnd w:id="59"/>
    </w:p>
    <w:p w14:paraId="77E6689F" w14:textId="77777777" w:rsidR="00601585" w:rsidRPr="003B58F7" w:rsidRDefault="00D27CE3" w:rsidP="00287312">
      <w:pPr>
        <w:pStyle w:val="Heading2"/>
      </w:pPr>
      <w:bookmarkStart w:id="61" w:name="_Toc228899383"/>
      <w:r w:rsidRPr="003B58F7">
        <w:t>Functional Requirements</w:t>
      </w:r>
      <w:bookmarkEnd w:id="61"/>
    </w:p>
    <w:tbl>
      <w:tblPr>
        <w:tblStyle w:val="DefraGreen4"/>
        <w:tblW w:w="9067" w:type="dxa"/>
        <w:tblLook w:val="04A0" w:firstRow="1" w:lastRow="0" w:firstColumn="1" w:lastColumn="0" w:noHBand="0" w:noVBand="1"/>
      </w:tblPr>
      <w:tblGrid>
        <w:gridCol w:w="1275"/>
        <w:gridCol w:w="7792"/>
      </w:tblGrid>
      <w:tr w:rsidR="00BD1699" w:rsidRPr="003B58F7" w14:paraId="69A19CDF" w14:textId="77777777" w:rsidTr="6BB2CFE5">
        <w:trPr>
          <w:cnfStyle w:val="100000000000" w:firstRow="1" w:lastRow="0" w:firstColumn="0" w:lastColumn="0" w:oddVBand="0" w:evenVBand="0" w:oddHBand="0" w:evenHBand="0" w:firstRowFirstColumn="0" w:firstRowLastColumn="0" w:lastRowFirstColumn="0" w:lastRowLastColumn="0"/>
          <w:trHeight w:val="660"/>
        </w:trPr>
        <w:tc>
          <w:tcPr>
            <w:cnfStyle w:val="001000000000" w:firstRow="0" w:lastRow="0" w:firstColumn="1" w:lastColumn="0" w:oddVBand="0" w:evenVBand="0" w:oddHBand="0" w:evenHBand="0" w:firstRowFirstColumn="0" w:firstRowLastColumn="0" w:lastRowFirstColumn="0" w:lastRowLastColumn="0"/>
            <w:tcW w:w="1275" w:type="dxa"/>
          </w:tcPr>
          <w:p w14:paraId="5D48875B" w14:textId="77777777" w:rsidR="00BD1699" w:rsidRPr="004247FE" w:rsidRDefault="00BD1699" w:rsidP="000B6FDF">
            <w:pPr>
              <w:keepNext/>
              <w:keepLines/>
              <w:jc w:val="center"/>
              <w:rPr>
                <w:rFonts w:cs="Arial"/>
                <w:b/>
                <w:sz w:val="20"/>
                <w:szCs w:val="20"/>
                <w:lang w:eastAsia="en-GB"/>
              </w:rPr>
            </w:pPr>
            <w:bookmarkStart w:id="62" w:name="_Hlk140657309"/>
            <w:bookmarkEnd w:id="60"/>
            <w:r w:rsidRPr="004247FE">
              <w:rPr>
                <w:rFonts w:cs="Arial"/>
                <w:b/>
                <w:sz w:val="20"/>
                <w:szCs w:val="20"/>
                <w:lang w:eastAsia="en-GB"/>
              </w:rPr>
              <w:t>Ref.</w:t>
            </w:r>
          </w:p>
        </w:tc>
        <w:tc>
          <w:tcPr>
            <w:tcW w:w="7792" w:type="dxa"/>
          </w:tcPr>
          <w:p w14:paraId="427DA7F8" w14:textId="77777777" w:rsidR="00BD1699" w:rsidRPr="004247FE" w:rsidRDefault="00BD1699" w:rsidP="000B6FDF">
            <w:pPr>
              <w:keepNext/>
              <w:keepLines/>
              <w:jc w:val="center"/>
              <w:cnfStyle w:val="100000000000" w:firstRow="1" w:lastRow="0" w:firstColumn="0" w:lastColumn="0" w:oddVBand="0" w:evenVBand="0" w:oddHBand="0" w:evenHBand="0" w:firstRowFirstColumn="0" w:firstRowLastColumn="0" w:lastRowFirstColumn="0" w:lastRowLastColumn="0"/>
              <w:rPr>
                <w:rFonts w:cs="Arial"/>
                <w:b/>
                <w:sz w:val="20"/>
                <w:szCs w:val="20"/>
                <w:lang w:eastAsia="en-GB"/>
              </w:rPr>
            </w:pPr>
            <w:r w:rsidRPr="004247FE">
              <w:rPr>
                <w:rFonts w:cs="Arial"/>
                <w:b/>
                <w:sz w:val="20"/>
                <w:szCs w:val="20"/>
                <w:lang w:eastAsia="en-GB"/>
              </w:rPr>
              <w:t>Functional Requirements Summary</w:t>
            </w:r>
          </w:p>
        </w:tc>
      </w:tr>
      <w:tr w:rsidR="00BD1699" w:rsidRPr="003B58F7" w14:paraId="6AAB88E4" w14:textId="77777777" w:rsidTr="6BB2CFE5">
        <w:trPr>
          <w:trHeight w:val="208"/>
        </w:trPr>
        <w:tc>
          <w:tcPr>
            <w:cnfStyle w:val="001000000000" w:firstRow="0" w:lastRow="0" w:firstColumn="1" w:lastColumn="0" w:oddVBand="0" w:evenVBand="0" w:oddHBand="0" w:evenHBand="0" w:firstRowFirstColumn="0" w:firstRowLastColumn="0" w:lastRowFirstColumn="0" w:lastRowLastColumn="0"/>
            <w:tcW w:w="1275" w:type="dxa"/>
          </w:tcPr>
          <w:p w14:paraId="780C17A9" w14:textId="77777777" w:rsidR="00BD1699" w:rsidRPr="004247FE" w:rsidRDefault="00BD1699" w:rsidP="000B6FDF">
            <w:pPr>
              <w:rPr>
                <w:rFonts w:eastAsia="Arial" w:cs="Arial"/>
                <w:sz w:val="20"/>
                <w:szCs w:val="20"/>
                <w:lang w:eastAsia="en-GB"/>
              </w:rPr>
            </w:pPr>
            <w:r w:rsidRPr="004247FE">
              <w:rPr>
                <w:rFonts w:eastAsia="Arial" w:cs="Arial"/>
                <w:sz w:val="20"/>
                <w:szCs w:val="20"/>
                <w:lang w:eastAsia="en-GB"/>
              </w:rPr>
              <w:t>FR-001</w:t>
            </w:r>
          </w:p>
        </w:tc>
        <w:tc>
          <w:tcPr>
            <w:tcW w:w="7792" w:type="dxa"/>
          </w:tcPr>
          <w:p w14:paraId="02F4A9E1" w14:textId="77777777" w:rsidR="00BD1699" w:rsidRPr="004247FE" w:rsidRDefault="00BD1699" w:rsidP="000B6FDF">
            <w:pPr>
              <w:autoSpaceDE w:val="0"/>
              <w:autoSpaceDN w:val="0"/>
              <w:adjustRightInd w:val="0"/>
              <w:spacing w:before="0" w:after="0" w:line="300" w:lineRule="auto"/>
              <w:jc w:val="both"/>
              <w:cnfStyle w:val="000000000000" w:firstRow="0" w:lastRow="0" w:firstColumn="0" w:lastColumn="0" w:oddVBand="0" w:evenVBand="0" w:oddHBand="0" w:evenHBand="0" w:firstRowFirstColumn="0" w:firstRowLastColumn="0" w:lastRowFirstColumn="0" w:lastRowLastColumn="0"/>
              <w:rPr>
                <w:rFonts w:eastAsia="Arial" w:cs="Arial"/>
                <w:sz w:val="20"/>
                <w:szCs w:val="20"/>
              </w:rPr>
            </w:pPr>
            <w:r w:rsidRPr="004247FE">
              <w:rPr>
                <w:rFonts w:eastAsia="Arial" w:cs="Arial"/>
                <w:b/>
                <w:bCs/>
                <w:sz w:val="20"/>
                <w:szCs w:val="20"/>
              </w:rPr>
              <w:t>Compute</w:t>
            </w:r>
            <w:r w:rsidRPr="004247FE">
              <w:rPr>
                <w:rFonts w:eastAsia="Arial" w:cs="Arial"/>
                <w:sz w:val="20"/>
                <w:szCs w:val="20"/>
              </w:rPr>
              <w:t xml:space="preserve"> – Deploy PT</w:t>
            </w:r>
            <w:r w:rsidR="00E43301">
              <w:rPr>
                <w:rFonts w:eastAsia="Arial" w:cs="Arial"/>
                <w:sz w:val="20"/>
                <w:szCs w:val="20"/>
              </w:rPr>
              <w:t>-</w:t>
            </w:r>
            <w:r w:rsidRPr="004247FE">
              <w:rPr>
                <w:rFonts w:eastAsia="Arial" w:cs="Arial"/>
                <w:sz w:val="20"/>
                <w:szCs w:val="20"/>
              </w:rPr>
              <w:t>LIMS internal&amp; external system on AWS environment with encryption.</w:t>
            </w:r>
          </w:p>
          <w:p w14:paraId="7F25DD66" w14:textId="77777777" w:rsidR="00BD1699" w:rsidRPr="004247FE" w:rsidRDefault="00BD1699" w:rsidP="000B6FDF">
            <w:pPr>
              <w:autoSpaceDE w:val="0"/>
              <w:autoSpaceDN w:val="0"/>
              <w:adjustRightInd w:val="0"/>
              <w:spacing w:before="0" w:after="0" w:line="240" w:lineRule="auto"/>
              <w:jc w:val="both"/>
              <w:cnfStyle w:val="000000000000" w:firstRow="0" w:lastRow="0" w:firstColumn="0" w:lastColumn="0" w:oddVBand="0" w:evenVBand="0" w:oddHBand="0" w:evenHBand="0" w:firstRowFirstColumn="0" w:firstRowLastColumn="0" w:lastRowFirstColumn="0" w:lastRowLastColumn="0"/>
              <w:rPr>
                <w:rFonts w:eastAsia="Arial" w:cs="Arial"/>
                <w:color w:val="000000" w:themeColor="text1"/>
                <w:sz w:val="20"/>
                <w:szCs w:val="20"/>
                <w:lang w:eastAsia="en-GB"/>
              </w:rPr>
            </w:pPr>
          </w:p>
        </w:tc>
      </w:tr>
      <w:bookmarkEnd w:id="62"/>
      <w:tr w:rsidR="00BD1699" w:rsidRPr="003B58F7" w14:paraId="4E181016" w14:textId="77777777" w:rsidTr="6BB2CFE5">
        <w:trPr>
          <w:trHeight w:val="208"/>
        </w:trPr>
        <w:tc>
          <w:tcPr>
            <w:cnfStyle w:val="001000000000" w:firstRow="0" w:lastRow="0" w:firstColumn="1" w:lastColumn="0" w:oddVBand="0" w:evenVBand="0" w:oddHBand="0" w:evenHBand="0" w:firstRowFirstColumn="0" w:firstRowLastColumn="0" w:lastRowFirstColumn="0" w:lastRowLastColumn="0"/>
            <w:tcW w:w="1275" w:type="dxa"/>
          </w:tcPr>
          <w:p w14:paraId="51AF86BE" w14:textId="77777777" w:rsidR="00BD1699" w:rsidRPr="004247FE" w:rsidRDefault="00BD1699" w:rsidP="000B6FDF">
            <w:pPr>
              <w:rPr>
                <w:rFonts w:eastAsia="Arial" w:cs="Arial"/>
                <w:sz w:val="20"/>
                <w:szCs w:val="20"/>
                <w:lang w:eastAsia="en-GB"/>
              </w:rPr>
            </w:pPr>
            <w:r w:rsidRPr="004247FE">
              <w:rPr>
                <w:rFonts w:eastAsia="Arial" w:cs="Arial"/>
                <w:sz w:val="20"/>
                <w:szCs w:val="20"/>
                <w:lang w:eastAsia="en-GB"/>
              </w:rPr>
              <w:t>FR-002</w:t>
            </w:r>
          </w:p>
        </w:tc>
        <w:tc>
          <w:tcPr>
            <w:tcW w:w="7792" w:type="dxa"/>
          </w:tcPr>
          <w:p w14:paraId="55D100C9" w14:textId="77777777" w:rsidR="00BD1699" w:rsidRPr="004247FE" w:rsidRDefault="00BD1699" w:rsidP="000B6FDF">
            <w:pPr>
              <w:spacing w:before="0" w:after="0" w:line="300" w:lineRule="auto"/>
              <w:jc w:val="both"/>
              <w:cnfStyle w:val="000000000000" w:firstRow="0" w:lastRow="0" w:firstColumn="0" w:lastColumn="0" w:oddVBand="0" w:evenVBand="0" w:oddHBand="0" w:evenHBand="0" w:firstRowFirstColumn="0" w:firstRowLastColumn="0" w:lastRowFirstColumn="0" w:lastRowLastColumn="0"/>
              <w:rPr>
                <w:rFonts w:eastAsia="Arial" w:cs="Arial"/>
                <w:sz w:val="20"/>
                <w:szCs w:val="20"/>
              </w:rPr>
            </w:pPr>
            <w:r w:rsidRPr="004247FE">
              <w:rPr>
                <w:rFonts w:eastAsia="Arial" w:cs="Arial"/>
                <w:b/>
                <w:bCs/>
                <w:sz w:val="20"/>
                <w:szCs w:val="20"/>
              </w:rPr>
              <w:t>Database</w:t>
            </w:r>
            <w:r w:rsidRPr="004247FE">
              <w:rPr>
                <w:rFonts w:eastAsia="Arial" w:cs="Arial"/>
                <w:sz w:val="20"/>
                <w:szCs w:val="20"/>
              </w:rPr>
              <w:t xml:space="preserve"> – Migrate the PT</w:t>
            </w:r>
            <w:r w:rsidR="00E43301">
              <w:rPr>
                <w:rFonts w:eastAsia="Arial" w:cs="Arial"/>
                <w:sz w:val="20"/>
                <w:szCs w:val="20"/>
              </w:rPr>
              <w:t>-</w:t>
            </w:r>
            <w:r w:rsidRPr="004247FE">
              <w:rPr>
                <w:rFonts w:eastAsia="Arial" w:cs="Arial"/>
                <w:sz w:val="20"/>
                <w:szCs w:val="20"/>
              </w:rPr>
              <w:t>LIMS database to AWS with full fidelity.</w:t>
            </w:r>
          </w:p>
        </w:tc>
      </w:tr>
      <w:tr w:rsidR="00BD1699" w:rsidRPr="003B58F7" w14:paraId="02CE16C2" w14:textId="77777777" w:rsidTr="6BB2CFE5">
        <w:trPr>
          <w:trHeight w:val="208"/>
        </w:trPr>
        <w:tc>
          <w:tcPr>
            <w:cnfStyle w:val="001000000000" w:firstRow="0" w:lastRow="0" w:firstColumn="1" w:lastColumn="0" w:oddVBand="0" w:evenVBand="0" w:oddHBand="0" w:evenHBand="0" w:firstRowFirstColumn="0" w:firstRowLastColumn="0" w:lastRowFirstColumn="0" w:lastRowLastColumn="0"/>
            <w:tcW w:w="1275" w:type="dxa"/>
          </w:tcPr>
          <w:p w14:paraId="0C2DF982" w14:textId="77777777" w:rsidR="00BD1699" w:rsidRPr="004247FE" w:rsidRDefault="00BD1699" w:rsidP="000B6FDF">
            <w:pPr>
              <w:rPr>
                <w:rFonts w:eastAsia="Arial" w:cs="Arial"/>
                <w:sz w:val="20"/>
                <w:szCs w:val="20"/>
                <w:lang w:eastAsia="en-GB"/>
              </w:rPr>
            </w:pPr>
            <w:r w:rsidRPr="004247FE">
              <w:rPr>
                <w:rFonts w:eastAsia="Arial" w:cs="Arial"/>
                <w:sz w:val="20"/>
                <w:szCs w:val="20"/>
                <w:lang w:eastAsia="en-GB"/>
              </w:rPr>
              <w:t>FR-003</w:t>
            </w:r>
          </w:p>
        </w:tc>
        <w:tc>
          <w:tcPr>
            <w:tcW w:w="7792" w:type="dxa"/>
          </w:tcPr>
          <w:p w14:paraId="5AC997B6" w14:textId="77777777" w:rsidR="00BD1699" w:rsidRPr="004247FE" w:rsidRDefault="00BD1699" w:rsidP="000B6FDF">
            <w:pPr>
              <w:spacing w:before="0" w:after="0" w:line="300" w:lineRule="auto"/>
              <w:jc w:val="both"/>
              <w:cnfStyle w:val="000000000000" w:firstRow="0" w:lastRow="0" w:firstColumn="0" w:lastColumn="0" w:oddVBand="0" w:evenVBand="0" w:oddHBand="0" w:evenHBand="0" w:firstRowFirstColumn="0" w:firstRowLastColumn="0" w:lastRowFirstColumn="0" w:lastRowLastColumn="0"/>
              <w:rPr>
                <w:rFonts w:eastAsia="Arial" w:cs="Arial"/>
                <w:sz w:val="20"/>
                <w:szCs w:val="20"/>
              </w:rPr>
            </w:pPr>
            <w:r w:rsidRPr="004247FE">
              <w:rPr>
                <w:rFonts w:eastAsia="Arial" w:cs="Arial"/>
                <w:b/>
                <w:bCs/>
                <w:sz w:val="20"/>
                <w:szCs w:val="20"/>
              </w:rPr>
              <w:t>Persistent volumes parity</w:t>
            </w:r>
            <w:r w:rsidRPr="004247FE">
              <w:rPr>
                <w:rFonts w:eastAsia="Arial" w:cs="Arial"/>
                <w:sz w:val="20"/>
                <w:szCs w:val="20"/>
              </w:rPr>
              <w:t xml:space="preserve"> – Provide equivalent AWS storage for documents and exports.</w:t>
            </w:r>
          </w:p>
        </w:tc>
      </w:tr>
      <w:tr w:rsidR="00BD1699" w14:paraId="3EBA2198" w14:textId="77777777" w:rsidTr="6BB2CFE5">
        <w:trPr>
          <w:trHeight w:val="208"/>
        </w:trPr>
        <w:tc>
          <w:tcPr>
            <w:cnfStyle w:val="001000000000" w:firstRow="0" w:lastRow="0" w:firstColumn="1" w:lastColumn="0" w:oddVBand="0" w:evenVBand="0" w:oddHBand="0" w:evenHBand="0" w:firstRowFirstColumn="0" w:firstRowLastColumn="0" w:lastRowFirstColumn="0" w:lastRowLastColumn="0"/>
            <w:tcW w:w="1275" w:type="dxa"/>
          </w:tcPr>
          <w:p w14:paraId="3A2159EA" w14:textId="58F4E16F" w:rsidR="00BD1699" w:rsidRPr="004247FE" w:rsidRDefault="00BD1699" w:rsidP="000B6FDF">
            <w:pPr>
              <w:rPr>
                <w:rFonts w:eastAsia="Arial" w:cs="Arial"/>
                <w:sz w:val="20"/>
                <w:szCs w:val="20"/>
                <w:lang w:eastAsia="en-GB"/>
              </w:rPr>
            </w:pPr>
            <w:r w:rsidRPr="004247FE">
              <w:rPr>
                <w:rFonts w:eastAsia="Arial" w:cs="Arial"/>
                <w:sz w:val="20"/>
                <w:szCs w:val="20"/>
                <w:lang w:eastAsia="en-GB"/>
              </w:rPr>
              <w:t>FR-00</w:t>
            </w:r>
            <w:r w:rsidR="002E1248">
              <w:rPr>
                <w:rFonts w:eastAsia="Arial" w:cs="Arial"/>
                <w:sz w:val="20"/>
                <w:szCs w:val="20"/>
                <w:lang w:eastAsia="en-GB"/>
              </w:rPr>
              <w:t>4</w:t>
            </w:r>
          </w:p>
        </w:tc>
        <w:tc>
          <w:tcPr>
            <w:tcW w:w="7792" w:type="dxa"/>
          </w:tcPr>
          <w:p w14:paraId="2C83289F" w14:textId="77777777" w:rsidR="00BD1699" w:rsidRPr="004247FE" w:rsidRDefault="00BD1699" w:rsidP="000B6FDF">
            <w:pPr>
              <w:spacing w:before="0" w:after="0" w:line="300" w:lineRule="auto"/>
              <w:jc w:val="both"/>
              <w:cnfStyle w:val="000000000000" w:firstRow="0" w:lastRow="0" w:firstColumn="0" w:lastColumn="0" w:oddVBand="0" w:evenVBand="0" w:oddHBand="0" w:evenHBand="0" w:firstRowFirstColumn="0" w:firstRowLastColumn="0" w:lastRowFirstColumn="0" w:lastRowLastColumn="0"/>
              <w:rPr>
                <w:rFonts w:eastAsia="Arial" w:cs="Arial"/>
                <w:sz w:val="20"/>
                <w:szCs w:val="20"/>
              </w:rPr>
            </w:pPr>
            <w:r w:rsidRPr="004247FE">
              <w:rPr>
                <w:rFonts w:eastAsia="Arial" w:cs="Arial"/>
                <w:sz w:val="20"/>
                <w:szCs w:val="20"/>
              </w:rPr>
              <w:t>Transparent DNS cutover – Preserve existing FQDNs when redirecting to AWS.</w:t>
            </w:r>
          </w:p>
        </w:tc>
      </w:tr>
      <w:tr w:rsidR="00BD1699" w14:paraId="7F06F177" w14:textId="77777777" w:rsidTr="6BB2CFE5">
        <w:trPr>
          <w:trHeight w:val="208"/>
        </w:trPr>
        <w:tc>
          <w:tcPr>
            <w:cnfStyle w:val="001000000000" w:firstRow="0" w:lastRow="0" w:firstColumn="1" w:lastColumn="0" w:oddVBand="0" w:evenVBand="0" w:oddHBand="0" w:evenHBand="0" w:firstRowFirstColumn="0" w:firstRowLastColumn="0" w:lastRowFirstColumn="0" w:lastRowLastColumn="0"/>
            <w:tcW w:w="1275" w:type="dxa"/>
          </w:tcPr>
          <w:p w14:paraId="05A7A927" w14:textId="58789C13" w:rsidR="00BD1699" w:rsidRPr="004247FE" w:rsidRDefault="00BD1699" w:rsidP="000B6FDF">
            <w:pPr>
              <w:rPr>
                <w:rFonts w:eastAsia="Arial" w:cs="Arial"/>
                <w:sz w:val="20"/>
                <w:szCs w:val="20"/>
                <w:lang w:eastAsia="en-GB"/>
              </w:rPr>
            </w:pPr>
            <w:r w:rsidRPr="004247FE">
              <w:rPr>
                <w:rFonts w:eastAsia="Arial" w:cs="Arial"/>
                <w:sz w:val="20"/>
                <w:szCs w:val="20"/>
                <w:lang w:eastAsia="en-GB"/>
              </w:rPr>
              <w:t>FR-00</w:t>
            </w:r>
            <w:r w:rsidR="002E1248">
              <w:rPr>
                <w:rFonts w:eastAsia="Arial" w:cs="Arial"/>
                <w:sz w:val="20"/>
                <w:szCs w:val="20"/>
                <w:lang w:eastAsia="en-GB"/>
              </w:rPr>
              <w:t>5</w:t>
            </w:r>
          </w:p>
        </w:tc>
        <w:tc>
          <w:tcPr>
            <w:tcW w:w="7792" w:type="dxa"/>
          </w:tcPr>
          <w:p w14:paraId="0C10E3FC" w14:textId="77777777" w:rsidR="00BD1699" w:rsidRPr="004247FE" w:rsidRDefault="00BD1699" w:rsidP="000B6FDF">
            <w:pPr>
              <w:spacing w:before="0" w:after="0" w:line="300" w:lineRule="auto"/>
              <w:jc w:val="both"/>
              <w:cnfStyle w:val="000000000000" w:firstRow="0" w:lastRow="0" w:firstColumn="0" w:lastColumn="0" w:oddVBand="0" w:evenVBand="0" w:oddHBand="0" w:evenHBand="0" w:firstRowFirstColumn="0" w:firstRowLastColumn="0" w:lastRowFirstColumn="0" w:lastRowLastColumn="0"/>
              <w:rPr>
                <w:rFonts w:eastAsia="Arial" w:cs="Arial"/>
                <w:sz w:val="20"/>
                <w:szCs w:val="20"/>
              </w:rPr>
            </w:pPr>
            <w:r w:rsidRPr="004247FE">
              <w:rPr>
                <w:rFonts w:eastAsia="Arial" w:cs="Arial"/>
                <w:sz w:val="20"/>
                <w:szCs w:val="20"/>
              </w:rPr>
              <w:t>Role‑based access parity – Maintain existing user/role model and authentication flow.</w:t>
            </w:r>
          </w:p>
        </w:tc>
      </w:tr>
      <w:tr w:rsidR="00BD1699" w14:paraId="49ECFB0B" w14:textId="77777777" w:rsidTr="6BB2CFE5">
        <w:trPr>
          <w:trHeight w:val="208"/>
        </w:trPr>
        <w:tc>
          <w:tcPr>
            <w:cnfStyle w:val="001000000000" w:firstRow="0" w:lastRow="0" w:firstColumn="1" w:lastColumn="0" w:oddVBand="0" w:evenVBand="0" w:oddHBand="0" w:evenHBand="0" w:firstRowFirstColumn="0" w:firstRowLastColumn="0" w:lastRowFirstColumn="0" w:lastRowLastColumn="0"/>
            <w:tcW w:w="1275" w:type="dxa"/>
          </w:tcPr>
          <w:p w14:paraId="486A67E7" w14:textId="29331BB1" w:rsidR="00BD1699" w:rsidRPr="004247FE" w:rsidRDefault="00BD1699" w:rsidP="000B6FDF">
            <w:pPr>
              <w:rPr>
                <w:rFonts w:eastAsia="Arial" w:cs="Arial"/>
                <w:sz w:val="20"/>
                <w:szCs w:val="20"/>
                <w:lang w:eastAsia="en-GB"/>
              </w:rPr>
            </w:pPr>
            <w:r w:rsidRPr="004247FE">
              <w:rPr>
                <w:rFonts w:eastAsia="Arial" w:cs="Arial"/>
                <w:sz w:val="20"/>
                <w:szCs w:val="20"/>
                <w:lang w:eastAsia="en-GB"/>
              </w:rPr>
              <w:t>FR-00</w:t>
            </w:r>
            <w:r w:rsidR="002E1248">
              <w:rPr>
                <w:rFonts w:eastAsia="Arial" w:cs="Arial"/>
                <w:sz w:val="20"/>
                <w:szCs w:val="20"/>
                <w:lang w:eastAsia="en-GB"/>
              </w:rPr>
              <w:t>6</w:t>
            </w:r>
          </w:p>
        </w:tc>
        <w:tc>
          <w:tcPr>
            <w:tcW w:w="7792" w:type="dxa"/>
          </w:tcPr>
          <w:p w14:paraId="3520E48E" w14:textId="77777777" w:rsidR="00BD1699" w:rsidRPr="004247FE" w:rsidRDefault="00BD1699" w:rsidP="000B6FDF">
            <w:pPr>
              <w:spacing w:before="0" w:after="0" w:line="300" w:lineRule="auto"/>
              <w:jc w:val="both"/>
              <w:cnfStyle w:val="000000000000" w:firstRow="0" w:lastRow="0" w:firstColumn="0" w:lastColumn="0" w:oddVBand="0" w:evenVBand="0" w:oddHBand="0" w:evenHBand="0" w:firstRowFirstColumn="0" w:firstRowLastColumn="0" w:lastRowFirstColumn="0" w:lastRowLastColumn="0"/>
              <w:rPr>
                <w:rFonts w:eastAsia="Arial" w:cs="Arial"/>
                <w:sz w:val="20"/>
                <w:szCs w:val="20"/>
              </w:rPr>
            </w:pPr>
            <w:r w:rsidRPr="004247FE">
              <w:rPr>
                <w:rFonts w:eastAsia="Arial" w:cs="Arial"/>
                <w:sz w:val="20"/>
                <w:szCs w:val="20"/>
              </w:rPr>
              <w:t>Encryption parity – Ensure data is encrypted in transit and at rest.</w:t>
            </w:r>
          </w:p>
        </w:tc>
      </w:tr>
      <w:tr w:rsidR="00BD1699" w14:paraId="43BDADF0" w14:textId="77777777" w:rsidTr="6BB2CFE5">
        <w:trPr>
          <w:trHeight w:val="208"/>
        </w:trPr>
        <w:tc>
          <w:tcPr>
            <w:cnfStyle w:val="001000000000" w:firstRow="0" w:lastRow="0" w:firstColumn="1" w:lastColumn="0" w:oddVBand="0" w:evenVBand="0" w:oddHBand="0" w:evenHBand="0" w:firstRowFirstColumn="0" w:firstRowLastColumn="0" w:lastRowFirstColumn="0" w:lastRowLastColumn="0"/>
            <w:tcW w:w="1275" w:type="dxa"/>
          </w:tcPr>
          <w:p w14:paraId="2367BE92" w14:textId="049EE414" w:rsidR="00BD1699" w:rsidRPr="004247FE" w:rsidRDefault="00BD1699" w:rsidP="000B6FDF">
            <w:pPr>
              <w:rPr>
                <w:rFonts w:eastAsia="Arial" w:cs="Arial"/>
                <w:sz w:val="20"/>
                <w:szCs w:val="20"/>
                <w:lang w:eastAsia="en-GB"/>
              </w:rPr>
            </w:pPr>
            <w:r w:rsidRPr="004247FE">
              <w:rPr>
                <w:rFonts w:eastAsia="Arial" w:cs="Arial"/>
                <w:sz w:val="20"/>
                <w:szCs w:val="20"/>
                <w:lang w:eastAsia="en-GB"/>
              </w:rPr>
              <w:t>FR-00</w:t>
            </w:r>
            <w:r w:rsidR="002E1248">
              <w:rPr>
                <w:rFonts w:eastAsia="Arial" w:cs="Arial"/>
                <w:sz w:val="20"/>
                <w:szCs w:val="20"/>
                <w:lang w:eastAsia="en-GB"/>
              </w:rPr>
              <w:t>7</w:t>
            </w:r>
          </w:p>
        </w:tc>
        <w:tc>
          <w:tcPr>
            <w:tcW w:w="7792" w:type="dxa"/>
          </w:tcPr>
          <w:p w14:paraId="5E06BE41" w14:textId="77777777" w:rsidR="00BD1699" w:rsidRPr="004247FE" w:rsidRDefault="00BD1699" w:rsidP="000B6FDF">
            <w:pPr>
              <w:spacing w:before="0" w:after="0" w:line="300" w:lineRule="auto"/>
              <w:jc w:val="both"/>
              <w:cnfStyle w:val="000000000000" w:firstRow="0" w:lastRow="0" w:firstColumn="0" w:lastColumn="0" w:oddVBand="0" w:evenVBand="0" w:oddHBand="0" w:evenHBand="0" w:firstRowFirstColumn="0" w:firstRowLastColumn="0" w:lastRowFirstColumn="0" w:lastRowLastColumn="0"/>
              <w:rPr>
                <w:rFonts w:eastAsia="Arial" w:cs="Arial"/>
                <w:sz w:val="20"/>
                <w:szCs w:val="20"/>
              </w:rPr>
            </w:pPr>
            <w:r w:rsidRPr="004247FE">
              <w:rPr>
                <w:rFonts w:eastAsia="Arial" w:cs="Arial"/>
                <w:sz w:val="20"/>
                <w:szCs w:val="20"/>
              </w:rPr>
              <w:t>Automated backups parity – Implement automated backup and restore drills.</w:t>
            </w:r>
          </w:p>
        </w:tc>
      </w:tr>
      <w:tr w:rsidR="00BD1699" w14:paraId="5814DB79" w14:textId="77777777" w:rsidTr="6BB2CFE5">
        <w:trPr>
          <w:trHeight w:val="208"/>
        </w:trPr>
        <w:tc>
          <w:tcPr>
            <w:cnfStyle w:val="001000000000" w:firstRow="0" w:lastRow="0" w:firstColumn="1" w:lastColumn="0" w:oddVBand="0" w:evenVBand="0" w:oddHBand="0" w:evenHBand="0" w:firstRowFirstColumn="0" w:firstRowLastColumn="0" w:lastRowFirstColumn="0" w:lastRowLastColumn="0"/>
            <w:tcW w:w="1275" w:type="dxa"/>
          </w:tcPr>
          <w:p w14:paraId="5EC6A05C" w14:textId="51DEFBDB" w:rsidR="00BD1699" w:rsidRPr="004247FE" w:rsidRDefault="00BD1699" w:rsidP="000B6FDF">
            <w:pPr>
              <w:rPr>
                <w:rFonts w:eastAsia="Arial" w:cs="Arial"/>
                <w:sz w:val="20"/>
                <w:szCs w:val="20"/>
                <w:lang w:eastAsia="en-GB"/>
              </w:rPr>
            </w:pPr>
            <w:r w:rsidRPr="004247FE">
              <w:rPr>
                <w:rFonts w:eastAsia="Arial" w:cs="Arial"/>
                <w:sz w:val="20"/>
                <w:szCs w:val="20"/>
                <w:lang w:eastAsia="en-GB"/>
              </w:rPr>
              <w:t>FR-00</w:t>
            </w:r>
            <w:r w:rsidR="002E1248">
              <w:rPr>
                <w:rFonts w:eastAsia="Arial" w:cs="Arial"/>
                <w:sz w:val="20"/>
                <w:szCs w:val="20"/>
                <w:lang w:eastAsia="en-GB"/>
              </w:rPr>
              <w:t>8</w:t>
            </w:r>
          </w:p>
        </w:tc>
        <w:tc>
          <w:tcPr>
            <w:tcW w:w="7792" w:type="dxa"/>
          </w:tcPr>
          <w:p w14:paraId="0502D0E7" w14:textId="77777777" w:rsidR="00BD1699" w:rsidRPr="004247FE" w:rsidRDefault="00BD1699" w:rsidP="000B6FDF">
            <w:pPr>
              <w:spacing w:before="0" w:after="0" w:line="300" w:lineRule="auto"/>
              <w:jc w:val="both"/>
              <w:cnfStyle w:val="000000000000" w:firstRow="0" w:lastRow="0" w:firstColumn="0" w:lastColumn="0" w:oddVBand="0" w:evenVBand="0" w:oddHBand="0" w:evenHBand="0" w:firstRowFirstColumn="0" w:firstRowLastColumn="0" w:lastRowFirstColumn="0" w:lastRowLastColumn="0"/>
              <w:rPr>
                <w:rFonts w:eastAsia="Arial" w:cs="Arial"/>
                <w:sz w:val="20"/>
                <w:szCs w:val="20"/>
              </w:rPr>
            </w:pPr>
            <w:r w:rsidRPr="004247FE">
              <w:rPr>
                <w:rFonts w:eastAsia="Arial" w:cs="Arial"/>
                <w:sz w:val="20"/>
                <w:szCs w:val="20"/>
              </w:rPr>
              <w:t>Access control definition – Administrators must define access rules to restrict access to authorised users or networks.</w:t>
            </w:r>
          </w:p>
        </w:tc>
      </w:tr>
      <w:tr w:rsidR="00BD1699" w14:paraId="5C5ECA8E" w14:textId="77777777" w:rsidTr="6BB2CFE5">
        <w:trPr>
          <w:trHeight w:val="208"/>
        </w:trPr>
        <w:tc>
          <w:tcPr>
            <w:cnfStyle w:val="001000000000" w:firstRow="0" w:lastRow="0" w:firstColumn="1" w:lastColumn="0" w:oddVBand="0" w:evenVBand="0" w:oddHBand="0" w:evenHBand="0" w:firstRowFirstColumn="0" w:firstRowLastColumn="0" w:lastRowFirstColumn="0" w:lastRowLastColumn="0"/>
            <w:tcW w:w="1275" w:type="dxa"/>
          </w:tcPr>
          <w:p w14:paraId="33349B95" w14:textId="3F2762FC" w:rsidR="00BD1699" w:rsidRPr="004247FE" w:rsidRDefault="00BD1699" w:rsidP="000B6FDF">
            <w:pPr>
              <w:rPr>
                <w:rFonts w:eastAsia="Arial" w:cs="Arial"/>
                <w:sz w:val="20"/>
                <w:szCs w:val="20"/>
                <w:lang w:eastAsia="en-GB"/>
              </w:rPr>
            </w:pPr>
            <w:r w:rsidRPr="004247FE">
              <w:rPr>
                <w:rFonts w:eastAsia="Arial" w:cs="Arial"/>
                <w:sz w:val="20"/>
                <w:szCs w:val="20"/>
                <w:lang w:eastAsia="en-GB"/>
              </w:rPr>
              <w:t>FR-0</w:t>
            </w:r>
            <w:r w:rsidR="002E1248">
              <w:rPr>
                <w:rFonts w:eastAsia="Arial" w:cs="Arial"/>
                <w:sz w:val="20"/>
                <w:szCs w:val="20"/>
                <w:lang w:eastAsia="en-GB"/>
              </w:rPr>
              <w:t>09</w:t>
            </w:r>
          </w:p>
        </w:tc>
        <w:tc>
          <w:tcPr>
            <w:tcW w:w="7792" w:type="dxa"/>
          </w:tcPr>
          <w:p w14:paraId="044168D1" w14:textId="77777777" w:rsidR="00BD1699" w:rsidRPr="004247FE" w:rsidRDefault="00BD1699" w:rsidP="000B6FDF">
            <w:pPr>
              <w:spacing w:before="0" w:after="0" w:line="300" w:lineRule="auto"/>
              <w:jc w:val="both"/>
              <w:cnfStyle w:val="000000000000" w:firstRow="0" w:lastRow="0" w:firstColumn="0" w:lastColumn="0" w:oddVBand="0" w:evenVBand="0" w:oddHBand="0" w:evenHBand="0" w:firstRowFirstColumn="0" w:firstRowLastColumn="0" w:lastRowFirstColumn="0" w:lastRowLastColumn="0"/>
              <w:rPr>
                <w:rFonts w:eastAsia="Arial" w:cs="Arial"/>
                <w:sz w:val="20"/>
                <w:szCs w:val="20"/>
              </w:rPr>
            </w:pPr>
            <w:r w:rsidRPr="004247FE">
              <w:rPr>
                <w:rFonts w:eastAsia="Arial" w:cs="Arial"/>
                <w:sz w:val="20"/>
                <w:szCs w:val="20"/>
              </w:rPr>
              <w:t>Account and role management – Administrators must be able to manage user accounts, roles, and permissions.</w:t>
            </w:r>
          </w:p>
        </w:tc>
      </w:tr>
      <w:tr w:rsidR="00BD1699" w14:paraId="5710CEE8" w14:textId="77777777" w:rsidTr="6BB2CFE5">
        <w:trPr>
          <w:trHeight w:val="208"/>
        </w:trPr>
        <w:tc>
          <w:tcPr>
            <w:cnfStyle w:val="001000000000" w:firstRow="0" w:lastRow="0" w:firstColumn="1" w:lastColumn="0" w:oddVBand="0" w:evenVBand="0" w:oddHBand="0" w:evenHBand="0" w:firstRowFirstColumn="0" w:firstRowLastColumn="0" w:lastRowFirstColumn="0" w:lastRowLastColumn="0"/>
            <w:tcW w:w="1275" w:type="dxa"/>
          </w:tcPr>
          <w:p w14:paraId="3B8D7F01" w14:textId="47EA38F0" w:rsidR="00BD1699" w:rsidRPr="004247FE" w:rsidRDefault="00BD1699" w:rsidP="000B6FDF">
            <w:pPr>
              <w:rPr>
                <w:rFonts w:eastAsia="Arial" w:cs="Arial"/>
                <w:sz w:val="20"/>
                <w:szCs w:val="20"/>
                <w:lang w:eastAsia="en-GB"/>
              </w:rPr>
            </w:pPr>
            <w:r w:rsidRPr="004247FE">
              <w:rPr>
                <w:rFonts w:eastAsia="Arial" w:cs="Arial"/>
                <w:sz w:val="20"/>
                <w:szCs w:val="20"/>
                <w:lang w:eastAsia="en-GB"/>
              </w:rPr>
              <w:t>FR-01</w:t>
            </w:r>
            <w:r w:rsidR="002E1248">
              <w:rPr>
                <w:rFonts w:eastAsia="Arial" w:cs="Arial"/>
                <w:sz w:val="20"/>
                <w:szCs w:val="20"/>
                <w:lang w:eastAsia="en-GB"/>
              </w:rPr>
              <w:t>0</w:t>
            </w:r>
          </w:p>
        </w:tc>
        <w:tc>
          <w:tcPr>
            <w:tcW w:w="7792" w:type="dxa"/>
          </w:tcPr>
          <w:p w14:paraId="3E4E25E6" w14:textId="77777777" w:rsidR="00BD1699" w:rsidRPr="004247FE" w:rsidRDefault="00BD1699" w:rsidP="000B6FDF">
            <w:pPr>
              <w:spacing w:before="0" w:after="0" w:line="300" w:lineRule="auto"/>
              <w:jc w:val="both"/>
              <w:cnfStyle w:val="000000000000" w:firstRow="0" w:lastRow="0" w:firstColumn="0" w:lastColumn="0" w:oddVBand="0" w:evenVBand="0" w:oddHBand="0" w:evenHBand="0" w:firstRowFirstColumn="0" w:firstRowLastColumn="0" w:lastRowFirstColumn="0" w:lastRowLastColumn="0"/>
              <w:rPr>
                <w:rFonts w:eastAsia="Arial" w:cs="Arial"/>
                <w:sz w:val="20"/>
                <w:szCs w:val="20"/>
              </w:rPr>
            </w:pPr>
            <w:r w:rsidRPr="004247FE">
              <w:rPr>
                <w:rFonts w:eastAsia="Arial" w:cs="Arial"/>
                <w:sz w:val="20"/>
                <w:szCs w:val="20"/>
              </w:rPr>
              <w:t>Authentication system integration – System must integrate with existing authentication services (e.g., Active Directory).</w:t>
            </w:r>
          </w:p>
        </w:tc>
      </w:tr>
      <w:tr w:rsidR="00BD1699" w14:paraId="3D67416F" w14:textId="77777777" w:rsidTr="6BB2CFE5">
        <w:trPr>
          <w:trHeight w:val="208"/>
        </w:trPr>
        <w:tc>
          <w:tcPr>
            <w:cnfStyle w:val="001000000000" w:firstRow="0" w:lastRow="0" w:firstColumn="1" w:lastColumn="0" w:oddVBand="0" w:evenVBand="0" w:oddHBand="0" w:evenHBand="0" w:firstRowFirstColumn="0" w:firstRowLastColumn="0" w:lastRowFirstColumn="0" w:lastRowLastColumn="0"/>
            <w:tcW w:w="1275" w:type="dxa"/>
          </w:tcPr>
          <w:p w14:paraId="3ADE78C4" w14:textId="64A927BD" w:rsidR="00BD1699" w:rsidRPr="004247FE" w:rsidRDefault="00BD1699" w:rsidP="000B6FDF">
            <w:pPr>
              <w:rPr>
                <w:rFonts w:eastAsia="Arial" w:cs="Arial"/>
                <w:sz w:val="20"/>
                <w:szCs w:val="20"/>
                <w:lang w:eastAsia="en-GB"/>
              </w:rPr>
            </w:pPr>
            <w:r w:rsidRPr="004247FE">
              <w:rPr>
                <w:rFonts w:eastAsia="Arial" w:cs="Arial"/>
                <w:sz w:val="20"/>
                <w:szCs w:val="20"/>
                <w:lang w:eastAsia="en-GB"/>
              </w:rPr>
              <w:t>FR-01</w:t>
            </w:r>
            <w:r w:rsidR="002E1248">
              <w:rPr>
                <w:rFonts w:eastAsia="Arial" w:cs="Arial"/>
                <w:sz w:val="20"/>
                <w:szCs w:val="20"/>
                <w:lang w:eastAsia="en-GB"/>
              </w:rPr>
              <w:t>1</w:t>
            </w:r>
          </w:p>
        </w:tc>
        <w:tc>
          <w:tcPr>
            <w:tcW w:w="7792" w:type="dxa"/>
          </w:tcPr>
          <w:p w14:paraId="03CBD2EB" w14:textId="77777777" w:rsidR="00BD1699" w:rsidRPr="004247FE" w:rsidRDefault="00BD1699" w:rsidP="000B6FDF">
            <w:pPr>
              <w:spacing w:before="0" w:after="0" w:line="300" w:lineRule="auto"/>
              <w:jc w:val="both"/>
              <w:cnfStyle w:val="000000000000" w:firstRow="0" w:lastRow="0" w:firstColumn="0" w:lastColumn="0" w:oddVBand="0" w:evenVBand="0" w:oddHBand="0" w:evenHBand="0" w:firstRowFirstColumn="0" w:firstRowLastColumn="0" w:lastRowFirstColumn="0" w:lastRowLastColumn="0"/>
              <w:rPr>
                <w:rFonts w:eastAsia="Arial" w:cs="Arial"/>
                <w:sz w:val="20"/>
                <w:szCs w:val="20"/>
              </w:rPr>
            </w:pPr>
            <w:r w:rsidRPr="004247FE">
              <w:rPr>
                <w:rFonts w:eastAsia="Arial" w:cs="Arial"/>
                <w:sz w:val="20"/>
                <w:szCs w:val="20"/>
              </w:rPr>
              <w:t>IDM &amp; identity parity – Maintain APHA Science Services CIDM integration, preserving login flows and policies.</w:t>
            </w:r>
          </w:p>
        </w:tc>
      </w:tr>
      <w:tr w:rsidR="00BD1699" w14:paraId="0F6A6DE8" w14:textId="77777777" w:rsidTr="6BB2CFE5">
        <w:trPr>
          <w:trHeight w:val="208"/>
        </w:trPr>
        <w:tc>
          <w:tcPr>
            <w:cnfStyle w:val="001000000000" w:firstRow="0" w:lastRow="0" w:firstColumn="1" w:lastColumn="0" w:oddVBand="0" w:evenVBand="0" w:oddHBand="0" w:evenHBand="0" w:firstRowFirstColumn="0" w:firstRowLastColumn="0" w:lastRowFirstColumn="0" w:lastRowLastColumn="0"/>
            <w:tcW w:w="1275" w:type="dxa"/>
          </w:tcPr>
          <w:p w14:paraId="3D4624C7" w14:textId="1D876983" w:rsidR="00BD1699" w:rsidRPr="004247FE" w:rsidRDefault="00BD1699" w:rsidP="000B6FDF">
            <w:pPr>
              <w:rPr>
                <w:rFonts w:eastAsia="Arial" w:cs="Arial"/>
                <w:sz w:val="20"/>
                <w:szCs w:val="20"/>
                <w:lang w:eastAsia="en-GB"/>
              </w:rPr>
            </w:pPr>
            <w:r w:rsidRPr="004247FE">
              <w:rPr>
                <w:rFonts w:eastAsia="Arial" w:cs="Arial"/>
                <w:sz w:val="20"/>
                <w:szCs w:val="20"/>
                <w:lang w:eastAsia="en-GB"/>
              </w:rPr>
              <w:t>FR-01</w:t>
            </w:r>
            <w:r w:rsidR="002E1248">
              <w:rPr>
                <w:rFonts w:eastAsia="Arial" w:cs="Arial"/>
                <w:sz w:val="20"/>
                <w:szCs w:val="20"/>
                <w:lang w:eastAsia="en-GB"/>
              </w:rPr>
              <w:t>2</w:t>
            </w:r>
          </w:p>
        </w:tc>
        <w:tc>
          <w:tcPr>
            <w:tcW w:w="7792" w:type="dxa"/>
          </w:tcPr>
          <w:p w14:paraId="46FDBDE2" w14:textId="77777777" w:rsidR="00BD1699" w:rsidRPr="004247FE" w:rsidRDefault="00BD1699" w:rsidP="000B6FDF">
            <w:pPr>
              <w:spacing w:before="0" w:after="0" w:line="300" w:lineRule="auto"/>
              <w:jc w:val="both"/>
              <w:cnfStyle w:val="000000000000" w:firstRow="0" w:lastRow="0" w:firstColumn="0" w:lastColumn="0" w:oddVBand="0" w:evenVBand="0" w:oddHBand="0" w:evenHBand="0" w:firstRowFirstColumn="0" w:firstRowLastColumn="0" w:lastRowFirstColumn="0" w:lastRowLastColumn="0"/>
              <w:rPr>
                <w:rFonts w:eastAsia="Arial" w:cs="Arial"/>
                <w:sz w:val="20"/>
                <w:szCs w:val="20"/>
              </w:rPr>
            </w:pPr>
            <w:r w:rsidRPr="004247FE">
              <w:rPr>
                <w:rFonts w:eastAsia="Arial" w:cs="Arial"/>
                <w:sz w:val="20"/>
                <w:szCs w:val="20"/>
              </w:rPr>
              <w:t>Secure authentication – Users must authenticate securely to CIDM to access the Managed Gateway server.</w:t>
            </w:r>
          </w:p>
        </w:tc>
      </w:tr>
      <w:tr w:rsidR="00BD1699" w14:paraId="2C329B63" w14:textId="77777777" w:rsidTr="6BB2CFE5">
        <w:trPr>
          <w:trHeight w:val="208"/>
        </w:trPr>
        <w:tc>
          <w:tcPr>
            <w:cnfStyle w:val="001000000000" w:firstRow="0" w:lastRow="0" w:firstColumn="1" w:lastColumn="0" w:oddVBand="0" w:evenVBand="0" w:oddHBand="0" w:evenHBand="0" w:firstRowFirstColumn="0" w:firstRowLastColumn="0" w:lastRowFirstColumn="0" w:lastRowLastColumn="0"/>
            <w:tcW w:w="1275" w:type="dxa"/>
          </w:tcPr>
          <w:p w14:paraId="010718DA" w14:textId="45813EF6" w:rsidR="00BD1699" w:rsidRPr="004247FE" w:rsidRDefault="00BD1699" w:rsidP="000B6FDF">
            <w:pPr>
              <w:rPr>
                <w:rFonts w:eastAsia="Arial" w:cs="Arial"/>
                <w:sz w:val="20"/>
                <w:szCs w:val="20"/>
                <w:lang w:eastAsia="en-GB"/>
              </w:rPr>
            </w:pPr>
            <w:r w:rsidRPr="004247FE">
              <w:rPr>
                <w:rFonts w:eastAsia="Arial" w:cs="Arial"/>
                <w:sz w:val="20"/>
                <w:szCs w:val="20"/>
                <w:lang w:eastAsia="en-GB"/>
              </w:rPr>
              <w:t>FR-01</w:t>
            </w:r>
            <w:r w:rsidR="002E1248">
              <w:rPr>
                <w:rFonts w:eastAsia="Arial" w:cs="Arial"/>
                <w:sz w:val="20"/>
                <w:szCs w:val="20"/>
                <w:lang w:eastAsia="en-GB"/>
              </w:rPr>
              <w:t>3</w:t>
            </w:r>
          </w:p>
        </w:tc>
        <w:tc>
          <w:tcPr>
            <w:tcW w:w="7792" w:type="dxa"/>
          </w:tcPr>
          <w:p w14:paraId="0851262F" w14:textId="77777777" w:rsidR="00BD1699" w:rsidRPr="004247FE" w:rsidRDefault="00BD1699" w:rsidP="000B6FDF">
            <w:pPr>
              <w:spacing w:before="0" w:after="0" w:line="300" w:lineRule="auto"/>
              <w:jc w:val="both"/>
              <w:cnfStyle w:val="000000000000" w:firstRow="0" w:lastRow="0" w:firstColumn="0" w:lastColumn="0" w:oddVBand="0" w:evenVBand="0" w:oddHBand="0" w:evenHBand="0" w:firstRowFirstColumn="0" w:firstRowLastColumn="0" w:lastRowFirstColumn="0" w:lastRowLastColumn="0"/>
              <w:rPr>
                <w:rFonts w:eastAsia="Arial" w:cs="Arial"/>
                <w:sz w:val="20"/>
                <w:szCs w:val="20"/>
              </w:rPr>
            </w:pPr>
            <w:r w:rsidRPr="004247FE">
              <w:rPr>
                <w:rFonts w:eastAsia="Arial" w:cs="Arial"/>
                <w:sz w:val="20"/>
                <w:szCs w:val="20"/>
              </w:rPr>
              <w:t>Role‑based permissions – User roles and permissions must be defined and enforced across the system.</w:t>
            </w:r>
          </w:p>
        </w:tc>
      </w:tr>
    </w:tbl>
    <w:p w14:paraId="2C8000CA" w14:textId="0D51A7DA" w:rsidR="00B41C79" w:rsidRPr="00FF528E" w:rsidRDefault="00B41C79" w:rsidP="00FF528E">
      <w:pPr>
        <w:pStyle w:val="Content"/>
        <w:jc w:val="center"/>
        <w:rPr>
          <w:rStyle w:val="IntenseReference"/>
          <w:rFonts w:ascii="Arial" w:hAnsi="Arial"/>
          <w:b w:val="0"/>
          <w:bCs w:val="0"/>
          <w:sz w:val="20"/>
          <w:lang w:eastAsia="zh-TW"/>
        </w:rPr>
      </w:pPr>
      <w:r w:rsidRPr="00FF528E">
        <w:rPr>
          <w:rStyle w:val="IntenseReference"/>
          <w:rFonts w:ascii="Arial" w:hAnsi="Arial" w:cs="Arial"/>
          <w:sz w:val="20"/>
          <w:lang w:eastAsia="zh-TW"/>
        </w:rPr>
        <w:t xml:space="preserve">Table </w:t>
      </w:r>
      <w:r w:rsidR="006D3C22">
        <w:rPr>
          <w:rStyle w:val="IntenseReference"/>
          <w:rFonts w:ascii="Arial" w:hAnsi="Arial" w:cs="Arial"/>
          <w:sz w:val="20"/>
          <w:lang w:eastAsia="zh-TW"/>
        </w:rPr>
        <w:t>3</w:t>
      </w:r>
      <w:r w:rsidR="009B3F63">
        <w:rPr>
          <w:rStyle w:val="IntenseReference"/>
          <w:rFonts w:ascii="Arial" w:hAnsi="Arial" w:cs="Arial"/>
          <w:sz w:val="20"/>
          <w:lang w:eastAsia="zh-TW"/>
        </w:rPr>
        <w:t>6</w:t>
      </w:r>
      <w:r w:rsidRPr="00FF528E">
        <w:rPr>
          <w:rStyle w:val="IntenseReference"/>
          <w:rFonts w:ascii="Arial" w:hAnsi="Arial" w:cs="Arial"/>
          <w:sz w:val="20"/>
          <w:lang w:eastAsia="zh-TW"/>
        </w:rPr>
        <w:t xml:space="preserve"> – Functional Requirements</w:t>
      </w:r>
    </w:p>
    <w:p w14:paraId="516DA8B8" w14:textId="77777777" w:rsidR="00595785" w:rsidRPr="003B58F7" w:rsidRDefault="00E90560" w:rsidP="000B6FDF">
      <w:pPr>
        <w:rPr>
          <w:rFonts w:cs="Arial"/>
        </w:rPr>
      </w:pPr>
      <w:r>
        <w:rPr>
          <w:rFonts w:cs="Arial"/>
        </w:rPr>
        <w:t xml:space="preserve">Please refer to below </w:t>
      </w:r>
      <w:r w:rsidR="00FB42D4">
        <w:rPr>
          <w:rFonts w:cs="Arial"/>
        </w:rPr>
        <w:t>attached document for the functional requirements of the PT-LIMS system.</w:t>
      </w:r>
    </w:p>
    <w:p w14:paraId="76EE7308" w14:textId="77777777" w:rsidR="0034665F" w:rsidRPr="0034665F" w:rsidRDefault="0034665F" w:rsidP="0034665F">
      <w:hyperlink r:id="rId22" w:history="1">
        <w:r w:rsidRPr="0034665F">
          <w:rPr>
            <w:rStyle w:val="Hyperlink"/>
          </w:rPr>
          <w:t>PT-LIMS Requirements Catalogue.docx</w:t>
        </w:r>
      </w:hyperlink>
    </w:p>
    <w:p w14:paraId="34BFF218" w14:textId="77777777" w:rsidR="00BE6A63" w:rsidRPr="003B58F7" w:rsidRDefault="00303496" w:rsidP="00287312">
      <w:pPr>
        <w:pStyle w:val="Heading2"/>
      </w:pPr>
      <w:bookmarkStart w:id="63" w:name="_Toc228899384"/>
      <w:bookmarkStart w:id="64" w:name="_Hlk125378547"/>
      <w:r w:rsidRPr="003B58F7">
        <w:t>Non-Functional Requirements</w:t>
      </w:r>
      <w:bookmarkEnd w:id="63"/>
    </w:p>
    <w:bookmarkEnd w:id="64"/>
    <w:p w14:paraId="42B743AF" w14:textId="77777777" w:rsidR="00B027D1" w:rsidRPr="00B027D1" w:rsidRDefault="00B027D1" w:rsidP="000B6FDF">
      <w:pPr>
        <w:rPr>
          <w:lang w:eastAsia="en-GB"/>
        </w:rPr>
      </w:pPr>
    </w:p>
    <w:tbl>
      <w:tblPr>
        <w:tblW w:w="9631"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320"/>
        <w:gridCol w:w="8311"/>
      </w:tblGrid>
      <w:tr w:rsidR="00BD1699" w:rsidRPr="006B64BB" w14:paraId="1AF6BF14" w14:textId="77777777" w:rsidTr="6BB2CFE5">
        <w:trPr>
          <w:trHeight w:val="660"/>
        </w:trPr>
        <w:tc>
          <w:tcPr>
            <w:tcW w:w="1320" w:type="dxa"/>
            <w:tcBorders>
              <w:top w:val="single" w:sz="6" w:space="0" w:color="00B050"/>
              <w:left w:val="single" w:sz="6" w:space="0" w:color="00B050"/>
              <w:bottom w:val="single" w:sz="6" w:space="0" w:color="00B050"/>
              <w:right w:val="single" w:sz="6" w:space="0" w:color="00B050"/>
            </w:tcBorders>
            <w:shd w:val="clear" w:color="auto" w:fill="00B050"/>
            <w:hideMark/>
          </w:tcPr>
          <w:p w14:paraId="0BAC5690" w14:textId="77777777" w:rsidR="00BD1699" w:rsidRPr="00B01E1E" w:rsidRDefault="00BD1699" w:rsidP="00B01E1E">
            <w:pPr>
              <w:keepNext/>
              <w:keepLines/>
              <w:jc w:val="center"/>
              <w:rPr>
                <w:rFonts w:cs="Arial"/>
                <w:b/>
                <w:color w:val="FFFFFF"/>
                <w:szCs w:val="20"/>
                <w:lang w:eastAsia="en-GB"/>
              </w:rPr>
            </w:pPr>
            <w:r w:rsidRPr="00B01E1E">
              <w:rPr>
                <w:rFonts w:cs="Arial"/>
                <w:b/>
                <w:color w:val="FFFFFF"/>
                <w:szCs w:val="20"/>
                <w:lang w:eastAsia="en-GB"/>
              </w:rPr>
              <w:t>Ref. </w:t>
            </w:r>
          </w:p>
        </w:tc>
        <w:tc>
          <w:tcPr>
            <w:tcW w:w="8311" w:type="dxa"/>
            <w:tcBorders>
              <w:top w:val="single" w:sz="6" w:space="0" w:color="00B050"/>
              <w:left w:val="single" w:sz="6" w:space="0" w:color="00B050"/>
              <w:bottom w:val="single" w:sz="6" w:space="0" w:color="00B050"/>
              <w:right w:val="single" w:sz="6" w:space="0" w:color="00B050"/>
            </w:tcBorders>
            <w:shd w:val="clear" w:color="auto" w:fill="00B050"/>
            <w:hideMark/>
          </w:tcPr>
          <w:p w14:paraId="6D817873" w14:textId="77777777" w:rsidR="00BD1699" w:rsidRPr="00B01E1E" w:rsidRDefault="00BD1699" w:rsidP="00B01E1E">
            <w:pPr>
              <w:keepNext/>
              <w:keepLines/>
              <w:jc w:val="center"/>
              <w:rPr>
                <w:rFonts w:cs="Arial"/>
                <w:b/>
                <w:color w:val="FFFFFF"/>
                <w:szCs w:val="20"/>
                <w:lang w:eastAsia="en-GB"/>
              </w:rPr>
            </w:pPr>
            <w:r w:rsidRPr="00B01E1E">
              <w:rPr>
                <w:rFonts w:cs="Arial"/>
                <w:b/>
                <w:color w:val="FFFFFF"/>
                <w:szCs w:val="20"/>
                <w:lang w:eastAsia="en-GB"/>
              </w:rPr>
              <w:t>Non-Functional Requirements Summary </w:t>
            </w:r>
          </w:p>
        </w:tc>
      </w:tr>
      <w:tr w:rsidR="00BD1699" w:rsidRPr="006B64BB" w14:paraId="16510EEF" w14:textId="77777777" w:rsidTr="6BB2CFE5">
        <w:trPr>
          <w:trHeight w:val="195"/>
        </w:trPr>
        <w:tc>
          <w:tcPr>
            <w:tcW w:w="1320" w:type="dxa"/>
            <w:tcBorders>
              <w:top w:val="single" w:sz="6" w:space="0" w:color="00B050"/>
              <w:left w:val="single" w:sz="6" w:space="0" w:color="00B050"/>
              <w:bottom w:val="single" w:sz="6" w:space="0" w:color="00B050"/>
              <w:right w:val="single" w:sz="6" w:space="0" w:color="00B050"/>
            </w:tcBorders>
            <w:shd w:val="clear" w:color="auto" w:fill="CBE9D3"/>
            <w:hideMark/>
          </w:tcPr>
          <w:p w14:paraId="070D19F1" w14:textId="77777777" w:rsidR="00BD1699" w:rsidRPr="006B64BB" w:rsidRDefault="00BD1699" w:rsidP="006B64BB">
            <w:r w:rsidRPr="006B64BB">
              <w:rPr>
                <w:b/>
                <w:bCs/>
              </w:rPr>
              <w:t>NFR-001</w:t>
            </w:r>
            <w:r w:rsidRPr="006B64BB">
              <w:t> </w:t>
            </w:r>
          </w:p>
        </w:tc>
        <w:tc>
          <w:tcPr>
            <w:tcW w:w="8311" w:type="dxa"/>
            <w:tcBorders>
              <w:top w:val="single" w:sz="6" w:space="0" w:color="00B050"/>
              <w:left w:val="single" w:sz="6" w:space="0" w:color="00B050"/>
              <w:bottom w:val="single" w:sz="6" w:space="0" w:color="00B050"/>
              <w:right w:val="single" w:sz="6" w:space="0" w:color="00B050"/>
            </w:tcBorders>
            <w:shd w:val="clear" w:color="auto" w:fill="FFFFFF" w:themeFill="background1"/>
            <w:hideMark/>
          </w:tcPr>
          <w:p w14:paraId="1CA8E475" w14:textId="77777777" w:rsidR="00BD1699" w:rsidRPr="006B64BB" w:rsidRDefault="00BD1699" w:rsidP="006B64BB">
            <w:r w:rsidRPr="006B64BB">
              <w:rPr>
                <w:b/>
                <w:bCs/>
              </w:rPr>
              <w:t>Service Level Availability</w:t>
            </w:r>
            <w:r w:rsidRPr="006B64BB">
              <w:t> – The system should maintain an uptime of at least </w:t>
            </w:r>
            <w:r w:rsidRPr="006B64BB">
              <w:rPr>
                <w:b/>
                <w:bCs/>
              </w:rPr>
              <w:t>99.6%</w:t>
            </w:r>
            <w:r w:rsidRPr="006B64BB">
              <w:t>, in alignment with Tier </w:t>
            </w:r>
            <w:r>
              <w:t>2</w:t>
            </w:r>
            <w:r w:rsidRPr="006B64BB">
              <w:t> service level expectations. </w:t>
            </w:r>
          </w:p>
        </w:tc>
      </w:tr>
      <w:tr w:rsidR="00BD1699" w:rsidRPr="006B64BB" w14:paraId="5BF340AA" w14:textId="77777777" w:rsidTr="6BB2CFE5">
        <w:trPr>
          <w:trHeight w:val="195"/>
        </w:trPr>
        <w:tc>
          <w:tcPr>
            <w:tcW w:w="1320" w:type="dxa"/>
            <w:tcBorders>
              <w:top w:val="single" w:sz="6" w:space="0" w:color="00B050"/>
              <w:left w:val="single" w:sz="6" w:space="0" w:color="00B050"/>
              <w:bottom w:val="single" w:sz="6" w:space="0" w:color="00B050"/>
              <w:right w:val="single" w:sz="6" w:space="0" w:color="00B050"/>
            </w:tcBorders>
            <w:shd w:val="clear" w:color="auto" w:fill="CBE9D3"/>
            <w:hideMark/>
          </w:tcPr>
          <w:p w14:paraId="3EB6A3AB" w14:textId="77777777" w:rsidR="00BD1699" w:rsidRPr="006B64BB" w:rsidRDefault="00BD1699" w:rsidP="006B64BB">
            <w:r w:rsidRPr="006B64BB">
              <w:rPr>
                <w:b/>
                <w:bCs/>
              </w:rPr>
              <w:t>NFR-002</w:t>
            </w:r>
            <w:r w:rsidRPr="006B64BB">
              <w:t> </w:t>
            </w:r>
          </w:p>
        </w:tc>
        <w:tc>
          <w:tcPr>
            <w:tcW w:w="8311" w:type="dxa"/>
            <w:tcBorders>
              <w:top w:val="single" w:sz="6" w:space="0" w:color="00B050"/>
              <w:left w:val="single" w:sz="6" w:space="0" w:color="00B050"/>
              <w:bottom w:val="single" w:sz="6" w:space="0" w:color="00B050"/>
              <w:right w:val="single" w:sz="6" w:space="0" w:color="00B050"/>
            </w:tcBorders>
            <w:shd w:val="clear" w:color="auto" w:fill="FFFFFF" w:themeFill="background1"/>
            <w:hideMark/>
          </w:tcPr>
          <w:p w14:paraId="7FB19D7A" w14:textId="77777777" w:rsidR="00BD1699" w:rsidRPr="006B64BB" w:rsidRDefault="00BD1699" w:rsidP="006B64BB">
            <w:r w:rsidRPr="006B64BB">
              <w:rPr>
                <w:b/>
                <w:bCs/>
              </w:rPr>
              <w:t>Zero Service Disruption</w:t>
            </w:r>
            <w:r w:rsidRPr="006B64BB">
              <w:t> – The migration from the ATOS datacentre to AWS must ensure minimal service disruption, ideally performed outside business hours to reduce user impact. </w:t>
            </w:r>
          </w:p>
        </w:tc>
      </w:tr>
      <w:tr w:rsidR="00BD1699" w:rsidRPr="006B64BB" w14:paraId="4CFE0598" w14:textId="77777777" w:rsidTr="6BB2CFE5">
        <w:trPr>
          <w:trHeight w:val="195"/>
        </w:trPr>
        <w:tc>
          <w:tcPr>
            <w:tcW w:w="1320" w:type="dxa"/>
            <w:tcBorders>
              <w:top w:val="single" w:sz="6" w:space="0" w:color="00B050"/>
              <w:left w:val="single" w:sz="6" w:space="0" w:color="00B050"/>
              <w:bottom w:val="single" w:sz="6" w:space="0" w:color="00B050"/>
              <w:right w:val="single" w:sz="6" w:space="0" w:color="00B050"/>
            </w:tcBorders>
            <w:shd w:val="clear" w:color="auto" w:fill="CBE9D3"/>
            <w:hideMark/>
          </w:tcPr>
          <w:p w14:paraId="1E049074" w14:textId="77777777" w:rsidR="00BD1699" w:rsidRPr="006B64BB" w:rsidRDefault="00BD1699" w:rsidP="006B64BB">
            <w:r w:rsidRPr="006B64BB">
              <w:rPr>
                <w:b/>
                <w:bCs/>
              </w:rPr>
              <w:t>NFR-003</w:t>
            </w:r>
            <w:r w:rsidRPr="006B64BB">
              <w:t> </w:t>
            </w:r>
          </w:p>
        </w:tc>
        <w:tc>
          <w:tcPr>
            <w:tcW w:w="8311" w:type="dxa"/>
            <w:tcBorders>
              <w:top w:val="single" w:sz="6" w:space="0" w:color="00B050"/>
              <w:left w:val="single" w:sz="6" w:space="0" w:color="00B050"/>
              <w:bottom w:val="single" w:sz="6" w:space="0" w:color="00B050"/>
              <w:right w:val="single" w:sz="6" w:space="0" w:color="00B050"/>
            </w:tcBorders>
            <w:shd w:val="clear" w:color="auto" w:fill="FFFFFF" w:themeFill="background1"/>
            <w:hideMark/>
          </w:tcPr>
          <w:p w14:paraId="30266BB0" w14:textId="77777777" w:rsidR="00BD1699" w:rsidRPr="006B64BB" w:rsidRDefault="00BD1699" w:rsidP="006B64BB">
            <w:r w:rsidRPr="006B64BB">
              <w:t>Disaster Recovery – The system must have a robust disaster recovery plan in place to ensure continuity in the event of failures during or after the migration. </w:t>
            </w:r>
          </w:p>
        </w:tc>
      </w:tr>
      <w:tr w:rsidR="00BD1699" w:rsidRPr="006B64BB" w14:paraId="4E33FB94" w14:textId="77777777" w:rsidTr="6BB2CFE5">
        <w:trPr>
          <w:trHeight w:val="195"/>
        </w:trPr>
        <w:tc>
          <w:tcPr>
            <w:tcW w:w="1320" w:type="dxa"/>
            <w:tcBorders>
              <w:top w:val="single" w:sz="6" w:space="0" w:color="00B050"/>
              <w:left w:val="single" w:sz="6" w:space="0" w:color="00B050"/>
              <w:bottom w:val="single" w:sz="6" w:space="0" w:color="00B050"/>
              <w:right w:val="single" w:sz="6" w:space="0" w:color="00B050"/>
            </w:tcBorders>
            <w:shd w:val="clear" w:color="auto" w:fill="CBE9D3"/>
            <w:hideMark/>
          </w:tcPr>
          <w:p w14:paraId="48297D12" w14:textId="77777777" w:rsidR="00BD1699" w:rsidRPr="006B64BB" w:rsidRDefault="00BD1699" w:rsidP="006B64BB">
            <w:r w:rsidRPr="006B64BB">
              <w:rPr>
                <w:b/>
                <w:bCs/>
              </w:rPr>
              <w:t>NFR-004</w:t>
            </w:r>
            <w:r w:rsidRPr="006B64BB">
              <w:t> </w:t>
            </w:r>
          </w:p>
        </w:tc>
        <w:tc>
          <w:tcPr>
            <w:tcW w:w="8311" w:type="dxa"/>
            <w:tcBorders>
              <w:top w:val="single" w:sz="6" w:space="0" w:color="00B050"/>
              <w:left w:val="single" w:sz="6" w:space="0" w:color="00B050"/>
              <w:bottom w:val="single" w:sz="6" w:space="0" w:color="00B050"/>
              <w:right w:val="single" w:sz="6" w:space="0" w:color="00B050"/>
            </w:tcBorders>
            <w:shd w:val="clear" w:color="auto" w:fill="FFFFFF" w:themeFill="background1"/>
            <w:hideMark/>
          </w:tcPr>
          <w:p w14:paraId="7AB0081B" w14:textId="77777777" w:rsidR="00BD1699" w:rsidRPr="006B64BB" w:rsidRDefault="00BD1699" w:rsidP="006B64BB">
            <w:r w:rsidRPr="006B64BB">
              <w:t>Recovery Point Objective (RPO) – The system must ensure that, in the event of a failure, no more than </w:t>
            </w:r>
            <w:r w:rsidRPr="006B64BB">
              <w:rPr>
                <w:b/>
                <w:bCs/>
              </w:rPr>
              <w:t>24 hours</w:t>
            </w:r>
            <w:r w:rsidRPr="006B64BB">
              <w:t> of data is lost, in alignment with Tier </w:t>
            </w:r>
            <w:r>
              <w:t>2</w:t>
            </w:r>
            <w:r w:rsidRPr="006B64BB">
              <w:t> service levels. </w:t>
            </w:r>
          </w:p>
        </w:tc>
      </w:tr>
      <w:tr w:rsidR="00BD1699" w:rsidRPr="006B64BB" w14:paraId="0367FC24" w14:textId="77777777" w:rsidTr="6BB2CFE5">
        <w:trPr>
          <w:trHeight w:val="195"/>
        </w:trPr>
        <w:tc>
          <w:tcPr>
            <w:tcW w:w="1320" w:type="dxa"/>
            <w:tcBorders>
              <w:top w:val="single" w:sz="6" w:space="0" w:color="00B050"/>
              <w:left w:val="single" w:sz="6" w:space="0" w:color="00B050"/>
              <w:bottom w:val="single" w:sz="6" w:space="0" w:color="00B050"/>
              <w:right w:val="single" w:sz="6" w:space="0" w:color="00B050"/>
            </w:tcBorders>
            <w:shd w:val="clear" w:color="auto" w:fill="CBE9D3"/>
            <w:hideMark/>
          </w:tcPr>
          <w:p w14:paraId="3B473BB3" w14:textId="77777777" w:rsidR="00BD1699" w:rsidRPr="006B64BB" w:rsidRDefault="00BD1699" w:rsidP="006B64BB">
            <w:r w:rsidRPr="006B64BB">
              <w:rPr>
                <w:b/>
                <w:bCs/>
              </w:rPr>
              <w:t>NFR-005</w:t>
            </w:r>
            <w:r w:rsidRPr="006B64BB">
              <w:t> </w:t>
            </w:r>
          </w:p>
        </w:tc>
        <w:tc>
          <w:tcPr>
            <w:tcW w:w="8311" w:type="dxa"/>
            <w:tcBorders>
              <w:top w:val="single" w:sz="6" w:space="0" w:color="00B050"/>
              <w:left w:val="single" w:sz="6" w:space="0" w:color="00B050"/>
              <w:bottom w:val="single" w:sz="6" w:space="0" w:color="00B050"/>
              <w:right w:val="single" w:sz="6" w:space="0" w:color="00B050"/>
            </w:tcBorders>
            <w:shd w:val="clear" w:color="auto" w:fill="FFFFFF" w:themeFill="background1"/>
            <w:hideMark/>
          </w:tcPr>
          <w:p w14:paraId="36CA2130" w14:textId="77777777" w:rsidR="00BD1699" w:rsidRPr="006B64BB" w:rsidRDefault="00BD1699" w:rsidP="006B64BB">
            <w:r w:rsidRPr="006B64BB">
              <w:t>Recovery Time Objective (RTO) – The system must recover and be fully operational within 24 </w:t>
            </w:r>
            <w:r w:rsidRPr="006B64BB">
              <w:rPr>
                <w:b/>
                <w:bCs/>
              </w:rPr>
              <w:t>hours</w:t>
            </w:r>
            <w:r w:rsidRPr="006B64BB">
              <w:t> after a failure, as required under Tier</w:t>
            </w:r>
            <w:r>
              <w:t xml:space="preserve"> 2</w:t>
            </w:r>
            <w:r w:rsidRPr="006B64BB">
              <w:t> service levels. </w:t>
            </w:r>
          </w:p>
        </w:tc>
      </w:tr>
      <w:tr w:rsidR="00BD1699" w:rsidRPr="006B64BB" w14:paraId="3DE71C24" w14:textId="77777777" w:rsidTr="6BB2CFE5">
        <w:trPr>
          <w:trHeight w:val="195"/>
        </w:trPr>
        <w:tc>
          <w:tcPr>
            <w:tcW w:w="1320" w:type="dxa"/>
            <w:tcBorders>
              <w:top w:val="single" w:sz="6" w:space="0" w:color="00B050"/>
              <w:left w:val="single" w:sz="6" w:space="0" w:color="00B050"/>
              <w:bottom w:val="single" w:sz="6" w:space="0" w:color="00B050"/>
              <w:right w:val="single" w:sz="6" w:space="0" w:color="00B050"/>
            </w:tcBorders>
            <w:shd w:val="clear" w:color="auto" w:fill="CBE9D3"/>
            <w:hideMark/>
          </w:tcPr>
          <w:p w14:paraId="4740B26A" w14:textId="77777777" w:rsidR="00BD1699" w:rsidRPr="006B64BB" w:rsidRDefault="00BD1699" w:rsidP="006B64BB">
            <w:r w:rsidRPr="006B64BB">
              <w:rPr>
                <w:b/>
                <w:bCs/>
              </w:rPr>
              <w:t>NFR-006</w:t>
            </w:r>
            <w:r w:rsidRPr="006B64BB">
              <w:t> </w:t>
            </w:r>
          </w:p>
        </w:tc>
        <w:tc>
          <w:tcPr>
            <w:tcW w:w="8311" w:type="dxa"/>
            <w:tcBorders>
              <w:top w:val="single" w:sz="6" w:space="0" w:color="00B050"/>
              <w:left w:val="single" w:sz="6" w:space="0" w:color="00B050"/>
              <w:bottom w:val="single" w:sz="6" w:space="0" w:color="00B050"/>
              <w:right w:val="single" w:sz="6" w:space="0" w:color="00B050"/>
            </w:tcBorders>
            <w:shd w:val="clear" w:color="auto" w:fill="FFFFFF" w:themeFill="background1"/>
            <w:hideMark/>
          </w:tcPr>
          <w:p w14:paraId="18097556" w14:textId="77777777" w:rsidR="00BD1699" w:rsidRPr="006B64BB" w:rsidRDefault="00BD1699" w:rsidP="006B64BB">
            <w:r w:rsidRPr="006B64BB">
              <w:t>Data Integrity – The system must ensure that all data is accurately and consistently transferred from the ATOS datacentre to AWS, with no corruption or loss during migration. </w:t>
            </w:r>
          </w:p>
        </w:tc>
      </w:tr>
      <w:tr w:rsidR="00BD1699" w:rsidRPr="006B64BB" w14:paraId="0576EE29" w14:textId="77777777" w:rsidTr="6BB2CFE5">
        <w:trPr>
          <w:trHeight w:val="195"/>
        </w:trPr>
        <w:tc>
          <w:tcPr>
            <w:tcW w:w="1320" w:type="dxa"/>
            <w:tcBorders>
              <w:top w:val="single" w:sz="6" w:space="0" w:color="00B050"/>
              <w:left w:val="single" w:sz="6" w:space="0" w:color="00B050"/>
              <w:bottom w:val="single" w:sz="6" w:space="0" w:color="00B050"/>
              <w:right w:val="single" w:sz="6" w:space="0" w:color="00B050"/>
            </w:tcBorders>
            <w:shd w:val="clear" w:color="auto" w:fill="CBE9D3"/>
            <w:hideMark/>
          </w:tcPr>
          <w:p w14:paraId="662F57E2" w14:textId="77777777" w:rsidR="00BD1699" w:rsidRPr="006B64BB" w:rsidRDefault="00BD1699" w:rsidP="006B64BB">
            <w:r w:rsidRPr="006B64BB">
              <w:rPr>
                <w:b/>
                <w:bCs/>
              </w:rPr>
              <w:t>NFR-008</w:t>
            </w:r>
            <w:r w:rsidRPr="006B64BB">
              <w:t> </w:t>
            </w:r>
          </w:p>
        </w:tc>
        <w:tc>
          <w:tcPr>
            <w:tcW w:w="8311" w:type="dxa"/>
            <w:tcBorders>
              <w:top w:val="single" w:sz="6" w:space="0" w:color="00B050"/>
              <w:left w:val="single" w:sz="6" w:space="0" w:color="00B050"/>
              <w:bottom w:val="single" w:sz="6" w:space="0" w:color="00B050"/>
              <w:right w:val="single" w:sz="6" w:space="0" w:color="00B050"/>
            </w:tcBorders>
            <w:shd w:val="clear" w:color="auto" w:fill="FFFFFF" w:themeFill="background1"/>
            <w:hideMark/>
          </w:tcPr>
          <w:p w14:paraId="414B6BE4" w14:textId="77777777" w:rsidR="00BD1699" w:rsidRPr="006B64BB" w:rsidRDefault="00BD1699" w:rsidP="006B64BB">
            <w:r w:rsidRPr="006B64BB">
              <w:t>Disaster recovery plan – A disaster recovery plan must be in place to minimise downtime in the event of </w:t>
            </w:r>
            <w:r>
              <w:t>PT-LIMS failures</w:t>
            </w:r>
            <w:r w:rsidRPr="006B64BB">
              <w:t>. </w:t>
            </w:r>
          </w:p>
        </w:tc>
      </w:tr>
      <w:tr w:rsidR="00BD1699" w:rsidRPr="006B64BB" w14:paraId="4B0A2254" w14:textId="77777777" w:rsidTr="6BB2CFE5">
        <w:trPr>
          <w:trHeight w:val="195"/>
        </w:trPr>
        <w:tc>
          <w:tcPr>
            <w:tcW w:w="1320" w:type="dxa"/>
            <w:tcBorders>
              <w:top w:val="single" w:sz="6" w:space="0" w:color="00B050"/>
              <w:left w:val="single" w:sz="6" w:space="0" w:color="00B050"/>
              <w:bottom w:val="single" w:sz="6" w:space="0" w:color="00B050"/>
              <w:right w:val="single" w:sz="6" w:space="0" w:color="00B050"/>
            </w:tcBorders>
            <w:shd w:val="clear" w:color="auto" w:fill="CBE9D3"/>
            <w:hideMark/>
          </w:tcPr>
          <w:p w14:paraId="3E9B56B0" w14:textId="77777777" w:rsidR="00BD1699" w:rsidRPr="006B64BB" w:rsidRDefault="00BD1699" w:rsidP="006B64BB">
            <w:r w:rsidRPr="006B64BB">
              <w:rPr>
                <w:b/>
                <w:bCs/>
              </w:rPr>
              <w:t>NFR-009</w:t>
            </w:r>
            <w:r w:rsidRPr="006B64BB">
              <w:t> </w:t>
            </w:r>
          </w:p>
        </w:tc>
        <w:tc>
          <w:tcPr>
            <w:tcW w:w="8311" w:type="dxa"/>
            <w:tcBorders>
              <w:top w:val="single" w:sz="6" w:space="0" w:color="00B050"/>
              <w:left w:val="single" w:sz="6" w:space="0" w:color="00B050"/>
              <w:bottom w:val="single" w:sz="6" w:space="0" w:color="00B050"/>
              <w:right w:val="single" w:sz="6" w:space="0" w:color="00B050"/>
            </w:tcBorders>
            <w:shd w:val="clear" w:color="auto" w:fill="FFFFFF" w:themeFill="background1"/>
            <w:hideMark/>
          </w:tcPr>
          <w:p w14:paraId="685975D4" w14:textId="77777777" w:rsidR="00BD1699" w:rsidRPr="006B64BB" w:rsidRDefault="00BD1699" w:rsidP="006B64BB">
            <w:r w:rsidRPr="006B64BB">
              <w:t>Regular backups – Regular backups of stored files must be performed to prevent data loss. </w:t>
            </w:r>
          </w:p>
        </w:tc>
      </w:tr>
      <w:tr w:rsidR="00BD1699" w:rsidRPr="006B64BB" w14:paraId="289A4992" w14:textId="77777777" w:rsidTr="6BB2CFE5">
        <w:trPr>
          <w:trHeight w:val="195"/>
        </w:trPr>
        <w:tc>
          <w:tcPr>
            <w:tcW w:w="1320" w:type="dxa"/>
            <w:tcBorders>
              <w:top w:val="single" w:sz="6" w:space="0" w:color="00B050"/>
              <w:left w:val="single" w:sz="6" w:space="0" w:color="00B050"/>
              <w:bottom w:val="single" w:sz="6" w:space="0" w:color="00B050"/>
              <w:right w:val="single" w:sz="6" w:space="0" w:color="00B050"/>
            </w:tcBorders>
            <w:shd w:val="clear" w:color="auto" w:fill="CBE9D3"/>
            <w:hideMark/>
          </w:tcPr>
          <w:p w14:paraId="5ED3C1F6" w14:textId="77777777" w:rsidR="00BD1699" w:rsidRPr="006B64BB" w:rsidRDefault="00BD1699" w:rsidP="006B64BB">
            <w:r w:rsidRPr="006B64BB">
              <w:rPr>
                <w:b/>
                <w:bCs/>
              </w:rPr>
              <w:t>NFR-010</w:t>
            </w:r>
            <w:r w:rsidRPr="006B64BB">
              <w:t> </w:t>
            </w:r>
          </w:p>
        </w:tc>
        <w:tc>
          <w:tcPr>
            <w:tcW w:w="8311" w:type="dxa"/>
            <w:tcBorders>
              <w:top w:val="single" w:sz="6" w:space="0" w:color="00B050"/>
              <w:left w:val="single" w:sz="6" w:space="0" w:color="00B050"/>
              <w:bottom w:val="single" w:sz="6" w:space="0" w:color="00B050"/>
              <w:right w:val="single" w:sz="6" w:space="0" w:color="00B050"/>
            </w:tcBorders>
            <w:shd w:val="clear" w:color="auto" w:fill="FFFFFF" w:themeFill="background1"/>
            <w:hideMark/>
          </w:tcPr>
          <w:p w14:paraId="7CC4E536" w14:textId="77777777" w:rsidR="00BD1699" w:rsidRPr="006B64BB" w:rsidRDefault="00BD1699" w:rsidP="006B64BB">
            <w:r w:rsidRPr="006B64BB">
              <w:t xml:space="preserve">Accessibility – External </w:t>
            </w:r>
            <w:r>
              <w:t>PT-LIMS</w:t>
            </w:r>
            <w:r w:rsidR="002D5E53">
              <w:t xml:space="preserve"> </w:t>
            </w:r>
            <w:r>
              <w:t>system</w:t>
            </w:r>
            <w:r w:rsidRPr="006B64BB">
              <w:t xml:space="preserve"> must compliance with WCAG2.2 guidelines. </w:t>
            </w:r>
          </w:p>
        </w:tc>
      </w:tr>
      <w:tr w:rsidR="00BD1699" w:rsidRPr="006B64BB" w14:paraId="166C439F" w14:textId="77777777" w:rsidTr="6BB2CFE5">
        <w:trPr>
          <w:trHeight w:val="195"/>
        </w:trPr>
        <w:tc>
          <w:tcPr>
            <w:tcW w:w="1320" w:type="dxa"/>
            <w:tcBorders>
              <w:top w:val="single" w:sz="6" w:space="0" w:color="00B050"/>
              <w:left w:val="single" w:sz="6" w:space="0" w:color="00B050"/>
              <w:bottom w:val="single" w:sz="6" w:space="0" w:color="00B050"/>
              <w:right w:val="single" w:sz="6" w:space="0" w:color="00B050"/>
            </w:tcBorders>
            <w:shd w:val="clear" w:color="auto" w:fill="CBE9D3"/>
            <w:hideMark/>
          </w:tcPr>
          <w:p w14:paraId="420530BE" w14:textId="77777777" w:rsidR="00BD1699" w:rsidRPr="006B64BB" w:rsidRDefault="00BD1699" w:rsidP="006B64BB">
            <w:r w:rsidRPr="006B64BB">
              <w:rPr>
                <w:b/>
                <w:bCs/>
              </w:rPr>
              <w:t>NFR-011</w:t>
            </w:r>
            <w:r w:rsidRPr="006B64BB">
              <w:t> </w:t>
            </w:r>
          </w:p>
        </w:tc>
        <w:tc>
          <w:tcPr>
            <w:tcW w:w="8311" w:type="dxa"/>
            <w:tcBorders>
              <w:top w:val="single" w:sz="6" w:space="0" w:color="00B050"/>
              <w:left w:val="single" w:sz="6" w:space="0" w:color="00B050"/>
              <w:bottom w:val="single" w:sz="6" w:space="0" w:color="00B050"/>
              <w:right w:val="single" w:sz="6" w:space="0" w:color="00B050"/>
            </w:tcBorders>
            <w:shd w:val="clear" w:color="auto" w:fill="FFFFFF" w:themeFill="background1"/>
            <w:hideMark/>
          </w:tcPr>
          <w:p w14:paraId="5C2BC688" w14:textId="77777777" w:rsidR="00BD1699" w:rsidRPr="006B64BB" w:rsidRDefault="00BD1699" w:rsidP="006B64BB">
            <w:r w:rsidRPr="006B64BB">
              <w:t>Monitoring and Alerting – The system must include comprehensive monitoring and alerting capabilities to quickly identify and address issues that arise during or after the migration. </w:t>
            </w:r>
          </w:p>
        </w:tc>
      </w:tr>
      <w:tr w:rsidR="00BD1699" w:rsidRPr="006B64BB" w14:paraId="425E8934" w14:textId="77777777" w:rsidTr="6BB2CFE5">
        <w:trPr>
          <w:trHeight w:val="195"/>
        </w:trPr>
        <w:tc>
          <w:tcPr>
            <w:tcW w:w="1320" w:type="dxa"/>
            <w:tcBorders>
              <w:top w:val="single" w:sz="6" w:space="0" w:color="00B050"/>
              <w:left w:val="single" w:sz="6" w:space="0" w:color="00B050"/>
              <w:bottom w:val="single" w:sz="6" w:space="0" w:color="00B050"/>
              <w:right w:val="single" w:sz="6" w:space="0" w:color="00B050"/>
            </w:tcBorders>
            <w:shd w:val="clear" w:color="auto" w:fill="CBE9D3"/>
            <w:hideMark/>
          </w:tcPr>
          <w:p w14:paraId="526AFA09" w14:textId="77777777" w:rsidR="00BD1699" w:rsidRPr="006B64BB" w:rsidRDefault="00BD1699" w:rsidP="006B64BB">
            <w:r w:rsidRPr="006B64BB">
              <w:rPr>
                <w:b/>
                <w:bCs/>
              </w:rPr>
              <w:t>NFR-012</w:t>
            </w:r>
            <w:r w:rsidRPr="006B64BB">
              <w:t> </w:t>
            </w:r>
          </w:p>
        </w:tc>
        <w:tc>
          <w:tcPr>
            <w:tcW w:w="8311" w:type="dxa"/>
            <w:tcBorders>
              <w:top w:val="single" w:sz="6" w:space="0" w:color="00B050"/>
              <w:left w:val="single" w:sz="6" w:space="0" w:color="00B050"/>
              <w:bottom w:val="single" w:sz="6" w:space="0" w:color="00B050"/>
              <w:right w:val="single" w:sz="6" w:space="0" w:color="00B050"/>
            </w:tcBorders>
            <w:shd w:val="clear" w:color="auto" w:fill="FFFFFF" w:themeFill="background1"/>
            <w:hideMark/>
          </w:tcPr>
          <w:p w14:paraId="6D070BDA" w14:textId="77777777" w:rsidR="00BD1699" w:rsidRPr="006B64BB" w:rsidRDefault="00BD1699" w:rsidP="006B64BB">
            <w:r w:rsidRPr="006B64BB">
              <w:t>Real-time monitoring – Real-time performance monitoring and reporting must be available to administrators to ensure optimal service operation. </w:t>
            </w:r>
          </w:p>
        </w:tc>
      </w:tr>
      <w:tr w:rsidR="00BD1699" w:rsidRPr="006B64BB" w14:paraId="1C2975C5" w14:textId="77777777" w:rsidTr="6BB2CFE5">
        <w:trPr>
          <w:trHeight w:val="195"/>
        </w:trPr>
        <w:tc>
          <w:tcPr>
            <w:tcW w:w="1320" w:type="dxa"/>
            <w:tcBorders>
              <w:top w:val="single" w:sz="6" w:space="0" w:color="00B050"/>
              <w:left w:val="single" w:sz="6" w:space="0" w:color="00B050"/>
              <w:bottom w:val="single" w:sz="6" w:space="0" w:color="00B050"/>
              <w:right w:val="single" w:sz="6" w:space="0" w:color="00B050"/>
            </w:tcBorders>
            <w:shd w:val="clear" w:color="auto" w:fill="CBE9D3"/>
            <w:hideMark/>
          </w:tcPr>
          <w:p w14:paraId="3FC27605" w14:textId="45960269" w:rsidR="00BD1699" w:rsidRPr="006B64BB" w:rsidRDefault="1716CBE1" w:rsidP="6BB2CFE5">
            <w:pPr>
              <w:rPr>
                <w:highlight w:val="yellow"/>
              </w:rPr>
            </w:pPr>
            <w:r w:rsidRPr="006D3C22">
              <w:rPr>
                <w:b/>
                <w:bCs/>
              </w:rPr>
              <w:t>NFR-016</w:t>
            </w:r>
          </w:p>
        </w:tc>
        <w:tc>
          <w:tcPr>
            <w:tcW w:w="8311" w:type="dxa"/>
            <w:tcBorders>
              <w:top w:val="single" w:sz="6" w:space="0" w:color="00B050"/>
              <w:left w:val="single" w:sz="6" w:space="0" w:color="00B050"/>
              <w:bottom w:val="single" w:sz="6" w:space="0" w:color="00B050"/>
              <w:right w:val="single" w:sz="6" w:space="0" w:color="00B050"/>
            </w:tcBorders>
            <w:shd w:val="clear" w:color="auto" w:fill="FFFFFF" w:themeFill="background1"/>
            <w:hideMark/>
          </w:tcPr>
          <w:p w14:paraId="22366766" w14:textId="5DD90641" w:rsidR="00BD1699" w:rsidRPr="006D3C22" w:rsidRDefault="006D3C22" w:rsidP="006D3C22">
            <w:pPr>
              <w:spacing w:before="0" w:after="0" w:line="300" w:lineRule="atLeast"/>
              <w:rPr>
                <w:rFonts w:ascii="Segoe UI" w:hAnsi="Segoe UI" w:cs="Segoe UI"/>
                <w:sz w:val="21"/>
                <w:szCs w:val="21"/>
                <w:lang w:eastAsia="en-GB"/>
              </w:rPr>
            </w:pPr>
            <w:r w:rsidRPr="006D3C22">
              <w:t>No unsupported or end-of-life components remain without documented approval and remediation plans.</w:t>
            </w:r>
          </w:p>
        </w:tc>
      </w:tr>
      <w:tr w:rsidR="00BD1699" w:rsidRPr="006B64BB" w14:paraId="639A07DB" w14:textId="77777777" w:rsidTr="6BB2CFE5">
        <w:trPr>
          <w:trHeight w:val="195"/>
        </w:trPr>
        <w:tc>
          <w:tcPr>
            <w:tcW w:w="1320" w:type="dxa"/>
            <w:tcBorders>
              <w:top w:val="single" w:sz="6" w:space="0" w:color="00B050"/>
              <w:left w:val="single" w:sz="6" w:space="0" w:color="00B050"/>
              <w:bottom w:val="single" w:sz="6" w:space="0" w:color="00B050"/>
              <w:right w:val="single" w:sz="6" w:space="0" w:color="00B050"/>
            </w:tcBorders>
            <w:shd w:val="clear" w:color="auto" w:fill="CBE9D3"/>
            <w:hideMark/>
          </w:tcPr>
          <w:p w14:paraId="7D97C581" w14:textId="77777777" w:rsidR="00BD1699" w:rsidRPr="006B64BB" w:rsidRDefault="00BD1699" w:rsidP="006B64BB">
            <w:r w:rsidRPr="006B64BB">
              <w:rPr>
                <w:b/>
                <w:bCs/>
              </w:rPr>
              <w:t>NFR-017</w:t>
            </w:r>
            <w:r w:rsidRPr="006B64BB">
              <w:t> </w:t>
            </w:r>
          </w:p>
        </w:tc>
        <w:tc>
          <w:tcPr>
            <w:tcW w:w="8311" w:type="dxa"/>
            <w:tcBorders>
              <w:top w:val="single" w:sz="6" w:space="0" w:color="00B050"/>
              <w:left w:val="single" w:sz="6" w:space="0" w:color="00B050"/>
              <w:bottom w:val="single" w:sz="6" w:space="0" w:color="00B050"/>
              <w:right w:val="single" w:sz="6" w:space="0" w:color="00B050"/>
            </w:tcBorders>
            <w:shd w:val="clear" w:color="auto" w:fill="FFFFFF" w:themeFill="background1"/>
            <w:hideMark/>
          </w:tcPr>
          <w:p w14:paraId="4280D5E2" w14:textId="77777777" w:rsidR="00BD1699" w:rsidRPr="006B64BB" w:rsidRDefault="00BD1699" w:rsidP="006B64BB">
            <w:r w:rsidRPr="006B64BB">
              <w:t>Performance – System performance must not degrade because of the migration; response times, throughput, and other performance measures must meet or exceed current legacy service levels. </w:t>
            </w:r>
          </w:p>
        </w:tc>
      </w:tr>
    </w:tbl>
    <w:p w14:paraId="272C44B6" w14:textId="0FF0DB26" w:rsidR="0029794D" w:rsidRPr="00FF528E" w:rsidRDefault="0029794D" w:rsidP="00FF528E">
      <w:pPr>
        <w:pStyle w:val="Content"/>
        <w:jc w:val="center"/>
        <w:rPr>
          <w:rStyle w:val="IntenseReference"/>
          <w:rFonts w:ascii="Arial" w:hAnsi="Arial"/>
          <w:b w:val="0"/>
          <w:bCs w:val="0"/>
          <w:sz w:val="20"/>
          <w:lang w:eastAsia="zh-TW"/>
        </w:rPr>
      </w:pPr>
      <w:bookmarkStart w:id="65" w:name="_Toc140608733"/>
      <w:bookmarkStart w:id="66" w:name="_Toc218766063"/>
      <w:bookmarkStart w:id="67" w:name="_Toc218768696"/>
      <w:bookmarkStart w:id="68" w:name="_Toc76394515"/>
      <w:bookmarkStart w:id="69" w:name="_Ref488913608"/>
      <w:bookmarkStart w:id="70" w:name="_Toc507166656"/>
      <w:bookmarkStart w:id="71" w:name="_Toc516651648"/>
      <w:bookmarkStart w:id="72" w:name="_Toc516657234"/>
      <w:r w:rsidRPr="00FF528E">
        <w:rPr>
          <w:rStyle w:val="IntenseReference"/>
          <w:rFonts w:ascii="Arial" w:hAnsi="Arial" w:cs="Arial"/>
          <w:sz w:val="20"/>
          <w:lang w:eastAsia="zh-TW"/>
        </w:rPr>
        <w:t xml:space="preserve">Table </w:t>
      </w:r>
      <w:r w:rsidR="00925739" w:rsidRPr="00FF528E">
        <w:rPr>
          <w:rStyle w:val="IntenseReference"/>
          <w:rFonts w:ascii="Arial" w:hAnsi="Arial" w:cs="Arial"/>
          <w:sz w:val="20"/>
          <w:lang w:eastAsia="zh-TW"/>
        </w:rPr>
        <w:t>3</w:t>
      </w:r>
      <w:r w:rsidR="009B3F63">
        <w:rPr>
          <w:rStyle w:val="IntenseReference"/>
          <w:rFonts w:ascii="Arial" w:hAnsi="Arial" w:cs="Arial"/>
          <w:sz w:val="20"/>
          <w:lang w:eastAsia="zh-TW"/>
        </w:rPr>
        <w:t>7</w:t>
      </w:r>
      <w:r w:rsidRPr="00FF528E">
        <w:rPr>
          <w:rStyle w:val="IntenseReference"/>
          <w:rFonts w:ascii="Arial" w:hAnsi="Arial" w:cs="Arial"/>
          <w:sz w:val="20"/>
          <w:lang w:eastAsia="zh-TW"/>
        </w:rPr>
        <w:t xml:space="preserve"> – NON- Functional Requirements</w:t>
      </w:r>
    </w:p>
    <w:p w14:paraId="6854C006" w14:textId="77777777" w:rsidR="00EB2BDB" w:rsidRPr="00A5699E" w:rsidRDefault="00EB2BDB" w:rsidP="00287312">
      <w:pPr>
        <w:pStyle w:val="Heading1"/>
      </w:pPr>
      <w:bookmarkStart w:id="73" w:name="_Toc228899385"/>
      <w:r w:rsidRPr="00A5699E">
        <w:t>Architectur</w:t>
      </w:r>
      <w:r w:rsidR="00166007">
        <w:t>al</w:t>
      </w:r>
      <w:r w:rsidRPr="00A5699E">
        <w:t xml:space="preserve"> Principals</w:t>
      </w:r>
      <w:bookmarkEnd w:id="65"/>
      <w:bookmarkEnd w:id="66"/>
      <w:bookmarkEnd w:id="67"/>
      <w:bookmarkEnd w:id="73"/>
    </w:p>
    <w:p w14:paraId="16579214" w14:textId="77777777" w:rsidR="00EB2BDB" w:rsidRPr="005702A1" w:rsidRDefault="00EB2BDB" w:rsidP="00EB2BDB">
      <w:pPr>
        <w:spacing w:before="0" w:after="0" w:line="300" w:lineRule="auto"/>
        <w:rPr>
          <w:color w:val="00B050"/>
          <w:sz w:val="32"/>
          <w:szCs w:val="32"/>
        </w:rPr>
      </w:pPr>
      <w:r w:rsidRPr="005702A1">
        <w:rPr>
          <w:color w:val="00B050"/>
          <w:sz w:val="32"/>
          <w:szCs w:val="32"/>
        </w:rPr>
        <w:t xml:space="preserve">  </w:t>
      </w:r>
    </w:p>
    <w:p w14:paraId="388BD252" w14:textId="77777777" w:rsidR="002A0513" w:rsidRPr="002A0513" w:rsidRDefault="002A0513" w:rsidP="002A0513">
      <w:pPr>
        <w:spacing w:before="0" w:after="0" w:line="300" w:lineRule="auto"/>
        <w:rPr>
          <w:szCs w:val="16"/>
        </w:rPr>
      </w:pPr>
      <w:r w:rsidRPr="002A0513">
        <w:rPr>
          <w:szCs w:val="16"/>
        </w:rPr>
        <w:t xml:space="preserve">These architectural principles provide a structured framework to guide the modernisation of the legacy </w:t>
      </w:r>
      <w:r w:rsidR="00CD290B">
        <w:rPr>
          <w:szCs w:val="16"/>
        </w:rPr>
        <w:t>PT-LIMS</w:t>
      </w:r>
      <w:r w:rsidRPr="002A0513">
        <w:rPr>
          <w:szCs w:val="16"/>
        </w:rPr>
        <w:t xml:space="preserve"> application into a resilient, secure, and cloud native platform. They ensure that the solution remains user centred, value driven, and aligned with Defra’s strategic technology direction. Each principle supports a key aspect of effective architecture delivery discipline, user experience, operational efficiency, data clarity, collaboration, security, innovation, and the adoption of fit for purpose technologies. Together, they establish a strong foundation for consistent decision-making, sustainable design, and long-term service evolution as the application transitions into a modern cloud environment.</w:t>
      </w:r>
    </w:p>
    <w:p w14:paraId="67107173" w14:textId="77777777" w:rsidR="002A0513" w:rsidRPr="002A0513" w:rsidRDefault="002A0513" w:rsidP="002A0513">
      <w:pPr>
        <w:spacing w:before="0" w:after="0" w:line="300" w:lineRule="auto"/>
        <w:rPr>
          <w:szCs w:val="16"/>
        </w:rPr>
      </w:pPr>
    </w:p>
    <w:p w14:paraId="7CDD2490" w14:textId="77777777" w:rsidR="002A0513" w:rsidRPr="002A0513" w:rsidRDefault="002A0513" w:rsidP="002A0513">
      <w:pPr>
        <w:spacing w:before="0" w:after="0" w:line="300" w:lineRule="auto"/>
        <w:rPr>
          <w:b/>
          <w:bCs/>
          <w:szCs w:val="16"/>
        </w:rPr>
      </w:pPr>
      <w:r w:rsidRPr="002A0513">
        <w:rPr>
          <w:b/>
          <w:bCs/>
          <w:szCs w:val="16"/>
        </w:rPr>
        <w:t>1. Delivery-Focused Architecture</w:t>
      </w:r>
    </w:p>
    <w:p w14:paraId="4AD095B5" w14:textId="77777777" w:rsidR="002A0513" w:rsidRPr="002A0513" w:rsidRDefault="002A0513" w:rsidP="002A0513">
      <w:pPr>
        <w:spacing w:before="0" w:after="0" w:line="300" w:lineRule="auto"/>
        <w:rPr>
          <w:szCs w:val="16"/>
        </w:rPr>
      </w:pPr>
      <w:r w:rsidRPr="002A0513">
        <w:rPr>
          <w:szCs w:val="16"/>
        </w:rPr>
        <w:t xml:space="preserve">The architecture is designed with a clear and time-bound mandate: to migrate the legacy Windows Server 2016 and IIS-based application to a modern, cloud-native platform by </w:t>
      </w:r>
      <w:r w:rsidR="008042CE" w:rsidRPr="00761CF4">
        <w:rPr>
          <w:szCs w:val="16"/>
        </w:rPr>
        <w:t>Q1</w:t>
      </w:r>
      <w:r w:rsidRPr="00761CF4">
        <w:rPr>
          <w:szCs w:val="16"/>
        </w:rPr>
        <w:t xml:space="preserve"> 202</w:t>
      </w:r>
      <w:r w:rsidR="008042CE" w:rsidRPr="00761CF4">
        <w:rPr>
          <w:szCs w:val="16"/>
        </w:rPr>
        <w:t>7</w:t>
      </w:r>
      <w:r w:rsidRPr="002A0513">
        <w:rPr>
          <w:szCs w:val="16"/>
        </w:rPr>
        <w:t>. This provides a defined delivery horizon and ensures alignment with overarching modernisation programmes. The solution embraces iterative discovery, where continuous engagement with business subject matter experts, legacy application (LAP) teams, and delivery partners enables validation of assumptions, identification of unknowns, and refinement of requirements over time. Governance is embedded throughout, with the architecture progressing through Defra’s established SDA, TDA, and CTWG review processes, ensuring that all decisions are transparent, validated, and aligned with enterprise standards.</w:t>
      </w:r>
    </w:p>
    <w:p w14:paraId="3F0C2216" w14:textId="77777777" w:rsidR="002A0513" w:rsidRPr="002A0513" w:rsidRDefault="002A0513" w:rsidP="002A0513">
      <w:pPr>
        <w:spacing w:before="0" w:after="0" w:line="300" w:lineRule="auto"/>
        <w:rPr>
          <w:szCs w:val="16"/>
        </w:rPr>
      </w:pPr>
    </w:p>
    <w:p w14:paraId="4F847DF5" w14:textId="77777777" w:rsidR="002A0513" w:rsidRPr="002A0513" w:rsidRDefault="002A0513" w:rsidP="002A0513">
      <w:pPr>
        <w:spacing w:before="0" w:after="0" w:line="300" w:lineRule="auto"/>
        <w:rPr>
          <w:b/>
          <w:bCs/>
          <w:szCs w:val="16"/>
        </w:rPr>
      </w:pPr>
      <w:r w:rsidRPr="002A0513">
        <w:rPr>
          <w:b/>
          <w:bCs/>
          <w:szCs w:val="16"/>
        </w:rPr>
        <w:t>2. Design for Users</w:t>
      </w:r>
    </w:p>
    <w:p w14:paraId="28E10349" w14:textId="77777777" w:rsidR="002A0513" w:rsidRPr="002A0513" w:rsidRDefault="002A0513" w:rsidP="002A0513">
      <w:pPr>
        <w:spacing w:before="0" w:after="0" w:line="300" w:lineRule="auto"/>
        <w:rPr>
          <w:szCs w:val="16"/>
        </w:rPr>
      </w:pPr>
      <w:r w:rsidRPr="002A0513">
        <w:rPr>
          <w:szCs w:val="16"/>
        </w:rPr>
        <w:t xml:space="preserve">The design places the end users at the centre of the modernisation strategy. A detailed analysis of current </w:t>
      </w:r>
      <w:r w:rsidR="00CD290B">
        <w:rPr>
          <w:szCs w:val="16"/>
        </w:rPr>
        <w:t>PT-LIMS</w:t>
      </w:r>
      <w:r w:rsidR="00CD290B" w:rsidRPr="002A0513">
        <w:rPr>
          <w:szCs w:val="16"/>
        </w:rPr>
        <w:t xml:space="preserve"> </w:t>
      </w:r>
      <w:r w:rsidRPr="002A0513">
        <w:rPr>
          <w:szCs w:val="16"/>
        </w:rPr>
        <w:t>application usage and workflows ensures that essential business processes are preserved while opportunities for simplification and efficiency are introduced. Recognising existing operational constraints, the architecture introduces dedicated non-production environments that support functional testing, regression validation, and change assurance. This addresses the long-standing limitation where testing has been conducted in production, significantly reducing risk and improving confidence in releases.</w:t>
      </w:r>
    </w:p>
    <w:p w14:paraId="5B47D4D8" w14:textId="77777777" w:rsidR="002A0513" w:rsidRPr="002A0513" w:rsidRDefault="002A0513" w:rsidP="002A0513">
      <w:pPr>
        <w:spacing w:before="0" w:after="0" w:line="300" w:lineRule="auto"/>
        <w:rPr>
          <w:szCs w:val="16"/>
        </w:rPr>
      </w:pPr>
    </w:p>
    <w:p w14:paraId="6DBD4DB0" w14:textId="77777777" w:rsidR="002A0513" w:rsidRPr="002A0513" w:rsidRDefault="002A0513" w:rsidP="002A0513">
      <w:pPr>
        <w:spacing w:before="0" w:after="0" w:line="300" w:lineRule="auto"/>
        <w:rPr>
          <w:b/>
          <w:bCs/>
          <w:szCs w:val="16"/>
        </w:rPr>
      </w:pPr>
      <w:r w:rsidRPr="002A0513">
        <w:rPr>
          <w:b/>
          <w:bCs/>
          <w:szCs w:val="16"/>
        </w:rPr>
        <w:t>3. Maximise Value, Minimise Waste</w:t>
      </w:r>
    </w:p>
    <w:p w14:paraId="125A565F" w14:textId="77777777" w:rsidR="002A0513" w:rsidRPr="002A0513" w:rsidRDefault="002A0513" w:rsidP="002A0513">
      <w:pPr>
        <w:spacing w:before="0" w:after="0" w:line="300" w:lineRule="auto"/>
        <w:rPr>
          <w:szCs w:val="16"/>
        </w:rPr>
      </w:pPr>
      <w:r w:rsidRPr="002A0513">
        <w:rPr>
          <w:szCs w:val="16"/>
        </w:rPr>
        <w:t>A core objective of the architecture is to reduce long-standing technical debt and operational overhead. Migrating away from Windows Server 2016, IIS 10, and manually configured components eliminates unsupported platforms, high maintenance effort, and duplication across environments. Fragmented IIS application pools, custom scripts, and inconsistent deployment patterns are rationalised into a unified, maintainable cloud architecture. By adopting cloud-native services aligned with the Cloud Centre of Excellence (</w:t>
      </w:r>
      <w:proofErr w:type="spellStart"/>
      <w:r w:rsidRPr="002A0513">
        <w:rPr>
          <w:szCs w:val="16"/>
        </w:rPr>
        <w:t>CCoE</w:t>
      </w:r>
      <w:proofErr w:type="spellEnd"/>
      <w:r w:rsidRPr="002A0513">
        <w:rPr>
          <w:szCs w:val="16"/>
        </w:rPr>
        <w:t>), the solution enhances scalability, resilience, and cost efficiency, ensuring that investment focuses on value rather than sustaining obsolete technologies.</w:t>
      </w:r>
    </w:p>
    <w:p w14:paraId="2EB03089" w14:textId="77777777" w:rsidR="002A0513" w:rsidRPr="002A0513" w:rsidRDefault="002A0513" w:rsidP="002A0513">
      <w:pPr>
        <w:spacing w:before="0" w:after="0" w:line="300" w:lineRule="auto"/>
        <w:rPr>
          <w:szCs w:val="16"/>
        </w:rPr>
      </w:pPr>
    </w:p>
    <w:p w14:paraId="3842D030" w14:textId="77777777" w:rsidR="002A0513" w:rsidRPr="002A0513" w:rsidRDefault="002A0513" w:rsidP="002A0513">
      <w:pPr>
        <w:spacing w:before="0" w:after="0" w:line="300" w:lineRule="auto"/>
        <w:rPr>
          <w:b/>
          <w:bCs/>
          <w:szCs w:val="16"/>
        </w:rPr>
      </w:pPr>
      <w:r w:rsidRPr="002A0513">
        <w:rPr>
          <w:b/>
          <w:bCs/>
          <w:szCs w:val="16"/>
        </w:rPr>
        <w:t>4. Clean Data, Clear Decisions</w:t>
      </w:r>
    </w:p>
    <w:p w14:paraId="763981CC" w14:textId="77777777" w:rsidR="002A0513" w:rsidRPr="002A0513" w:rsidRDefault="002A0513" w:rsidP="002A0513">
      <w:pPr>
        <w:spacing w:before="0" w:after="0" w:line="300" w:lineRule="auto"/>
        <w:rPr>
          <w:szCs w:val="16"/>
        </w:rPr>
      </w:pPr>
      <w:r w:rsidRPr="002A0513">
        <w:rPr>
          <w:szCs w:val="16"/>
        </w:rPr>
        <w:t>The architecture promotes informed decision-making through clarity, accuracy, and transparency of data. Findings from discovery—including application configurations, integrations, interface mappings, and operational dependencies—are consolidated into a single repository, establishing a definitive source of truth. This centralised view enables effective classification of components as active, redundant, or in need of remediation, significantly reducing ambiguity and migration risk. To safeguard the integrity of business processes, the transition includes structured regression testing and validation of data flows, ensuring that outputs remain accurate, reliable, and aligned with business expectations after migration.</w:t>
      </w:r>
    </w:p>
    <w:p w14:paraId="17357070" w14:textId="77777777" w:rsidR="002A0513" w:rsidRPr="002A0513" w:rsidRDefault="002A0513" w:rsidP="002A0513">
      <w:pPr>
        <w:spacing w:before="0" w:after="0" w:line="300" w:lineRule="auto"/>
        <w:rPr>
          <w:szCs w:val="16"/>
        </w:rPr>
      </w:pPr>
    </w:p>
    <w:p w14:paraId="78273FCB" w14:textId="77777777" w:rsidR="002A0513" w:rsidRPr="002A0513" w:rsidRDefault="002A0513" w:rsidP="002A0513">
      <w:pPr>
        <w:spacing w:before="0" w:after="0" w:line="300" w:lineRule="auto"/>
        <w:rPr>
          <w:b/>
          <w:bCs/>
          <w:szCs w:val="16"/>
        </w:rPr>
      </w:pPr>
      <w:r w:rsidRPr="002A0513">
        <w:rPr>
          <w:b/>
          <w:bCs/>
          <w:szCs w:val="16"/>
        </w:rPr>
        <w:t>5. Connect and Collaborate</w:t>
      </w:r>
    </w:p>
    <w:p w14:paraId="14C7370D" w14:textId="77777777" w:rsidR="002A0513" w:rsidRPr="002A0513" w:rsidRDefault="002A0513" w:rsidP="002A0513">
      <w:pPr>
        <w:spacing w:before="0" w:after="0" w:line="300" w:lineRule="auto"/>
        <w:rPr>
          <w:szCs w:val="16"/>
        </w:rPr>
      </w:pPr>
      <w:r w:rsidRPr="002A0513">
        <w:rPr>
          <w:szCs w:val="16"/>
        </w:rPr>
        <w:t>The architecture acknowledges the complexity of the existing landscape, which spans multiple stakeholders, legacy systems, and operational dependencies. It is intentionally designed to integrate within this environment while promoting collaboration across delivery teams. Architectural decisions and artefacts are progressed through Defra’s governance forums—SDA, TDA, and CTWG—ensuring shared ownership, transparent decision-making, and alignment across organisations. Additionally, historically scattered documentation, including IIS configurations and operational knowledge, is consolidated into a unified reference source, improving shared understanding and reducing reliance on tacit knowledge.</w:t>
      </w:r>
    </w:p>
    <w:p w14:paraId="39979B34" w14:textId="77777777" w:rsidR="002A0513" w:rsidRPr="002A0513" w:rsidRDefault="002A0513" w:rsidP="002A0513">
      <w:pPr>
        <w:spacing w:before="0" w:after="0" w:line="300" w:lineRule="auto"/>
        <w:rPr>
          <w:szCs w:val="16"/>
        </w:rPr>
      </w:pPr>
    </w:p>
    <w:p w14:paraId="0829FD8D" w14:textId="77777777" w:rsidR="002A0513" w:rsidRPr="002A0513" w:rsidRDefault="002A0513" w:rsidP="002A0513">
      <w:pPr>
        <w:spacing w:before="0" w:after="0" w:line="300" w:lineRule="auto"/>
        <w:rPr>
          <w:b/>
          <w:bCs/>
          <w:szCs w:val="16"/>
        </w:rPr>
      </w:pPr>
      <w:r w:rsidRPr="002A0513">
        <w:rPr>
          <w:b/>
          <w:bCs/>
          <w:szCs w:val="16"/>
        </w:rPr>
        <w:t>6. Secure Today, Safe Tomorrow</w:t>
      </w:r>
    </w:p>
    <w:p w14:paraId="4DF0ADAA" w14:textId="77777777" w:rsidR="002A0513" w:rsidRPr="002A0513" w:rsidRDefault="002A0513" w:rsidP="002A0513">
      <w:pPr>
        <w:spacing w:before="0" w:after="0" w:line="300" w:lineRule="auto"/>
        <w:rPr>
          <w:szCs w:val="16"/>
        </w:rPr>
      </w:pPr>
      <w:r w:rsidRPr="002A0513">
        <w:rPr>
          <w:szCs w:val="16"/>
        </w:rPr>
        <w:t>Security is embedded at every stage of the architecture. Designing to Defra’s approved security frameworks ensures that the platform meets required standards and is resilient against current and emerging threats. The move to a cloud-native security architecture enables the adoption of scalable, automated, and continuously monitored controls aligned with Cloud Centre of Excellence guidance. By retiring unsupported legacy technologies and transitioning to modern, secure services, the solution reduces exposure to vulnerabilities and establishes a sustainable security posture for the future.</w:t>
      </w:r>
    </w:p>
    <w:p w14:paraId="25432960" w14:textId="77777777" w:rsidR="002A0513" w:rsidRPr="002A0513" w:rsidRDefault="002A0513" w:rsidP="002A0513">
      <w:pPr>
        <w:spacing w:before="0" w:after="0" w:line="300" w:lineRule="auto"/>
        <w:rPr>
          <w:szCs w:val="16"/>
        </w:rPr>
      </w:pPr>
    </w:p>
    <w:p w14:paraId="1C9720D1" w14:textId="77777777" w:rsidR="002A0513" w:rsidRPr="002A0513" w:rsidRDefault="002A0513" w:rsidP="002A0513">
      <w:pPr>
        <w:spacing w:before="0" w:after="0" w:line="300" w:lineRule="auto"/>
        <w:rPr>
          <w:b/>
          <w:bCs/>
          <w:szCs w:val="16"/>
        </w:rPr>
      </w:pPr>
      <w:r w:rsidRPr="002A0513">
        <w:rPr>
          <w:b/>
          <w:bCs/>
          <w:szCs w:val="16"/>
        </w:rPr>
        <w:t>7. Empower to Innovate</w:t>
      </w:r>
    </w:p>
    <w:p w14:paraId="6CD2BCB4" w14:textId="77777777" w:rsidR="002A0513" w:rsidRPr="002A0513" w:rsidRDefault="002A0513" w:rsidP="3C897108">
      <w:pPr>
        <w:spacing w:before="0" w:after="0" w:line="300" w:lineRule="auto"/>
        <w:rPr>
          <w:szCs w:val="16"/>
        </w:rPr>
      </w:pPr>
      <w:r w:rsidRPr="002A0513">
        <w:rPr>
          <w:szCs w:val="16"/>
        </w:rPr>
        <w:t xml:space="preserve">By removing outdated operating systems, manual IIS configurations, and brittle deployment patterns, the architecture clears long-standing barriers that have restricted innovation. The modernised platform is engineered for supportability and scalability, reducing the effort required to maintain the service and </w:t>
      </w:r>
      <w:r w:rsidR="007B7125" w:rsidRPr="006D3C22">
        <w:rPr>
          <w:szCs w:val="16"/>
        </w:rPr>
        <w:t xml:space="preserve">enabling </w:t>
      </w:r>
      <w:r w:rsidR="007B7125" w:rsidRPr="002A0513">
        <w:rPr>
          <w:szCs w:val="16"/>
        </w:rPr>
        <w:t>teams</w:t>
      </w:r>
      <w:r w:rsidRPr="002A0513">
        <w:rPr>
          <w:szCs w:val="16"/>
        </w:rPr>
        <w:t xml:space="preserve"> to focus on enhancing functionality rather than fighting technical debt. Building on </w:t>
      </w:r>
      <w:proofErr w:type="spellStart"/>
      <w:r w:rsidRPr="002A0513">
        <w:rPr>
          <w:szCs w:val="16"/>
        </w:rPr>
        <w:t>CCoE</w:t>
      </w:r>
      <w:proofErr w:type="spellEnd"/>
      <w:r w:rsidRPr="002A0513">
        <w:rPr>
          <w:szCs w:val="16"/>
        </w:rPr>
        <w:t>-aligned cloud infrastructure creates a strong foundation for modern engineering practices such as DevOps, automation, and continuous improvement, unlocking opportunities for future capability expansion.</w:t>
      </w:r>
    </w:p>
    <w:p w14:paraId="6B9E29DE" w14:textId="77777777" w:rsidR="002A0513" w:rsidRPr="002A0513" w:rsidRDefault="002A0513" w:rsidP="002A0513">
      <w:pPr>
        <w:spacing w:before="0" w:after="0" w:line="300" w:lineRule="auto"/>
        <w:rPr>
          <w:szCs w:val="16"/>
        </w:rPr>
      </w:pPr>
    </w:p>
    <w:p w14:paraId="2DB919D1" w14:textId="77777777" w:rsidR="002A0513" w:rsidRPr="002A0513" w:rsidRDefault="002A0513" w:rsidP="002A0513">
      <w:pPr>
        <w:spacing w:before="0" w:after="0" w:line="300" w:lineRule="auto"/>
        <w:rPr>
          <w:b/>
          <w:bCs/>
          <w:szCs w:val="16"/>
        </w:rPr>
      </w:pPr>
      <w:r w:rsidRPr="002A0513">
        <w:rPr>
          <w:b/>
          <w:bCs/>
          <w:szCs w:val="16"/>
        </w:rPr>
        <w:t>8. Right Tools, Right Place</w:t>
      </w:r>
    </w:p>
    <w:p w14:paraId="31203D9E" w14:textId="77777777" w:rsidR="002A0513" w:rsidRDefault="002A0513" w:rsidP="002A0513">
      <w:pPr>
        <w:spacing w:before="0" w:after="0" w:line="300" w:lineRule="auto"/>
        <w:rPr>
          <w:szCs w:val="16"/>
        </w:rPr>
      </w:pPr>
      <w:r w:rsidRPr="002A0513">
        <w:rPr>
          <w:szCs w:val="16"/>
        </w:rPr>
        <w:t>The architecture is intentionally aligned with Defra’s approved cloud technologies, patterns, and design templates, ensuring long-term technical suitability, sustainability, and governance compliance. The legacy technology stack</w:t>
      </w:r>
      <w:r w:rsidR="00CD290B">
        <w:rPr>
          <w:szCs w:val="16"/>
        </w:rPr>
        <w:t xml:space="preserve"> </w:t>
      </w:r>
      <w:r w:rsidRPr="002A0513">
        <w:rPr>
          <w:szCs w:val="16"/>
        </w:rPr>
        <w:t>characterised by Windows Server 2016, IIS 10, manual scripts, and fragmented application pools</w:t>
      </w:r>
      <w:r w:rsidR="00CD290B">
        <w:rPr>
          <w:szCs w:val="16"/>
        </w:rPr>
        <w:t xml:space="preserve"> </w:t>
      </w:r>
      <w:r w:rsidRPr="002A0513">
        <w:rPr>
          <w:szCs w:val="16"/>
        </w:rPr>
        <w:t xml:space="preserve">is replaced with a modern, cloud-native platform tailored to the scale and complexity of the </w:t>
      </w:r>
      <w:r w:rsidR="00CD290B">
        <w:rPr>
          <w:szCs w:val="16"/>
        </w:rPr>
        <w:t>PT-LIMS</w:t>
      </w:r>
      <w:r w:rsidR="00CD290B" w:rsidRPr="002A0513">
        <w:rPr>
          <w:szCs w:val="16"/>
        </w:rPr>
        <w:t xml:space="preserve"> </w:t>
      </w:r>
      <w:r w:rsidRPr="002A0513">
        <w:rPr>
          <w:szCs w:val="16"/>
        </w:rPr>
        <w:t>service. By embedding AWS DevOps, CI/CD pipelines, and automated deployment workflows, the architecture standardises delivery across development, test, and production environments, reducing operational risk while enhancing consistency, repeatability, and engineering velocity.</w:t>
      </w:r>
    </w:p>
    <w:p w14:paraId="3CE8B64F" w14:textId="77777777" w:rsidR="002A0513" w:rsidRDefault="002A0513" w:rsidP="00EB2BDB">
      <w:pPr>
        <w:spacing w:before="0" w:after="0" w:line="300" w:lineRule="auto"/>
        <w:rPr>
          <w:szCs w:val="20"/>
        </w:rPr>
      </w:pPr>
    </w:p>
    <w:p w14:paraId="46A6BB5B" w14:textId="77777777" w:rsidR="00EB2BDB" w:rsidRPr="005702A1" w:rsidRDefault="00EB2BDB" w:rsidP="00287312">
      <w:pPr>
        <w:pStyle w:val="Heading1"/>
      </w:pPr>
      <w:bookmarkStart w:id="74" w:name="_Toc218766064"/>
      <w:bookmarkStart w:id="75" w:name="_Toc218768698"/>
      <w:bookmarkStart w:id="76" w:name="_Toc228899386"/>
      <w:r w:rsidRPr="005702A1">
        <w:t>Architectural Decision Records</w:t>
      </w:r>
      <w:bookmarkEnd w:id="74"/>
      <w:bookmarkEnd w:id="75"/>
      <w:bookmarkEnd w:id="76"/>
    </w:p>
    <w:p w14:paraId="056E76EA" w14:textId="77777777" w:rsidR="008B490D" w:rsidRPr="00014228" w:rsidRDefault="00F8700B" w:rsidP="00287312">
      <w:pPr>
        <w:pStyle w:val="Heading2"/>
      </w:pPr>
      <w:bookmarkStart w:id="77" w:name="_Toc218766065"/>
      <w:bookmarkStart w:id="78" w:name="_Toc218768699"/>
      <w:bookmarkStart w:id="79" w:name="_Toc228899387"/>
      <w:bookmarkStart w:id="80" w:name="_Toc218766066"/>
      <w:r w:rsidRPr="005702A1">
        <w:t>Cloud Delivery Platform</w:t>
      </w:r>
      <w:bookmarkEnd w:id="77"/>
      <w:bookmarkEnd w:id="78"/>
      <w:bookmarkEnd w:id="79"/>
    </w:p>
    <w:p w14:paraId="79D4B536" w14:textId="77777777" w:rsidR="00BE2320" w:rsidRPr="00BE2320" w:rsidRDefault="00BE2320" w:rsidP="00BE2320">
      <w:pPr>
        <w:rPr>
          <w:szCs w:val="20"/>
        </w:rPr>
      </w:pPr>
      <w:r w:rsidRPr="00BE2320">
        <w:rPr>
          <w:szCs w:val="20"/>
        </w:rPr>
        <w:t>This decision favours AWS’s PaaS</w:t>
      </w:r>
      <w:r w:rsidRPr="00BE2320">
        <w:rPr>
          <w:rFonts w:ascii="Cambria Math" w:hAnsi="Cambria Math" w:cs="Cambria Math"/>
          <w:szCs w:val="20"/>
        </w:rPr>
        <w:t>‑</w:t>
      </w:r>
      <w:r w:rsidRPr="00BE2320">
        <w:rPr>
          <w:szCs w:val="20"/>
        </w:rPr>
        <w:t>first and container</w:t>
      </w:r>
      <w:r w:rsidRPr="00BE2320">
        <w:rPr>
          <w:rFonts w:ascii="Cambria Math" w:hAnsi="Cambria Math" w:cs="Cambria Math"/>
          <w:szCs w:val="20"/>
        </w:rPr>
        <w:t>‑</w:t>
      </w:r>
      <w:r w:rsidRPr="00BE2320">
        <w:rPr>
          <w:szCs w:val="20"/>
        </w:rPr>
        <w:t>oriented approach for DEFRA</w:t>
      </w:r>
      <w:r w:rsidRPr="00BE2320">
        <w:rPr>
          <w:rFonts w:cs="Arial"/>
          <w:szCs w:val="20"/>
        </w:rPr>
        <w:t>’</w:t>
      </w:r>
      <w:r w:rsidRPr="00BE2320">
        <w:rPr>
          <w:szCs w:val="20"/>
        </w:rPr>
        <w:t xml:space="preserve">s application modernisation. </w:t>
      </w:r>
      <w:r w:rsidRPr="00C16ADE">
        <w:rPr>
          <w:b/>
          <w:bCs/>
          <w:szCs w:val="20"/>
        </w:rPr>
        <w:t>AWS Fargate</w:t>
      </w:r>
      <w:r w:rsidRPr="00BE2320">
        <w:rPr>
          <w:szCs w:val="20"/>
        </w:rPr>
        <w:t xml:space="preserve"> is selected for hosting the Internal and External P</w:t>
      </w:r>
      <w:r w:rsidR="00C16ADE">
        <w:rPr>
          <w:szCs w:val="20"/>
        </w:rPr>
        <w:t>T-</w:t>
      </w:r>
      <w:r w:rsidRPr="00BE2320">
        <w:rPr>
          <w:szCs w:val="20"/>
        </w:rPr>
        <w:t>LIMS portals, providing a clean and low</w:t>
      </w:r>
      <w:r w:rsidRPr="00BE2320">
        <w:rPr>
          <w:rFonts w:ascii="Cambria Math" w:hAnsi="Cambria Math" w:cs="Cambria Math"/>
          <w:szCs w:val="20"/>
        </w:rPr>
        <w:t>‑</w:t>
      </w:r>
      <w:r w:rsidRPr="00BE2320">
        <w:rPr>
          <w:szCs w:val="20"/>
        </w:rPr>
        <w:t>risk modernisation path for the existing .NET Framework workloads. Fargate reduces operational complexity and cost by removing the need to manage server infrastructure or container hosts.</w:t>
      </w:r>
    </w:p>
    <w:p w14:paraId="7038E062" w14:textId="77777777" w:rsidR="00BE2320" w:rsidRPr="00BE2320" w:rsidRDefault="00BE2320" w:rsidP="00BE2320">
      <w:pPr>
        <w:rPr>
          <w:szCs w:val="20"/>
        </w:rPr>
      </w:pPr>
      <w:r w:rsidRPr="00BE2320">
        <w:rPr>
          <w:szCs w:val="20"/>
        </w:rPr>
        <w:t xml:space="preserve">For data, </w:t>
      </w:r>
      <w:r w:rsidRPr="00B011DA">
        <w:rPr>
          <w:b/>
          <w:bCs/>
          <w:szCs w:val="20"/>
        </w:rPr>
        <w:t>Amazon RDS for SQL Server</w:t>
      </w:r>
      <w:r w:rsidRPr="00BE2320">
        <w:rPr>
          <w:szCs w:val="20"/>
        </w:rPr>
        <w:t xml:space="preserve"> offers enterprise</w:t>
      </w:r>
      <w:r w:rsidRPr="00BE2320">
        <w:rPr>
          <w:rFonts w:ascii="Cambria Math" w:hAnsi="Cambria Math" w:cs="Cambria Math"/>
          <w:szCs w:val="20"/>
        </w:rPr>
        <w:t>‑</w:t>
      </w:r>
      <w:r w:rsidRPr="00BE2320">
        <w:rPr>
          <w:szCs w:val="20"/>
        </w:rPr>
        <w:t>grade resilience, automated backups, Multi</w:t>
      </w:r>
      <w:r w:rsidRPr="00BE2320">
        <w:rPr>
          <w:rFonts w:ascii="Cambria Math" w:hAnsi="Cambria Math" w:cs="Cambria Math"/>
          <w:szCs w:val="20"/>
        </w:rPr>
        <w:t>‑</w:t>
      </w:r>
      <w:r w:rsidRPr="00BE2320">
        <w:rPr>
          <w:szCs w:val="20"/>
        </w:rPr>
        <w:t>AZ high availability, elastic scaling, and a straightforward migration path that preserves PT</w:t>
      </w:r>
      <w:r w:rsidRPr="00BE2320">
        <w:rPr>
          <w:rFonts w:ascii="Cambria Math" w:hAnsi="Cambria Math" w:cs="Cambria Math"/>
          <w:szCs w:val="20"/>
        </w:rPr>
        <w:t>‑</w:t>
      </w:r>
      <w:r w:rsidRPr="00BE2320">
        <w:rPr>
          <w:szCs w:val="20"/>
        </w:rPr>
        <w:t xml:space="preserve">LIMS schemas, stored procedures, and existing ADO.NET integrations. Identity modernisation replaces legacy Windows Authentication and the legacy external SSO with </w:t>
      </w:r>
      <w:r w:rsidR="00271E1E" w:rsidRPr="006D3C22">
        <w:rPr>
          <w:szCs w:val="20"/>
        </w:rPr>
        <w:t>Microsoft</w:t>
      </w:r>
      <w:r w:rsidRPr="00BE2320">
        <w:rPr>
          <w:szCs w:val="20"/>
        </w:rPr>
        <w:t xml:space="preserve"> Entra ID (SAML 2.0) for internal APHA users and GOV.UK One Login</w:t>
      </w:r>
      <w:r w:rsidR="00FF4E42">
        <w:rPr>
          <w:szCs w:val="20"/>
        </w:rPr>
        <w:t xml:space="preserve"> through Customer Identity</w:t>
      </w:r>
      <w:r w:rsidRPr="00BE2320">
        <w:rPr>
          <w:szCs w:val="20"/>
        </w:rPr>
        <w:t xml:space="preserve"> (OIDC) for external laboratory users, ensuring secure, standards</w:t>
      </w:r>
      <w:r w:rsidRPr="00BE2320">
        <w:rPr>
          <w:rFonts w:ascii="Cambria Math" w:hAnsi="Cambria Math" w:cs="Cambria Math"/>
          <w:szCs w:val="20"/>
        </w:rPr>
        <w:t>‑</w:t>
      </w:r>
      <w:r w:rsidRPr="00BE2320">
        <w:rPr>
          <w:szCs w:val="20"/>
        </w:rPr>
        <w:t>based authentication aligned to DEFRA strategy.</w:t>
      </w:r>
    </w:p>
    <w:p w14:paraId="510514E6" w14:textId="77777777" w:rsidR="009628B4" w:rsidRDefault="00BE2320" w:rsidP="00BE2320">
      <w:pPr>
        <w:rPr>
          <w:szCs w:val="20"/>
        </w:rPr>
      </w:pPr>
      <w:r w:rsidRPr="00BE2320">
        <w:rPr>
          <w:szCs w:val="20"/>
        </w:rPr>
        <w:t>Combined with DEFRA’s existing AWS Landing Zone patterns and alignment with other LAP workloads migrating to AWS, this strategy minimises Total Cost of Ownership (TCO), accelerates modernisation, and reduces operational burden through a cohesive set of cloud</w:t>
      </w:r>
      <w:r w:rsidRPr="00BE2320">
        <w:rPr>
          <w:rFonts w:ascii="Cambria Math" w:hAnsi="Cambria Math" w:cs="Cambria Math"/>
          <w:szCs w:val="20"/>
        </w:rPr>
        <w:t>‑</w:t>
      </w:r>
      <w:r w:rsidRPr="00BE2320">
        <w:rPr>
          <w:szCs w:val="20"/>
        </w:rPr>
        <w:t>native, cost</w:t>
      </w:r>
      <w:r w:rsidRPr="00BE2320">
        <w:rPr>
          <w:rFonts w:ascii="Cambria Math" w:hAnsi="Cambria Math" w:cs="Cambria Math"/>
          <w:szCs w:val="20"/>
        </w:rPr>
        <w:t>‑</w:t>
      </w:r>
      <w:r w:rsidRPr="00BE2320">
        <w:rPr>
          <w:szCs w:val="20"/>
        </w:rPr>
        <w:t>efficient AWS services.</w:t>
      </w:r>
    </w:p>
    <w:p w14:paraId="4AFF9ACA" w14:textId="77777777" w:rsidR="008F663F" w:rsidRPr="00516373" w:rsidRDefault="008F663F" w:rsidP="008F663F">
      <w:pPr>
        <w:rPr>
          <w:b/>
          <w:bCs/>
          <w:szCs w:val="20"/>
          <w:u w:val="single"/>
        </w:rPr>
      </w:pPr>
      <w:r w:rsidRPr="00516373">
        <w:rPr>
          <w:b/>
          <w:bCs/>
          <w:szCs w:val="20"/>
          <w:u w:val="single"/>
        </w:rPr>
        <w:t>ADR 001: Cloud Platform Selection</w:t>
      </w:r>
    </w:p>
    <w:p w14:paraId="4AE20C0D" w14:textId="77777777" w:rsidR="00164AA5" w:rsidRDefault="008F663F" w:rsidP="00164AA5">
      <w:pPr>
        <w:spacing w:after="0"/>
        <w:rPr>
          <w:b/>
          <w:bCs/>
          <w:szCs w:val="20"/>
        </w:rPr>
      </w:pPr>
      <w:r w:rsidRPr="00164AA5">
        <w:rPr>
          <w:b/>
          <w:bCs/>
          <w:szCs w:val="20"/>
        </w:rPr>
        <w:t>Context</w:t>
      </w:r>
    </w:p>
    <w:p w14:paraId="5CF5324D" w14:textId="77777777" w:rsidR="008F663F" w:rsidRPr="00164AA5" w:rsidRDefault="008F663F" w:rsidP="00164AA5">
      <w:pPr>
        <w:spacing w:before="0"/>
        <w:rPr>
          <w:b/>
          <w:bCs/>
          <w:szCs w:val="20"/>
        </w:rPr>
      </w:pPr>
      <w:r w:rsidRPr="008F663F">
        <w:rPr>
          <w:szCs w:val="20"/>
        </w:rPr>
        <w:t>DEFRA’s cloud</w:t>
      </w:r>
      <w:r w:rsidRPr="008F663F">
        <w:rPr>
          <w:rFonts w:ascii="Cambria Math" w:hAnsi="Cambria Math" w:cs="Cambria Math"/>
          <w:szCs w:val="20"/>
        </w:rPr>
        <w:t>‑</w:t>
      </w:r>
      <w:r w:rsidRPr="008F663F">
        <w:rPr>
          <w:szCs w:val="20"/>
        </w:rPr>
        <w:t>first strategy requires selecting a primary cloud provider for hosting PT</w:t>
      </w:r>
      <w:r w:rsidRPr="008F663F">
        <w:rPr>
          <w:rFonts w:ascii="Cambria Math" w:hAnsi="Cambria Math" w:cs="Cambria Math"/>
          <w:szCs w:val="20"/>
        </w:rPr>
        <w:t>‑</w:t>
      </w:r>
      <w:r w:rsidRPr="008F663F">
        <w:rPr>
          <w:szCs w:val="20"/>
        </w:rPr>
        <w:t xml:space="preserve">LIMS in alignment with broader organisational direction, </w:t>
      </w:r>
      <w:proofErr w:type="spellStart"/>
      <w:r w:rsidRPr="008F663F">
        <w:rPr>
          <w:szCs w:val="20"/>
        </w:rPr>
        <w:t>CCoE</w:t>
      </w:r>
      <w:proofErr w:type="spellEnd"/>
      <w:r w:rsidRPr="008F663F">
        <w:rPr>
          <w:szCs w:val="20"/>
        </w:rPr>
        <w:t xml:space="preserve"> design patterns, and the migration of other LAP workloads.</w:t>
      </w:r>
    </w:p>
    <w:p w14:paraId="45979D2C" w14:textId="77777777" w:rsidR="008F663F" w:rsidRPr="00164AA5" w:rsidRDefault="008F663F" w:rsidP="00164AA5">
      <w:pPr>
        <w:spacing w:after="0"/>
        <w:rPr>
          <w:b/>
          <w:bCs/>
          <w:szCs w:val="20"/>
        </w:rPr>
      </w:pPr>
      <w:r w:rsidRPr="00164AA5">
        <w:rPr>
          <w:b/>
          <w:bCs/>
          <w:szCs w:val="20"/>
        </w:rPr>
        <w:t>Design Considerations</w:t>
      </w:r>
    </w:p>
    <w:p w14:paraId="64757BB8" w14:textId="77777777" w:rsidR="008F663F" w:rsidRPr="00164AA5" w:rsidRDefault="008F663F">
      <w:pPr>
        <w:pStyle w:val="ListParagraph"/>
        <w:numPr>
          <w:ilvl w:val="0"/>
          <w:numId w:val="68"/>
        </w:numPr>
        <w:spacing w:before="0"/>
        <w:rPr>
          <w:szCs w:val="20"/>
        </w:rPr>
      </w:pPr>
      <w:r w:rsidRPr="00164AA5">
        <w:rPr>
          <w:szCs w:val="20"/>
        </w:rPr>
        <w:t>Must adhere to DEFRA’s cloud</w:t>
      </w:r>
      <w:r w:rsidRPr="00D071DB">
        <w:rPr>
          <w:rFonts w:ascii="Cambria Math" w:hAnsi="Cambria Math" w:cs="Cambria Math"/>
          <w:szCs w:val="20"/>
        </w:rPr>
        <w:t>‑</w:t>
      </w:r>
      <w:r w:rsidRPr="00164AA5">
        <w:rPr>
          <w:szCs w:val="20"/>
        </w:rPr>
        <w:t>first strategy.</w:t>
      </w:r>
    </w:p>
    <w:p w14:paraId="0A1840C7" w14:textId="77777777" w:rsidR="008F663F" w:rsidRPr="00164AA5" w:rsidRDefault="008F663F">
      <w:pPr>
        <w:pStyle w:val="ListParagraph"/>
        <w:numPr>
          <w:ilvl w:val="0"/>
          <w:numId w:val="68"/>
        </w:numPr>
        <w:spacing w:before="0"/>
        <w:rPr>
          <w:szCs w:val="20"/>
        </w:rPr>
      </w:pPr>
      <w:r w:rsidRPr="00164AA5">
        <w:rPr>
          <w:szCs w:val="20"/>
        </w:rPr>
        <w:t>Strategic preference to adopt AWS as part of ongoing consolidation efforts.</w:t>
      </w:r>
    </w:p>
    <w:p w14:paraId="5F79BA3A" w14:textId="77777777" w:rsidR="008F663F" w:rsidRPr="00164AA5" w:rsidRDefault="008F663F">
      <w:pPr>
        <w:pStyle w:val="ListParagraph"/>
        <w:numPr>
          <w:ilvl w:val="0"/>
          <w:numId w:val="68"/>
        </w:numPr>
        <w:spacing w:before="0"/>
        <w:rPr>
          <w:szCs w:val="20"/>
        </w:rPr>
      </w:pPr>
      <w:r w:rsidRPr="00164AA5">
        <w:rPr>
          <w:szCs w:val="20"/>
        </w:rPr>
        <w:t>Other LAP workloads (e.g., SAM, LIMS) are also planned for AWS, reducing integration friction.</w:t>
      </w:r>
    </w:p>
    <w:p w14:paraId="5BEA3C27" w14:textId="77777777" w:rsidR="008F663F" w:rsidRPr="00164AA5" w:rsidRDefault="008F663F" w:rsidP="00645A5D">
      <w:pPr>
        <w:spacing w:after="0"/>
        <w:rPr>
          <w:b/>
          <w:bCs/>
          <w:szCs w:val="20"/>
        </w:rPr>
      </w:pPr>
      <w:r w:rsidRPr="00164AA5">
        <w:rPr>
          <w:b/>
          <w:bCs/>
          <w:szCs w:val="20"/>
        </w:rPr>
        <w:t>Decision</w:t>
      </w:r>
    </w:p>
    <w:p w14:paraId="44129263" w14:textId="77777777" w:rsidR="008F663F" w:rsidRPr="0072599A" w:rsidRDefault="008F663F" w:rsidP="0072599A">
      <w:pPr>
        <w:spacing w:before="0"/>
        <w:rPr>
          <w:szCs w:val="20"/>
        </w:rPr>
      </w:pPr>
      <w:r w:rsidRPr="0072599A">
        <w:rPr>
          <w:szCs w:val="20"/>
        </w:rPr>
        <w:t xml:space="preserve">Adopt the </w:t>
      </w:r>
      <w:proofErr w:type="spellStart"/>
      <w:r w:rsidRPr="0072599A">
        <w:rPr>
          <w:szCs w:val="20"/>
        </w:rPr>
        <w:t>CCoE</w:t>
      </w:r>
      <w:proofErr w:type="spellEnd"/>
      <w:r w:rsidRPr="0072599A">
        <w:rPr>
          <w:szCs w:val="20"/>
        </w:rPr>
        <w:t xml:space="preserve"> AWS shared environment as the hosting platform for PT</w:t>
      </w:r>
      <w:r w:rsidRPr="0072599A">
        <w:rPr>
          <w:rFonts w:ascii="Cambria Math" w:hAnsi="Cambria Math" w:cs="Cambria Math"/>
          <w:szCs w:val="20"/>
        </w:rPr>
        <w:t>‑</w:t>
      </w:r>
      <w:r w:rsidRPr="0072599A">
        <w:rPr>
          <w:szCs w:val="20"/>
        </w:rPr>
        <w:t>LIMS.</w:t>
      </w:r>
    </w:p>
    <w:p w14:paraId="1786C139" w14:textId="77777777" w:rsidR="008F663F" w:rsidRPr="00164AA5" w:rsidRDefault="008F663F" w:rsidP="00645A5D">
      <w:pPr>
        <w:spacing w:after="0"/>
        <w:rPr>
          <w:b/>
          <w:bCs/>
          <w:szCs w:val="20"/>
        </w:rPr>
      </w:pPr>
      <w:r w:rsidRPr="00164AA5">
        <w:rPr>
          <w:b/>
          <w:bCs/>
          <w:szCs w:val="20"/>
        </w:rPr>
        <w:t>Rationale</w:t>
      </w:r>
    </w:p>
    <w:p w14:paraId="27AF78B5" w14:textId="77777777" w:rsidR="008F663F" w:rsidRPr="00645A5D" w:rsidRDefault="008F663F">
      <w:pPr>
        <w:pStyle w:val="ListParagraph"/>
        <w:numPr>
          <w:ilvl w:val="0"/>
          <w:numId w:val="68"/>
        </w:numPr>
        <w:spacing w:before="0"/>
        <w:rPr>
          <w:szCs w:val="20"/>
        </w:rPr>
      </w:pPr>
      <w:r w:rsidRPr="00645A5D">
        <w:rPr>
          <w:szCs w:val="20"/>
        </w:rPr>
        <w:t>Aligns with DEFRA’s migration trajectory and ensures PT</w:t>
      </w:r>
      <w:r w:rsidRPr="00D071DB">
        <w:rPr>
          <w:rFonts w:ascii="Cambria Math" w:hAnsi="Cambria Math" w:cs="Cambria Math"/>
          <w:szCs w:val="20"/>
        </w:rPr>
        <w:t>‑</w:t>
      </w:r>
      <w:r w:rsidRPr="00645A5D">
        <w:rPr>
          <w:szCs w:val="20"/>
        </w:rPr>
        <w:t>LIMS integrates cleanly with other LAP workloads hosted in AWS.</w:t>
      </w:r>
    </w:p>
    <w:p w14:paraId="11B678CB" w14:textId="77777777" w:rsidR="008F663F" w:rsidRPr="00645A5D" w:rsidRDefault="008F663F">
      <w:pPr>
        <w:pStyle w:val="ListParagraph"/>
        <w:numPr>
          <w:ilvl w:val="0"/>
          <w:numId w:val="68"/>
        </w:numPr>
        <w:spacing w:before="0"/>
        <w:rPr>
          <w:szCs w:val="20"/>
        </w:rPr>
      </w:pPr>
      <w:r w:rsidRPr="00645A5D">
        <w:rPr>
          <w:szCs w:val="20"/>
        </w:rPr>
        <w:t>Supports the use of shared AWS landing zone patterns, reducing duplication and operational cost.</w:t>
      </w:r>
    </w:p>
    <w:p w14:paraId="2044D0B3" w14:textId="77777777" w:rsidR="008F663F" w:rsidRPr="00645A5D" w:rsidRDefault="008F663F">
      <w:pPr>
        <w:pStyle w:val="ListParagraph"/>
        <w:numPr>
          <w:ilvl w:val="0"/>
          <w:numId w:val="68"/>
        </w:numPr>
        <w:spacing w:before="0"/>
        <w:rPr>
          <w:szCs w:val="20"/>
        </w:rPr>
      </w:pPr>
      <w:r w:rsidRPr="00645A5D">
        <w:rPr>
          <w:szCs w:val="20"/>
        </w:rPr>
        <w:t>Simplifies long</w:t>
      </w:r>
      <w:r w:rsidRPr="00D071DB">
        <w:rPr>
          <w:rFonts w:ascii="Cambria Math" w:hAnsi="Cambria Math" w:cs="Cambria Math"/>
          <w:szCs w:val="20"/>
        </w:rPr>
        <w:t>‑</w:t>
      </w:r>
      <w:r w:rsidRPr="00645A5D">
        <w:rPr>
          <w:szCs w:val="20"/>
        </w:rPr>
        <w:t>term maintainability by consolidating workloads onto one cloud provider.</w:t>
      </w:r>
    </w:p>
    <w:p w14:paraId="0B072B69" w14:textId="77777777" w:rsidR="008F663F" w:rsidRPr="00516373" w:rsidRDefault="008F663F" w:rsidP="008F663F">
      <w:pPr>
        <w:rPr>
          <w:b/>
          <w:bCs/>
          <w:szCs w:val="20"/>
          <w:u w:val="single"/>
        </w:rPr>
      </w:pPr>
      <w:r w:rsidRPr="00516373">
        <w:rPr>
          <w:b/>
          <w:bCs/>
          <w:szCs w:val="20"/>
          <w:u w:val="single"/>
        </w:rPr>
        <w:t>ADR 002: Application Hosting Model</w:t>
      </w:r>
    </w:p>
    <w:p w14:paraId="2D192074" w14:textId="77777777" w:rsidR="008F663F" w:rsidRPr="00516373" w:rsidRDefault="008F663F" w:rsidP="00F7033A">
      <w:pPr>
        <w:spacing w:before="0"/>
        <w:rPr>
          <w:b/>
          <w:bCs/>
          <w:szCs w:val="20"/>
        </w:rPr>
      </w:pPr>
      <w:r w:rsidRPr="00516373">
        <w:rPr>
          <w:b/>
          <w:bCs/>
          <w:szCs w:val="20"/>
        </w:rPr>
        <w:t>Context</w:t>
      </w:r>
    </w:p>
    <w:p w14:paraId="37FEDCA8" w14:textId="01E331F4" w:rsidR="008F663F" w:rsidRDefault="6BB8F8C5" w:rsidP="6BB2CFE5">
      <w:pPr>
        <w:spacing w:before="0"/>
      </w:pPr>
      <w:r>
        <w:t>PT</w:t>
      </w:r>
      <w:r w:rsidR="002F220B">
        <w:rPr>
          <w:rFonts w:ascii="Cambria Math" w:hAnsi="Cambria Math" w:cs="Cambria Math"/>
        </w:rPr>
        <w:t>-</w:t>
      </w:r>
      <w:r>
        <w:t xml:space="preserve">LIMS consists of legacy .NET Framework components and requires a hosting approach that </w:t>
      </w:r>
      <w:r w:rsidR="4839C8DA" w:rsidRPr="6BB2CFE5">
        <w:rPr>
          <w:rFonts w:eastAsia="Arial" w:cs="Arial"/>
          <w:szCs w:val="20"/>
        </w:rPr>
        <w:t>minimises</w:t>
      </w:r>
      <w:r>
        <w:t xml:space="preserve"> operational overhead and avoids unnecessary re</w:t>
      </w:r>
      <w:r w:rsidR="75579BF8">
        <w:t>-</w:t>
      </w:r>
      <w:r>
        <w:t xml:space="preserve">platforming while supporting future </w:t>
      </w:r>
      <w:r w:rsidR="2CAE6708" w:rsidRPr="6BB2CFE5">
        <w:rPr>
          <w:rFonts w:eastAsia="Arial" w:cs="Arial"/>
          <w:szCs w:val="20"/>
        </w:rPr>
        <w:t>modernisation.</w:t>
      </w:r>
      <w:r w:rsidR="4A788E7F" w:rsidRPr="6BB2CFE5">
        <w:rPr>
          <w:rFonts w:eastAsia="Arial" w:cs="Arial"/>
          <w:szCs w:val="20"/>
        </w:rPr>
        <w:t>9</w:t>
      </w:r>
    </w:p>
    <w:p w14:paraId="4763DCB1" w14:textId="77777777" w:rsidR="008F663F" w:rsidRPr="00F7033A" w:rsidRDefault="008F663F" w:rsidP="00F7033A">
      <w:pPr>
        <w:spacing w:before="0"/>
        <w:rPr>
          <w:b/>
          <w:bCs/>
          <w:szCs w:val="20"/>
        </w:rPr>
      </w:pPr>
      <w:r w:rsidRPr="00516373">
        <w:rPr>
          <w:b/>
          <w:bCs/>
          <w:szCs w:val="20"/>
        </w:rPr>
        <w:t>Design Considerations</w:t>
      </w:r>
    </w:p>
    <w:p w14:paraId="5D164CF6" w14:textId="77777777" w:rsidR="008F663F" w:rsidRPr="00F7033A" w:rsidRDefault="008F663F">
      <w:pPr>
        <w:pStyle w:val="ListParagraph"/>
        <w:numPr>
          <w:ilvl w:val="0"/>
          <w:numId w:val="68"/>
        </w:numPr>
        <w:spacing w:before="0"/>
        <w:rPr>
          <w:szCs w:val="20"/>
        </w:rPr>
      </w:pPr>
      <w:r w:rsidRPr="00F7033A">
        <w:rPr>
          <w:szCs w:val="20"/>
        </w:rPr>
        <w:t>Must comply with cloud</w:t>
      </w:r>
      <w:r w:rsidRPr="00D071DB">
        <w:rPr>
          <w:rFonts w:ascii="Cambria Math" w:hAnsi="Cambria Math" w:cs="Cambria Math"/>
          <w:szCs w:val="20"/>
        </w:rPr>
        <w:t>‑</w:t>
      </w:r>
      <w:r w:rsidRPr="00F7033A">
        <w:rPr>
          <w:szCs w:val="20"/>
        </w:rPr>
        <w:t xml:space="preserve">first and </w:t>
      </w:r>
      <w:proofErr w:type="spellStart"/>
      <w:r w:rsidRPr="00F7033A">
        <w:rPr>
          <w:szCs w:val="20"/>
        </w:rPr>
        <w:t>CCoE</w:t>
      </w:r>
      <w:proofErr w:type="spellEnd"/>
      <w:r w:rsidRPr="00F7033A">
        <w:rPr>
          <w:szCs w:val="20"/>
        </w:rPr>
        <w:t xml:space="preserve"> standards.</w:t>
      </w:r>
    </w:p>
    <w:p w14:paraId="3B937154" w14:textId="77777777" w:rsidR="008F663F" w:rsidRPr="00F7033A" w:rsidRDefault="2F763876">
      <w:pPr>
        <w:pStyle w:val="ListParagraph"/>
        <w:numPr>
          <w:ilvl w:val="0"/>
          <w:numId w:val="68"/>
        </w:numPr>
        <w:spacing w:before="0"/>
      </w:pPr>
      <w:r>
        <w:t>C</w:t>
      </w:r>
      <w:r w:rsidR="6BB8F8C5">
        <w:t>ontainer platforms (C</w:t>
      </w:r>
      <w:r w:rsidR="15288764">
        <w:t>COE</w:t>
      </w:r>
      <w:r w:rsidR="6BB8F8C5">
        <w:t xml:space="preserve"> AWS ).</w:t>
      </w:r>
    </w:p>
    <w:p w14:paraId="226F75F0" w14:textId="77777777" w:rsidR="008F663F" w:rsidRPr="0072599A" w:rsidRDefault="008F663F">
      <w:pPr>
        <w:pStyle w:val="ListParagraph"/>
        <w:numPr>
          <w:ilvl w:val="0"/>
          <w:numId w:val="68"/>
        </w:numPr>
        <w:spacing w:before="0"/>
        <w:rPr>
          <w:szCs w:val="20"/>
        </w:rPr>
      </w:pPr>
      <w:r w:rsidRPr="00F7033A">
        <w:rPr>
          <w:szCs w:val="20"/>
        </w:rPr>
        <w:t>Need a platform capable of running both Internal and External PT</w:t>
      </w:r>
      <w:r w:rsidRPr="00D071DB">
        <w:rPr>
          <w:rFonts w:ascii="Cambria Math" w:hAnsi="Cambria Math" w:cs="Cambria Math"/>
          <w:szCs w:val="20"/>
        </w:rPr>
        <w:t>‑</w:t>
      </w:r>
      <w:r w:rsidRPr="00F7033A">
        <w:rPr>
          <w:szCs w:val="20"/>
        </w:rPr>
        <w:t>LIMS portals without refactoring to .NET Core.</w:t>
      </w:r>
    </w:p>
    <w:p w14:paraId="290C4A89" w14:textId="77777777" w:rsidR="008F663F" w:rsidRPr="00516373" w:rsidRDefault="008F663F" w:rsidP="00F7033A">
      <w:pPr>
        <w:spacing w:before="0"/>
        <w:rPr>
          <w:b/>
          <w:bCs/>
          <w:szCs w:val="20"/>
        </w:rPr>
      </w:pPr>
      <w:r w:rsidRPr="00516373">
        <w:rPr>
          <w:b/>
          <w:bCs/>
          <w:szCs w:val="20"/>
        </w:rPr>
        <w:t>Decision</w:t>
      </w:r>
    </w:p>
    <w:p w14:paraId="57943525" w14:textId="77777777" w:rsidR="00F7033A" w:rsidRPr="008F663F" w:rsidRDefault="008F663F" w:rsidP="00F7033A">
      <w:pPr>
        <w:spacing w:before="0"/>
        <w:rPr>
          <w:szCs w:val="20"/>
        </w:rPr>
      </w:pPr>
      <w:r w:rsidRPr="008F663F">
        <w:rPr>
          <w:szCs w:val="20"/>
        </w:rPr>
        <w:t>Use AWS ECS with Fargate to host the PT</w:t>
      </w:r>
      <w:r w:rsidRPr="008F663F">
        <w:rPr>
          <w:rFonts w:ascii="Cambria Math" w:hAnsi="Cambria Math" w:cs="Cambria Math"/>
          <w:szCs w:val="20"/>
        </w:rPr>
        <w:t>‑</w:t>
      </w:r>
      <w:r w:rsidRPr="008F663F">
        <w:rPr>
          <w:szCs w:val="20"/>
        </w:rPr>
        <w:t>LIMS Internal and External Portal workloads as two separate ECS services.</w:t>
      </w:r>
    </w:p>
    <w:p w14:paraId="6BC7C24D" w14:textId="77777777" w:rsidR="008F663F" w:rsidRPr="00F7033A" w:rsidRDefault="008F663F" w:rsidP="00F7033A">
      <w:pPr>
        <w:spacing w:before="0"/>
        <w:rPr>
          <w:b/>
          <w:bCs/>
          <w:szCs w:val="20"/>
        </w:rPr>
      </w:pPr>
      <w:r w:rsidRPr="00516373">
        <w:rPr>
          <w:b/>
          <w:bCs/>
          <w:szCs w:val="20"/>
        </w:rPr>
        <w:t>Rationale</w:t>
      </w:r>
    </w:p>
    <w:p w14:paraId="6975F975" w14:textId="77777777" w:rsidR="008F663F" w:rsidRPr="00F7033A" w:rsidRDefault="008F663F">
      <w:pPr>
        <w:pStyle w:val="ListParagraph"/>
        <w:numPr>
          <w:ilvl w:val="0"/>
          <w:numId w:val="68"/>
        </w:numPr>
        <w:spacing w:before="0"/>
        <w:rPr>
          <w:szCs w:val="20"/>
        </w:rPr>
      </w:pPr>
      <w:r w:rsidRPr="00F7033A">
        <w:rPr>
          <w:szCs w:val="20"/>
        </w:rPr>
        <w:t>Fargate provides serverless, pay</w:t>
      </w:r>
      <w:r w:rsidRPr="00D071DB">
        <w:rPr>
          <w:rFonts w:ascii="Cambria Math" w:hAnsi="Cambria Math" w:cs="Cambria Math"/>
          <w:szCs w:val="20"/>
        </w:rPr>
        <w:t>‑</w:t>
      </w:r>
      <w:r w:rsidRPr="00F7033A">
        <w:rPr>
          <w:szCs w:val="20"/>
        </w:rPr>
        <w:t>as</w:t>
      </w:r>
      <w:r w:rsidRPr="00D071DB">
        <w:rPr>
          <w:rFonts w:ascii="Cambria Math" w:hAnsi="Cambria Math" w:cs="Cambria Math"/>
          <w:szCs w:val="20"/>
        </w:rPr>
        <w:t>‑</w:t>
      </w:r>
      <w:r w:rsidRPr="00F7033A">
        <w:rPr>
          <w:szCs w:val="20"/>
        </w:rPr>
        <w:t>you</w:t>
      </w:r>
      <w:r w:rsidRPr="00D071DB">
        <w:rPr>
          <w:rFonts w:ascii="Cambria Math" w:hAnsi="Cambria Math" w:cs="Cambria Math"/>
          <w:szCs w:val="20"/>
        </w:rPr>
        <w:t>‑</w:t>
      </w:r>
      <w:r w:rsidRPr="00F7033A">
        <w:rPr>
          <w:szCs w:val="20"/>
        </w:rPr>
        <w:t>go compute without container infrastructure management.</w:t>
      </w:r>
    </w:p>
    <w:p w14:paraId="6DEFF683" w14:textId="16107563" w:rsidR="008F663F" w:rsidRPr="00F7033A" w:rsidRDefault="008F663F">
      <w:pPr>
        <w:pStyle w:val="ListParagraph"/>
        <w:numPr>
          <w:ilvl w:val="0"/>
          <w:numId w:val="68"/>
        </w:numPr>
        <w:spacing w:before="0"/>
        <w:rPr>
          <w:szCs w:val="20"/>
        </w:rPr>
      </w:pPr>
      <w:r w:rsidRPr="006D3C22">
        <w:rPr>
          <w:szCs w:val="20"/>
        </w:rPr>
        <w:t xml:space="preserve">The target .NET 10 runtime </w:t>
      </w:r>
      <w:r w:rsidR="006D3C22" w:rsidRPr="006D3C22">
        <w:rPr>
          <w:szCs w:val="20"/>
        </w:rPr>
        <w:t>should be under Linux</w:t>
      </w:r>
      <w:r w:rsidRPr="006D3C22">
        <w:rPr>
          <w:szCs w:val="20"/>
        </w:rPr>
        <w:t xml:space="preserve"> containerised deployment. </w:t>
      </w:r>
    </w:p>
    <w:p w14:paraId="29D0E6D8" w14:textId="77777777" w:rsidR="008F663F" w:rsidRPr="00F7033A" w:rsidRDefault="008F663F">
      <w:pPr>
        <w:pStyle w:val="ListParagraph"/>
        <w:numPr>
          <w:ilvl w:val="0"/>
          <w:numId w:val="68"/>
        </w:numPr>
        <w:spacing w:before="0"/>
        <w:rPr>
          <w:szCs w:val="20"/>
        </w:rPr>
      </w:pPr>
      <w:r w:rsidRPr="00F7033A">
        <w:rPr>
          <w:szCs w:val="20"/>
        </w:rPr>
        <w:t>Ensures consistent deployments across environments and simplifies governance.</w:t>
      </w:r>
    </w:p>
    <w:p w14:paraId="4E34AB7C" w14:textId="77777777" w:rsidR="008F663F" w:rsidRPr="004C1DE0" w:rsidRDefault="008F663F" w:rsidP="008F663F">
      <w:pPr>
        <w:rPr>
          <w:b/>
          <w:bCs/>
          <w:szCs w:val="20"/>
          <w:u w:val="single"/>
        </w:rPr>
      </w:pPr>
      <w:r w:rsidRPr="004C1DE0">
        <w:rPr>
          <w:b/>
          <w:bCs/>
          <w:szCs w:val="20"/>
          <w:u w:val="single"/>
        </w:rPr>
        <w:t>ADR 003: Database Platform</w:t>
      </w:r>
    </w:p>
    <w:p w14:paraId="55A384AB" w14:textId="77777777" w:rsidR="008F663F" w:rsidRPr="004C1DE0" w:rsidRDefault="008F663F" w:rsidP="004C1DE0">
      <w:pPr>
        <w:spacing w:before="0"/>
        <w:rPr>
          <w:b/>
          <w:bCs/>
          <w:szCs w:val="20"/>
        </w:rPr>
      </w:pPr>
      <w:r w:rsidRPr="004C1DE0">
        <w:rPr>
          <w:b/>
          <w:bCs/>
          <w:szCs w:val="20"/>
        </w:rPr>
        <w:t>Context</w:t>
      </w:r>
    </w:p>
    <w:p w14:paraId="7D257F0A" w14:textId="77777777" w:rsidR="008F663F" w:rsidRPr="008F663F" w:rsidRDefault="008F663F" w:rsidP="004C1DE0">
      <w:pPr>
        <w:spacing w:before="0"/>
        <w:rPr>
          <w:szCs w:val="20"/>
        </w:rPr>
      </w:pPr>
      <w:r w:rsidRPr="008F663F">
        <w:rPr>
          <w:szCs w:val="20"/>
        </w:rPr>
        <w:t>PT</w:t>
      </w:r>
      <w:r w:rsidRPr="008F663F">
        <w:rPr>
          <w:rFonts w:ascii="Cambria Math" w:hAnsi="Cambria Math" w:cs="Cambria Math"/>
          <w:szCs w:val="20"/>
        </w:rPr>
        <w:t>‑</w:t>
      </w:r>
      <w:r w:rsidRPr="008F663F">
        <w:rPr>
          <w:szCs w:val="20"/>
        </w:rPr>
        <w:t>LIMS currently relies on Microsoft SQL Server. Changing the database engine would significantly increase remediation, re</w:t>
      </w:r>
      <w:r w:rsidRPr="008F663F">
        <w:rPr>
          <w:rFonts w:ascii="Cambria Math" w:hAnsi="Cambria Math" w:cs="Cambria Math"/>
          <w:szCs w:val="20"/>
        </w:rPr>
        <w:t>‑</w:t>
      </w:r>
      <w:r w:rsidRPr="008F663F">
        <w:rPr>
          <w:szCs w:val="20"/>
        </w:rPr>
        <w:t>testing, and business disruption and would not deliver value within the LAP migration scope.</w:t>
      </w:r>
    </w:p>
    <w:p w14:paraId="2287AA8E" w14:textId="77777777" w:rsidR="008F663F" w:rsidRPr="004C1DE0" w:rsidRDefault="008F663F" w:rsidP="008F663F">
      <w:pPr>
        <w:rPr>
          <w:b/>
          <w:bCs/>
          <w:szCs w:val="20"/>
        </w:rPr>
      </w:pPr>
      <w:r w:rsidRPr="004C1DE0">
        <w:rPr>
          <w:b/>
          <w:bCs/>
          <w:szCs w:val="20"/>
        </w:rPr>
        <w:t>Design Considerations</w:t>
      </w:r>
    </w:p>
    <w:p w14:paraId="49A6D018" w14:textId="77777777" w:rsidR="008F663F" w:rsidRPr="004C1DE0" w:rsidRDefault="008F663F">
      <w:pPr>
        <w:pStyle w:val="ListParagraph"/>
        <w:numPr>
          <w:ilvl w:val="0"/>
          <w:numId w:val="68"/>
        </w:numPr>
        <w:spacing w:before="0"/>
        <w:rPr>
          <w:szCs w:val="20"/>
        </w:rPr>
      </w:pPr>
      <w:r w:rsidRPr="004C1DE0">
        <w:rPr>
          <w:szCs w:val="20"/>
        </w:rPr>
        <w:t>Need to preserve the PT</w:t>
      </w:r>
      <w:r w:rsidRPr="00D071DB">
        <w:rPr>
          <w:rFonts w:ascii="Cambria Math" w:hAnsi="Cambria Math" w:cs="Cambria Math"/>
          <w:szCs w:val="20"/>
        </w:rPr>
        <w:t>‑</w:t>
      </w:r>
      <w:r w:rsidRPr="004C1DE0">
        <w:rPr>
          <w:szCs w:val="20"/>
        </w:rPr>
        <w:t>LIMS schema, stored procedures, business logic, and data model.</w:t>
      </w:r>
    </w:p>
    <w:p w14:paraId="1F89FFA3" w14:textId="77777777" w:rsidR="008F663F" w:rsidRPr="004C1DE0" w:rsidRDefault="008F663F">
      <w:pPr>
        <w:pStyle w:val="ListParagraph"/>
        <w:numPr>
          <w:ilvl w:val="0"/>
          <w:numId w:val="68"/>
        </w:numPr>
        <w:spacing w:before="0"/>
        <w:rPr>
          <w:szCs w:val="20"/>
        </w:rPr>
      </w:pPr>
      <w:r w:rsidRPr="004C1DE0">
        <w:rPr>
          <w:szCs w:val="20"/>
        </w:rPr>
        <w:t>Must remain compatible with ADO.NET and existing tooling.</w:t>
      </w:r>
    </w:p>
    <w:p w14:paraId="0C20DEAB" w14:textId="77777777" w:rsidR="008F663F" w:rsidRPr="004C1DE0" w:rsidRDefault="008F663F">
      <w:pPr>
        <w:pStyle w:val="ListParagraph"/>
        <w:numPr>
          <w:ilvl w:val="0"/>
          <w:numId w:val="68"/>
        </w:numPr>
        <w:spacing w:before="0"/>
        <w:rPr>
          <w:szCs w:val="20"/>
        </w:rPr>
      </w:pPr>
      <w:r w:rsidRPr="004C1DE0">
        <w:rPr>
          <w:szCs w:val="20"/>
        </w:rPr>
        <w:t xml:space="preserve">Must align with </w:t>
      </w:r>
      <w:proofErr w:type="spellStart"/>
      <w:r w:rsidRPr="004C1DE0">
        <w:rPr>
          <w:szCs w:val="20"/>
        </w:rPr>
        <w:t>CCoE</w:t>
      </w:r>
      <w:proofErr w:type="spellEnd"/>
      <w:r w:rsidRPr="004C1DE0">
        <w:rPr>
          <w:szCs w:val="20"/>
        </w:rPr>
        <w:t xml:space="preserve"> DevOps and operational requirements.</w:t>
      </w:r>
    </w:p>
    <w:p w14:paraId="640B006A" w14:textId="77777777" w:rsidR="008F663F" w:rsidRPr="004C1DE0" w:rsidRDefault="008F663F" w:rsidP="008F663F">
      <w:pPr>
        <w:rPr>
          <w:b/>
          <w:bCs/>
          <w:szCs w:val="20"/>
        </w:rPr>
      </w:pPr>
      <w:r w:rsidRPr="004C1DE0">
        <w:rPr>
          <w:b/>
          <w:bCs/>
          <w:szCs w:val="20"/>
        </w:rPr>
        <w:t>Decision</w:t>
      </w:r>
    </w:p>
    <w:p w14:paraId="151BC87D" w14:textId="77777777" w:rsidR="008F663F" w:rsidRPr="008F663F" w:rsidRDefault="008F663F" w:rsidP="004C1DE0">
      <w:pPr>
        <w:spacing w:before="0"/>
        <w:rPr>
          <w:szCs w:val="20"/>
        </w:rPr>
      </w:pPr>
      <w:r w:rsidRPr="008F663F">
        <w:rPr>
          <w:szCs w:val="20"/>
        </w:rPr>
        <w:t>Retain Microsoft SQL Server on AWS using Amazon RDS for SQL Server as the managed database platform.</w:t>
      </w:r>
    </w:p>
    <w:p w14:paraId="65E71F0D" w14:textId="77777777" w:rsidR="008F663F" w:rsidRPr="004C1DE0" w:rsidRDefault="008F663F" w:rsidP="008F663F">
      <w:pPr>
        <w:rPr>
          <w:b/>
          <w:bCs/>
          <w:szCs w:val="20"/>
        </w:rPr>
      </w:pPr>
      <w:r w:rsidRPr="004C1DE0">
        <w:rPr>
          <w:b/>
          <w:bCs/>
          <w:szCs w:val="20"/>
        </w:rPr>
        <w:t>Rationale</w:t>
      </w:r>
    </w:p>
    <w:p w14:paraId="6E9F260A" w14:textId="77777777" w:rsidR="008F663F" w:rsidRPr="004C1DE0" w:rsidRDefault="008F663F">
      <w:pPr>
        <w:pStyle w:val="ListParagraph"/>
        <w:numPr>
          <w:ilvl w:val="0"/>
          <w:numId w:val="68"/>
        </w:numPr>
        <w:spacing w:before="0"/>
        <w:rPr>
          <w:szCs w:val="20"/>
        </w:rPr>
      </w:pPr>
      <w:r w:rsidRPr="004C1DE0">
        <w:rPr>
          <w:szCs w:val="20"/>
        </w:rPr>
        <w:t>Eliminates the need for extensive data model refactoring or rewriting stored procedures.</w:t>
      </w:r>
    </w:p>
    <w:p w14:paraId="6A83322F" w14:textId="77777777" w:rsidR="008F663F" w:rsidRPr="004C1DE0" w:rsidRDefault="008F663F">
      <w:pPr>
        <w:pStyle w:val="ListParagraph"/>
        <w:numPr>
          <w:ilvl w:val="0"/>
          <w:numId w:val="68"/>
        </w:numPr>
        <w:spacing w:before="0"/>
        <w:rPr>
          <w:szCs w:val="20"/>
        </w:rPr>
      </w:pPr>
      <w:r w:rsidRPr="004C1DE0">
        <w:rPr>
          <w:szCs w:val="20"/>
        </w:rPr>
        <w:t>Reduces migration risk and timeline by maintaining the existing SQL Server technology stack.</w:t>
      </w:r>
    </w:p>
    <w:p w14:paraId="46292C23" w14:textId="77777777" w:rsidR="008F663F" w:rsidRPr="004C1DE0" w:rsidRDefault="008F663F">
      <w:pPr>
        <w:pStyle w:val="ListParagraph"/>
        <w:numPr>
          <w:ilvl w:val="0"/>
          <w:numId w:val="68"/>
        </w:numPr>
        <w:spacing w:before="0"/>
        <w:rPr>
          <w:szCs w:val="20"/>
        </w:rPr>
      </w:pPr>
      <w:r w:rsidRPr="004C1DE0">
        <w:rPr>
          <w:szCs w:val="20"/>
        </w:rPr>
        <w:t>Provides automated backups, Multi</w:t>
      </w:r>
      <w:r w:rsidRPr="00D071DB">
        <w:rPr>
          <w:rFonts w:ascii="Cambria Math" w:hAnsi="Cambria Math" w:cs="Cambria Math"/>
          <w:szCs w:val="20"/>
        </w:rPr>
        <w:t>‑</w:t>
      </w:r>
      <w:r w:rsidRPr="004C1DE0">
        <w:rPr>
          <w:szCs w:val="20"/>
        </w:rPr>
        <w:t>AZ failover, and managed patching.</w:t>
      </w:r>
    </w:p>
    <w:p w14:paraId="348F063E" w14:textId="77777777" w:rsidR="008F663F" w:rsidRPr="004C1DE0" w:rsidRDefault="008F663F">
      <w:pPr>
        <w:pStyle w:val="ListParagraph"/>
        <w:numPr>
          <w:ilvl w:val="0"/>
          <w:numId w:val="68"/>
        </w:numPr>
        <w:spacing w:before="0"/>
        <w:rPr>
          <w:szCs w:val="20"/>
        </w:rPr>
      </w:pPr>
      <w:r w:rsidRPr="004C1DE0">
        <w:rPr>
          <w:szCs w:val="20"/>
        </w:rPr>
        <w:t>Non</w:t>
      </w:r>
      <w:r w:rsidRPr="00D071DB">
        <w:rPr>
          <w:rFonts w:ascii="Cambria Math" w:hAnsi="Cambria Math" w:cs="Cambria Math"/>
          <w:szCs w:val="20"/>
        </w:rPr>
        <w:t>‑</w:t>
      </w:r>
      <w:r w:rsidRPr="004C1DE0">
        <w:rPr>
          <w:szCs w:val="20"/>
        </w:rPr>
        <w:t>SQL alternatives (e.g., PostgreSQL) require disproportionate remediation.</w:t>
      </w:r>
    </w:p>
    <w:p w14:paraId="6DEF55F5" w14:textId="77777777" w:rsidR="008F663F" w:rsidRPr="004C1DE0" w:rsidRDefault="008F663F" w:rsidP="008F663F">
      <w:pPr>
        <w:rPr>
          <w:b/>
          <w:bCs/>
          <w:szCs w:val="20"/>
          <w:u w:val="single"/>
        </w:rPr>
      </w:pPr>
      <w:r w:rsidRPr="004C1DE0">
        <w:rPr>
          <w:b/>
          <w:bCs/>
          <w:szCs w:val="20"/>
          <w:u w:val="single"/>
        </w:rPr>
        <w:t>ADR 004: Monitoring &amp; Alerting Strategy</w:t>
      </w:r>
    </w:p>
    <w:p w14:paraId="11C18541" w14:textId="77777777" w:rsidR="008F663F" w:rsidRPr="004C1DE0" w:rsidRDefault="008F663F" w:rsidP="008F663F">
      <w:pPr>
        <w:rPr>
          <w:b/>
          <w:bCs/>
          <w:szCs w:val="20"/>
        </w:rPr>
      </w:pPr>
      <w:r w:rsidRPr="004C1DE0">
        <w:rPr>
          <w:b/>
          <w:bCs/>
          <w:szCs w:val="20"/>
        </w:rPr>
        <w:t>Context</w:t>
      </w:r>
    </w:p>
    <w:p w14:paraId="4821BBA5" w14:textId="77777777" w:rsidR="008F663F" w:rsidRPr="008F663F" w:rsidRDefault="008F663F" w:rsidP="004C1DE0">
      <w:pPr>
        <w:spacing w:before="0"/>
        <w:rPr>
          <w:szCs w:val="20"/>
        </w:rPr>
      </w:pPr>
      <w:r w:rsidRPr="008F663F">
        <w:rPr>
          <w:szCs w:val="20"/>
        </w:rPr>
        <w:t xml:space="preserve">Monitoring must align with DEFRA </w:t>
      </w:r>
      <w:proofErr w:type="spellStart"/>
      <w:r w:rsidRPr="008F663F">
        <w:rPr>
          <w:szCs w:val="20"/>
        </w:rPr>
        <w:t>CCoE</w:t>
      </w:r>
      <w:proofErr w:type="spellEnd"/>
      <w:r w:rsidRPr="008F663F">
        <w:rPr>
          <w:rFonts w:ascii="Cambria Math" w:hAnsi="Cambria Math" w:cs="Cambria Math"/>
          <w:szCs w:val="20"/>
        </w:rPr>
        <w:t>‑</w:t>
      </w:r>
      <w:r w:rsidRPr="008F663F">
        <w:rPr>
          <w:szCs w:val="20"/>
        </w:rPr>
        <w:t>approved patterns and provide full visibility into the Internal Portal, External Portal, Lambda background jobs, and RDS infrastructure.</w:t>
      </w:r>
    </w:p>
    <w:p w14:paraId="51288926" w14:textId="77777777" w:rsidR="008F663F" w:rsidRPr="004C1DE0" w:rsidRDefault="008F663F" w:rsidP="008F663F">
      <w:pPr>
        <w:rPr>
          <w:b/>
          <w:bCs/>
          <w:szCs w:val="20"/>
        </w:rPr>
      </w:pPr>
      <w:r w:rsidRPr="004C1DE0">
        <w:rPr>
          <w:b/>
          <w:bCs/>
          <w:szCs w:val="20"/>
        </w:rPr>
        <w:t>Design Considerations</w:t>
      </w:r>
    </w:p>
    <w:p w14:paraId="1B225957" w14:textId="77777777" w:rsidR="008F663F" w:rsidRPr="004C1DE0" w:rsidRDefault="008F663F">
      <w:pPr>
        <w:pStyle w:val="ListParagraph"/>
        <w:numPr>
          <w:ilvl w:val="0"/>
          <w:numId w:val="68"/>
        </w:numPr>
        <w:spacing w:before="0"/>
        <w:rPr>
          <w:szCs w:val="20"/>
        </w:rPr>
      </w:pPr>
      <w:r w:rsidRPr="004C1DE0">
        <w:rPr>
          <w:szCs w:val="20"/>
        </w:rPr>
        <w:t>Requirement to use AWS native monitoring services where possible.</w:t>
      </w:r>
    </w:p>
    <w:p w14:paraId="0FCA0C9D" w14:textId="77777777" w:rsidR="008F663F" w:rsidRPr="004C1DE0" w:rsidRDefault="008F663F">
      <w:pPr>
        <w:pStyle w:val="ListParagraph"/>
        <w:numPr>
          <w:ilvl w:val="0"/>
          <w:numId w:val="68"/>
        </w:numPr>
        <w:spacing w:before="0"/>
        <w:rPr>
          <w:szCs w:val="20"/>
        </w:rPr>
      </w:pPr>
      <w:r w:rsidRPr="004C1DE0">
        <w:rPr>
          <w:szCs w:val="20"/>
        </w:rPr>
        <w:t>Need unified observability across both PT</w:t>
      </w:r>
      <w:r w:rsidRPr="00D071DB">
        <w:rPr>
          <w:rFonts w:ascii="Cambria Math" w:hAnsi="Cambria Math" w:cs="Cambria Math"/>
          <w:szCs w:val="20"/>
        </w:rPr>
        <w:t>‑</w:t>
      </w:r>
      <w:r w:rsidRPr="004C1DE0">
        <w:rPr>
          <w:szCs w:val="20"/>
        </w:rPr>
        <w:t>LIMS portals, AWS networking, RDS, and security controls.</w:t>
      </w:r>
    </w:p>
    <w:p w14:paraId="5552AABE" w14:textId="77777777" w:rsidR="008F663F" w:rsidRPr="00A5045E" w:rsidRDefault="008F663F">
      <w:pPr>
        <w:pStyle w:val="ListParagraph"/>
        <w:numPr>
          <w:ilvl w:val="0"/>
          <w:numId w:val="68"/>
        </w:numPr>
        <w:spacing w:before="0"/>
        <w:rPr>
          <w:szCs w:val="20"/>
        </w:rPr>
      </w:pPr>
      <w:r w:rsidRPr="004C1DE0">
        <w:rPr>
          <w:szCs w:val="20"/>
        </w:rPr>
        <w:t>Desire for automated alarms, dashboards, and event</w:t>
      </w:r>
      <w:r w:rsidRPr="00D071DB">
        <w:rPr>
          <w:rFonts w:ascii="Cambria Math" w:hAnsi="Cambria Math" w:cs="Cambria Math"/>
          <w:szCs w:val="20"/>
        </w:rPr>
        <w:t>‑</w:t>
      </w:r>
      <w:r w:rsidRPr="004C1DE0">
        <w:rPr>
          <w:szCs w:val="20"/>
        </w:rPr>
        <w:t>driven operational response.</w:t>
      </w:r>
    </w:p>
    <w:p w14:paraId="5F6D0E58" w14:textId="77777777" w:rsidR="008F663F" w:rsidRPr="00A5045E" w:rsidRDefault="008F663F" w:rsidP="008F663F">
      <w:pPr>
        <w:rPr>
          <w:b/>
          <w:bCs/>
          <w:szCs w:val="20"/>
        </w:rPr>
      </w:pPr>
      <w:r w:rsidRPr="00A5045E">
        <w:rPr>
          <w:b/>
          <w:bCs/>
          <w:szCs w:val="20"/>
        </w:rPr>
        <w:t>Decision</w:t>
      </w:r>
    </w:p>
    <w:p w14:paraId="75CC1F35" w14:textId="77777777" w:rsidR="008F663F" w:rsidRPr="008F663F" w:rsidRDefault="008F663F" w:rsidP="00A5045E">
      <w:pPr>
        <w:spacing w:before="0"/>
        <w:rPr>
          <w:szCs w:val="20"/>
        </w:rPr>
      </w:pPr>
      <w:r w:rsidRPr="008F663F">
        <w:rPr>
          <w:szCs w:val="20"/>
        </w:rPr>
        <w:t>Use Amazon CloudWatch for monitoring and alerting across all PT</w:t>
      </w:r>
      <w:r w:rsidRPr="008F663F">
        <w:rPr>
          <w:rFonts w:ascii="Cambria Math" w:hAnsi="Cambria Math" w:cs="Cambria Math"/>
          <w:szCs w:val="20"/>
        </w:rPr>
        <w:t>‑</w:t>
      </w:r>
      <w:r w:rsidRPr="008F663F">
        <w:rPr>
          <w:szCs w:val="20"/>
        </w:rPr>
        <w:t xml:space="preserve">LIMS workloads, with logs forwarded to the central </w:t>
      </w:r>
      <w:proofErr w:type="spellStart"/>
      <w:r w:rsidRPr="008F663F">
        <w:rPr>
          <w:szCs w:val="20"/>
        </w:rPr>
        <w:t>CCoE</w:t>
      </w:r>
      <w:proofErr w:type="spellEnd"/>
      <w:r w:rsidRPr="008F663F">
        <w:rPr>
          <w:szCs w:val="20"/>
        </w:rPr>
        <w:t xml:space="preserve"> CloudWatch workspace.</w:t>
      </w:r>
    </w:p>
    <w:p w14:paraId="32D61AE8" w14:textId="77777777" w:rsidR="008F663F" w:rsidRPr="00A5045E" w:rsidRDefault="008F663F" w:rsidP="008F663F">
      <w:pPr>
        <w:rPr>
          <w:b/>
          <w:bCs/>
          <w:szCs w:val="20"/>
        </w:rPr>
      </w:pPr>
      <w:r w:rsidRPr="00A5045E">
        <w:rPr>
          <w:b/>
          <w:bCs/>
          <w:szCs w:val="20"/>
        </w:rPr>
        <w:t>Rationale</w:t>
      </w:r>
    </w:p>
    <w:p w14:paraId="5AD30A46" w14:textId="77777777" w:rsidR="008F663F" w:rsidRPr="00A5045E" w:rsidRDefault="008F663F">
      <w:pPr>
        <w:pStyle w:val="ListParagraph"/>
        <w:numPr>
          <w:ilvl w:val="0"/>
          <w:numId w:val="68"/>
        </w:numPr>
        <w:spacing w:before="0"/>
        <w:rPr>
          <w:szCs w:val="20"/>
        </w:rPr>
      </w:pPr>
      <w:r w:rsidRPr="00A5045E">
        <w:rPr>
          <w:szCs w:val="20"/>
        </w:rPr>
        <w:t>Provides telemetry for ECS/Fargate, Lambda, WAF, RDS, and VPC Flow Logs.</w:t>
      </w:r>
    </w:p>
    <w:p w14:paraId="6D3E1105" w14:textId="77777777" w:rsidR="008F663F" w:rsidRPr="00A5045E" w:rsidRDefault="008F663F">
      <w:pPr>
        <w:pStyle w:val="ListParagraph"/>
        <w:numPr>
          <w:ilvl w:val="0"/>
          <w:numId w:val="68"/>
        </w:numPr>
        <w:spacing w:before="0"/>
        <w:rPr>
          <w:szCs w:val="20"/>
        </w:rPr>
      </w:pPr>
      <w:r w:rsidRPr="00A5045E">
        <w:rPr>
          <w:szCs w:val="20"/>
        </w:rPr>
        <w:t>Supports alarms, dashboards, automation, and log ingestion.</w:t>
      </w:r>
    </w:p>
    <w:p w14:paraId="011FD4BF" w14:textId="77777777" w:rsidR="008F663F" w:rsidRPr="00A5045E" w:rsidRDefault="008F663F">
      <w:pPr>
        <w:pStyle w:val="ListParagraph"/>
        <w:numPr>
          <w:ilvl w:val="0"/>
          <w:numId w:val="68"/>
        </w:numPr>
        <w:spacing w:before="0"/>
        <w:rPr>
          <w:szCs w:val="20"/>
        </w:rPr>
      </w:pPr>
      <w:r w:rsidRPr="00A5045E">
        <w:rPr>
          <w:szCs w:val="20"/>
        </w:rPr>
        <w:t xml:space="preserve">Fully aligned with </w:t>
      </w:r>
      <w:proofErr w:type="spellStart"/>
      <w:r w:rsidRPr="00A5045E">
        <w:rPr>
          <w:szCs w:val="20"/>
        </w:rPr>
        <w:t>CCoE</w:t>
      </w:r>
      <w:proofErr w:type="spellEnd"/>
      <w:r w:rsidRPr="00A5045E">
        <w:rPr>
          <w:szCs w:val="20"/>
        </w:rPr>
        <w:t xml:space="preserve"> observability patterns.</w:t>
      </w:r>
    </w:p>
    <w:p w14:paraId="3D315477" w14:textId="77777777" w:rsidR="008F663F" w:rsidRPr="00A5045E" w:rsidRDefault="008F663F">
      <w:pPr>
        <w:pStyle w:val="ListParagraph"/>
        <w:numPr>
          <w:ilvl w:val="0"/>
          <w:numId w:val="68"/>
        </w:numPr>
        <w:spacing w:before="0"/>
        <w:rPr>
          <w:szCs w:val="20"/>
        </w:rPr>
      </w:pPr>
      <w:r w:rsidRPr="00A5045E">
        <w:rPr>
          <w:szCs w:val="20"/>
        </w:rPr>
        <w:t>Reduces reliance on third</w:t>
      </w:r>
      <w:r w:rsidRPr="00D071DB">
        <w:rPr>
          <w:rFonts w:ascii="Cambria Math" w:hAnsi="Cambria Math" w:cs="Cambria Math"/>
          <w:szCs w:val="20"/>
        </w:rPr>
        <w:t>‑</w:t>
      </w:r>
      <w:r w:rsidRPr="00A5045E">
        <w:rPr>
          <w:szCs w:val="20"/>
        </w:rPr>
        <w:t xml:space="preserve">party tools while still integrating with </w:t>
      </w:r>
      <w:proofErr w:type="spellStart"/>
      <w:r w:rsidRPr="00A5045E">
        <w:rPr>
          <w:szCs w:val="20"/>
        </w:rPr>
        <w:t>LogicMonitor</w:t>
      </w:r>
      <w:proofErr w:type="spellEnd"/>
      <w:r w:rsidRPr="00A5045E">
        <w:rPr>
          <w:szCs w:val="20"/>
        </w:rPr>
        <w:t xml:space="preserve"> for operations.</w:t>
      </w:r>
    </w:p>
    <w:p w14:paraId="28823219" w14:textId="77777777" w:rsidR="008F663F" w:rsidRPr="00A5045E" w:rsidRDefault="008F663F" w:rsidP="008F663F">
      <w:pPr>
        <w:rPr>
          <w:b/>
          <w:bCs/>
          <w:szCs w:val="20"/>
          <w:u w:val="single"/>
        </w:rPr>
      </w:pPr>
      <w:r w:rsidRPr="00A5045E">
        <w:rPr>
          <w:b/>
          <w:bCs/>
          <w:szCs w:val="20"/>
          <w:u w:val="single"/>
        </w:rPr>
        <w:t>ADR 005: Identity &amp; Access Model (PT</w:t>
      </w:r>
      <w:r w:rsidRPr="00A5045E">
        <w:rPr>
          <w:rFonts w:ascii="Cambria Math" w:hAnsi="Cambria Math" w:cs="Cambria Math"/>
          <w:b/>
          <w:bCs/>
          <w:szCs w:val="20"/>
          <w:u w:val="single"/>
        </w:rPr>
        <w:t>‑</w:t>
      </w:r>
      <w:r w:rsidRPr="00A5045E">
        <w:rPr>
          <w:b/>
          <w:bCs/>
          <w:szCs w:val="20"/>
          <w:u w:val="single"/>
        </w:rPr>
        <w:t>LIMS</w:t>
      </w:r>
      <w:r w:rsidRPr="00A5045E">
        <w:rPr>
          <w:rFonts w:ascii="Cambria Math" w:hAnsi="Cambria Math" w:cs="Cambria Math"/>
          <w:b/>
          <w:bCs/>
          <w:szCs w:val="20"/>
          <w:u w:val="single"/>
        </w:rPr>
        <w:t>‑</w:t>
      </w:r>
      <w:r w:rsidRPr="00A5045E">
        <w:rPr>
          <w:b/>
          <w:bCs/>
          <w:szCs w:val="20"/>
          <w:u w:val="single"/>
        </w:rPr>
        <w:t>specific)</w:t>
      </w:r>
    </w:p>
    <w:p w14:paraId="25C8B85C" w14:textId="77777777" w:rsidR="008F663F" w:rsidRPr="00A5045E" w:rsidRDefault="008F663F" w:rsidP="008F663F">
      <w:pPr>
        <w:rPr>
          <w:b/>
          <w:bCs/>
          <w:szCs w:val="20"/>
        </w:rPr>
      </w:pPr>
      <w:r w:rsidRPr="00A5045E">
        <w:rPr>
          <w:b/>
          <w:bCs/>
          <w:szCs w:val="20"/>
        </w:rPr>
        <w:t>Context</w:t>
      </w:r>
    </w:p>
    <w:p w14:paraId="20555BA5" w14:textId="77777777" w:rsidR="008F663F" w:rsidRPr="008F663F" w:rsidRDefault="008F663F" w:rsidP="00A5045E">
      <w:pPr>
        <w:spacing w:before="0"/>
        <w:rPr>
          <w:szCs w:val="20"/>
        </w:rPr>
      </w:pPr>
      <w:r w:rsidRPr="008F663F">
        <w:rPr>
          <w:szCs w:val="20"/>
        </w:rPr>
        <w:t>PT</w:t>
      </w:r>
      <w:r w:rsidRPr="008F663F">
        <w:rPr>
          <w:rFonts w:ascii="Cambria Math" w:hAnsi="Cambria Math" w:cs="Cambria Math"/>
          <w:szCs w:val="20"/>
        </w:rPr>
        <w:t>‑</w:t>
      </w:r>
      <w:r w:rsidRPr="008F663F">
        <w:rPr>
          <w:szCs w:val="20"/>
        </w:rPr>
        <w:t>LIMS supports two user groups with different identity paths: APHA internal staff and external laboratory participants.</w:t>
      </w:r>
    </w:p>
    <w:p w14:paraId="05A98197" w14:textId="77777777" w:rsidR="008F663F" w:rsidRPr="00A5045E" w:rsidRDefault="008F663F" w:rsidP="008F663F">
      <w:pPr>
        <w:rPr>
          <w:b/>
          <w:bCs/>
          <w:szCs w:val="20"/>
        </w:rPr>
      </w:pPr>
      <w:r w:rsidRPr="00A5045E">
        <w:rPr>
          <w:b/>
          <w:bCs/>
          <w:szCs w:val="20"/>
        </w:rPr>
        <w:t>Design Considerations</w:t>
      </w:r>
    </w:p>
    <w:p w14:paraId="52DD3D9E" w14:textId="77777777" w:rsidR="008F663F" w:rsidRPr="00A5045E" w:rsidRDefault="008F663F">
      <w:pPr>
        <w:pStyle w:val="ListParagraph"/>
        <w:numPr>
          <w:ilvl w:val="0"/>
          <w:numId w:val="68"/>
        </w:numPr>
        <w:spacing w:before="0"/>
        <w:rPr>
          <w:szCs w:val="20"/>
        </w:rPr>
      </w:pPr>
      <w:r w:rsidRPr="00A5045E">
        <w:rPr>
          <w:szCs w:val="20"/>
        </w:rPr>
        <w:t>Replace legacy Windows Authentication (internal) and legacy SSO (external).</w:t>
      </w:r>
    </w:p>
    <w:p w14:paraId="0C91C658" w14:textId="77777777" w:rsidR="008F663F" w:rsidRPr="00A5045E" w:rsidRDefault="008F663F">
      <w:pPr>
        <w:pStyle w:val="ListParagraph"/>
        <w:numPr>
          <w:ilvl w:val="0"/>
          <w:numId w:val="68"/>
        </w:numPr>
        <w:spacing w:before="0"/>
        <w:rPr>
          <w:szCs w:val="20"/>
        </w:rPr>
      </w:pPr>
      <w:r w:rsidRPr="00A5045E">
        <w:rPr>
          <w:szCs w:val="20"/>
        </w:rPr>
        <w:t>Must support federated authentication aligned with government standards (GOV.UK One Login).</w:t>
      </w:r>
    </w:p>
    <w:p w14:paraId="4F72DFAE" w14:textId="77777777" w:rsidR="008F663F" w:rsidRPr="00A5045E" w:rsidRDefault="008F663F">
      <w:pPr>
        <w:pStyle w:val="ListParagraph"/>
        <w:numPr>
          <w:ilvl w:val="0"/>
          <w:numId w:val="68"/>
        </w:numPr>
        <w:spacing w:before="0"/>
        <w:rPr>
          <w:szCs w:val="20"/>
        </w:rPr>
      </w:pPr>
      <w:r w:rsidRPr="00A5045E">
        <w:rPr>
          <w:szCs w:val="20"/>
        </w:rPr>
        <w:t>Must minimize code changes for existing .NET Framework application.</w:t>
      </w:r>
    </w:p>
    <w:p w14:paraId="04FBFB85" w14:textId="77777777" w:rsidR="008F663F" w:rsidRPr="006D3C22" w:rsidRDefault="008F663F" w:rsidP="008F663F">
      <w:pPr>
        <w:rPr>
          <w:szCs w:val="20"/>
        </w:rPr>
      </w:pPr>
      <w:r w:rsidRPr="00A5045E">
        <w:rPr>
          <w:b/>
          <w:bCs/>
          <w:szCs w:val="20"/>
        </w:rPr>
        <w:t>Decision</w:t>
      </w:r>
    </w:p>
    <w:p w14:paraId="51ECC09B" w14:textId="77777777" w:rsidR="008F663F" w:rsidRPr="00A5045E" w:rsidRDefault="008F663F">
      <w:pPr>
        <w:pStyle w:val="ListParagraph"/>
        <w:numPr>
          <w:ilvl w:val="0"/>
          <w:numId w:val="68"/>
        </w:numPr>
        <w:spacing w:before="0"/>
        <w:rPr>
          <w:szCs w:val="20"/>
        </w:rPr>
      </w:pPr>
      <w:r w:rsidRPr="00A5045E">
        <w:rPr>
          <w:szCs w:val="20"/>
        </w:rPr>
        <w:t xml:space="preserve">Use </w:t>
      </w:r>
      <w:r w:rsidR="00271E1E" w:rsidRPr="006D3C22">
        <w:rPr>
          <w:szCs w:val="20"/>
        </w:rPr>
        <w:t>Microsoft</w:t>
      </w:r>
      <w:r w:rsidR="00271E1E" w:rsidRPr="00BE2320">
        <w:rPr>
          <w:szCs w:val="20"/>
        </w:rPr>
        <w:t xml:space="preserve"> </w:t>
      </w:r>
      <w:r w:rsidRPr="00A5045E">
        <w:rPr>
          <w:szCs w:val="20"/>
        </w:rPr>
        <w:t>Entra ID (SAML 2.0) for internal users and</w:t>
      </w:r>
    </w:p>
    <w:p w14:paraId="02A5E95B" w14:textId="77777777" w:rsidR="008F663F" w:rsidRPr="00A5045E" w:rsidRDefault="008F663F">
      <w:pPr>
        <w:pStyle w:val="ListParagraph"/>
        <w:numPr>
          <w:ilvl w:val="0"/>
          <w:numId w:val="68"/>
        </w:numPr>
        <w:spacing w:before="0"/>
        <w:rPr>
          <w:szCs w:val="20"/>
        </w:rPr>
      </w:pPr>
      <w:r w:rsidRPr="00A5045E">
        <w:rPr>
          <w:szCs w:val="20"/>
        </w:rPr>
        <w:t>GOV.UK One Login (OIDC) for external users via Customer Identity.</w:t>
      </w:r>
    </w:p>
    <w:p w14:paraId="31F602E1" w14:textId="77777777" w:rsidR="008F663F" w:rsidRPr="00A5045E" w:rsidRDefault="008F663F" w:rsidP="008F663F">
      <w:pPr>
        <w:rPr>
          <w:b/>
          <w:bCs/>
          <w:szCs w:val="20"/>
        </w:rPr>
      </w:pPr>
      <w:r w:rsidRPr="00A5045E">
        <w:rPr>
          <w:b/>
          <w:bCs/>
          <w:szCs w:val="20"/>
        </w:rPr>
        <w:t>Rationale</w:t>
      </w:r>
    </w:p>
    <w:p w14:paraId="45D93BC5" w14:textId="77777777" w:rsidR="008F663F" w:rsidRPr="00D071DB" w:rsidRDefault="008F663F">
      <w:pPr>
        <w:pStyle w:val="ListParagraph"/>
        <w:numPr>
          <w:ilvl w:val="0"/>
          <w:numId w:val="68"/>
        </w:numPr>
        <w:spacing w:before="0"/>
        <w:rPr>
          <w:szCs w:val="20"/>
        </w:rPr>
      </w:pPr>
      <w:r w:rsidRPr="00D071DB">
        <w:rPr>
          <w:szCs w:val="20"/>
        </w:rPr>
        <w:t>Aligns with DEFRA’s strategic identity architecture.</w:t>
      </w:r>
    </w:p>
    <w:p w14:paraId="39D6D0BB" w14:textId="77777777" w:rsidR="008F663F" w:rsidRPr="00D071DB" w:rsidRDefault="008F663F">
      <w:pPr>
        <w:pStyle w:val="ListParagraph"/>
        <w:numPr>
          <w:ilvl w:val="0"/>
          <w:numId w:val="68"/>
        </w:numPr>
        <w:rPr>
          <w:szCs w:val="20"/>
        </w:rPr>
      </w:pPr>
      <w:r w:rsidRPr="00D071DB">
        <w:rPr>
          <w:szCs w:val="20"/>
        </w:rPr>
        <w:t>Provides secure, authenticated access without rewriting the application.</w:t>
      </w:r>
    </w:p>
    <w:p w14:paraId="01125973" w14:textId="77777777" w:rsidR="008F663F" w:rsidRPr="00D071DB" w:rsidRDefault="008F663F">
      <w:pPr>
        <w:pStyle w:val="ListParagraph"/>
        <w:numPr>
          <w:ilvl w:val="0"/>
          <w:numId w:val="68"/>
        </w:numPr>
        <w:rPr>
          <w:szCs w:val="20"/>
        </w:rPr>
      </w:pPr>
      <w:r w:rsidRPr="00D071DB">
        <w:rPr>
          <w:szCs w:val="20"/>
        </w:rPr>
        <w:t>Keeps identity handling consistent with other LAP workloads moving to AWS.</w:t>
      </w:r>
    </w:p>
    <w:p w14:paraId="37FE3724" w14:textId="77777777" w:rsidR="008F663F" w:rsidRPr="00F84C30" w:rsidRDefault="008F663F" w:rsidP="008F663F">
      <w:pPr>
        <w:rPr>
          <w:b/>
          <w:bCs/>
          <w:szCs w:val="20"/>
          <w:u w:val="single"/>
        </w:rPr>
      </w:pPr>
      <w:r w:rsidRPr="00F84C30">
        <w:rPr>
          <w:b/>
          <w:bCs/>
          <w:szCs w:val="20"/>
          <w:u w:val="single"/>
        </w:rPr>
        <w:t>ADR 006: Hub</w:t>
      </w:r>
      <w:r w:rsidRPr="00F84C30">
        <w:rPr>
          <w:rFonts w:ascii="Cambria Math" w:hAnsi="Cambria Math" w:cs="Cambria Math"/>
          <w:b/>
          <w:bCs/>
          <w:szCs w:val="20"/>
          <w:u w:val="single"/>
        </w:rPr>
        <w:t>‑</w:t>
      </w:r>
      <w:r w:rsidRPr="00F84C30">
        <w:rPr>
          <w:b/>
          <w:bCs/>
          <w:szCs w:val="20"/>
          <w:u w:val="single"/>
        </w:rPr>
        <w:t>and</w:t>
      </w:r>
      <w:r w:rsidRPr="00F84C30">
        <w:rPr>
          <w:rFonts w:ascii="Cambria Math" w:hAnsi="Cambria Math" w:cs="Cambria Math"/>
          <w:b/>
          <w:bCs/>
          <w:szCs w:val="20"/>
          <w:u w:val="single"/>
        </w:rPr>
        <w:t>‑</w:t>
      </w:r>
      <w:r w:rsidRPr="00F84C30">
        <w:rPr>
          <w:b/>
          <w:bCs/>
          <w:szCs w:val="20"/>
          <w:u w:val="single"/>
        </w:rPr>
        <w:t>Spoke Architecture for PT</w:t>
      </w:r>
      <w:r w:rsidRPr="00F84C30">
        <w:rPr>
          <w:rFonts w:ascii="Cambria Math" w:hAnsi="Cambria Math" w:cs="Cambria Math"/>
          <w:b/>
          <w:bCs/>
          <w:szCs w:val="20"/>
          <w:u w:val="single"/>
        </w:rPr>
        <w:t>‑</w:t>
      </w:r>
      <w:r w:rsidRPr="00F84C30">
        <w:rPr>
          <w:b/>
          <w:bCs/>
          <w:szCs w:val="20"/>
          <w:u w:val="single"/>
        </w:rPr>
        <w:t>LIMS Migration</w:t>
      </w:r>
    </w:p>
    <w:p w14:paraId="2E9639EB" w14:textId="77777777" w:rsidR="008F663F" w:rsidRPr="00F84C30" w:rsidRDefault="008F663F" w:rsidP="008F663F">
      <w:pPr>
        <w:rPr>
          <w:b/>
          <w:bCs/>
          <w:szCs w:val="20"/>
        </w:rPr>
      </w:pPr>
      <w:r w:rsidRPr="00F84C30">
        <w:rPr>
          <w:b/>
          <w:bCs/>
          <w:szCs w:val="20"/>
        </w:rPr>
        <w:t>Context</w:t>
      </w:r>
    </w:p>
    <w:p w14:paraId="5438C982" w14:textId="77777777" w:rsidR="008F663F" w:rsidRPr="008F663F" w:rsidRDefault="008F663F" w:rsidP="00ED51CC">
      <w:pPr>
        <w:spacing w:before="0"/>
        <w:rPr>
          <w:szCs w:val="20"/>
        </w:rPr>
      </w:pPr>
      <w:r w:rsidRPr="008F663F">
        <w:rPr>
          <w:szCs w:val="20"/>
        </w:rPr>
        <w:t>PT</w:t>
      </w:r>
      <w:r w:rsidRPr="008F663F">
        <w:rPr>
          <w:rFonts w:ascii="Cambria Math" w:hAnsi="Cambria Math" w:cs="Cambria Math"/>
          <w:szCs w:val="20"/>
        </w:rPr>
        <w:t>‑</w:t>
      </w:r>
      <w:r w:rsidRPr="008F663F">
        <w:rPr>
          <w:szCs w:val="20"/>
        </w:rPr>
        <w:t>LIMS requires secure ingress, centralized monitoring, and hybrid access for internal APHA staff while maintaining strict separation from other LAP workloads.</w:t>
      </w:r>
    </w:p>
    <w:p w14:paraId="2197519A" w14:textId="77777777" w:rsidR="008F663F" w:rsidRPr="00ED51CC" w:rsidRDefault="008F663F" w:rsidP="008F663F">
      <w:pPr>
        <w:rPr>
          <w:b/>
          <w:bCs/>
          <w:szCs w:val="20"/>
        </w:rPr>
      </w:pPr>
      <w:r w:rsidRPr="00ED51CC">
        <w:rPr>
          <w:b/>
          <w:bCs/>
          <w:szCs w:val="20"/>
        </w:rPr>
        <w:t>Options Considered</w:t>
      </w:r>
    </w:p>
    <w:p w14:paraId="45223E76" w14:textId="77777777" w:rsidR="008F663F" w:rsidRPr="00D071DB" w:rsidRDefault="008F663F">
      <w:pPr>
        <w:pStyle w:val="ListParagraph"/>
        <w:numPr>
          <w:ilvl w:val="0"/>
          <w:numId w:val="67"/>
        </w:numPr>
        <w:spacing w:before="0"/>
        <w:rPr>
          <w:szCs w:val="20"/>
        </w:rPr>
      </w:pPr>
      <w:r w:rsidRPr="00D071DB">
        <w:rPr>
          <w:szCs w:val="20"/>
        </w:rPr>
        <w:t>Flat VPC</w:t>
      </w:r>
    </w:p>
    <w:p w14:paraId="4DC31393" w14:textId="77777777" w:rsidR="008F663F" w:rsidRPr="00D071DB" w:rsidRDefault="008F663F">
      <w:pPr>
        <w:pStyle w:val="ListParagraph"/>
        <w:numPr>
          <w:ilvl w:val="0"/>
          <w:numId w:val="67"/>
        </w:numPr>
        <w:rPr>
          <w:szCs w:val="20"/>
        </w:rPr>
      </w:pPr>
      <w:r w:rsidRPr="00D071DB">
        <w:rPr>
          <w:szCs w:val="20"/>
        </w:rPr>
        <w:t>Multiple isolated VPCs per application</w:t>
      </w:r>
    </w:p>
    <w:p w14:paraId="4FD2DF05" w14:textId="77777777" w:rsidR="008F663F" w:rsidRPr="00D071DB" w:rsidRDefault="008F663F">
      <w:pPr>
        <w:pStyle w:val="ListParagraph"/>
        <w:numPr>
          <w:ilvl w:val="0"/>
          <w:numId w:val="67"/>
        </w:numPr>
        <w:rPr>
          <w:szCs w:val="20"/>
        </w:rPr>
      </w:pPr>
      <w:r w:rsidRPr="00D071DB">
        <w:rPr>
          <w:szCs w:val="20"/>
        </w:rPr>
        <w:t>Hub</w:t>
      </w:r>
      <w:r w:rsidRPr="00D071DB">
        <w:rPr>
          <w:rFonts w:ascii="Cambria Math" w:hAnsi="Cambria Math" w:cs="Cambria Math"/>
          <w:szCs w:val="20"/>
        </w:rPr>
        <w:t>‑</w:t>
      </w:r>
      <w:r w:rsidRPr="00D071DB">
        <w:rPr>
          <w:szCs w:val="20"/>
        </w:rPr>
        <w:t>and</w:t>
      </w:r>
      <w:r w:rsidRPr="00D071DB">
        <w:rPr>
          <w:rFonts w:ascii="Cambria Math" w:hAnsi="Cambria Math" w:cs="Cambria Math"/>
          <w:szCs w:val="20"/>
        </w:rPr>
        <w:t>‑</w:t>
      </w:r>
      <w:r w:rsidRPr="00D071DB">
        <w:rPr>
          <w:szCs w:val="20"/>
        </w:rPr>
        <w:t>Spoke architecture</w:t>
      </w:r>
    </w:p>
    <w:p w14:paraId="67C29CE1" w14:textId="77777777" w:rsidR="008F663F" w:rsidRPr="00ED51CC" w:rsidRDefault="008F663F" w:rsidP="008F663F">
      <w:pPr>
        <w:rPr>
          <w:b/>
          <w:bCs/>
          <w:szCs w:val="20"/>
        </w:rPr>
      </w:pPr>
      <w:r w:rsidRPr="00ED51CC">
        <w:rPr>
          <w:b/>
          <w:bCs/>
          <w:szCs w:val="20"/>
        </w:rPr>
        <w:t>Decision</w:t>
      </w:r>
    </w:p>
    <w:p w14:paraId="30094A51" w14:textId="77777777" w:rsidR="008F663F" w:rsidRPr="008F663F" w:rsidRDefault="008F663F" w:rsidP="00ED51CC">
      <w:pPr>
        <w:spacing w:before="0"/>
        <w:rPr>
          <w:szCs w:val="20"/>
        </w:rPr>
      </w:pPr>
      <w:r w:rsidRPr="008F663F">
        <w:rPr>
          <w:szCs w:val="20"/>
        </w:rPr>
        <w:t>Adopt Hub</w:t>
      </w:r>
      <w:r w:rsidRPr="008F663F">
        <w:rPr>
          <w:rFonts w:ascii="Cambria Math" w:hAnsi="Cambria Math" w:cs="Cambria Math"/>
          <w:szCs w:val="20"/>
        </w:rPr>
        <w:t>‑</w:t>
      </w:r>
      <w:r w:rsidRPr="008F663F">
        <w:rPr>
          <w:szCs w:val="20"/>
        </w:rPr>
        <w:t>and</w:t>
      </w:r>
      <w:r w:rsidRPr="008F663F">
        <w:rPr>
          <w:rFonts w:ascii="Cambria Math" w:hAnsi="Cambria Math" w:cs="Cambria Math"/>
          <w:szCs w:val="20"/>
        </w:rPr>
        <w:t>‑</w:t>
      </w:r>
      <w:r w:rsidRPr="008F663F">
        <w:rPr>
          <w:szCs w:val="20"/>
        </w:rPr>
        <w:t>Spoke architecture with centralized WAF, shared ingress, GuardDuty, CloudWatch, and TGW routing.</w:t>
      </w:r>
    </w:p>
    <w:p w14:paraId="6F74D273" w14:textId="77777777" w:rsidR="008F663F" w:rsidRPr="00ED51CC" w:rsidRDefault="008F663F" w:rsidP="008F663F">
      <w:pPr>
        <w:rPr>
          <w:b/>
          <w:bCs/>
          <w:szCs w:val="20"/>
        </w:rPr>
      </w:pPr>
      <w:r w:rsidRPr="00ED51CC">
        <w:rPr>
          <w:b/>
          <w:bCs/>
          <w:szCs w:val="20"/>
        </w:rPr>
        <w:t>Rationale</w:t>
      </w:r>
    </w:p>
    <w:p w14:paraId="6FBA7B7D" w14:textId="77777777" w:rsidR="008F663F" w:rsidRPr="00D071DB" w:rsidRDefault="008F663F">
      <w:pPr>
        <w:pStyle w:val="ListParagraph"/>
        <w:numPr>
          <w:ilvl w:val="0"/>
          <w:numId w:val="66"/>
        </w:numPr>
        <w:spacing w:before="0"/>
        <w:rPr>
          <w:szCs w:val="20"/>
        </w:rPr>
      </w:pPr>
      <w:r w:rsidRPr="00D071DB">
        <w:rPr>
          <w:szCs w:val="20"/>
        </w:rPr>
        <w:t>Centralizes security scanning (WAF), logging, transit routing, and inspection.</w:t>
      </w:r>
    </w:p>
    <w:p w14:paraId="60205209" w14:textId="77777777" w:rsidR="008F663F" w:rsidRPr="00D071DB" w:rsidRDefault="008F663F">
      <w:pPr>
        <w:pStyle w:val="ListParagraph"/>
        <w:numPr>
          <w:ilvl w:val="0"/>
          <w:numId w:val="66"/>
        </w:numPr>
        <w:rPr>
          <w:szCs w:val="20"/>
        </w:rPr>
      </w:pPr>
      <w:r w:rsidRPr="00D071DB">
        <w:rPr>
          <w:szCs w:val="20"/>
        </w:rPr>
        <w:t>Spoke VPC isolates PT</w:t>
      </w:r>
      <w:r w:rsidRPr="00D071DB">
        <w:rPr>
          <w:rFonts w:ascii="Cambria Math" w:hAnsi="Cambria Math" w:cs="Cambria Math"/>
          <w:szCs w:val="20"/>
        </w:rPr>
        <w:t>‑</w:t>
      </w:r>
      <w:r w:rsidRPr="00D071DB">
        <w:rPr>
          <w:szCs w:val="20"/>
        </w:rPr>
        <w:t>LIMS workloads and minimizes blast radius.</w:t>
      </w:r>
    </w:p>
    <w:p w14:paraId="52F80533" w14:textId="77777777" w:rsidR="008F663F" w:rsidRPr="00D071DB" w:rsidRDefault="008F663F">
      <w:pPr>
        <w:pStyle w:val="ListParagraph"/>
        <w:numPr>
          <w:ilvl w:val="0"/>
          <w:numId w:val="66"/>
        </w:numPr>
        <w:rPr>
          <w:szCs w:val="20"/>
        </w:rPr>
      </w:pPr>
      <w:r w:rsidRPr="00D071DB">
        <w:rPr>
          <w:szCs w:val="20"/>
        </w:rPr>
        <w:t>Reduces duplication of security services across applications.</w:t>
      </w:r>
    </w:p>
    <w:p w14:paraId="0FEC5EE1" w14:textId="77777777" w:rsidR="008F663F" w:rsidRPr="00D071DB" w:rsidRDefault="008F663F">
      <w:pPr>
        <w:pStyle w:val="ListParagraph"/>
        <w:numPr>
          <w:ilvl w:val="0"/>
          <w:numId w:val="66"/>
        </w:numPr>
        <w:rPr>
          <w:szCs w:val="20"/>
        </w:rPr>
      </w:pPr>
      <w:r w:rsidRPr="00D071DB">
        <w:rPr>
          <w:szCs w:val="20"/>
        </w:rPr>
        <w:t xml:space="preserve">Fully aligned with </w:t>
      </w:r>
      <w:proofErr w:type="spellStart"/>
      <w:r w:rsidRPr="00D071DB">
        <w:rPr>
          <w:szCs w:val="20"/>
        </w:rPr>
        <w:t>CCoE</w:t>
      </w:r>
      <w:proofErr w:type="spellEnd"/>
      <w:r w:rsidRPr="00D071DB">
        <w:rPr>
          <w:szCs w:val="20"/>
        </w:rPr>
        <w:t xml:space="preserve"> Landing Zone best practices.</w:t>
      </w:r>
    </w:p>
    <w:p w14:paraId="7A00A00C" w14:textId="77777777" w:rsidR="008F663F" w:rsidRPr="00ED51CC" w:rsidRDefault="008F663F" w:rsidP="008F663F">
      <w:pPr>
        <w:rPr>
          <w:b/>
          <w:bCs/>
          <w:szCs w:val="20"/>
        </w:rPr>
      </w:pPr>
      <w:r w:rsidRPr="00ED51CC">
        <w:rPr>
          <w:b/>
          <w:bCs/>
          <w:szCs w:val="20"/>
        </w:rPr>
        <w:t>Key Takeaways</w:t>
      </w:r>
    </w:p>
    <w:p w14:paraId="0508E30D" w14:textId="691CCCB5" w:rsidR="009628B4" w:rsidRDefault="008F663F" w:rsidP="00ED51CC">
      <w:pPr>
        <w:spacing w:before="0"/>
        <w:rPr>
          <w:szCs w:val="20"/>
        </w:rPr>
      </w:pPr>
      <w:r w:rsidRPr="006D3C22">
        <w:rPr>
          <w:szCs w:val="20"/>
        </w:rPr>
        <w:t>AWS provides a complete, integrated platform for migrating the in</w:t>
      </w:r>
      <w:r w:rsidRPr="006D3C22">
        <w:rPr>
          <w:rFonts w:ascii="Cambria Math" w:hAnsi="Cambria Math" w:cs="Cambria Math"/>
          <w:szCs w:val="20"/>
        </w:rPr>
        <w:t>‑</w:t>
      </w:r>
      <w:r w:rsidRPr="006D3C22">
        <w:rPr>
          <w:szCs w:val="20"/>
        </w:rPr>
        <w:t>scope legacy</w:t>
      </w:r>
      <w:r w:rsidR="006D3C22">
        <w:rPr>
          <w:szCs w:val="20"/>
        </w:rPr>
        <w:t xml:space="preserve">. </w:t>
      </w:r>
      <w:r w:rsidRPr="006D3C22">
        <w:rPr>
          <w:szCs w:val="20"/>
        </w:rPr>
        <w:t xml:space="preserve">ECS Fargate removes infrastructure overhead and supports the modernised application stack. RDS SQL Server simplifies database operations while maintaining schema compatibility. The AWS </w:t>
      </w:r>
      <w:r w:rsidR="006D3C22">
        <w:rPr>
          <w:szCs w:val="20"/>
        </w:rPr>
        <w:t>platform</w:t>
      </w:r>
      <w:r w:rsidRPr="006D3C22">
        <w:rPr>
          <w:szCs w:val="20"/>
        </w:rPr>
        <w:t xml:space="preserve"> design centrali</w:t>
      </w:r>
      <w:r w:rsidR="006D3C22">
        <w:rPr>
          <w:szCs w:val="20"/>
        </w:rPr>
        <w:t>s</w:t>
      </w:r>
      <w:r w:rsidRPr="006D3C22">
        <w:rPr>
          <w:szCs w:val="20"/>
        </w:rPr>
        <w:t>es security, observability, and governance, providing a secure, performant, and low</w:t>
      </w:r>
      <w:r w:rsidRPr="006D3C22">
        <w:rPr>
          <w:rFonts w:ascii="Cambria Math" w:hAnsi="Cambria Math" w:cs="Cambria Math"/>
          <w:szCs w:val="20"/>
        </w:rPr>
        <w:t>‑</w:t>
      </w:r>
      <w:r w:rsidRPr="006D3C22">
        <w:rPr>
          <w:szCs w:val="20"/>
        </w:rPr>
        <w:t xml:space="preserve">risk migration route that aligns with DEFRA </w:t>
      </w:r>
      <w:proofErr w:type="spellStart"/>
      <w:r w:rsidRPr="006D3C22">
        <w:rPr>
          <w:szCs w:val="20"/>
        </w:rPr>
        <w:t>CCoE</w:t>
      </w:r>
      <w:proofErr w:type="spellEnd"/>
      <w:r w:rsidRPr="006D3C22">
        <w:rPr>
          <w:szCs w:val="20"/>
        </w:rPr>
        <w:t xml:space="preserve"> moderni</w:t>
      </w:r>
      <w:r w:rsidR="006D3C22" w:rsidRPr="006D3C22">
        <w:rPr>
          <w:szCs w:val="20"/>
        </w:rPr>
        <w:t>s</w:t>
      </w:r>
      <w:r w:rsidRPr="006D3C22">
        <w:rPr>
          <w:szCs w:val="20"/>
        </w:rPr>
        <w:t>ation strategy.</w:t>
      </w:r>
    </w:p>
    <w:p w14:paraId="40FB1269" w14:textId="77777777" w:rsidR="00EB2BDB" w:rsidRPr="005702A1" w:rsidRDefault="007B6C22" w:rsidP="00287312">
      <w:pPr>
        <w:pStyle w:val="Heading2"/>
      </w:pPr>
      <w:bookmarkStart w:id="81" w:name="_Toc228899388"/>
      <w:bookmarkEnd w:id="80"/>
      <w:r w:rsidRPr="005702A1">
        <w:t>Architecture Framework</w:t>
      </w:r>
      <w:bookmarkEnd w:id="81"/>
      <w:r w:rsidR="00EB2BDB" w:rsidRPr="005702A1">
        <w:t xml:space="preserve"> </w:t>
      </w:r>
    </w:p>
    <w:p w14:paraId="7AFE11D2" w14:textId="77777777" w:rsidR="00EB2BDB" w:rsidRPr="005702A1" w:rsidRDefault="009C5E20" w:rsidP="00EB2BDB">
      <w:r w:rsidRPr="009C5E20">
        <w:rPr>
          <w:szCs w:val="20"/>
        </w:rPr>
        <w:t>The Hub</w:t>
      </w:r>
      <w:r w:rsidRPr="009C5E20">
        <w:rPr>
          <w:rFonts w:ascii="Cambria Math" w:hAnsi="Cambria Math" w:cs="Cambria Math"/>
          <w:szCs w:val="20"/>
        </w:rPr>
        <w:t>‑</w:t>
      </w:r>
      <w:r w:rsidRPr="009C5E20">
        <w:rPr>
          <w:szCs w:val="20"/>
        </w:rPr>
        <w:t>and</w:t>
      </w:r>
      <w:r w:rsidRPr="009C5E20">
        <w:rPr>
          <w:rFonts w:ascii="Cambria Math" w:hAnsi="Cambria Math" w:cs="Cambria Math"/>
          <w:szCs w:val="20"/>
        </w:rPr>
        <w:t>‑</w:t>
      </w:r>
      <w:r w:rsidRPr="009C5E20">
        <w:rPr>
          <w:szCs w:val="20"/>
        </w:rPr>
        <w:t>Spoke architecture is chosen to securely migrate the PT</w:t>
      </w:r>
      <w:r w:rsidRPr="009C5E20">
        <w:rPr>
          <w:rFonts w:ascii="Cambria Math" w:hAnsi="Cambria Math" w:cs="Cambria Math"/>
          <w:szCs w:val="20"/>
        </w:rPr>
        <w:t>‑</w:t>
      </w:r>
      <w:r w:rsidRPr="009C5E20">
        <w:rPr>
          <w:szCs w:val="20"/>
        </w:rPr>
        <w:t>LIMS Internal and External portals, built on .NET Framework and SQL Server, into the Defra AWS environment. This design centralises security, monitoring, and governance while maintaining strict isolation for the PT</w:t>
      </w:r>
      <w:r w:rsidRPr="009C5E20">
        <w:rPr>
          <w:rFonts w:ascii="Cambria Math" w:hAnsi="Cambria Math" w:cs="Cambria Math"/>
          <w:szCs w:val="20"/>
        </w:rPr>
        <w:t>‑</w:t>
      </w:r>
      <w:r w:rsidRPr="009C5E20">
        <w:rPr>
          <w:szCs w:val="20"/>
        </w:rPr>
        <w:t>LIMS workload. The hub hosts shared security and access services such as AWS WAF, shared ingress Application Load Balancer, Transit Gateway, GuardDuty, and CloudWatch, enabling unified visibility and control. The Spoke VPC contains the PT</w:t>
      </w:r>
      <w:r w:rsidRPr="009C5E20">
        <w:rPr>
          <w:rFonts w:ascii="Cambria Math" w:hAnsi="Cambria Math" w:cs="Cambria Math"/>
          <w:szCs w:val="20"/>
        </w:rPr>
        <w:t>‑</w:t>
      </w:r>
      <w:r w:rsidRPr="009C5E20">
        <w:rPr>
          <w:szCs w:val="20"/>
        </w:rPr>
        <w:t>LIMS application workloads, including the two ECS Fargate</w:t>
      </w:r>
      <w:r w:rsidRPr="009C5E20">
        <w:rPr>
          <w:rFonts w:ascii="Cambria Math" w:hAnsi="Cambria Math" w:cs="Cambria Math"/>
          <w:szCs w:val="20"/>
        </w:rPr>
        <w:t>‑</w:t>
      </w:r>
      <w:r w:rsidRPr="009C5E20">
        <w:rPr>
          <w:szCs w:val="20"/>
        </w:rPr>
        <w:t>hosted portals, Lambda background services, and the RDS SQL Server database, ensuring least</w:t>
      </w:r>
      <w:r w:rsidRPr="009C5E20">
        <w:rPr>
          <w:rFonts w:ascii="Cambria Math" w:hAnsi="Cambria Math" w:cs="Cambria Math"/>
          <w:szCs w:val="20"/>
        </w:rPr>
        <w:t>‑</w:t>
      </w:r>
      <w:r w:rsidRPr="009C5E20">
        <w:rPr>
          <w:szCs w:val="20"/>
        </w:rPr>
        <w:t>privilege network segmentation and reducing blast radius. This approach aligns with Defra</w:t>
      </w:r>
      <w:r w:rsidRPr="009C5E20">
        <w:rPr>
          <w:rFonts w:cs="Arial"/>
          <w:szCs w:val="20"/>
        </w:rPr>
        <w:t>’</w:t>
      </w:r>
      <w:r w:rsidRPr="009C5E20">
        <w:rPr>
          <w:szCs w:val="20"/>
        </w:rPr>
        <w:t>s AWS Landing Zone best practices, supports hybrid connectivity for APHA internal users, and scales easily for future enhancements. It delivers a strong security posture, operational consistency, and cost</w:t>
      </w:r>
      <w:r w:rsidRPr="009C5E20">
        <w:rPr>
          <w:rFonts w:ascii="Cambria Math" w:hAnsi="Cambria Math" w:cs="Cambria Math"/>
          <w:szCs w:val="20"/>
        </w:rPr>
        <w:t>‑</w:t>
      </w:r>
      <w:r w:rsidRPr="009C5E20">
        <w:rPr>
          <w:szCs w:val="20"/>
        </w:rPr>
        <w:t>optimisation benefits for Defra</w:t>
      </w:r>
      <w:r w:rsidRPr="009C5E20">
        <w:rPr>
          <w:rFonts w:cs="Arial"/>
          <w:szCs w:val="20"/>
        </w:rPr>
        <w:t>’</w:t>
      </w:r>
      <w:r w:rsidRPr="009C5E20">
        <w:rPr>
          <w:szCs w:val="20"/>
        </w:rPr>
        <w:t>s modernisation programme</w:t>
      </w:r>
      <w:r w:rsidR="00EB2BDB" w:rsidRPr="005702A1">
        <w:rPr>
          <w:szCs w:val="20"/>
        </w:rPr>
        <w:t>.</w:t>
      </w:r>
    </w:p>
    <w:p w14:paraId="7FFE90A8" w14:textId="77777777" w:rsidR="00EB2BDB" w:rsidRPr="005702A1" w:rsidRDefault="00212659" w:rsidP="00EB2BDB">
      <w:pPr>
        <w:rPr>
          <w:b/>
          <w:bCs/>
        </w:rPr>
      </w:pPr>
      <w:r w:rsidRPr="005702A1">
        <w:rPr>
          <w:b/>
          <w:bCs/>
        </w:rPr>
        <w:t>ADR:</w:t>
      </w:r>
      <w:r w:rsidR="00EB2BDB" w:rsidRPr="005702A1">
        <w:rPr>
          <w:b/>
          <w:bCs/>
        </w:rPr>
        <w:t xml:space="preserve"> </w:t>
      </w:r>
      <w:r w:rsidR="00E86CCF" w:rsidRPr="00E86CCF">
        <w:rPr>
          <w:b/>
          <w:bCs/>
        </w:rPr>
        <w:t>Hub</w:t>
      </w:r>
      <w:r w:rsidR="00E86CCF" w:rsidRPr="00E86CCF">
        <w:rPr>
          <w:rFonts w:ascii="Cambria Math" w:hAnsi="Cambria Math" w:cs="Cambria Math"/>
          <w:b/>
          <w:bCs/>
        </w:rPr>
        <w:t>‑</w:t>
      </w:r>
      <w:r w:rsidR="00E86CCF" w:rsidRPr="00E86CCF">
        <w:rPr>
          <w:b/>
          <w:bCs/>
        </w:rPr>
        <w:t>and</w:t>
      </w:r>
      <w:r w:rsidR="00E86CCF" w:rsidRPr="00E86CCF">
        <w:rPr>
          <w:rFonts w:ascii="Cambria Math" w:hAnsi="Cambria Math" w:cs="Cambria Math"/>
          <w:b/>
          <w:bCs/>
        </w:rPr>
        <w:t>‑</w:t>
      </w:r>
      <w:r w:rsidR="00E86CCF" w:rsidRPr="00E86CCF">
        <w:rPr>
          <w:b/>
          <w:bCs/>
        </w:rPr>
        <w:t>Spoke Architecture for Migration of PT</w:t>
      </w:r>
      <w:r w:rsidR="00E86CCF" w:rsidRPr="00E86CCF">
        <w:rPr>
          <w:rFonts w:ascii="Cambria Math" w:hAnsi="Cambria Math" w:cs="Cambria Math"/>
          <w:b/>
          <w:bCs/>
        </w:rPr>
        <w:t>‑</w:t>
      </w:r>
      <w:r w:rsidR="00E86CCF" w:rsidRPr="00E86CCF">
        <w:rPr>
          <w:b/>
          <w:bCs/>
        </w:rPr>
        <w:t>LIMS</w:t>
      </w:r>
    </w:p>
    <w:p w14:paraId="64008879" w14:textId="77777777" w:rsidR="00EB2BDB" w:rsidRPr="005702A1" w:rsidRDefault="00EB2BDB" w:rsidP="00EB2BDB">
      <w:pPr>
        <w:rPr>
          <w:szCs w:val="20"/>
        </w:rPr>
      </w:pPr>
      <w:r w:rsidRPr="005702A1">
        <w:rPr>
          <w:b/>
          <w:bCs/>
          <w:szCs w:val="20"/>
        </w:rPr>
        <w:t>Context:</w:t>
      </w:r>
      <w:r w:rsidRPr="005702A1">
        <w:rPr>
          <w:szCs w:val="20"/>
        </w:rPr>
        <w:br/>
      </w:r>
      <w:r w:rsidR="00084033" w:rsidRPr="00084033">
        <w:rPr>
          <w:szCs w:val="20"/>
        </w:rPr>
        <w:t>Defra is migrating PT</w:t>
      </w:r>
      <w:r w:rsidR="00084033" w:rsidRPr="00084033">
        <w:rPr>
          <w:rFonts w:ascii="Cambria Math" w:hAnsi="Cambria Math" w:cs="Cambria Math"/>
          <w:szCs w:val="20"/>
        </w:rPr>
        <w:t>‑</w:t>
      </w:r>
      <w:r w:rsidR="00084033" w:rsidRPr="00084033">
        <w:rPr>
          <w:szCs w:val="20"/>
        </w:rPr>
        <w:t>LIMS, a legacy .NET Framework and SQL Server workload, to AWS. The design must ensure secure connectivity for APHA internal staff and external users, centralised security enforcement, and cost</w:t>
      </w:r>
      <w:r w:rsidR="00084033" w:rsidRPr="00084033">
        <w:rPr>
          <w:rFonts w:ascii="Cambria Math" w:hAnsi="Cambria Math" w:cs="Cambria Math"/>
          <w:szCs w:val="20"/>
        </w:rPr>
        <w:t>‑</w:t>
      </w:r>
      <w:r w:rsidR="00084033" w:rsidRPr="00084033">
        <w:rPr>
          <w:szCs w:val="20"/>
        </w:rPr>
        <w:t>effective scalability, while keeping the two PT</w:t>
      </w:r>
      <w:r w:rsidR="00084033" w:rsidRPr="00084033">
        <w:rPr>
          <w:rFonts w:ascii="Cambria Math" w:hAnsi="Cambria Math" w:cs="Cambria Math"/>
          <w:szCs w:val="20"/>
        </w:rPr>
        <w:t>‑</w:t>
      </w:r>
      <w:r w:rsidR="00084033" w:rsidRPr="00084033">
        <w:rPr>
          <w:szCs w:val="20"/>
        </w:rPr>
        <w:t>LIMS portals isolated but governed under consistent enterprise controls.</w:t>
      </w:r>
    </w:p>
    <w:p w14:paraId="03806526" w14:textId="77777777" w:rsidR="00EB2BDB" w:rsidRPr="005702A1" w:rsidRDefault="00EB2BDB" w:rsidP="00EB2BDB">
      <w:pPr>
        <w:rPr>
          <w:szCs w:val="20"/>
        </w:rPr>
      </w:pPr>
      <w:r w:rsidRPr="005702A1">
        <w:rPr>
          <w:b/>
          <w:bCs/>
          <w:szCs w:val="20"/>
        </w:rPr>
        <w:t>Options Considered:</w:t>
      </w:r>
    </w:p>
    <w:p w14:paraId="6FB51873" w14:textId="77777777" w:rsidR="003E2BC8" w:rsidRPr="008D622F" w:rsidRDefault="003E2BC8">
      <w:pPr>
        <w:pStyle w:val="ListParagraph"/>
        <w:numPr>
          <w:ilvl w:val="0"/>
          <w:numId w:val="64"/>
        </w:numPr>
        <w:spacing w:before="0"/>
        <w:rPr>
          <w:szCs w:val="20"/>
        </w:rPr>
      </w:pPr>
      <w:r w:rsidRPr="008D622F">
        <w:rPr>
          <w:szCs w:val="20"/>
        </w:rPr>
        <w:t>Flat VPC design with shared resources</w:t>
      </w:r>
    </w:p>
    <w:p w14:paraId="1177F615" w14:textId="77777777" w:rsidR="003E2BC8" w:rsidRPr="008D622F" w:rsidRDefault="003E2BC8">
      <w:pPr>
        <w:pStyle w:val="ListParagraph"/>
        <w:numPr>
          <w:ilvl w:val="0"/>
          <w:numId w:val="64"/>
        </w:numPr>
        <w:rPr>
          <w:szCs w:val="20"/>
        </w:rPr>
      </w:pPr>
      <w:r w:rsidRPr="008D622F">
        <w:rPr>
          <w:szCs w:val="20"/>
        </w:rPr>
        <w:t>Hub</w:t>
      </w:r>
      <w:r w:rsidRPr="008D622F">
        <w:rPr>
          <w:rFonts w:ascii="Cambria Math" w:hAnsi="Cambria Math" w:cs="Cambria Math"/>
          <w:szCs w:val="20"/>
        </w:rPr>
        <w:t>‑</w:t>
      </w:r>
      <w:r w:rsidRPr="008D622F">
        <w:rPr>
          <w:szCs w:val="20"/>
        </w:rPr>
        <w:t>and</w:t>
      </w:r>
      <w:r w:rsidRPr="008D622F">
        <w:rPr>
          <w:rFonts w:ascii="Cambria Math" w:hAnsi="Cambria Math" w:cs="Cambria Math"/>
          <w:szCs w:val="20"/>
        </w:rPr>
        <w:t>‑</w:t>
      </w:r>
      <w:r w:rsidRPr="008D622F">
        <w:rPr>
          <w:szCs w:val="20"/>
        </w:rPr>
        <w:t>Spoke architecture with centralised security and monitoring</w:t>
      </w:r>
    </w:p>
    <w:p w14:paraId="4228324F" w14:textId="77777777" w:rsidR="00EB2BDB" w:rsidRPr="008D622F" w:rsidRDefault="003E2BC8">
      <w:pPr>
        <w:pStyle w:val="ListParagraph"/>
        <w:numPr>
          <w:ilvl w:val="0"/>
          <w:numId w:val="64"/>
        </w:numPr>
        <w:rPr>
          <w:szCs w:val="20"/>
        </w:rPr>
      </w:pPr>
      <w:r w:rsidRPr="008D622F">
        <w:rPr>
          <w:szCs w:val="20"/>
        </w:rPr>
        <w:t>Multiple isolated VPCs per application</w:t>
      </w:r>
    </w:p>
    <w:p w14:paraId="1B1EE0C3" w14:textId="77777777" w:rsidR="00EB2BDB" w:rsidRPr="005702A1" w:rsidRDefault="00EB2BDB" w:rsidP="00EB2BDB">
      <w:pPr>
        <w:rPr>
          <w:szCs w:val="20"/>
        </w:rPr>
      </w:pPr>
      <w:r w:rsidRPr="005702A1">
        <w:rPr>
          <w:b/>
          <w:bCs/>
          <w:szCs w:val="20"/>
        </w:rPr>
        <w:t>Decision:</w:t>
      </w:r>
      <w:r w:rsidRPr="005702A1">
        <w:rPr>
          <w:szCs w:val="20"/>
        </w:rPr>
        <w:br/>
      </w:r>
      <w:r w:rsidR="00CD2888" w:rsidRPr="00CD2888">
        <w:rPr>
          <w:szCs w:val="20"/>
        </w:rPr>
        <w:t xml:space="preserve">Adopt a </w:t>
      </w:r>
      <w:r w:rsidR="00CD2888" w:rsidRPr="00CD2888">
        <w:rPr>
          <w:b/>
          <w:bCs/>
          <w:szCs w:val="20"/>
        </w:rPr>
        <w:t>Hub</w:t>
      </w:r>
      <w:r w:rsidR="00CD2888" w:rsidRPr="00CD2888">
        <w:rPr>
          <w:rFonts w:ascii="Cambria Math" w:hAnsi="Cambria Math" w:cs="Cambria Math"/>
          <w:b/>
          <w:bCs/>
          <w:szCs w:val="20"/>
        </w:rPr>
        <w:t>‑</w:t>
      </w:r>
      <w:r w:rsidR="00CD2888" w:rsidRPr="00CD2888">
        <w:rPr>
          <w:b/>
          <w:bCs/>
          <w:szCs w:val="20"/>
        </w:rPr>
        <w:t>and</w:t>
      </w:r>
      <w:r w:rsidR="00CD2888" w:rsidRPr="00CD2888">
        <w:rPr>
          <w:rFonts w:ascii="Cambria Math" w:hAnsi="Cambria Math" w:cs="Cambria Math"/>
          <w:b/>
          <w:bCs/>
          <w:szCs w:val="20"/>
        </w:rPr>
        <w:t>‑</w:t>
      </w:r>
      <w:r w:rsidR="00CD2888" w:rsidRPr="00CD2888">
        <w:rPr>
          <w:b/>
          <w:bCs/>
          <w:szCs w:val="20"/>
        </w:rPr>
        <w:t>Spoke architecture</w:t>
      </w:r>
      <w:r w:rsidR="00CD2888" w:rsidRPr="00CD2888">
        <w:rPr>
          <w:szCs w:val="20"/>
        </w:rPr>
        <w:t xml:space="preserve"> with centralised security services in the Hub VPC and PT</w:t>
      </w:r>
      <w:r w:rsidR="00CD2888" w:rsidRPr="00CD2888">
        <w:rPr>
          <w:rFonts w:ascii="Cambria Math" w:hAnsi="Cambria Math" w:cs="Cambria Math"/>
          <w:szCs w:val="20"/>
        </w:rPr>
        <w:t>‑</w:t>
      </w:r>
      <w:r w:rsidR="00CD2888" w:rsidRPr="00CD2888">
        <w:rPr>
          <w:szCs w:val="20"/>
        </w:rPr>
        <w:t>LIMS workloads</w:t>
      </w:r>
      <w:r w:rsidR="00CD2888">
        <w:rPr>
          <w:szCs w:val="20"/>
        </w:rPr>
        <w:t xml:space="preserve"> (Internal / External)</w:t>
      </w:r>
      <w:r w:rsidR="00CD2888" w:rsidRPr="00CD2888">
        <w:rPr>
          <w:szCs w:val="20"/>
        </w:rPr>
        <w:t xml:space="preserve"> isolated in a dedicated Spoke VPC.</w:t>
      </w:r>
    </w:p>
    <w:p w14:paraId="0AA14713" w14:textId="77777777" w:rsidR="00EB2BDB" w:rsidRPr="005702A1" w:rsidRDefault="00EB2BDB" w:rsidP="00EB2BDB">
      <w:pPr>
        <w:rPr>
          <w:b/>
          <w:bCs/>
          <w:szCs w:val="20"/>
        </w:rPr>
      </w:pPr>
      <w:r w:rsidRPr="005702A1">
        <w:rPr>
          <w:b/>
          <w:bCs/>
          <w:szCs w:val="20"/>
        </w:rPr>
        <w:t>Rationale:</w:t>
      </w:r>
    </w:p>
    <w:p w14:paraId="68305A26" w14:textId="77777777" w:rsidR="008B3508" w:rsidRPr="008D622F" w:rsidRDefault="008B3508">
      <w:pPr>
        <w:pStyle w:val="ListParagraph"/>
        <w:numPr>
          <w:ilvl w:val="0"/>
          <w:numId w:val="65"/>
        </w:numPr>
        <w:rPr>
          <w:b/>
          <w:bCs/>
          <w:szCs w:val="20"/>
        </w:rPr>
      </w:pPr>
      <w:r w:rsidRPr="008D622F">
        <w:rPr>
          <w:b/>
          <w:bCs/>
          <w:szCs w:val="20"/>
        </w:rPr>
        <w:t xml:space="preserve">Centralised Security: </w:t>
      </w:r>
      <w:r w:rsidRPr="008D622F">
        <w:rPr>
          <w:szCs w:val="20"/>
        </w:rPr>
        <w:t>The Hub VPC hosts AWS WAF and shared public ALB, offering a single, consistent inspection point for all external traffic. This simplifies security operations and provides uniform protection against OWASP Top 10 threats.</w:t>
      </w:r>
      <w:r w:rsidR="00C74202" w:rsidRPr="008D622F">
        <w:rPr>
          <w:szCs w:val="20"/>
        </w:rPr>
        <w:br/>
      </w:r>
    </w:p>
    <w:p w14:paraId="21FF5121" w14:textId="77777777" w:rsidR="008B3508" w:rsidRPr="008D622F" w:rsidRDefault="008B3508">
      <w:pPr>
        <w:pStyle w:val="ListParagraph"/>
        <w:numPr>
          <w:ilvl w:val="0"/>
          <w:numId w:val="65"/>
        </w:numPr>
        <w:rPr>
          <w:szCs w:val="20"/>
        </w:rPr>
      </w:pPr>
      <w:r w:rsidRPr="008D622F">
        <w:rPr>
          <w:b/>
          <w:bCs/>
          <w:szCs w:val="20"/>
        </w:rPr>
        <w:t>Monitoring &amp; Compliance:</w:t>
      </w:r>
      <w:r w:rsidR="0068269B" w:rsidRPr="008D622F">
        <w:rPr>
          <w:szCs w:val="20"/>
        </w:rPr>
        <w:t xml:space="preserve"> </w:t>
      </w:r>
      <w:r w:rsidRPr="008D622F">
        <w:rPr>
          <w:szCs w:val="20"/>
        </w:rPr>
        <w:t>GuardDuty in the Hub delivers advanced threat detection, while CloudWatch aggregates logs from the PT</w:t>
      </w:r>
      <w:r w:rsidRPr="008D622F">
        <w:rPr>
          <w:rFonts w:ascii="Cambria Math" w:hAnsi="Cambria Math" w:cs="Cambria Math"/>
          <w:szCs w:val="20"/>
        </w:rPr>
        <w:t>‑</w:t>
      </w:r>
      <w:r w:rsidRPr="008D622F">
        <w:rPr>
          <w:szCs w:val="20"/>
        </w:rPr>
        <w:t>LIMS portals, Lambda background jobs, RDS SQL Server, VPC Flow Logs, and WAF for unified visibility and compliance reporting.</w:t>
      </w:r>
      <w:r w:rsidR="00C74202" w:rsidRPr="008D622F">
        <w:rPr>
          <w:szCs w:val="20"/>
        </w:rPr>
        <w:br/>
      </w:r>
    </w:p>
    <w:p w14:paraId="5AD812FD" w14:textId="77777777" w:rsidR="008B3508" w:rsidRPr="008D622F" w:rsidRDefault="008B3508">
      <w:pPr>
        <w:pStyle w:val="ListParagraph"/>
        <w:numPr>
          <w:ilvl w:val="0"/>
          <w:numId w:val="65"/>
        </w:numPr>
        <w:rPr>
          <w:b/>
          <w:bCs/>
          <w:szCs w:val="20"/>
        </w:rPr>
      </w:pPr>
      <w:r w:rsidRPr="008D622F">
        <w:rPr>
          <w:b/>
          <w:bCs/>
          <w:szCs w:val="20"/>
        </w:rPr>
        <w:t>Isolation &amp; Governance:</w:t>
      </w:r>
      <w:r w:rsidR="00C74202" w:rsidRPr="008D622F">
        <w:rPr>
          <w:b/>
          <w:bCs/>
          <w:szCs w:val="20"/>
        </w:rPr>
        <w:t xml:space="preserve"> </w:t>
      </w:r>
      <w:r w:rsidRPr="008D622F">
        <w:rPr>
          <w:szCs w:val="20"/>
        </w:rPr>
        <w:t>Spoke VPC isolation ensures that the Internal and External PT</w:t>
      </w:r>
      <w:r w:rsidRPr="008D622F">
        <w:rPr>
          <w:rFonts w:ascii="Cambria Math" w:hAnsi="Cambria Math" w:cs="Cambria Math"/>
          <w:szCs w:val="20"/>
        </w:rPr>
        <w:t>‑</w:t>
      </w:r>
      <w:r w:rsidRPr="008D622F">
        <w:rPr>
          <w:szCs w:val="20"/>
        </w:rPr>
        <w:t>LIMS portals, background Lambdas, and RDS instance operate within a dedicated trust zone. This enforces least</w:t>
      </w:r>
      <w:r w:rsidRPr="008D622F">
        <w:rPr>
          <w:rFonts w:ascii="Cambria Math" w:hAnsi="Cambria Math" w:cs="Cambria Math"/>
          <w:szCs w:val="20"/>
        </w:rPr>
        <w:t>‑</w:t>
      </w:r>
      <w:r w:rsidRPr="008D622F">
        <w:rPr>
          <w:szCs w:val="20"/>
        </w:rPr>
        <w:t>privilege, minimises blast radius, and aligns with AWS Landing Zone governance.</w:t>
      </w:r>
      <w:r w:rsidR="00C74202" w:rsidRPr="008D622F">
        <w:rPr>
          <w:szCs w:val="20"/>
        </w:rPr>
        <w:br/>
      </w:r>
    </w:p>
    <w:p w14:paraId="2E5D5000" w14:textId="77777777" w:rsidR="008B3508" w:rsidRPr="008D622F" w:rsidRDefault="008B3508">
      <w:pPr>
        <w:pStyle w:val="ListParagraph"/>
        <w:numPr>
          <w:ilvl w:val="0"/>
          <w:numId w:val="65"/>
        </w:numPr>
        <w:rPr>
          <w:b/>
          <w:bCs/>
          <w:szCs w:val="20"/>
        </w:rPr>
      </w:pPr>
      <w:r w:rsidRPr="008D622F">
        <w:rPr>
          <w:b/>
          <w:bCs/>
          <w:szCs w:val="20"/>
        </w:rPr>
        <w:t>Scalability &amp; Hybrid Connectivity:</w:t>
      </w:r>
      <w:r w:rsidR="00C74202" w:rsidRPr="008D622F">
        <w:rPr>
          <w:b/>
          <w:bCs/>
          <w:szCs w:val="20"/>
        </w:rPr>
        <w:t xml:space="preserve"> </w:t>
      </w:r>
      <w:r w:rsidRPr="008D622F">
        <w:rPr>
          <w:szCs w:val="20"/>
        </w:rPr>
        <w:t>The Hub simplifies connectivity to on</w:t>
      </w:r>
      <w:r w:rsidRPr="008D622F">
        <w:rPr>
          <w:rFonts w:ascii="Cambria Math" w:hAnsi="Cambria Math" w:cs="Cambria Math"/>
          <w:szCs w:val="20"/>
        </w:rPr>
        <w:t>‑</w:t>
      </w:r>
      <w:r w:rsidRPr="008D622F">
        <w:rPr>
          <w:szCs w:val="20"/>
        </w:rPr>
        <w:t>premises APHA networks via Transit Gateway and Direct Connect/MPLS. Future applications or supporting services can be added as additional spokes without redesigning network foundations.</w:t>
      </w:r>
      <w:r w:rsidR="00C74202" w:rsidRPr="008D622F">
        <w:rPr>
          <w:szCs w:val="20"/>
        </w:rPr>
        <w:br/>
      </w:r>
    </w:p>
    <w:p w14:paraId="4CD2CC8B" w14:textId="77777777" w:rsidR="00EB2BDB" w:rsidRPr="008D622F" w:rsidRDefault="008B3508">
      <w:pPr>
        <w:pStyle w:val="ListParagraph"/>
        <w:numPr>
          <w:ilvl w:val="0"/>
          <w:numId w:val="65"/>
        </w:numPr>
        <w:rPr>
          <w:b/>
          <w:bCs/>
          <w:szCs w:val="20"/>
        </w:rPr>
      </w:pPr>
      <w:r w:rsidRPr="008D622F">
        <w:rPr>
          <w:b/>
          <w:bCs/>
          <w:szCs w:val="20"/>
        </w:rPr>
        <w:t>Cost Efficiency:</w:t>
      </w:r>
      <w:r w:rsidR="00C74202" w:rsidRPr="008D622F">
        <w:rPr>
          <w:b/>
          <w:bCs/>
          <w:szCs w:val="20"/>
        </w:rPr>
        <w:t xml:space="preserve"> </w:t>
      </w:r>
      <w:r w:rsidRPr="008D622F">
        <w:rPr>
          <w:szCs w:val="20"/>
        </w:rPr>
        <w:t>Centralising ingress, security, monitoring, and routing services avoids duplication across applications and reduces operational overhead and service costs.</w:t>
      </w:r>
      <w:r w:rsidR="00C74202" w:rsidRPr="008D622F">
        <w:rPr>
          <w:szCs w:val="20"/>
        </w:rPr>
        <w:br/>
      </w:r>
    </w:p>
    <w:p w14:paraId="4DFDC158" w14:textId="77777777" w:rsidR="00EB2BDB" w:rsidRPr="008D622F" w:rsidRDefault="00EB2BDB">
      <w:pPr>
        <w:pStyle w:val="ListParagraph"/>
        <w:numPr>
          <w:ilvl w:val="0"/>
          <w:numId w:val="65"/>
        </w:numPr>
        <w:rPr>
          <w:b/>
          <w:bCs/>
          <w:szCs w:val="20"/>
        </w:rPr>
      </w:pPr>
      <w:r w:rsidRPr="008D622F">
        <w:rPr>
          <w:b/>
          <w:bCs/>
          <w:szCs w:val="20"/>
        </w:rPr>
        <w:t>Key Takeaways</w:t>
      </w:r>
      <w:r w:rsidR="003D1B1C" w:rsidRPr="008D622F">
        <w:rPr>
          <w:b/>
          <w:bCs/>
          <w:szCs w:val="20"/>
        </w:rPr>
        <w:t>:</w:t>
      </w:r>
      <w:r w:rsidRPr="008D622F">
        <w:rPr>
          <w:b/>
          <w:bCs/>
          <w:szCs w:val="20"/>
        </w:rPr>
        <w:t xml:space="preserve"> </w:t>
      </w:r>
      <w:r w:rsidR="00C74202" w:rsidRPr="008D622F">
        <w:rPr>
          <w:b/>
          <w:bCs/>
          <w:szCs w:val="20"/>
        </w:rPr>
        <w:t xml:space="preserve"> </w:t>
      </w:r>
      <w:r w:rsidR="008075FA" w:rsidRPr="008D622F">
        <w:rPr>
          <w:szCs w:val="20"/>
        </w:rPr>
        <w:t>Implementing a Hub</w:t>
      </w:r>
      <w:r w:rsidR="008075FA" w:rsidRPr="008D622F">
        <w:rPr>
          <w:rFonts w:ascii="Cambria Math" w:hAnsi="Cambria Math" w:cs="Cambria Math"/>
          <w:szCs w:val="20"/>
        </w:rPr>
        <w:t>‑</w:t>
      </w:r>
      <w:r w:rsidR="008075FA" w:rsidRPr="008D622F">
        <w:rPr>
          <w:szCs w:val="20"/>
        </w:rPr>
        <w:t>and</w:t>
      </w:r>
      <w:r w:rsidR="008075FA" w:rsidRPr="008D622F">
        <w:rPr>
          <w:rFonts w:ascii="Cambria Math" w:hAnsi="Cambria Math" w:cs="Cambria Math"/>
          <w:szCs w:val="20"/>
        </w:rPr>
        <w:t>‑</w:t>
      </w:r>
      <w:r w:rsidR="008075FA" w:rsidRPr="008D622F">
        <w:rPr>
          <w:szCs w:val="20"/>
        </w:rPr>
        <w:t>Spoke model provides consistent, centralised security and monitoring for PT</w:t>
      </w:r>
      <w:r w:rsidR="008075FA" w:rsidRPr="008D622F">
        <w:rPr>
          <w:rFonts w:ascii="Cambria Math" w:hAnsi="Cambria Math" w:cs="Cambria Math"/>
          <w:szCs w:val="20"/>
        </w:rPr>
        <w:t>‑</w:t>
      </w:r>
      <w:r w:rsidR="008075FA" w:rsidRPr="008D622F">
        <w:rPr>
          <w:szCs w:val="20"/>
        </w:rPr>
        <w:t>LIMS while reducing complexity by avoiding duplicated controls across environments. AWS WAF and centralised ALB in the Hub protect the External Portal from common web threats, while GuardDuty and CloudWatch provide unified threat detection and logging. The Spoke VPC ensures network isolation and least</w:t>
      </w:r>
      <w:r w:rsidR="008075FA" w:rsidRPr="008D622F">
        <w:rPr>
          <w:rFonts w:ascii="Cambria Math" w:hAnsi="Cambria Math" w:cs="Cambria Math"/>
          <w:szCs w:val="20"/>
        </w:rPr>
        <w:t>‑</w:t>
      </w:r>
      <w:r w:rsidR="008075FA" w:rsidRPr="008D622F">
        <w:rPr>
          <w:szCs w:val="20"/>
        </w:rPr>
        <w:t>privilege access for the Internal Portal, External Portal, Lambda services, and RDS SQL Server. The architecture supports hybrid APHA connectivity and future scalability while aligning tightly with Defra’s Landing Zone, governance, and cost</w:t>
      </w:r>
      <w:r w:rsidR="008075FA" w:rsidRPr="008D622F">
        <w:rPr>
          <w:rFonts w:ascii="Cambria Math" w:hAnsi="Cambria Math" w:cs="Cambria Math"/>
          <w:szCs w:val="20"/>
        </w:rPr>
        <w:t>‑</w:t>
      </w:r>
      <w:r w:rsidR="008075FA" w:rsidRPr="008D622F">
        <w:rPr>
          <w:szCs w:val="20"/>
        </w:rPr>
        <w:t>optimisation objectives.</w:t>
      </w:r>
    </w:p>
    <w:p w14:paraId="1AEF2670" w14:textId="77777777" w:rsidR="00862253" w:rsidRPr="005702A1" w:rsidRDefault="00862253" w:rsidP="00287312">
      <w:pPr>
        <w:pStyle w:val="Heading2"/>
      </w:pPr>
      <w:bookmarkStart w:id="82" w:name="_Toc228899389"/>
      <w:r w:rsidRPr="005702A1">
        <w:t>Defra Design Principals</w:t>
      </w:r>
      <w:bookmarkEnd w:id="82"/>
    </w:p>
    <w:tbl>
      <w:tblPr>
        <w:tblStyle w:val="DefraGreen4"/>
        <w:tblW w:w="8899" w:type="dxa"/>
        <w:tblLook w:val="04A0" w:firstRow="1" w:lastRow="0" w:firstColumn="1" w:lastColumn="0" w:noHBand="0" w:noVBand="1"/>
      </w:tblPr>
      <w:tblGrid>
        <w:gridCol w:w="1148"/>
        <w:gridCol w:w="3759"/>
        <w:gridCol w:w="3992"/>
      </w:tblGrid>
      <w:tr w:rsidR="00862253" w:rsidRPr="005702A1" w14:paraId="5E6C11D9" w14:textId="77777777">
        <w:trPr>
          <w:cnfStyle w:val="100000000000" w:firstRow="1" w:lastRow="0" w:firstColumn="0" w:lastColumn="0" w:oddVBand="0" w:evenVBand="0" w:oddHBand="0" w:evenHBand="0" w:firstRowFirstColumn="0" w:firstRowLastColumn="0" w:lastRowFirstColumn="0" w:lastRowLastColumn="0"/>
          <w:trHeight w:val="21"/>
        </w:trPr>
        <w:tc>
          <w:tcPr>
            <w:cnfStyle w:val="001000000000" w:firstRow="0" w:lastRow="0" w:firstColumn="1" w:lastColumn="0" w:oddVBand="0" w:evenVBand="0" w:oddHBand="0" w:evenHBand="0" w:firstRowFirstColumn="0" w:firstRowLastColumn="0" w:lastRowFirstColumn="0" w:lastRowLastColumn="0"/>
            <w:tcW w:w="1148" w:type="dxa"/>
            <w:hideMark/>
          </w:tcPr>
          <w:p w14:paraId="63A24584" w14:textId="77777777" w:rsidR="00862253" w:rsidRPr="005702A1" w:rsidRDefault="00862253">
            <w:pPr>
              <w:pStyle w:val="TableHeader"/>
              <w:keepNext/>
              <w:jc w:val="both"/>
              <w:rPr>
                <w:rFonts w:ascii="Arial" w:hAnsi="Arial"/>
                <w:sz w:val="20"/>
                <w:szCs w:val="20"/>
              </w:rPr>
            </w:pPr>
            <w:r w:rsidRPr="005702A1">
              <w:rPr>
                <w:rFonts w:ascii="Arial" w:hAnsi="Arial"/>
                <w:sz w:val="20"/>
                <w:szCs w:val="20"/>
              </w:rPr>
              <w:t>#</w:t>
            </w:r>
          </w:p>
        </w:tc>
        <w:tc>
          <w:tcPr>
            <w:tcW w:w="3759" w:type="dxa"/>
            <w:hideMark/>
          </w:tcPr>
          <w:p w14:paraId="6351C6F2" w14:textId="77777777" w:rsidR="00862253" w:rsidRPr="005702A1" w:rsidRDefault="00862253">
            <w:pPr>
              <w:pStyle w:val="TableHeader"/>
              <w:keepNext/>
              <w:jc w:val="both"/>
              <w:cnfStyle w:val="100000000000" w:firstRow="1" w:lastRow="0" w:firstColumn="0" w:lastColumn="0" w:oddVBand="0" w:evenVBand="0" w:oddHBand="0" w:evenHBand="0" w:firstRowFirstColumn="0" w:firstRowLastColumn="0" w:lastRowFirstColumn="0" w:lastRowLastColumn="0"/>
              <w:rPr>
                <w:rFonts w:ascii="Arial" w:hAnsi="Arial"/>
                <w:sz w:val="20"/>
                <w:szCs w:val="20"/>
              </w:rPr>
            </w:pPr>
            <w:r w:rsidRPr="005702A1">
              <w:rPr>
                <w:rFonts w:ascii="Arial" w:hAnsi="Arial"/>
                <w:sz w:val="20"/>
                <w:szCs w:val="20"/>
              </w:rPr>
              <w:t>Name</w:t>
            </w:r>
          </w:p>
        </w:tc>
        <w:tc>
          <w:tcPr>
            <w:tcW w:w="3992" w:type="dxa"/>
            <w:hideMark/>
          </w:tcPr>
          <w:p w14:paraId="534A24A1" w14:textId="77777777" w:rsidR="00862253" w:rsidRPr="005702A1" w:rsidRDefault="00862253">
            <w:pPr>
              <w:pStyle w:val="TableHeader"/>
              <w:keepNext/>
              <w:jc w:val="both"/>
              <w:cnfStyle w:val="100000000000" w:firstRow="1" w:lastRow="0" w:firstColumn="0" w:lastColumn="0" w:oddVBand="0" w:evenVBand="0" w:oddHBand="0" w:evenHBand="0" w:firstRowFirstColumn="0" w:firstRowLastColumn="0" w:lastRowFirstColumn="0" w:lastRowLastColumn="0"/>
              <w:rPr>
                <w:rFonts w:ascii="Arial" w:hAnsi="Arial"/>
                <w:sz w:val="20"/>
                <w:szCs w:val="20"/>
              </w:rPr>
            </w:pPr>
            <w:r w:rsidRPr="005702A1">
              <w:rPr>
                <w:rFonts w:ascii="Arial" w:hAnsi="Arial"/>
                <w:sz w:val="20"/>
                <w:szCs w:val="20"/>
              </w:rPr>
              <w:t>Description</w:t>
            </w:r>
          </w:p>
        </w:tc>
      </w:tr>
      <w:tr w:rsidR="00862253" w:rsidRPr="005702A1" w14:paraId="3C57579F" w14:textId="77777777">
        <w:tc>
          <w:tcPr>
            <w:cnfStyle w:val="001000000000" w:firstRow="0" w:lastRow="0" w:firstColumn="1" w:lastColumn="0" w:oddVBand="0" w:evenVBand="0" w:oddHBand="0" w:evenHBand="0" w:firstRowFirstColumn="0" w:firstRowLastColumn="0" w:lastRowFirstColumn="0" w:lastRowLastColumn="0"/>
            <w:tcW w:w="1148" w:type="dxa"/>
            <w:hideMark/>
          </w:tcPr>
          <w:p w14:paraId="72F5981B" w14:textId="77777777" w:rsidR="00862253" w:rsidRPr="005702A1" w:rsidRDefault="00862253">
            <w:pPr>
              <w:pStyle w:val="Table"/>
              <w:keepNext/>
              <w:jc w:val="both"/>
              <w:rPr>
                <w:rFonts w:ascii="Arial" w:hAnsi="Arial"/>
                <w:bCs/>
                <w:iCs/>
                <w:sz w:val="20"/>
              </w:rPr>
            </w:pPr>
            <w:r w:rsidRPr="005702A1">
              <w:rPr>
                <w:rFonts w:ascii="Arial" w:hAnsi="Arial"/>
                <w:bCs/>
                <w:iCs/>
                <w:sz w:val="20"/>
              </w:rPr>
              <w:t>1</w:t>
            </w:r>
          </w:p>
        </w:tc>
        <w:tc>
          <w:tcPr>
            <w:tcW w:w="3759" w:type="dxa"/>
          </w:tcPr>
          <w:p w14:paraId="52D941B0" w14:textId="77777777" w:rsidR="00862253" w:rsidRPr="005702A1" w:rsidRDefault="00862253">
            <w:pPr>
              <w:pStyle w:val="Table"/>
              <w:keepNext/>
              <w:jc w:val="both"/>
              <w:cnfStyle w:val="000000000000" w:firstRow="0" w:lastRow="0" w:firstColumn="0" w:lastColumn="0" w:oddVBand="0" w:evenVBand="0" w:oddHBand="0" w:evenHBand="0" w:firstRowFirstColumn="0" w:firstRowLastColumn="0" w:lastRowFirstColumn="0" w:lastRowLastColumn="0"/>
              <w:rPr>
                <w:rFonts w:ascii="Arial" w:hAnsi="Arial"/>
                <w:bCs/>
                <w:iCs/>
                <w:sz w:val="20"/>
              </w:rPr>
            </w:pPr>
            <w:proofErr w:type="spellStart"/>
            <w:r w:rsidRPr="005702A1">
              <w:rPr>
                <w:rFonts w:ascii="Arial" w:hAnsi="Arial"/>
                <w:bCs/>
                <w:iCs/>
                <w:sz w:val="20"/>
              </w:rPr>
              <w:t>CCoE</w:t>
            </w:r>
            <w:proofErr w:type="spellEnd"/>
            <w:r w:rsidRPr="005702A1">
              <w:rPr>
                <w:rFonts w:ascii="Arial" w:hAnsi="Arial"/>
                <w:bCs/>
                <w:iCs/>
                <w:sz w:val="20"/>
              </w:rPr>
              <w:t xml:space="preserve"> design principles </w:t>
            </w:r>
          </w:p>
        </w:tc>
        <w:tc>
          <w:tcPr>
            <w:tcW w:w="3992" w:type="dxa"/>
            <w:hideMark/>
          </w:tcPr>
          <w:p w14:paraId="73B9DCC5" w14:textId="77777777" w:rsidR="00862253" w:rsidRPr="005702A1" w:rsidRDefault="009A4630">
            <w:pPr>
              <w:pStyle w:val="Table"/>
              <w:keepNext/>
              <w:jc w:val="both"/>
              <w:cnfStyle w:val="000000000000" w:firstRow="0" w:lastRow="0" w:firstColumn="0" w:lastColumn="0" w:oddVBand="0" w:evenVBand="0" w:oddHBand="0" w:evenHBand="0" w:firstRowFirstColumn="0" w:firstRowLastColumn="0" w:lastRowFirstColumn="0" w:lastRowLastColumn="0"/>
              <w:rPr>
                <w:rFonts w:ascii="Arial" w:hAnsi="Arial"/>
                <w:bCs/>
                <w:iCs/>
                <w:sz w:val="20"/>
              </w:rPr>
            </w:pPr>
            <w:hyperlink r:id="rId23" w:history="1">
              <w:r w:rsidRPr="005469FC">
                <w:rPr>
                  <w:rStyle w:val="Hyperlink"/>
                  <w:rFonts w:ascii="Arial" w:hAnsi="Arial"/>
                  <w:sz w:val="20"/>
                </w:rPr>
                <w:t>AWS Foundation Ingress</w:t>
              </w:r>
            </w:hyperlink>
          </w:p>
        </w:tc>
      </w:tr>
      <w:tr w:rsidR="00862253" w:rsidRPr="005702A1" w14:paraId="1C58D7C1" w14:textId="77777777">
        <w:tc>
          <w:tcPr>
            <w:cnfStyle w:val="001000000000" w:firstRow="0" w:lastRow="0" w:firstColumn="1" w:lastColumn="0" w:oddVBand="0" w:evenVBand="0" w:oddHBand="0" w:evenHBand="0" w:firstRowFirstColumn="0" w:firstRowLastColumn="0" w:lastRowFirstColumn="0" w:lastRowLastColumn="0"/>
            <w:tcW w:w="1148" w:type="dxa"/>
            <w:hideMark/>
          </w:tcPr>
          <w:p w14:paraId="7DC9315F" w14:textId="77777777" w:rsidR="00862253" w:rsidRPr="005702A1" w:rsidRDefault="00862253">
            <w:pPr>
              <w:pStyle w:val="Table"/>
              <w:keepNext/>
              <w:jc w:val="both"/>
              <w:rPr>
                <w:rFonts w:ascii="Arial" w:hAnsi="Arial"/>
                <w:bCs/>
                <w:iCs/>
                <w:sz w:val="20"/>
              </w:rPr>
            </w:pPr>
          </w:p>
        </w:tc>
        <w:tc>
          <w:tcPr>
            <w:tcW w:w="3759" w:type="dxa"/>
          </w:tcPr>
          <w:p w14:paraId="2A77F5B6" w14:textId="77777777" w:rsidR="00862253" w:rsidRPr="005702A1" w:rsidRDefault="00862253">
            <w:pPr>
              <w:pStyle w:val="Table"/>
              <w:keepNext/>
              <w:jc w:val="both"/>
              <w:cnfStyle w:val="000000000000" w:firstRow="0" w:lastRow="0" w:firstColumn="0" w:lastColumn="0" w:oddVBand="0" w:evenVBand="0" w:oddHBand="0" w:evenHBand="0" w:firstRowFirstColumn="0" w:firstRowLastColumn="0" w:lastRowFirstColumn="0" w:lastRowLastColumn="0"/>
              <w:rPr>
                <w:rFonts w:ascii="Arial" w:hAnsi="Arial"/>
                <w:bCs/>
                <w:iCs/>
                <w:sz w:val="20"/>
              </w:rPr>
            </w:pPr>
          </w:p>
        </w:tc>
        <w:tc>
          <w:tcPr>
            <w:tcW w:w="3992" w:type="dxa"/>
            <w:hideMark/>
          </w:tcPr>
          <w:p w14:paraId="571A05AE" w14:textId="77777777" w:rsidR="00862253" w:rsidRPr="005702A1" w:rsidRDefault="00862253">
            <w:pPr>
              <w:pStyle w:val="Table"/>
              <w:keepNext/>
              <w:jc w:val="both"/>
              <w:cnfStyle w:val="000000000000" w:firstRow="0" w:lastRow="0" w:firstColumn="0" w:lastColumn="0" w:oddVBand="0" w:evenVBand="0" w:oddHBand="0" w:evenHBand="0" w:firstRowFirstColumn="0" w:firstRowLastColumn="0" w:lastRowFirstColumn="0" w:lastRowLastColumn="0"/>
              <w:rPr>
                <w:rFonts w:ascii="Arial" w:hAnsi="Arial"/>
                <w:bCs/>
                <w:iCs/>
                <w:sz w:val="20"/>
              </w:rPr>
            </w:pPr>
          </w:p>
        </w:tc>
      </w:tr>
      <w:tr w:rsidR="00862253" w:rsidRPr="005702A1" w14:paraId="5ADF41E0" w14:textId="77777777">
        <w:tc>
          <w:tcPr>
            <w:cnfStyle w:val="001000000000" w:firstRow="0" w:lastRow="0" w:firstColumn="1" w:lastColumn="0" w:oddVBand="0" w:evenVBand="0" w:oddHBand="0" w:evenHBand="0" w:firstRowFirstColumn="0" w:firstRowLastColumn="0" w:lastRowFirstColumn="0" w:lastRowLastColumn="0"/>
            <w:tcW w:w="1148" w:type="dxa"/>
            <w:hideMark/>
          </w:tcPr>
          <w:p w14:paraId="1759BE0A" w14:textId="77777777" w:rsidR="00862253" w:rsidRPr="005702A1" w:rsidRDefault="00862253">
            <w:pPr>
              <w:pStyle w:val="Table"/>
              <w:keepNext/>
              <w:jc w:val="both"/>
              <w:rPr>
                <w:rFonts w:ascii="Arial" w:hAnsi="Arial"/>
                <w:bCs/>
                <w:iCs/>
                <w:sz w:val="20"/>
              </w:rPr>
            </w:pPr>
          </w:p>
        </w:tc>
        <w:tc>
          <w:tcPr>
            <w:tcW w:w="3759" w:type="dxa"/>
          </w:tcPr>
          <w:p w14:paraId="68DC3E93" w14:textId="77777777" w:rsidR="00862253" w:rsidRPr="005702A1" w:rsidRDefault="00862253">
            <w:pPr>
              <w:pStyle w:val="Table"/>
              <w:keepNext/>
              <w:jc w:val="both"/>
              <w:cnfStyle w:val="000000000000" w:firstRow="0" w:lastRow="0" w:firstColumn="0" w:lastColumn="0" w:oddVBand="0" w:evenVBand="0" w:oddHBand="0" w:evenHBand="0" w:firstRowFirstColumn="0" w:firstRowLastColumn="0" w:lastRowFirstColumn="0" w:lastRowLastColumn="0"/>
              <w:rPr>
                <w:rFonts w:ascii="Arial" w:hAnsi="Arial"/>
                <w:bCs/>
                <w:iCs/>
                <w:sz w:val="20"/>
              </w:rPr>
            </w:pPr>
          </w:p>
        </w:tc>
        <w:tc>
          <w:tcPr>
            <w:tcW w:w="3992" w:type="dxa"/>
          </w:tcPr>
          <w:p w14:paraId="64598F67" w14:textId="77777777" w:rsidR="00862253" w:rsidRPr="005702A1" w:rsidRDefault="00862253">
            <w:pPr>
              <w:pStyle w:val="Table"/>
              <w:keepNext/>
              <w:jc w:val="both"/>
              <w:cnfStyle w:val="000000000000" w:firstRow="0" w:lastRow="0" w:firstColumn="0" w:lastColumn="0" w:oddVBand="0" w:evenVBand="0" w:oddHBand="0" w:evenHBand="0" w:firstRowFirstColumn="0" w:firstRowLastColumn="0" w:lastRowFirstColumn="0" w:lastRowLastColumn="0"/>
              <w:rPr>
                <w:rFonts w:ascii="Arial" w:hAnsi="Arial"/>
                <w:bCs/>
                <w:iCs/>
                <w:sz w:val="20"/>
              </w:rPr>
            </w:pPr>
          </w:p>
        </w:tc>
      </w:tr>
      <w:tr w:rsidR="00862253" w:rsidRPr="005702A1" w14:paraId="6C322741" w14:textId="77777777">
        <w:tc>
          <w:tcPr>
            <w:cnfStyle w:val="001000000000" w:firstRow="0" w:lastRow="0" w:firstColumn="1" w:lastColumn="0" w:oddVBand="0" w:evenVBand="0" w:oddHBand="0" w:evenHBand="0" w:firstRowFirstColumn="0" w:firstRowLastColumn="0" w:lastRowFirstColumn="0" w:lastRowLastColumn="0"/>
            <w:tcW w:w="1148" w:type="dxa"/>
            <w:hideMark/>
          </w:tcPr>
          <w:p w14:paraId="41EF17F3" w14:textId="77777777" w:rsidR="00862253" w:rsidRPr="005702A1" w:rsidRDefault="00862253">
            <w:pPr>
              <w:pStyle w:val="Table"/>
              <w:keepNext/>
              <w:jc w:val="both"/>
              <w:rPr>
                <w:rFonts w:ascii="Arial" w:hAnsi="Arial"/>
                <w:bCs/>
                <w:iCs/>
                <w:sz w:val="20"/>
              </w:rPr>
            </w:pPr>
          </w:p>
        </w:tc>
        <w:tc>
          <w:tcPr>
            <w:tcW w:w="3759" w:type="dxa"/>
          </w:tcPr>
          <w:p w14:paraId="0C769C7F" w14:textId="77777777" w:rsidR="00862253" w:rsidRPr="005702A1" w:rsidRDefault="00862253">
            <w:pPr>
              <w:pStyle w:val="Table"/>
              <w:keepNext/>
              <w:jc w:val="both"/>
              <w:cnfStyle w:val="000000000000" w:firstRow="0" w:lastRow="0" w:firstColumn="0" w:lastColumn="0" w:oddVBand="0" w:evenVBand="0" w:oddHBand="0" w:evenHBand="0" w:firstRowFirstColumn="0" w:firstRowLastColumn="0" w:lastRowFirstColumn="0" w:lastRowLastColumn="0"/>
              <w:rPr>
                <w:rFonts w:ascii="Arial" w:hAnsi="Arial"/>
                <w:bCs/>
                <w:iCs/>
                <w:sz w:val="20"/>
              </w:rPr>
            </w:pPr>
          </w:p>
        </w:tc>
        <w:tc>
          <w:tcPr>
            <w:tcW w:w="3992" w:type="dxa"/>
          </w:tcPr>
          <w:p w14:paraId="3D5E7819" w14:textId="77777777" w:rsidR="00862253" w:rsidRPr="005702A1" w:rsidRDefault="00862253">
            <w:pPr>
              <w:pStyle w:val="Table"/>
              <w:keepNext/>
              <w:jc w:val="both"/>
              <w:cnfStyle w:val="000000000000" w:firstRow="0" w:lastRow="0" w:firstColumn="0" w:lastColumn="0" w:oddVBand="0" w:evenVBand="0" w:oddHBand="0" w:evenHBand="0" w:firstRowFirstColumn="0" w:firstRowLastColumn="0" w:lastRowFirstColumn="0" w:lastRowLastColumn="0"/>
              <w:rPr>
                <w:rFonts w:ascii="Arial" w:hAnsi="Arial"/>
                <w:bCs/>
                <w:iCs/>
                <w:sz w:val="20"/>
              </w:rPr>
            </w:pPr>
          </w:p>
        </w:tc>
      </w:tr>
      <w:tr w:rsidR="00862253" w:rsidRPr="005702A1" w14:paraId="71B716A8" w14:textId="77777777">
        <w:tc>
          <w:tcPr>
            <w:cnfStyle w:val="001000000000" w:firstRow="0" w:lastRow="0" w:firstColumn="1" w:lastColumn="0" w:oddVBand="0" w:evenVBand="0" w:oddHBand="0" w:evenHBand="0" w:firstRowFirstColumn="0" w:firstRowLastColumn="0" w:lastRowFirstColumn="0" w:lastRowLastColumn="0"/>
            <w:tcW w:w="1148" w:type="dxa"/>
            <w:hideMark/>
          </w:tcPr>
          <w:p w14:paraId="5B18D017" w14:textId="77777777" w:rsidR="00862253" w:rsidRPr="005702A1" w:rsidRDefault="00862253">
            <w:pPr>
              <w:pStyle w:val="Table"/>
              <w:keepNext/>
              <w:jc w:val="both"/>
              <w:rPr>
                <w:rFonts w:ascii="Arial" w:hAnsi="Arial"/>
                <w:bCs/>
                <w:iCs/>
                <w:sz w:val="20"/>
              </w:rPr>
            </w:pPr>
          </w:p>
        </w:tc>
        <w:tc>
          <w:tcPr>
            <w:tcW w:w="3759" w:type="dxa"/>
            <w:hideMark/>
          </w:tcPr>
          <w:p w14:paraId="61F3D659" w14:textId="77777777" w:rsidR="00862253" w:rsidRPr="005702A1" w:rsidRDefault="00862253">
            <w:pPr>
              <w:pStyle w:val="Table"/>
              <w:keepNext/>
              <w:jc w:val="both"/>
              <w:cnfStyle w:val="000000000000" w:firstRow="0" w:lastRow="0" w:firstColumn="0" w:lastColumn="0" w:oddVBand="0" w:evenVBand="0" w:oddHBand="0" w:evenHBand="0" w:firstRowFirstColumn="0" w:firstRowLastColumn="0" w:lastRowFirstColumn="0" w:lastRowLastColumn="0"/>
              <w:rPr>
                <w:rFonts w:ascii="Arial" w:hAnsi="Arial"/>
                <w:bCs/>
                <w:iCs/>
                <w:sz w:val="20"/>
              </w:rPr>
            </w:pPr>
          </w:p>
        </w:tc>
        <w:tc>
          <w:tcPr>
            <w:tcW w:w="3992" w:type="dxa"/>
          </w:tcPr>
          <w:p w14:paraId="627305EC" w14:textId="77777777" w:rsidR="00862253" w:rsidRPr="005702A1" w:rsidRDefault="00862253">
            <w:pPr>
              <w:pStyle w:val="Table"/>
              <w:keepNext/>
              <w:jc w:val="both"/>
              <w:cnfStyle w:val="000000000000" w:firstRow="0" w:lastRow="0" w:firstColumn="0" w:lastColumn="0" w:oddVBand="0" w:evenVBand="0" w:oddHBand="0" w:evenHBand="0" w:firstRowFirstColumn="0" w:firstRowLastColumn="0" w:lastRowFirstColumn="0" w:lastRowLastColumn="0"/>
              <w:rPr>
                <w:rFonts w:ascii="Arial" w:hAnsi="Arial"/>
                <w:bCs/>
                <w:iCs/>
                <w:sz w:val="20"/>
              </w:rPr>
            </w:pPr>
          </w:p>
        </w:tc>
      </w:tr>
      <w:tr w:rsidR="00862253" w:rsidRPr="005702A1" w14:paraId="1D339D16" w14:textId="77777777">
        <w:tc>
          <w:tcPr>
            <w:cnfStyle w:val="001000000000" w:firstRow="0" w:lastRow="0" w:firstColumn="1" w:lastColumn="0" w:oddVBand="0" w:evenVBand="0" w:oddHBand="0" w:evenHBand="0" w:firstRowFirstColumn="0" w:firstRowLastColumn="0" w:lastRowFirstColumn="0" w:lastRowLastColumn="0"/>
            <w:tcW w:w="1148" w:type="dxa"/>
            <w:hideMark/>
          </w:tcPr>
          <w:p w14:paraId="17ED28C4" w14:textId="77777777" w:rsidR="00862253" w:rsidRPr="005702A1" w:rsidRDefault="00862253">
            <w:pPr>
              <w:pStyle w:val="Table"/>
              <w:keepNext/>
              <w:jc w:val="both"/>
              <w:rPr>
                <w:rFonts w:ascii="Arial" w:hAnsi="Arial"/>
                <w:bCs/>
                <w:iCs/>
                <w:sz w:val="20"/>
              </w:rPr>
            </w:pPr>
          </w:p>
        </w:tc>
        <w:tc>
          <w:tcPr>
            <w:tcW w:w="3759" w:type="dxa"/>
            <w:hideMark/>
          </w:tcPr>
          <w:p w14:paraId="004192BE" w14:textId="77777777" w:rsidR="00862253" w:rsidRPr="005702A1" w:rsidRDefault="00862253">
            <w:pPr>
              <w:pStyle w:val="Table"/>
              <w:keepNext/>
              <w:jc w:val="both"/>
              <w:cnfStyle w:val="000000000000" w:firstRow="0" w:lastRow="0" w:firstColumn="0" w:lastColumn="0" w:oddVBand="0" w:evenVBand="0" w:oddHBand="0" w:evenHBand="0" w:firstRowFirstColumn="0" w:firstRowLastColumn="0" w:lastRowFirstColumn="0" w:lastRowLastColumn="0"/>
              <w:rPr>
                <w:rFonts w:ascii="Arial" w:hAnsi="Arial"/>
                <w:bCs/>
                <w:iCs/>
                <w:sz w:val="20"/>
              </w:rPr>
            </w:pPr>
          </w:p>
        </w:tc>
        <w:tc>
          <w:tcPr>
            <w:tcW w:w="3992" w:type="dxa"/>
            <w:hideMark/>
          </w:tcPr>
          <w:p w14:paraId="6EA72497" w14:textId="77777777" w:rsidR="00862253" w:rsidRPr="005702A1" w:rsidRDefault="00862253">
            <w:pPr>
              <w:pStyle w:val="Table"/>
              <w:keepNext/>
              <w:jc w:val="both"/>
              <w:cnfStyle w:val="000000000000" w:firstRow="0" w:lastRow="0" w:firstColumn="0" w:lastColumn="0" w:oddVBand="0" w:evenVBand="0" w:oddHBand="0" w:evenHBand="0" w:firstRowFirstColumn="0" w:firstRowLastColumn="0" w:lastRowFirstColumn="0" w:lastRowLastColumn="0"/>
              <w:rPr>
                <w:rFonts w:ascii="Arial" w:hAnsi="Arial"/>
                <w:bCs/>
                <w:iCs/>
                <w:sz w:val="20"/>
              </w:rPr>
            </w:pPr>
          </w:p>
        </w:tc>
      </w:tr>
    </w:tbl>
    <w:p w14:paraId="601E09D1" w14:textId="22849258" w:rsidR="0029794D" w:rsidRPr="008D3563" w:rsidRDefault="0029794D" w:rsidP="00FF528E">
      <w:pPr>
        <w:pStyle w:val="Content"/>
        <w:jc w:val="center"/>
        <w:rPr>
          <w:rFonts w:cs="Arial"/>
          <w:b/>
          <w:bCs/>
        </w:rPr>
      </w:pPr>
      <w:r w:rsidRPr="00FF528E">
        <w:rPr>
          <w:rStyle w:val="IntenseReference"/>
          <w:rFonts w:ascii="Arial" w:hAnsi="Arial" w:cs="Arial"/>
          <w:sz w:val="20"/>
          <w:lang w:eastAsia="zh-TW"/>
        </w:rPr>
        <w:t xml:space="preserve">Table </w:t>
      </w:r>
      <w:r w:rsidR="00925739" w:rsidRPr="00FF528E">
        <w:rPr>
          <w:rStyle w:val="IntenseReference"/>
          <w:rFonts w:ascii="Arial" w:hAnsi="Arial" w:cs="Arial"/>
          <w:sz w:val="20"/>
          <w:lang w:eastAsia="zh-TW"/>
        </w:rPr>
        <w:t>3</w:t>
      </w:r>
      <w:r w:rsidR="009B3F63">
        <w:rPr>
          <w:rStyle w:val="IntenseReference"/>
          <w:rFonts w:ascii="Arial" w:hAnsi="Arial" w:cs="Arial"/>
          <w:sz w:val="20"/>
          <w:lang w:eastAsia="zh-TW"/>
        </w:rPr>
        <w:t>8</w:t>
      </w:r>
      <w:r w:rsidRPr="00FF528E">
        <w:rPr>
          <w:rStyle w:val="IntenseReference"/>
          <w:rFonts w:ascii="Arial" w:hAnsi="Arial" w:cs="Arial"/>
          <w:sz w:val="20"/>
          <w:lang w:eastAsia="zh-TW"/>
        </w:rPr>
        <w:t xml:space="preserve"> – Defra </w:t>
      </w:r>
      <w:r w:rsidR="009B3F63">
        <w:rPr>
          <w:rStyle w:val="IntenseReference"/>
          <w:rFonts w:ascii="Arial" w:hAnsi="Arial" w:cs="Arial"/>
          <w:sz w:val="20"/>
          <w:lang w:eastAsia="zh-TW"/>
        </w:rPr>
        <w:t>Design</w:t>
      </w:r>
      <w:r w:rsidRPr="00FF528E">
        <w:rPr>
          <w:rStyle w:val="IntenseReference"/>
          <w:rFonts w:ascii="Arial" w:hAnsi="Arial" w:cs="Arial"/>
          <w:sz w:val="20"/>
          <w:lang w:eastAsia="zh-TW"/>
        </w:rPr>
        <w:t xml:space="preserve"> Princip</w:t>
      </w:r>
      <w:r w:rsidR="009B3F63">
        <w:rPr>
          <w:rStyle w:val="IntenseReference"/>
          <w:rFonts w:ascii="Arial" w:hAnsi="Arial" w:cs="Arial"/>
          <w:sz w:val="20"/>
          <w:lang w:eastAsia="zh-TW"/>
        </w:rPr>
        <w:t>les</w:t>
      </w:r>
    </w:p>
    <w:p w14:paraId="7B6B72EF" w14:textId="77777777" w:rsidR="00862253" w:rsidRPr="005702A1" w:rsidRDefault="00862253" w:rsidP="00862253"/>
    <w:p w14:paraId="64253D1F" w14:textId="77777777" w:rsidR="0052217B" w:rsidRPr="003B58F7" w:rsidRDefault="0052217B" w:rsidP="00287312">
      <w:pPr>
        <w:pStyle w:val="Heading1"/>
      </w:pPr>
      <w:bookmarkStart w:id="83" w:name="_Toc228899390"/>
      <w:r w:rsidRPr="003B58F7">
        <w:t>Risks, Issues and Assumptions</w:t>
      </w:r>
      <w:bookmarkEnd w:id="68"/>
      <w:bookmarkEnd w:id="83"/>
    </w:p>
    <w:p w14:paraId="03A6C9AC" w14:textId="77777777" w:rsidR="00546E62" w:rsidRPr="003B58F7" w:rsidRDefault="00546E62" w:rsidP="00287312">
      <w:pPr>
        <w:pStyle w:val="Heading2"/>
      </w:pPr>
      <w:bookmarkStart w:id="84" w:name="_Toc60634990"/>
      <w:bookmarkStart w:id="85" w:name="_Toc60637732"/>
      <w:bookmarkStart w:id="86" w:name="_Toc60634991"/>
      <w:bookmarkStart w:id="87" w:name="_Toc60637733"/>
      <w:bookmarkStart w:id="88" w:name="_Toc60634992"/>
      <w:bookmarkStart w:id="89" w:name="_Toc60637734"/>
      <w:bookmarkStart w:id="90" w:name="_Toc60634993"/>
      <w:bookmarkStart w:id="91" w:name="_Toc60637735"/>
      <w:bookmarkStart w:id="92" w:name="_Toc60634994"/>
      <w:bookmarkStart w:id="93" w:name="_Toc60637736"/>
      <w:bookmarkStart w:id="94" w:name="_Toc60634995"/>
      <w:bookmarkStart w:id="95" w:name="_Toc60637737"/>
      <w:bookmarkStart w:id="96" w:name="_Toc228899391"/>
      <w:bookmarkStart w:id="97" w:name="_Hlk125380994"/>
      <w:bookmarkEnd w:id="69"/>
      <w:bookmarkEnd w:id="70"/>
      <w:bookmarkEnd w:id="71"/>
      <w:bookmarkEnd w:id="72"/>
      <w:bookmarkEnd w:id="84"/>
      <w:bookmarkEnd w:id="85"/>
      <w:bookmarkEnd w:id="86"/>
      <w:bookmarkEnd w:id="87"/>
      <w:bookmarkEnd w:id="88"/>
      <w:bookmarkEnd w:id="89"/>
      <w:bookmarkEnd w:id="90"/>
      <w:bookmarkEnd w:id="91"/>
      <w:bookmarkEnd w:id="92"/>
      <w:bookmarkEnd w:id="93"/>
      <w:bookmarkEnd w:id="94"/>
      <w:bookmarkEnd w:id="95"/>
      <w:r w:rsidRPr="003B58F7">
        <w:t>Risks</w:t>
      </w:r>
      <w:bookmarkEnd w:id="96"/>
    </w:p>
    <w:tbl>
      <w:tblPr>
        <w:tblStyle w:val="TableGrid"/>
        <w:tblW w:w="0" w:type="auto"/>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991"/>
        <w:gridCol w:w="4002"/>
        <w:gridCol w:w="1264"/>
        <w:gridCol w:w="3365"/>
      </w:tblGrid>
      <w:tr w:rsidR="00992C4B" w14:paraId="30B9C329" w14:textId="77777777" w:rsidTr="00257C88">
        <w:trPr>
          <w:trHeight w:val="300"/>
        </w:trPr>
        <w:tc>
          <w:tcPr>
            <w:tcW w:w="991" w:type="dxa"/>
            <w:tcBorders>
              <w:top w:val="single" w:sz="6" w:space="0" w:color="00B050"/>
              <w:left w:val="single" w:sz="6" w:space="0" w:color="00B050"/>
              <w:bottom w:val="single" w:sz="6" w:space="0" w:color="00B050"/>
              <w:right w:val="single" w:sz="6" w:space="0" w:color="00B050"/>
            </w:tcBorders>
            <w:shd w:val="clear" w:color="auto" w:fill="00B050"/>
            <w:tcMar>
              <w:left w:w="105" w:type="dxa"/>
              <w:right w:w="105" w:type="dxa"/>
            </w:tcMar>
          </w:tcPr>
          <w:bookmarkEnd w:id="97"/>
          <w:p w14:paraId="3093852E" w14:textId="77777777" w:rsidR="4407534D" w:rsidRDefault="4407534D" w:rsidP="4407534D">
            <w:pPr>
              <w:rPr>
                <w:rFonts w:eastAsia="Arial" w:cs="Arial"/>
                <w:color w:val="FFFFFF" w:themeColor="background1"/>
                <w:szCs w:val="20"/>
              </w:rPr>
            </w:pPr>
            <w:r w:rsidRPr="4407534D">
              <w:rPr>
                <w:rFonts w:eastAsia="Arial" w:cs="Arial"/>
                <w:color w:val="FFFFFF" w:themeColor="background1"/>
                <w:szCs w:val="20"/>
              </w:rPr>
              <w:t>Ref</w:t>
            </w:r>
          </w:p>
        </w:tc>
        <w:tc>
          <w:tcPr>
            <w:tcW w:w="4002" w:type="dxa"/>
            <w:tcBorders>
              <w:top w:val="single" w:sz="6" w:space="0" w:color="00B050"/>
              <w:left w:val="single" w:sz="6" w:space="0" w:color="00B050"/>
              <w:bottom w:val="single" w:sz="6" w:space="0" w:color="00B050"/>
              <w:right w:val="single" w:sz="6" w:space="0" w:color="00B050"/>
            </w:tcBorders>
            <w:shd w:val="clear" w:color="auto" w:fill="00B050"/>
            <w:tcMar>
              <w:left w:w="105" w:type="dxa"/>
              <w:right w:w="105" w:type="dxa"/>
            </w:tcMar>
          </w:tcPr>
          <w:p w14:paraId="26690A4F" w14:textId="77777777" w:rsidR="4407534D" w:rsidRDefault="4407534D" w:rsidP="4407534D">
            <w:pPr>
              <w:rPr>
                <w:rFonts w:eastAsia="Arial" w:cs="Arial"/>
                <w:color w:val="FFFFFF" w:themeColor="background1"/>
                <w:szCs w:val="20"/>
              </w:rPr>
            </w:pPr>
            <w:r w:rsidRPr="4407534D">
              <w:rPr>
                <w:rFonts w:eastAsia="Arial" w:cs="Arial"/>
                <w:color w:val="FFFFFF" w:themeColor="background1"/>
                <w:szCs w:val="20"/>
              </w:rPr>
              <w:t>Description</w:t>
            </w:r>
          </w:p>
        </w:tc>
        <w:tc>
          <w:tcPr>
            <w:tcW w:w="1264" w:type="dxa"/>
            <w:tcBorders>
              <w:top w:val="single" w:sz="6" w:space="0" w:color="00B050"/>
              <w:left w:val="single" w:sz="6" w:space="0" w:color="00B050"/>
              <w:bottom w:val="single" w:sz="6" w:space="0" w:color="00B050"/>
              <w:right w:val="single" w:sz="6" w:space="0" w:color="00B050"/>
            </w:tcBorders>
            <w:shd w:val="clear" w:color="auto" w:fill="00B050"/>
            <w:tcMar>
              <w:left w:w="105" w:type="dxa"/>
              <w:right w:w="105" w:type="dxa"/>
            </w:tcMar>
          </w:tcPr>
          <w:p w14:paraId="26BD2EF3" w14:textId="77777777" w:rsidR="4407534D" w:rsidRDefault="4407534D" w:rsidP="4407534D">
            <w:pPr>
              <w:rPr>
                <w:rFonts w:eastAsia="Arial" w:cs="Arial"/>
                <w:color w:val="FFFFFF" w:themeColor="background1"/>
                <w:szCs w:val="20"/>
              </w:rPr>
            </w:pPr>
            <w:r w:rsidRPr="4407534D">
              <w:rPr>
                <w:rFonts w:eastAsia="Arial" w:cs="Arial"/>
                <w:color w:val="FFFFFF" w:themeColor="background1"/>
                <w:szCs w:val="20"/>
              </w:rPr>
              <w:t>Impact</w:t>
            </w:r>
          </w:p>
        </w:tc>
        <w:tc>
          <w:tcPr>
            <w:tcW w:w="3365" w:type="dxa"/>
            <w:tcBorders>
              <w:top w:val="single" w:sz="6" w:space="0" w:color="00B050"/>
              <w:left w:val="single" w:sz="6" w:space="0" w:color="00B050"/>
              <w:bottom w:val="single" w:sz="6" w:space="0" w:color="00B050"/>
              <w:right w:val="single" w:sz="6" w:space="0" w:color="00B050"/>
            </w:tcBorders>
            <w:shd w:val="clear" w:color="auto" w:fill="00B050"/>
            <w:tcMar>
              <w:left w:w="105" w:type="dxa"/>
              <w:right w:w="105" w:type="dxa"/>
            </w:tcMar>
          </w:tcPr>
          <w:p w14:paraId="42BEE73C" w14:textId="77777777" w:rsidR="4407534D" w:rsidRDefault="4407534D" w:rsidP="4407534D">
            <w:pPr>
              <w:rPr>
                <w:rFonts w:eastAsia="Arial" w:cs="Arial"/>
                <w:color w:val="FFFFFF" w:themeColor="background1"/>
                <w:szCs w:val="20"/>
              </w:rPr>
            </w:pPr>
            <w:r w:rsidRPr="4407534D">
              <w:rPr>
                <w:rFonts w:eastAsia="Arial" w:cs="Arial"/>
                <w:color w:val="FFFFFF" w:themeColor="background1"/>
                <w:szCs w:val="20"/>
              </w:rPr>
              <w:t>Mitigation</w:t>
            </w:r>
          </w:p>
        </w:tc>
      </w:tr>
      <w:tr w:rsidR="00992C4B" w14:paraId="0CDAAE41" w14:textId="77777777" w:rsidTr="00F13814">
        <w:trPr>
          <w:trHeight w:val="512"/>
        </w:trPr>
        <w:tc>
          <w:tcPr>
            <w:tcW w:w="991" w:type="dxa"/>
            <w:tcBorders>
              <w:top w:val="single" w:sz="6" w:space="0" w:color="00B050"/>
              <w:left w:val="single" w:sz="6" w:space="0" w:color="00B050"/>
              <w:bottom w:val="single" w:sz="6" w:space="0" w:color="00B050"/>
              <w:right w:val="single" w:sz="6" w:space="0" w:color="00B050"/>
            </w:tcBorders>
            <w:shd w:val="clear" w:color="auto" w:fill="CBE9D3"/>
            <w:tcMar>
              <w:left w:w="105" w:type="dxa"/>
              <w:right w:w="105" w:type="dxa"/>
            </w:tcMar>
            <w:vAlign w:val="bottom"/>
          </w:tcPr>
          <w:p w14:paraId="6180D7FB" w14:textId="77777777" w:rsidR="4407534D" w:rsidRDefault="4407534D" w:rsidP="4407534D">
            <w:pPr>
              <w:rPr>
                <w:rFonts w:eastAsia="Arial" w:cs="Arial"/>
                <w:color w:val="000000" w:themeColor="text1"/>
                <w:szCs w:val="20"/>
              </w:rPr>
            </w:pPr>
          </w:p>
        </w:tc>
        <w:tc>
          <w:tcPr>
            <w:tcW w:w="4002" w:type="dxa"/>
            <w:tcBorders>
              <w:top w:val="single" w:sz="6" w:space="0" w:color="00B050"/>
              <w:left w:val="single" w:sz="6" w:space="0" w:color="00B050"/>
              <w:bottom w:val="single" w:sz="6" w:space="0" w:color="00B050"/>
              <w:right w:val="single" w:sz="6" w:space="0" w:color="00B050"/>
            </w:tcBorders>
            <w:shd w:val="clear" w:color="auto" w:fill="FFFFFF" w:themeFill="background1"/>
            <w:tcMar>
              <w:left w:w="105" w:type="dxa"/>
              <w:right w:w="105" w:type="dxa"/>
            </w:tcMar>
            <w:vAlign w:val="bottom"/>
          </w:tcPr>
          <w:p w14:paraId="26EA9B17" w14:textId="77777777" w:rsidR="4407534D" w:rsidRDefault="4407534D" w:rsidP="13B795A7">
            <w:pPr>
              <w:spacing w:before="20" w:after="20"/>
            </w:pPr>
          </w:p>
        </w:tc>
        <w:tc>
          <w:tcPr>
            <w:tcW w:w="1264" w:type="dxa"/>
            <w:tcBorders>
              <w:top w:val="single" w:sz="6" w:space="0" w:color="00B050"/>
              <w:left w:val="single" w:sz="6" w:space="0" w:color="00B050"/>
              <w:bottom w:val="single" w:sz="6" w:space="0" w:color="00B050"/>
              <w:right w:val="single" w:sz="6" w:space="0" w:color="00B050"/>
            </w:tcBorders>
            <w:shd w:val="clear" w:color="auto" w:fill="FFFFFF" w:themeFill="background1"/>
            <w:tcMar>
              <w:left w:w="105" w:type="dxa"/>
              <w:right w:w="105" w:type="dxa"/>
            </w:tcMar>
            <w:vAlign w:val="bottom"/>
          </w:tcPr>
          <w:p w14:paraId="114C9235" w14:textId="77777777" w:rsidR="4407534D" w:rsidRDefault="4407534D" w:rsidP="4407534D">
            <w:pPr>
              <w:rPr>
                <w:rFonts w:eastAsia="Arial" w:cs="Arial"/>
                <w:color w:val="000000" w:themeColor="text1"/>
                <w:szCs w:val="20"/>
              </w:rPr>
            </w:pPr>
          </w:p>
        </w:tc>
        <w:tc>
          <w:tcPr>
            <w:tcW w:w="3365" w:type="dxa"/>
            <w:tcBorders>
              <w:top w:val="single" w:sz="6" w:space="0" w:color="00B050"/>
              <w:left w:val="single" w:sz="6" w:space="0" w:color="00B050"/>
              <w:bottom w:val="single" w:sz="6" w:space="0" w:color="00B050"/>
              <w:right w:val="single" w:sz="6" w:space="0" w:color="00B050"/>
            </w:tcBorders>
            <w:shd w:val="clear" w:color="auto" w:fill="FFFFFF" w:themeFill="background1"/>
            <w:tcMar>
              <w:left w:w="105" w:type="dxa"/>
              <w:right w:w="105" w:type="dxa"/>
            </w:tcMar>
            <w:vAlign w:val="bottom"/>
          </w:tcPr>
          <w:p w14:paraId="4191AE5B" w14:textId="77777777" w:rsidR="4407534D" w:rsidRPr="006A5553" w:rsidRDefault="001A47D0" w:rsidP="001A47D0">
            <w:pPr>
              <w:spacing w:before="20" w:after="20"/>
              <w:rPr>
                <w:rFonts w:eastAsia="Arial" w:cs="Arial"/>
                <w:color w:val="000000" w:themeColor="text1"/>
                <w:szCs w:val="20"/>
              </w:rPr>
            </w:pPr>
            <w:r>
              <w:rPr>
                <w:rFonts w:eastAsia="Arial" w:cs="Arial"/>
                <w:color w:val="000000" w:themeColor="text1"/>
                <w:szCs w:val="20"/>
              </w:rPr>
              <w:t xml:space="preserve"> </w:t>
            </w:r>
          </w:p>
        </w:tc>
      </w:tr>
    </w:tbl>
    <w:p w14:paraId="3C5BBB3F" w14:textId="32E4426A" w:rsidR="00D07D7C" w:rsidRPr="008D3563" w:rsidRDefault="00D07D7C" w:rsidP="00FF528E">
      <w:pPr>
        <w:pStyle w:val="Content"/>
        <w:jc w:val="center"/>
        <w:rPr>
          <w:rFonts w:cs="Arial"/>
          <w:b/>
          <w:bCs/>
        </w:rPr>
      </w:pPr>
      <w:r w:rsidRPr="00FF528E">
        <w:rPr>
          <w:rStyle w:val="IntenseReference"/>
          <w:rFonts w:ascii="Arial" w:hAnsi="Arial" w:cs="Arial"/>
          <w:sz w:val="20"/>
          <w:lang w:eastAsia="zh-TW"/>
        </w:rPr>
        <w:t xml:space="preserve">Table </w:t>
      </w:r>
      <w:r w:rsidR="00925739" w:rsidRPr="00FF528E">
        <w:rPr>
          <w:rStyle w:val="IntenseReference"/>
          <w:rFonts w:ascii="Arial" w:hAnsi="Arial" w:cs="Arial"/>
          <w:sz w:val="20"/>
          <w:lang w:eastAsia="zh-TW"/>
        </w:rPr>
        <w:t>3</w:t>
      </w:r>
      <w:r w:rsidR="009B3F63">
        <w:rPr>
          <w:rStyle w:val="IntenseReference"/>
          <w:rFonts w:ascii="Arial" w:hAnsi="Arial" w:cs="Arial"/>
          <w:sz w:val="20"/>
          <w:lang w:eastAsia="zh-TW"/>
        </w:rPr>
        <w:t>9</w:t>
      </w:r>
      <w:r w:rsidRPr="00FF528E">
        <w:rPr>
          <w:rStyle w:val="IntenseReference"/>
          <w:rFonts w:ascii="Arial" w:hAnsi="Arial" w:cs="Arial"/>
          <w:sz w:val="20"/>
          <w:lang w:eastAsia="zh-TW"/>
        </w:rPr>
        <w:t xml:space="preserve"> –</w:t>
      </w:r>
      <w:r w:rsidR="008276CE" w:rsidRPr="00FF528E">
        <w:rPr>
          <w:rStyle w:val="IntenseReference"/>
          <w:rFonts w:ascii="Arial" w:hAnsi="Arial" w:cs="Arial"/>
          <w:sz w:val="20"/>
          <w:lang w:eastAsia="zh-TW"/>
        </w:rPr>
        <w:t xml:space="preserve"> </w:t>
      </w:r>
      <w:r w:rsidRPr="00FF528E">
        <w:rPr>
          <w:rStyle w:val="IntenseReference"/>
          <w:rFonts w:ascii="Arial" w:hAnsi="Arial" w:cs="Arial"/>
          <w:sz w:val="20"/>
          <w:lang w:eastAsia="zh-TW"/>
        </w:rPr>
        <w:t>Risks</w:t>
      </w:r>
    </w:p>
    <w:p w14:paraId="262B2C3E" w14:textId="77777777" w:rsidR="00546E62" w:rsidRPr="003B58F7" w:rsidRDefault="00AD1897" w:rsidP="00D07D7C">
      <w:pPr>
        <w:pStyle w:val="Heading2"/>
        <w:numPr>
          <w:ilvl w:val="0"/>
          <w:numId w:val="0"/>
        </w:numPr>
      </w:pPr>
      <w:bookmarkStart w:id="98" w:name="_Toc228899392"/>
      <w:r>
        <w:t xml:space="preserve">9.2 </w:t>
      </w:r>
      <w:r w:rsidR="00546E62" w:rsidRPr="003B58F7">
        <w:t>Issues</w:t>
      </w:r>
      <w:bookmarkEnd w:id="98"/>
    </w:p>
    <w:tbl>
      <w:tblPr>
        <w:tblStyle w:val="DefraGreen4"/>
        <w:tblW w:w="0" w:type="auto"/>
        <w:tblLook w:val="04A0" w:firstRow="1" w:lastRow="0" w:firstColumn="1" w:lastColumn="0" w:noHBand="0" w:noVBand="1"/>
      </w:tblPr>
      <w:tblGrid>
        <w:gridCol w:w="704"/>
        <w:gridCol w:w="3827"/>
        <w:gridCol w:w="4791"/>
      </w:tblGrid>
      <w:tr w:rsidR="00992C4B" w:rsidRPr="00144572" w14:paraId="0900D722" w14:textId="77777777" w:rsidTr="6BB2CFE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Pr>
          <w:p w14:paraId="614CFD85" w14:textId="77777777" w:rsidR="00546E62" w:rsidRPr="00144572" w:rsidRDefault="00546E62" w:rsidP="0052217B">
            <w:pPr>
              <w:jc w:val="both"/>
              <w:rPr>
                <w:rFonts w:cs="Arial"/>
                <w:sz w:val="20"/>
                <w:szCs w:val="20"/>
              </w:rPr>
            </w:pPr>
            <w:r w:rsidRPr="00144572">
              <w:rPr>
                <w:rStyle w:val="normaltextrun"/>
                <w:rFonts w:cs="Arial"/>
                <w:sz w:val="20"/>
                <w:szCs w:val="20"/>
              </w:rPr>
              <w:t>Ref</w:t>
            </w:r>
            <w:r w:rsidR="00894CDD" w:rsidRPr="00144572">
              <w:rPr>
                <w:rStyle w:val="eop"/>
                <w:rFonts w:cs="Arial"/>
                <w:sz w:val="20"/>
                <w:szCs w:val="20"/>
              </w:rPr>
              <w:t> </w:t>
            </w:r>
          </w:p>
        </w:tc>
        <w:tc>
          <w:tcPr>
            <w:tcW w:w="3827" w:type="dxa"/>
          </w:tcPr>
          <w:p w14:paraId="61A6BD97" w14:textId="77777777" w:rsidR="00546E62" w:rsidRPr="00144572" w:rsidRDefault="00546E62" w:rsidP="0052217B">
            <w:pPr>
              <w:jc w:val="both"/>
              <w:cnfStyle w:val="100000000000" w:firstRow="1" w:lastRow="0" w:firstColumn="0" w:lastColumn="0" w:oddVBand="0" w:evenVBand="0" w:oddHBand="0" w:evenHBand="0" w:firstRowFirstColumn="0" w:firstRowLastColumn="0" w:lastRowFirstColumn="0" w:lastRowLastColumn="0"/>
              <w:rPr>
                <w:rFonts w:cs="Arial"/>
                <w:sz w:val="20"/>
                <w:szCs w:val="20"/>
              </w:rPr>
            </w:pPr>
            <w:r w:rsidRPr="00144572">
              <w:rPr>
                <w:rStyle w:val="normaltextrun"/>
                <w:rFonts w:cs="Arial"/>
                <w:sz w:val="20"/>
                <w:szCs w:val="20"/>
              </w:rPr>
              <w:t>Description</w:t>
            </w:r>
            <w:r w:rsidR="00894CDD" w:rsidRPr="00144572">
              <w:rPr>
                <w:rStyle w:val="eop"/>
                <w:rFonts w:cs="Arial"/>
                <w:sz w:val="20"/>
                <w:szCs w:val="20"/>
              </w:rPr>
              <w:t> </w:t>
            </w:r>
          </w:p>
        </w:tc>
        <w:tc>
          <w:tcPr>
            <w:tcW w:w="4791" w:type="dxa"/>
          </w:tcPr>
          <w:p w14:paraId="54C447BC" w14:textId="77777777" w:rsidR="00546E62" w:rsidRPr="00144572" w:rsidRDefault="001D011C" w:rsidP="0052217B">
            <w:pPr>
              <w:jc w:val="both"/>
              <w:cnfStyle w:val="100000000000" w:firstRow="1" w:lastRow="0" w:firstColumn="0" w:lastColumn="0" w:oddVBand="0" w:evenVBand="0" w:oddHBand="0" w:evenHBand="0" w:firstRowFirstColumn="0" w:firstRowLastColumn="0" w:lastRowFirstColumn="0" w:lastRowLastColumn="0"/>
              <w:rPr>
                <w:rFonts w:cs="Arial"/>
                <w:sz w:val="20"/>
                <w:szCs w:val="20"/>
              </w:rPr>
            </w:pPr>
            <w:r w:rsidRPr="00144572">
              <w:rPr>
                <w:rStyle w:val="normaltextrun"/>
                <w:rFonts w:cs="Arial"/>
                <w:sz w:val="20"/>
                <w:szCs w:val="20"/>
              </w:rPr>
              <w:t>Mitigation</w:t>
            </w:r>
            <w:r w:rsidR="00894CDD" w:rsidRPr="00144572">
              <w:rPr>
                <w:rStyle w:val="normaltextrun"/>
                <w:rFonts w:cs="Arial"/>
                <w:sz w:val="20"/>
                <w:szCs w:val="20"/>
              </w:rPr>
              <w:t>  </w:t>
            </w:r>
          </w:p>
        </w:tc>
      </w:tr>
      <w:tr w:rsidR="001D011C" w:rsidRPr="00144572" w14:paraId="1858F65F" w14:textId="77777777" w:rsidTr="6BB2CFE5">
        <w:tc>
          <w:tcPr>
            <w:cnfStyle w:val="001000000000" w:firstRow="0" w:lastRow="0" w:firstColumn="1" w:lastColumn="0" w:oddVBand="0" w:evenVBand="0" w:oddHBand="0" w:evenHBand="0" w:firstRowFirstColumn="0" w:firstRowLastColumn="0" w:lastRowFirstColumn="0" w:lastRowLastColumn="0"/>
            <w:tcW w:w="704" w:type="dxa"/>
          </w:tcPr>
          <w:p w14:paraId="4FDB0A0E" w14:textId="51C1CFDC" w:rsidR="001D011C" w:rsidRPr="00144572" w:rsidRDefault="001D011C" w:rsidP="0052217B">
            <w:pPr>
              <w:jc w:val="both"/>
              <w:rPr>
                <w:rStyle w:val="normaltextrun"/>
                <w:rFonts w:cs="Arial"/>
                <w:sz w:val="20"/>
                <w:szCs w:val="20"/>
              </w:rPr>
            </w:pPr>
            <w:r w:rsidRPr="00144572">
              <w:rPr>
                <w:rStyle w:val="normaltextrun"/>
                <w:rFonts w:cs="Arial"/>
                <w:sz w:val="20"/>
                <w:szCs w:val="20"/>
              </w:rPr>
              <w:t>I-0</w:t>
            </w:r>
            <w:r w:rsidR="00D36FF0">
              <w:rPr>
                <w:rStyle w:val="normaltextrun"/>
                <w:rFonts w:cs="Arial"/>
                <w:sz w:val="20"/>
                <w:szCs w:val="20"/>
              </w:rPr>
              <w:t>1</w:t>
            </w:r>
          </w:p>
        </w:tc>
        <w:tc>
          <w:tcPr>
            <w:tcW w:w="3827" w:type="dxa"/>
          </w:tcPr>
          <w:p w14:paraId="211D98AC" w14:textId="77777777" w:rsidR="001D011C" w:rsidRPr="00144572" w:rsidRDefault="00FC07EC" w:rsidP="007A0D82">
            <w:pPr>
              <w:pStyle w:val="paragrap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144572">
              <w:rPr>
                <w:rFonts w:ascii="Arial" w:hAnsi="Arial" w:cs="Arial"/>
                <w:sz w:val="20"/>
                <w:szCs w:val="20"/>
              </w:rPr>
              <w:t xml:space="preserve">Power BI Desktop Reporting​- </w:t>
            </w:r>
            <w:r w:rsidR="000239B6" w:rsidRPr="00144572">
              <w:rPr>
                <w:rFonts w:ascii="Arial" w:hAnsi="Arial" w:cs="Arial"/>
                <w:sz w:val="20"/>
                <w:szCs w:val="20"/>
              </w:rPr>
              <w:t>Power BI Desktop reports created for PT</w:t>
            </w:r>
            <w:r w:rsidR="000239B6" w:rsidRPr="00144572">
              <w:rPr>
                <w:rFonts w:ascii="Arial" w:hAnsi="Arial" w:cs="Arial"/>
                <w:sz w:val="20"/>
                <w:szCs w:val="20"/>
              </w:rPr>
              <w:noBreakHyphen/>
              <w:t>LIMS cannot be published or refreshed due to data</w:t>
            </w:r>
            <w:r w:rsidR="000239B6" w:rsidRPr="00144572">
              <w:rPr>
                <w:rFonts w:ascii="Arial" w:hAnsi="Arial" w:cs="Arial"/>
                <w:sz w:val="20"/>
                <w:szCs w:val="20"/>
              </w:rPr>
              <w:noBreakHyphen/>
              <w:t>connection restrictions, limiting their use to ad</w:t>
            </w:r>
            <w:r w:rsidR="000239B6" w:rsidRPr="00144572">
              <w:rPr>
                <w:rFonts w:ascii="Arial" w:hAnsi="Arial" w:cs="Arial"/>
                <w:sz w:val="20"/>
                <w:szCs w:val="20"/>
              </w:rPr>
              <w:noBreakHyphen/>
              <w:t>hoc local analysis only.</w:t>
            </w:r>
          </w:p>
        </w:tc>
        <w:tc>
          <w:tcPr>
            <w:tcW w:w="4791" w:type="dxa"/>
          </w:tcPr>
          <w:p w14:paraId="0776D34F" w14:textId="77777777" w:rsidR="00262EBE" w:rsidRPr="00262EBE" w:rsidRDefault="00262EBE" w:rsidP="00262EBE">
            <w:pPr>
              <w:jc w:val="both"/>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val="en-US" w:eastAsia="en-GB"/>
              </w:rPr>
            </w:pPr>
            <w:r w:rsidRPr="00262EBE">
              <w:rPr>
                <w:rFonts w:eastAsia="Times New Roman" w:cs="Arial"/>
                <w:sz w:val="20"/>
                <w:szCs w:val="20"/>
                <w:lang w:val="en-US" w:eastAsia="en-GB"/>
              </w:rPr>
              <w:t>Review and resolve data connection restrictions preventing Power BI report publishing and scheduled refresh. Validate Power BI connectivity to PT</w:t>
            </w:r>
            <w:r w:rsidR="00C740F2">
              <w:rPr>
                <w:rFonts w:eastAsia="Times New Roman" w:cs="Arial"/>
                <w:sz w:val="20"/>
                <w:szCs w:val="20"/>
                <w:lang w:val="en-US" w:eastAsia="en-GB"/>
              </w:rPr>
              <w:t>-</w:t>
            </w:r>
            <w:r w:rsidRPr="00262EBE">
              <w:rPr>
                <w:rFonts w:eastAsia="Times New Roman" w:cs="Arial"/>
                <w:sz w:val="20"/>
                <w:szCs w:val="20"/>
                <w:lang w:val="en-US" w:eastAsia="en-GB"/>
              </w:rPr>
              <w:t>LIMS data sources as part of the migration. Ensure required authentication and network paths are available for publishing if future reporting needs change.</w:t>
            </w:r>
          </w:p>
          <w:p w14:paraId="7495227C" w14:textId="77777777" w:rsidR="001D011C" w:rsidRPr="00144572" w:rsidRDefault="00262EBE" w:rsidP="00262EBE">
            <w:pPr>
              <w:jc w:val="both"/>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val="en-US" w:eastAsia="en-GB"/>
              </w:rPr>
            </w:pPr>
            <w:r w:rsidRPr="00262EBE">
              <w:rPr>
                <w:rFonts w:eastAsia="Times New Roman" w:cs="Arial"/>
                <w:sz w:val="20"/>
                <w:szCs w:val="20"/>
                <w:lang w:val="en-US" w:eastAsia="en-GB"/>
              </w:rPr>
              <w:t>Continue supporting Power BI Desktop for ad hoc analysis until publication feasibility is confirmed.</w:t>
            </w:r>
          </w:p>
        </w:tc>
      </w:tr>
      <w:tr w:rsidR="001D011C" w:rsidRPr="00144572" w14:paraId="19148CE6" w14:textId="77777777" w:rsidTr="6BB2CFE5">
        <w:tc>
          <w:tcPr>
            <w:cnfStyle w:val="001000000000" w:firstRow="0" w:lastRow="0" w:firstColumn="1" w:lastColumn="0" w:oddVBand="0" w:evenVBand="0" w:oddHBand="0" w:evenHBand="0" w:firstRowFirstColumn="0" w:firstRowLastColumn="0" w:lastRowFirstColumn="0" w:lastRowLastColumn="0"/>
            <w:tcW w:w="704" w:type="dxa"/>
          </w:tcPr>
          <w:p w14:paraId="3F908278" w14:textId="488A539A" w:rsidR="001D011C" w:rsidRPr="00144572" w:rsidRDefault="001D011C" w:rsidP="0052217B">
            <w:pPr>
              <w:jc w:val="both"/>
              <w:rPr>
                <w:rStyle w:val="normaltextrun"/>
                <w:rFonts w:cs="Arial"/>
                <w:sz w:val="20"/>
                <w:szCs w:val="20"/>
              </w:rPr>
            </w:pPr>
            <w:r w:rsidRPr="00144572">
              <w:rPr>
                <w:rStyle w:val="normaltextrun"/>
                <w:rFonts w:cs="Arial"/>
                <w:sz w:val="20"/>
                <w:szCs w:val="20"/>
              </w:rPr>
              <w:t>I-0</w:t>
            </w:r>
            <w:r w:rsidR="00D36FF0">
              <w:rPr>
                <w:rStyle w:val="normaltextrun"/>
                <w:rFonts w:cs="Arial"/>
                <w:sz w:val="20"/>
                <w:szCs w:val="20"/>
              </w:rPr>
              <w:t>2</w:t>
            </w:r>
          </w:p>
        </w:tc>
        <w:tc>
          <w:tcPr>
            <w:tcW w:w="3827" w:type="dxa"/>
          </w:tcPr>
          <w:p w14:paraId="25EA0817" w14:textId="77777777" w:rsidR="001D011C" w:rsidRPr="00144572" w:rsidRDefault="007F38DA" w:rsidP="007A0D82">
            <w:pPr>
              <w:pStyle w:val="paragrap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7F38DA">
              <w:rPr>
                <w:rFonts w:ascii="Arial" w:hAnsi="Arial" w:cs="Arial"/>
                <w:sz w:val="20"/>
                <w:szCs w:val="20"/>
              </w:rPr>
              <w:t>PT-LIMS sign off becomes unresponsive due to latency/architecture - PT</w:t>
            </w:r>
            <w:r w:rsidR="00C740F2">
              <w:rPr>
                <w:rFonts w:ascii="Arial" w:hAnsi="Arial" w:cs="Arial"/>
                <w:sz w:val="20"/>
                <w:szCs w:val="20"/>
              </w:rPr>
              <w:t>-</w:t>
            </w:r>
            <w:r w:rsidRPr="007F38DA">
              <w:rPr>
                <w:rFonts w:ascii="Arial" w:hAnsi="Arial" w:cs="Arial"/>
                <w:sz w:val="20"/>
                <w:szCs w:val="20"/>
              </w:rPr>
              <w:t>LIMS “Authorize/Sign off” process intermittently hangs or times out; workaround extended transaction timeout to ~15–30 mins helped but not a fix. Root cause likely excessive network hops between APHA app server (e.g., APHA 007) and Azure DB (DBS02) combined with legacy CSLA ORM issuing thousands of DB calls; long term fix would require code refactor and/or hosting topology changes.</w:t>
            </w:r>
          </w:p>
        </w:tc>
        <w:tc>
          <w:tcPr>
            <w:tcW w:w="4791" w:type="dxa"/>
          </w:tcPr>
          <w:p w14:paraId="1E4533AC" w14:textId="77777777" w:rsidR="001D011C" w:rsidRPr="00433506" w:rsidRDefault="1951E7BA" w:rsidP="6BB2CFE5">
            <w:pPr>
              <w:spacing w:before="0" w:after="0" w:line="300" w:lineRule="auto"/>
              <w:jc w:val="both"/>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val="en-US" w:eastAsia="en-GB"/>
              </w:rPr>
            </w:pPr>
            <w:r w:rsidRPr="00433506">
              <w:rPr>
                <w:rFonts w:eastAsia="Times New Roman" w:cs="Arial"/>
                <w:sz w:val="20"/>
                <w:szCs w:val="20"/>
                <w:lang w:val="en-US" w:eastAsia="en-GB"/>
              </w:rPr>
              <w:t xml:space="preserve">The migration should improve the </w:t>
            </w:r>
            <w:proofErr w:type="spellStart"/>
            <w:r w:rsidRPr="00433506">
              <w:rPr>
                <w:rFonts w:eastAsia="Times New Roman" w:cs="Arial"/>
                <w:sz w:val="20"/>
                <w:szCs w:val="20"/>
                <w:lang w:val="en-US" w:eastAsia="en-GB"/>
              </w:rPr>
              <w:t>authorise</w:t>
            </w:r>
            <w:proofErr w:type="spellEnd"/>
            <w:r w:rsidRPr="00433506">
              <w:rPr>
                <w:rFonts w:eastAsia="Times New Roman" w:cs="Arial"/>
                <w:sz w:val="20"/>
                <w:szCs w:val="20"/>
                <w:lang w:val="en-US" w:eastAsia="en-GB"/>
              </w:rPr>
              <w:t>/sign-off performance by hosting the application and database within the same AWS environment. Performance must be tested after migration.</w:t>
            </w:r>
          </w:p>
          <w:p w14:paraId="5FDC14BD" w14:textId="77777777" w:rsidR="001D011C" w:rsidRPr="00433506" w:rsidRDefault="001D011C" w:rsidP="0052217B">
            <w:pPr>
              <w:jc w:val="both"/>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val="en-US" w:eastAsia="en-GB"/>
              </w:rPr>
            </w:pPr>
          </w:p>
        </w:tc>
      </w:tr>
      <w:tr w:rsidR="001D011C" w:rsidRPr="00144572" w14:paraId="7366800B" w14:textId="77777777" w:rsidTr="6BB2CFE5">
        <w:tc>
          <w:tcPr>
            <w:cnfStyle w:val="001000000000" w:firstRow="0" w:lastRow="0" w:firstColumn="1" w:lastColumn="0" w:oddVBand="0" w:evenVBand="0" w:oddHBand="0" w:evenHBand="0" w:firstRowFirstColumn="0" w:firstRowLastColumn="0" w:lastRowFirstColumn="0" w:lastRowLastColumn="0"/>
            <w:tcW w:w="704" w:type="dxa"/>
          </w:tcPr>
          <w:p w14:paraId="446E1F28" w14:textId="4ACA1167" w:rsidR="001D011C" w:rsidRPr="00144572" w:rsidRDefault="001D011C" w:rsidP="0052217B">
            <w:pPr>
              <w:jc w:val="both"/>
              <w:rPr>
                <w:rStyle w:val="normaltextrun"/>
                <w:rFonts w:cs="Arial"/>
                <w:sz w:val="20"/>
                <w:szCs w:val="20"/>
              </w:rPr>
            </w:pPr>
            <w:r w:rsidRPr="00144572">
              <w:rPr>
                <w:rStyle w:val="normaltextrun"/>
                <w:rFonts w:cs="Arial"/>
                <w:sz w:val="20"/>
                <w:szCs w:val="20"/>
              </w:rPr>
              <w:t>I-0</w:t>
            </w:r>
            <w:r w:rsidR="00D36FF0">
              <w:rPr>
                <w:rStyle w:val="normaltextrun"/>
                <w:rFonts w:cs="Arial"/>
                <w:sz w:val="20"/>
                <w:szCs w:val="20"/>
              </w:rPr>
              <w:t>3</w:t>
            </w:r>
          </w:p>
        </w:tc>
        <w:tc>
          <w:tcPr>
            <w:tcW w:w="3827" w:type="dxa"/>
          </w:tcPr>
          <w:p w14:paraId="4FAE25EF" w14:textId="77777777" w:rsidR="001D011C" w:rsidRPr="00144572" w:rsidRDefault="005353EE" w:rsidP="4732A164">
            <w:pPr>
              <w:pStyle w:val="paragrap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144572">
              <w:rPr>
                <w:rFonts w:ascii="Arial" w:hAnsi="Arial" w:cs="Arial"/>
                <w:sz w:val="20"/>
                <w:szCs w:val="20"/>
                <w:lang w:val="en-US"/>
              </w:rPr>
              <w:t>PT</w:t>
            </w:r>
            <w:r w:rsidR="00656F51">
              <w:rPr>
                <w:rFonts w:ascii="Arial" w:hAnsi="Arial" w:cs="Arial"/>
                <w:sz w:val="20"/>
                <w:szCs w:val="20"/>
                <w:lang w:val="en-US"/>
              </w:rPr>
              <w:t>-</w:t>
            </w:r>
            <w:r w:rsidRPr="00144572">
              <w:rPr>
                <w:rFonts w:ascii="Arial" w:hAnsi="Arial" w:cs="Arial"/>
                <w:sz w:val="20"/>
                <w:szCs w:val="20"/>
                <w:lang w:val="en-US"/>
              </w:rPr>
              <w:t xml:space="preserve">LIMS external emails failing due to SPF/DMARC/DKIM wider changes - </w:t>
            </w:r>
            <w:r w:rsidR="00271B30" w:rsidRPr="00144572">
              <w:rPr>
                <w:rFonts w:ascii="Arial" w:hAnsi="Arial" w:cs="Arial"/>
                <w:sz w:val="20"/>
                <w:szCs w:val="20"/>
                <w:lang w:val="en-US"/>
              </w:rPr>
              <w:t xml:space="preserve">In the PTLIMS (hosted in Civica’s external </w:t>
            </w:r>
            <w:r w:rsidR="53E407E3" w:rsidRPr="00144572">
              <w:rPr>
                <w:rFonts w:ascii="Arial" w:hAnsi="Arial" w:cs="Arial"/>
                <w:sz w:val="20"/>
                <w:szCs w:val="20"/>
                <w:lang w:val="en-US"/>
              </w:rPr>
              <w:t>cloud</w:t>
            </w:r>
            <w:r w:rsidR="00271B30" w:rsidRPr="00144572">
              <w:rPr>
                <w:rFonts w:ascii="Arial" w:hAnsi="Arial" w:cs="Arial"/>
                <w:sz w:val="20"/>
                <w:szCs w:val="20"/>
                <w:lang w:val="en-US"/>
              </w:rPr>
              <w:t xml:space="preserve"> environment), emails to external recipients are no longer </w:t>
            </w:r>
            <w:r w:rsidR="00F92995" w:rsidRPr="00144572">
              <w:rPr>
                <w:rFonts w:ascii="Arial" w:hAnsi="Arial" w:cs="Arial"/>
                <w:sz w:val="20"/>
                <w:szCs w:val="20"/>
                <w:lang w:val="en-US"/>
              </w:rPr>
              <w:t>sent</w:t>
            </w:r>
            <w:r w:rsidR="00271B30" w:rsidRPr="00144572">
              <w:rPr>
                <w:rFonts w:ascii="Arial" w:hAnsi="Arial" w:cs="Arial"/>
                <w:sz w:val="20"/>
                <w:szCs w:val="20"/>
                <w:lang w:val="en-US"/>
              </w:rPr>
              <w:t xml:space="preserve">. This is due to changes in Defra’s SPF/DMARC/DKIM policies: Civica is not authorized to send on behalf </w:t>
            </w:r>
            <w:r w:rsidR="00F92995" w:rsidRPr="00144572">
              <w:rPr>
                <w:rFonts w:ascii="Arial" w:hAnsi="Arial" w:cs="Arial"/>
                <w:sz w:val="20"/>
                <w:szCs w:val="20"/>
                <w:lang w:val="en-US"/>
              </w:rPr>
              <w:t xml:space="preserve">of </w:t>
            </w:r>
            <w:r w:rsidR="00271B30" w:rsidRPr="00144572">
              <w:rPr>
                <w:rFonts w:ascii="Arial" w:hAnsi="Arial" w:cs="Arial"/>
                <w:sz w:val="20"/>
                <w:szCs w:val="20"/>
                <w:lang w:val="en-US"/>
              </w:rPr>
              <w:t>apha.gov.uk, so Defra rejects messages. Issue has been present for ~6–12 months.</w:t>
            </w:r>
          </w:p>
        </w:tc>
        <w:tc>
          <w:tcPr>
            <w:tcW w:w="4791" w:type="dxa"/>
          </w:tcPr>
          <w:p w14:paraId="66F22AF2" w14:textId="77777777" w:rsidR="001D011C" w:rsidRPr="00433506" w:rsidRDefault="371F3B58" w:rsidP="0052217B">
            <w:pPr>
              <w:jc w:val="both"/>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val="en-US" w:eastAsia="en-GB"/>
              </w:rPr>
            </w:pPr>
            <w:r w:rsidRPr="00433506">
              <w:rPr>
                <w:rFonts w:eastAsia="Times New Roman" w:cs="Arial"/>
                <w:sz w:val="20"/>
                <w:szCs w:val="20"/>
                <w:lang w:val="en-US" w:eastAsia="en-GB"/>
              </w:rPr>
              <w:t xml:space="preserve">The issue will be resolved by replacing the existing SMTP email service with a new </w:t>
            </w:r>
            <w:r w:rsidR="2866379B" w:rsidRPr="00433506">
              <w:rPr>
                <w:rFonts w:eastAsia="Times New Roman" w:cs="Arial"/>
                <w:sz w:val="20"/>
                <w:szCs w:val="20"/>
                <w:lang w:val="en-US" w:eastAsia="en-GB"/>
              </w:rPr>
              <w:t>Microsoft</w:t>
            </w:r>
            <w:r w:rsidR="2866379B" w:rsidRPr="6BB2CFE5">
              <w:rPr>
                <w:rFonts w:eastAsia="Times New Roman" w:cs="Arial"/>
                <w:sz w:val="20"/>
                <w:szCs w:val="20"/>
                <w:lang w:val="en-US" w:eastAsia="en-GB"/>
              </w:rPr>
              <w:t xml:space="preserve"> </w:t>
            </w:r>
            <w:r w:rsidR="1098C60D" w:rsidRPr="6BB2CFE5">
              <w:rPr>
                <w:rFonts w:eastAsia="Times New Roman" w:cs="Arial"/>
                <w:sz w:val="20"/>
                <w:szCs w:val="20"/>
                <w:lang w:val="en-US" w:eastAsia="en-GB"/>
              </w:rPr>
              <w:t xml:space="preserve">Graph API </w:t>
            </w:r>
            <w:r w:rsidR="4493D93A" w:rsidRPr="6BB2CFE5">
              <w:rPr>
                <w:rFonts w:eastAsia="Times New Roman" w:cs="Arial"/>
                <w:sz w:val="20"/>
                <w:szCs w:val="20"/>
                <w:lang w:val="en-US" w:eastAsia="en-GB"/>
              </w:rPr>
              <w:t>implementation and it</w:t>
            </w:r>
            <w:r w:rsidR="1098C60D" w:rsidRPr="6BB2CFE5">
              <w:rPr>
                <w:rFonts w:eastAsia="Times New Roman" w:cs="Arial"/>
                <w:sz w:val="20"/>
                <w:szCs w:val="20"/>
                <w:lang w:val="en-US" w:eastAsia="en-GB"/>
              </w:rPr>
              <w:t xml:space="preserve"> </w:t>
            </w:r>
            <w:r w:rsidR="1384511E" w:rsidRPr="6BB2CFE5">
              <w:rPr>
                <w:rFonts w:eastAsia="Times New Roman" w:cs="Arial"/>
                <w:sz w:val="20"/>
                <w:szCs w:val="20"/>
                <w:lang w:val="en-US" w:eastAsia="en-GB"/>
              </w:rPr>
              <w:t>need</w:t>
            </w:r>
            <w:r w:rsidR="4D79E808" w:rsidRPr="6BB2CFE5">
              <w:rPr>
                <w:rFonts w:eastAsia="Times New Roman" w:cs="Arial"/>
                <w:sz w:val="20"/>
                <w:szCs w:val="20"/>
                <w:lang w:val="en-US" w:eastAsia="en-GB"/>
              </w:rPr>
              <w:t>s</w:t>
            </w:r>
            <w:r w:rsidR="1098C60D" w:rsidRPr="6BB2CFE5">
              <w:rPr>
                <w:rFonts w:eastAsia="Times New Roman" w:cs="Arial"/>
                <w:sz w:val="20"/>
                <w:szCs w:val="20"/>
                <w:lang w:val="en-US" w:eastAsia="en-GB"/>
              </w:rPr>
              <w:t xml:space="preserve"> to be </w:t>
            </w:r>
            <w:r w:rsidR="1B981BA4" w:rsidRPr="00433506">
              <w:rPr>
                <w:rFonts w:eastAsia="Times New Roman" w:cs="Arial"/>
                <w:sz w:val="20"/>
                <w:szCs w:val="20"/>
                <w:lang w:val="en-US" w:eastAsia="en-GB"/>
              </w:rPr>
              <w:t>assessed</w:t>
            </w:r>
            <w:r w:rsidR="1098C60D" w:rsidRPr="6BB2CFE5">
              <w:rPr>
                <w:rFonts w:eastAsia="Times New Roman" w:cs="Arial"/>
                <w:sz w:val="20"/>
                <w:szCs w:val="20"/>
                <w:lang w:val="en-US" w:eastAsia="en-GB"/>
              </w:rPr>
              <w:t xml:space="preserve"> </w:t>
            </w:r>
            <w:r w:rsidR="1B4C6022" w:rsidRPr="6BB2CFE5">
              <w:rPr>
                <w:rFonts w:eastAsia="Times New Roman" w:cs="Arial"/>
                <w:sz w:val="20"/>
                <w:szCs w:val="20"/>
                <w:lang w:val="en-US" w:eastAsia="en-GB"/>
              </w:rPr>
              <w:t>in functional testing.</w:t>
            </w:r>
          </w:p>
        </w:tc>
      </w:tr>
    </w:tbl>
    <w:p w14:paraId="3E4B290C" w14:textId="5720C9DB" w:rsidR="00D07D7C" w:rsidRPr="00FF528E" w:rsidRDefault="00D07D7C" w:rsidP="00FF528E">
      <w:pPr>
        <w:pStyle w:val="Content"/>
        <w:jc w:val="center"/>
        <w:rPr>
          <w:rStyle w:val="IntenseReference"/>
          <w:rFonts w:ascii="Arial" w:hAnsi="Arial"/>
          <w:b w:val="0"/>
          <w:bCs w:val="0"/>
          <w:sz w:val="20"/>
          <w:lang w:eastAsia="zh-TW"/>
        </w:rPr>
      </w:pPr>
      <w:r w:rsidRPr="00FF528E">
        <w:rPr>
          <w:rStyle w:val="IntenseReference"/>
          <w:rFonts w:ascii="Arial" w:hAnsi="Arial" w:cs="Arial"/>
          <w:sz w:val="20"/>
          <w:lang w:eastAsia="zh-TW"/>
        </w:rPr>
        <w:t xml:space="preserve">Table </w:t>
      </w:r>
      <w:r w:rsidR="00D36FF0">
        <w:rPr>
          <w:rStyle w:val="IntenseReference"/>
          <w:rFonts w:ascii="Arial" w:hAnsi="Arial" w:cs="Arial"/>
          <w:sz w:val="20"/>
          <w:lang w:eastAsia="zh-TW"/>
        </w:rPr>
        <w:t>40</w:t>
      </w:r>
      <w:r w:rsidRPr="00FF528E">
        <w:rPr>
          <w:rStyle w:val="IntenseReference"/>
          <w:rFonts w:ascii="Arial" w:hAnsi="Arial" w:cs="Arial"/>
          <w:sz w:val="20"/>
          <w:lang w:eastAsia="zh-TW"/>
        </w:rPr>
        <w:t xml:space="preserve"> – Issues</w:t>
      </w:r>
    </w:p>
    <w:p w14:paraId="64727F5C" w14:textId="77777777" w:rsidR="00546E62" w:rsidRPr="003B58F7" w:rsidRDefault="00C7188F" w:rsidP="00C7188F">
      <w:pPr>
        <w:pStyle w:val="Heading2"/>
        <w:numPr>
          <w:ilvl w:val="0"/>
          <w:numId w:val="0"/>
        </w:numPr>
      </w:pPr>
      <w:bookmarkStart w:id="99" w:name="_Toc228899393"/>
      <w:r>
        <w:t xml:space="preserve">9.3 </w:t>
      </w:r>
      <w:r w:rsidR="00546E62" w:rsidRPr="003B58F7">
        <w:t>Assumptions</w:t>
      </w:r>
      <w:bookmarkEnd w:id="99"/>
    </w:p>
    <w:tbl>
      <w:tblPr>
        <w:tblW w:w="93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75"/>
        <w:gridCol w:w="3210"/>
        <w:gridCol w:w="5130"/>
      </w:tblGrid>
      <w:tr w:rsidR="00D720CA" w:rsidRPr="00D40D2F" w14:paraId="68748C08" w14:textId="77777777" w:rsidTr="6BB2CFE5">
        <w:trPr>
          <w:trHeight w:val="300"/>
        </w:trPr>
        <w:tc>
          <w:tcPr>
            <w:tcW w:w="975" w:type="dxa"/>
            <w:tcBorders>
              <w:top w:val="single" w:sz="6" w:space="0" w:color="00B050"/>
              <w:left w:val="single" w:sz="6" w:space="0" w:color="00B050"/>
              <w:bottom w:val="single" w:sz="6" w:space="0" w:color="00B050"/>
              <w:right w:val="single" w:sz="6" w:space="0" w:color="00B050"/>
            </w:tcBorders>
            <w:shd w:val="clear" w:color="auto" w:fill="00B050"/>
            <w:hideMark/>
          </w:tcPr>
          <w:p w14:paraId="178CC9A3" w14:textId="77777777" w:rsidR="00D40D2F" w:rsidRPr="00B01E1E" w:rsidRDefault="00D40D2F" w:rsidP="00B01E1E">
            <w:pPr>
              <w:jc w:val="both"/>
              <w:rPr>
                <w:rStyle w:val="normaltextrun"/>
                <w:color w:val="FFFFFF"/>
              </w:rPr>
            </w:pPr>
            <w:r w:rsidRPr="00B01E1E">
              <w:rPr>
                <w:rStyle w:val="normaltextrun"/>
                <w:color w:val="FFFFFF"/>
              </w:rPr>
              <w:t>Ref </w:t>
            </w:r>
          </w:p>
        </w:tc>
        <w:tc>
          <w:tcPr>
            <w:tcW w:w="3210" w:type="dxa"/>
            <w:tcBorders>
              <w:top w:val="single" w:sz="6" w:space="0" w:color="00B050"/>
              <w:left w:val="single" w:sz="6" w:space="0" w:color="00B050"/>
              <w:bottom w:val="single" w:sz="6" w:space="0" w:color="00B050"/>
              <w:right w:val="single" w:sz="6" w:space="0" w:color="00B050"/>
            </w:tcBorders>
            <w:shd w:val="clear" w:color="auto" w:fill="00B050"/>
            <w:hideMark/>
          </w:tcPr>
          <w:p w14:paraId="0F202432" w14:textId="77777777" w:rsidR="00D40D2F" w:rsidRPr="00B01E1E" w:rsidRDefault="00D40D2F" w:rsidP="00B01E1E">
            <w:pPr>
              <w:jc w:val="both"/>
              <w:rPr>
                <w:rStyle w:val="normaltextrun"/>
                <w:color w:val="FFFFFF"/>
              </w:rPr>
            </w:pPr>
            <w:r w:rsidRPr="00B01E1E">
              <w:rPr>
                <w:rStyle w:val="normaltextrun"/>
                <w:color w:val="FFFFFF"/>
              </w:rPr>
              <w:t>Description </w:t>
            </w:r>
          </w:p>
        </w:tc>
        <w:tc>
          <w:tcPr>
            <w:tcW w:w="5130" w:type="dxa"/>
            <w:tcBorders>
              <w:top w:val="single" w:sz="6" w:space="0" w:color="00B050"/>
              <w:left w:val="single" w:sz="6" w:space="0" w:color="00B050"/>
              <w:bottom w:val="single" w:sz="6" w:space="0" w:color="00B050"/>
              <w:right w:val="single" w:sz="6" w:space="0" w:color="00B050"/>
            </w:tcBorders>
            <w:shd w:val="clear" w:color="auto" w:fill="00B050"/>
            <w:hideMark/>
          </w:tcPr>
          <w:p w14:paraId="5F194B8F" w14:textId="77777777" w:rsidR="00D40D2F" w:rsidRPr="00B01E1E" w:rsidRDefault="00D40D2F" w:rsidP="00B01E1E">
            <w:pPr>
              <w:jc w:val="both"/>
              <w:rPr>
                <w:rStyle w:val="normaltextrun"/>
                <w:color w:val="FFFFFF"/>
              </w:rPr>
            </w:pPr>
            <w:r w:rsidRPr="00B01E1E">
              <w:rPr>
                <w:rStyle w:val="normaltextrun"/>
                <w:color w:val="FFFFFF"/>
              </w:rPr>
              <w:t>Impact if Assumption is Incorrect </w:t>
            </w:r>
          </w:p>
        </w:tc>
      </w:tr>
      <w:tr w:rsidR="00D720CA" w:rsidRPr="00D40D2F" w14:paraId="6CAECF4F" w14:textId="77777777" w:rsidTr="6BB2CFE5">
        <w:trPr>
          <w:trHeight w:val="300"/>
        </w:trPr>
        <w:tc>
          <w:tcPr>
            <w:tcW w:w="975" w:type="dxa"/>
            <w:tcBorders>
              <w:top w:val="single" w:sz="6" w:space="0" w:color="00B050"/>
              <w:left w:val="single" w:sz="6" w:space="0" w:color="00B050"/>
              <w:bottom w:val="single" w:sz="6" w:space="0" w:color="00B050"/>
              <w:right w:val="single" w:sz="6" w:space="0" w:color="00B050"/>
            </w:tcBorders>
            <w:shd w:val="clear" w:color="auto" w:fill="CBE9D3"/>
            <w:hideMark/>
          </w:tcPr>
          <w:p w14:paraId="5A2CFC00" w14:textId="77777777" w:rsidR="00D40D2F" w:rsidRPr="00D40D2F" w:rsidRDefault="00D40D2F" w:rsidP="00D40D2F">
            <w:pPr>
              <w:rPr>
                <w:rFonts w:eastAsia="Arial" w:cs="Arial"/>
                <w:color w:val="000000" w:themeColor="text1"/>
                <w:szCs w:val="20"/>
              </w:rPr>
            </w:pPr>
            <w:r w:rsidRPr="00D40D2F">
              <w:rPr>
                <w:rFonts w:eastAsia="Arial" w:cs="Arial"/>
                <w:color w:val="000000" w:themeColor="text1"/>
                <w:szCs w:val="20"/>
              </w:rPr>
              <w:t>A-001 </w:t>
            </w:r>
          </w:p>
        </w:tc>
        <w:tc>
          <w:tcPr>
            <w:tcW w:w="3210" w:type="dxa"/>
            <w:tcBorders>
              <w:top w:val="single" w:sz="6" w:space="0" w:color="00B050"/>
              <w:left w:val="single" w:sz="6" w:space="0" w:color="00B050"/>
              <w:bottom w:val="single" w:sz="6" w:space="0" w:color="00B050"/>
              <w:right w:val="single" w:sz="6" w:space="0" w:color="00B050"/>
            </w:tcBorders>
            <w:shd w:val="clear" w:color="auto" w:fill="FFFFFF" w:themeFill="background1"/>
            <w:hideMark/>
          </w:tcPr>
          <w:p w14:paraId="0ACC77D3" w14:textId="77777777" w:rsidR="00D40D2F" w:rsidRPr="00D40D2F" w:rsidRDefault="00D40D2F" w:rsidP="0007487C">
            <w:pPr>
              <w:rPr>
                <w:rFonts w:eastAsia="Arial" w:cs="Arial"/>
                <w:color w:val="000000" w:themeColor="text1"/>
                <w:szCs w:val="20"/>
              </w:rPr>
            </w:pPr>
            <w:r w:rsidRPr="00D40D2F">
              <w:rPr>
                <w:rFonts w:eastAsia="Arial" w:cs="Arial"/>
                <w:color w:val="000000" w:themeColor="text1"/>
                <w:szCs w:val="20"/>
              </w:rPr>
              <w:t>Fully Own Source Code &amp; Deployment Artifacts -  </w:t>
            </w:r>
          </w:p>
          <w:p w14:paraId="611D9BBD" w14:textId="77777777" w:rsidR="00D40D2F" w:rsidRPr="00D40D2F" w:rsidRDefault="00D40D2F" w:rsidP="0007487C">
            <w:pPr>
              <w:rPr>
                <w:rFonts w:eastAsia="Arial" w:cs="Arial"/>
                <w:color w:val="000000" w:themeColor="text1"/>
                <w:szCs w:val="20"/>
              </w:rPr>
            </w:pPr>
            <w:r w:rsidRPr="00D40D2F">
              <w:rPr>
                <w:rFonts w:eastAsia="Arial" w:cs="Arial"/>
                <w:color w:val="000000" w:themeColor="text1"/>
                <w:szCs w:val="20"/>
              </w:rPr>
              <w:t>will receive: </w:t>
            </w:r>
          </w:p>
          <w:p w14:paraId="47EC8371" w14:textId="77777777" w:rsidR="00D40D2F" w:rsidRPr="00144572" w:rsidRDefault="00D40D2F">
            <w:pPr>
              <w:pStyle w:val="ListParagraph"/>
              <w:numPr>
                <w:ilvl w:val="0"/>
                <w:numId w:val="43"/>
              </w:numPr>
              <w:rPr>
                <w:rFonts w:eastAsia="Arial" w:cs="Arial"/>
                <w:color w:val="000000" w:themeColor="text1"/>
                <w:szCs w:val="20"/>
              </w:rPr>
            </w:pPr>
            <w:r w:rsidRPr="00144572">
              <w:rPr>
                <w:rFonts w:eastAsia="Arial" w:cs="Arial"/>
                <w:color w:val="000000" w:themeColor="text1"/>
                <w:szCs w:val="20"/>
              </w:rPr>
              <w:t>full source code </w:t>
            </w:r>
          </w:p>
          <w:p w14:paraId="577B6176" w14:textId="77777777" w:rsidR="00D40D2F" w:rsidRPr="00144572" w:rsidRDefault="00D40D2F">
            <w:pPr>
              <w:pStyle w:val="ListParagraph"/>
              <w:numPr>
                <w:ilvl w:val="0"/>
                <w:numId w:val="43"/>
              </w:numPr>
              <w:rPr>
                <w:rFonts w:eastAsia="Arial" w:cs="Arial"/>
                <w:color w:val="000000" w:themeColor="text1"/>
                <w:szCs w:val="20"/>
              </w:rPr>
            </w:pPr>
            <w:r w:rsidRPr="00144572">
              <w:rPr>
                <w:rFonts w:eastAsia="Arial" w:cs="Arial"/>
                <w:color w:val="000000" w:themeColor="text1"/>
                <w:szCs w:val="20"/>
              </w:rPr>
              <w:t>database schemas  </w:t>
            </w:r>
          </w:p>
          <w:p w14:paraId="3356DCC9" w14:textId="77777777" w:rsidR="00D40D2F" w:rsidRPr="00144572" w:rsidRDefault="00D40D2F">
            <w:pPr>
              <w:pStyle w:val="ListParagraph"/>
              <w:numPr>
                <w:ilvl w:val="0"/>
                <w:numId w:val="43"/>
              </w:numPr>
              <w:rPr>
                <w:rFonts w:eastAsia="Arial" w:cs="Arial"/>
                <w:color w:val="000000" w:themeColor="text1"/>
                <w:szCs w:val="20"/>
              </w:rPr>
            </w:pPr>
            <w:r w:rsidRPr="00144572">
              <w:rPr>
                <w:rFonts w:eastAsia="Arial" w:cs="Arial"/>
                <w:color w:val="000000" w:themeColor="text1"/>
                <w:szCs w:val="20"/>
              </w:rPr>
              <w:t>build scripts </w:t>
            </w:r>
          </w:p>
        </w:tc>
        <w:tc>
          <w:tcPr>
            <w:tcW w:w="5130" w:type="dxa"/>
            <w:tcBorders>
              <w:top w:val="single" w:sz="6" w:space="0" w:color="00B050"/>
              <w:left w:val="single" w:sz="6" w:space="0" w:color="00B050"/>
              <w:bottom w:val="single" w:sz="6" w:space="0" w:color="00B050"/>
              <w:right w:val="single" w:sz="6" w:space="0" w:color="00B050"/>
            </w:tcBorders>
            <w:shd w:val="clear" w:color="auto" w:fill="FFFFFF" w:themeFill="background1"/>
            <w:hideMark/>
          </w:tcPr>
          <w:p w14:paraId="2660DA98" w14:textId="77777777" w:rsidR="00D40D2F" w:rsidRPr="00D40D2F" w:rsidRDefault="00D40D2F" w:rsidP="00D40D2F">
            <w:pPr>
              <w:rPr>
                <w:rFonts w:eastAsia="Arial" w:cs="Arial"/>
                <w:color w:val="000000" w:themeColor="text1"/>
                <w:szCs w:val="20"/>
              </w:rPr>
            </w:pPr>
            <w:r w:rsidRPr="00D40D2F">
              <w:rPr>
                <w:rFonts w:eastAsia="Arial" w:cs="Arial"/>
                <w:color w:val="000000" w:themeColor="text1"/>
                <w:szCs w:val="20"/>
              </w:rPr>
              <w:t>If source code, schemas, or build scripts are incomplete or missing, Defra cannot build, maintain, or patch the application, causing delays and dependency on Civica. </w:t>
            </w:r>
          </w:p>
        </w:tc>
      </w:tr>
      <w:tr w:rsidR="00D720CA" w:rsidRPr="00D40D2F" w14:paraId="37EF967F" w14:textId="77777777" w:rsidTr="6BB2CFE5">
        <w:trPr>
          <w:trHeight w:val="285"/>
        </w:trPr>
        <w:tc>
          <w:tcPr>
            <w:tcW w:w="975" w:type="dxa"/>
            <w:tcBorders>
              <w:top w:val="single" w:sz="6" w:space="0" w:color="00B050"/>
              <w:left w:val="single" w:sz="6" w:space="0" w:color="00B050"/>
              <w:bottom w:val="single" w:sz="6" w:space="0" w:color="00B050"/>
              <w:right w:val="single" w:sz="6" w:space="0" w:color="00B050"/>
            </w:tcBorders>
            <w:shd w:val="clear" w:color="auto" w:fill="CBE9D3"/>
            <w:hideMark/>
          </w:tcPr>
          <w:p w14:paraId="0953FE97" w14:textId="77777777" w:rsidR="00D40D2F" w:rsidRPr="00D40D2F" w:rsidRDefault="00D40D2F" w:rsidP="00D40D2F">
            <w:pPr>
              <w:rPr>
                <w:rFonts w:eastAsia="Arial" w:cs="Arial"/>
                <w:color w:val="000000" w:themeColor="text1"/>
                <w:szCs w:val="20"/>
              </w:rPr>
            </w:pPr>
            <w:r w:rsidRPr="00D40D2F">
              <w:rPr>
                <w:rFonts w:eastAsia="Arial" w:cs="Arial"/>
                <w:color w:val="000000" w:themeColor="text1"/>
                <w:szCs w:val="20"/>
              </w:rPr>
              <w:t>A-002 </w:t>
            </w:r>
          </w:p>
        </w:tc>
        <w:tc>
          <w:tcPr>
            <w:tcW w:w="3210" w:type="dxa"/>
            <w:tcBorders>
              <w:top w:val="single" w:sz="6" w:space="0" w:color="00B050"/>
              <w:left w:val="single" w:sz="6" w:space="0" w:color="00B050"/>
              <w:bottom w:val="single" w:sz="6" w:space="0" w:color="00B050"/>
              <w:right w:val="single" w:sz="6" w:space="0" w:color="00B050"/>
            </w:tcBorders>
            <w:shd w:val="clear" w:color="auto" w:fill="FFFFFF" w:themeFill="background1"/>
            <w:hideMark/>
          </w:tcPr>
          <w:p w14:paraId="765AA81D" w14:textId="77777777" w:rsidR="00D40D2F" w:rsidRPr="00D40D2F" w:rsidRDefault="00D40D2F" w:rsidP="00D40D2F">
            <w:pPr>
              <w:rPr>
                <w:rFonts w:eastAsia="Arial" w:cs="Arial"/>
                <w:color w:val="000000" w:themeColor="text1"/>
                <w:szCs w:val="20"/>
              </w:rPr>
            </w:pPr>
            <w:r w:rsidRPr="00D40D2F">
              <w:rPr>
                <w:rFonts w:eastAsia="Arial" w:cs="Arial"/>
                <w:color w:val="000000" w:themeColor="text1"/>
                <w:szCs w:val="20"/>
              </w:rPr>
              <w:t>No Functional Change - Only infrastructure ownership will change — not UI or functional behaviour. </w:t>
            </w:r>
          </w:p>
        </w:tc>
        <w:tc>
          <w:tcPr>
            <w:tcW w:w="5130" w:type="dxa"/>
            <w:tcBorders>
              <w:top w:val="single" w:sz="6" w:space="0" w:color="00B050"/>
              <w:left w:val="single" w:sz="6" w:space="0" w:color="00B050"/>
              <w:bottom w:val="single" w:sz="6" w:space="0" w:color="00B050"/>
              <w:right w:val="single" w:sz="6" w:space="0" w:color="00B050"/>
            </w:tcBorders>
            <w:shd w:val="clear" w:color="auto" w:fill="FFFFFF" w:themeFill="background1"/>
            <w:hideMark/>
          </w:tcPr>
          <w:p w14:paraId="0EF068C2" w14:textId="77777777" w:rsidR="00D40D2F" w:rsidRPr="00D40D2F" w:rsidRDefault="00D40D2F" w:rsidP="00D40D2F">
            <w:pPr>
              <w:rPr>
                <w:rFonts w:eastAsia="Arial" w:cs="Arial"/>
                <w:color w:val="000000" w:themeColor="text1"/>
                <w:szCs w:val="20"/>
              </w:rPr>
            </w:pPr>
            <w:r w:rsidRPr="00D40D2F">
              <w:rPr>
                <w:rFonts w:eastAsia="Arial" w:cs="Arial"/>
                <w:color w:val="000000" w:themeColor="text1"/>
                <w:szCs w:val="20"/>
              </w:rPr>
              <w:t>If functional changes occur, additional testing, user training, and change management will be required, increasing timelines and risk of defects. </w:t>
            </w:r>
          </w:p>
        </w:tc>
      </w:tr>
      <w:tr w:rsidR="00D720CA" w:rsidRPr="00D40D2F" w14:paraId="392726D6" w14:textId="77777777" w:rsidTr="6BB2CFE5">
        <w:trPr>
          <w:trHeight w:val="285"/>
        </w:trPr>
        <w:tc>
          <w:tcPr>
            <w:tcW w:w="975" w:type="dxa"/>
            <w:tcBorders>
              <w:top w:val="single" w:sz="6" w:space="0" w:color="00B050"/>
              <w:left w:val="single" w:sz="6" w:space="0" w:color="00B050"/>
              <w:bottom w:val="single" w:sz="6" w:space="0" w:color="00B050"/>
              <w:right w:val="single" w:sz="6" w:space="0" w:color="00B050"/>
            </w:tcBorders>
            <w:shd w:val="clear" w:color="auto" w:fill="CBE9D3"/>
            <w:hideMark/>
          </w:tcPr>
          <w:p w14:paraId="7D6D4C91" w14:textId="77777777" w:rsidR="00D40D2F" w:rsidRPr="00433506" w:rsidRDefault="4C01076D" w:rsidP="6BB2CFE5">
            <w:pPr>
              <w:rPr>
                <w:rFonts w:eastAsia="Arial" w:cs="Arial"/>
                <w:color w:val="000000" w:themeColor="text1"/>
                <w:szCs w:val="20"/>
              </w:rPr>
            </w:pPr>
            <w:r w:rsidRPr="00433506">
              <w:rPr>
                <w:rFonts w:eastAsia="Arial" w:cs="Arial"/>
                <w:color w:val="000000" w:themeColor="text1"/>
                <w:szCs w:val="20"/>
              </w:rPr>
              <w:t>A-00</w:t>
            </w:r>
            <w:r w:rsidR="03AFD049" w:rsidRPr="00433506">
              <w:rPr>
                <w:rFonts w:eastAsia="Arial" w:cs="Arial"/>
                <w:color w:val="000000" w:themeColor="text1"/>
                <w:szCs w:val="20"/>
              </w:rPr>
              <w:t>5</w:t>
            </w:r>
          </w:p>
        </w:tc>
        <w:tc>
          <w:tcPr>
            <w:tcW w:w="3210" w:type="dxa"/>
            <w:tcBorders>
              <w:top w:val="single" w:sz="6" w:space="0" w:color="00B050"/>
              <w:left w:val="single" w:sz="6" w:space="0" w:color="00B050"/>
              <w:bottom w:val="single" w:sz="6" w:space="0" w:color="00B050"/>
              <w:right w:val="single" w:sz="6" w:space="0" w:color="00B050"/>
            </w:tcBorders>
            <w:shd w:val="clear" w:color="auto" w:fill="FFFFFF" w:themeFill="background1"/>
            <w:hideMark/>
          </w:tcPr>
          <w:p w14:paraId="651F4CFC" w14:textId="77777777" w:rsidR="00D40D2F" w:rsidRPr="00433506" w:rsidRDefault="03AFD049" w:rsidP="6BB2CFE5">
            <w:pPr>
              <w:rPr>
                <w:rFonts w:eastAsia="Arial" w:cs="Arial"/>
                <w:color w:val="000000" w:themeColor="text1"/>
                <w:szCs w:val="20"/>
              </w:rPr>
            </w:pPr>
            <w:r w:rsidRPr="00433506">
              <w:rPr>
                <w:rFonts w:eastAsia="Arial" w:cs="Arial"/>
                <w:color w:val="000000" w:themeColor="text1"/>
                <w:szCs w:val="20"/>
              </w:rPr>
              <w:t>AWS</w:t>
            </w:r>
            <w:r w:rsidR="4C01076D" w:rsidRPr="00433506">
              <w:rPr>
                <w:rFonts w:eastAsia="Arial" w:cs="Arial"/>
                <w:color w:val="000000" w:themeColor="text1"/>
                <w:szCs w:val="20"/>
              </w:rPr>
              <w:t xml:space="preserve"> Environment Availability - Defra’s A</w:t>
            </w:r>
            <w:r w:rsidR="60A9F9DA" w:rsidRPr="00433506">
              <w:rPr>
                <w:rFonts w:eastAsia="Arial" w:cs="Arial"/>
                <w:color w:val="000000" w:themeColor="text1"/>
                <w:szCs w:val="20"/>
              </w:rPr>
              <w:t xml:space="preserve">WS </w:t>
            </w:r>
            <w:r w:rsidR="4C01076D" w:rsidRPr="00433506">
              <w:rPr>
                <w:rFonts w:eastAsia="Arial" w:cs="Arial"/>
                <w:color w:val="000000" w:themeColor="text1"/>
                <w:szCs w:val="20"/>
              </w:rPr>
              <w:t>environment and governance framework are established and available for the project.   </w:t>
            </w:r>
          </w:p>
        </w:tc>
        <w:tc>
          <w:tcPr>
            <w:tcW w:w="5130" w:type="dxa"/>
            <w:tcBorders>
              <w:top w:val="single" w:sz="6" w:space="0" w:color="00B050"/>
              <w:left w:val="single" w:sz="6" w:space="0" w:color="00B050"/>
              <w:bottom w:val="single" w:sz="6" w:space="0" w:color="00B050"/>
              <w:right w:val="single" w:sz="6" w:space="0" w:color="00B050"/>
            </w:tcBorders>
            <w:shd w:val="clear" w:color="auto" w:fill="FFFFFF" w:themeFill="background1"/>
            <w:hideMark/>
          </w:tcPr>
          <w:p w14:paraId="7CD9588D" w14:textId="77777777" w:rsidR="00D40D2F" w:rsidRPr="00433506" w:rsidRDefault="4C01076D" w:rsidP="6BB2CFE5">
            <w:pPr>
              <w:rPr>
                <w:rFonts w:eastAsia="Arial" w:cs="Arial"/>
                <w:color w:val="000000" w:themeColor="text1"/>
                <w:szCs w:val="20"/>
              </w:rPr>
            </w:pPr>
            <w:r w:rsidRPr="00433506">
              <w:rPr>
                <w:rFonts w:eastAsia="Arial" w:cs="Arial"/>
                <w:color w:val="000000" w:themeColor="text1"/>
                <w:szCs w:val="20"/>
              </w:rPr>
              <w:t xml:space="preserve">If </w:t>
            </w:r>
            <w:r w:rsidR="03AFD049" w:rsidRPr="00433506">
              <w:rPr>
                <w:rFonts w:eastAsia="Arial" w:cs="Arial"/>
                <w:color w:val="000000" w:themeColor="text1"/>
                <w:szCs w:val="20"/>
              </w:rPr>
              <w:t>AWS</w:t>
            </w:r>
            <w:r w:rsidRPr="00433506">
              <w:rPr>
                <w:rFonts w:eastAsia="Arial" w:cs="Arial"/>
                <w:color w:val="000000" w:themeColor="text1"/>
                <w:szCs w:val="20"/>
              </w:rPr>
              <w:t xml:space="preserve"> environment or governance is not ready, hosting and deployment will be blocked, delaying migration and increasing costs. </w:t>
            </w:r>
          </w:p>
        </w:tc>
      </w:tr>
    </w:tbl>
    <w:p w14:paraId="2E09C51F" w14:textId="50258147" w:rsidR="005C55A4" w:rsidRPr="00FF528E" w:rsidRDefault="005C55A4" w:rsidP="00FF528E">
      <w:pPr>
        <w:pStyle w:val="Content"/>
        <w:jc w:val="center"/>
        <w:rPr>
          <w:rStyle w:val="IntenseReference"/>
          <w:rFonts w:ascii="Arial" w:hAnsi="Arial"/>
          <w:b w:val="0"/>
          <w:bCs w:val="0"/>
          <w:sz w:val="20"/>
          <w:lang w:eastAsia="zh-TW"/>
        </w:rPr>
      </w:pPr>
      <w:bookmarkStart w:id="100" w:name="_Toc516481296"/>
      <w:bookmarkStart w:id="101" w:name="_Toc516481409"/>
      <w:bookmarkStart w:id="102" w:name="_Toc516651650"/>
      <w:bookmarkStart w:id="103" w:name="_Toc516657236"/>
      <w:bookmarkStart w:id="104" w:name="_Toc516663639"/>
      <w:bookmarkStart w:id="105" w:name="_Toc516481297"/>
      <w:bookmarkStart w:id="106" w:name="_Toc516481410"/>
      <w:bookmarkStart w:id="107" w:name="_Toc516651651"/>
      <w:bookmarkStart w:id="108" w:name="_Toc516657237"/>
      <w:bookmarkStart w:id="109" w:name="_Toc516663640"/>
      <w:bookmarkStart w:id="110" w:name="_Toc516481298"/>
      <w:bookmarkStart w:id="111" w:name="_Toc516481411"/>
      <w:bookmarkStart w:id="112" w:name="_Toc516651652"/>
      <w:bookmarkStart w:id="113" w:name="_Toc516657238"/>
      <w:bookmarkStart w:id="114" w:name="_Toc516663641"/>
      <w:bookmarkStart w:id="115" w:name="_Toc516481299"/>
      <w:bookmarkStart w:id="116" w:name="_Toc516481412"/>
      <w:bookmarkStart w:id="117" w:name="_Toc516651653"/>
      <w:bookmarkStart w:id="118" w:name="_Toc516657239"/>
      <w:bookmarkStart w:id="119" w:name="_Toc516663642"/>
      <w:bookmarkStart w:id="120" w:name="_Toc516481309"/>
      <w:bookmarkStart w:id="121" w:name="_Toc516481422"/>
      <w:bookmarkStart w:id="122" w:name="_Toc516651663"/>
      <w:bookmarkStart w:id="123" w:name="_Toc516657249"/>
      <w:bookmarkStart w:id="124" w:name="_Toc516663652"/>
      <w:bookmarkStart w:id="125" w:name="_Toc516481314"/>
      <w:bookmarkStart w:id="126" w:name="_Toc516481427"/>
      <w:bookmarkStart w:id="127" w:name="_Toc516651668"/>
      <w:bookmarkStart w:id="128" w:name="_Toc516657254"/>
      <w:bookmarkStart w:id="129" w:name="_Toc516663657"/>
      <w:bookmarkStart w:id="130" w:name="_Toc516481319"/>
      <w:bookmarkStart w:id="131" w:name="_Toc516481432"/>
      <w:bookmarkStart w:id="132" w:name="_Toc516651673"/>
      <w:bookmarkStart w:id="133" w:name="_Toc516657259"/>
      <w:bookmarkStart w:id="134" w:name="_Toc516663662"/>
      <w:bookmarkStart w:id="135" w:name="_Toc516481324"/>
      <w:bookmarkStart w:id="136" w:name="_Toc516481437"/>
      <w:bookmarkStart w:id="137" w:name="_Toc516651678"/>
      <w:bookmarkStart w:id="138" w:name="_Toc516657264"/>
      <w:bookmarkStart w:id="139" w:name="_Toc516663667"/>
      <w:bookmarkStart w:id="140" w:name="_Toc516481329"/>
      <w:bookmarkStart w:id="141" w:name="_Toc516481442"/>
      <w:bookmarkStart w:id="142" w:name="_Toc516651683"/>
      <w:bookmarkStart w:id="143" w:name="_Toc516657269"/>
      <w:bookmarkStart w:id="144" w:name="_Toc516663672"/>
      <w:bookmarkStart w:id="145" w:name="_Toc516481332"/>
      <w:bookmarkStart w:id="146" w:name="_Toc516481445"/>
      <w:bookmarkStart w:id="147" w:name="_Toc516651686"/>
      <w:bookmarkStart w:id="148" w:name="_Toc516657272"/>
      <w:bookmarkStart w:id="149" w:name="_Toc516663675"/>
      <w:bookmarkStart w:id="150" w:name="_Toc516481333"/>
      <w:bookmarkStart w:id="151" w:name="_Toc516481446"/>
      <w:bookmarkStart w:id="152" w:name="_Toc516651687"/>
      <w:bookmarkStart w:id="153" w:name="_Toc516657273"/>
      <w:bookmarkStart w:id="154" w:name="_Toc516663676"/>
      <w:bookmarkStart w:id="155" w:name="_Toc516481336"/>
      <w:bookmarkStart w:id="156" w:name="_Toc516481449"/>
      <w:bookmarkStart w:id="157" w:name="_Toc516651690"/>
      <w:bookmarkStart w:id="158" w:name="_Toc516657276"/>
      <w:bookmarkStart w:id="159" w:name="_Toc516663679"/>
      <w:bookmarkStart w:id="160" w:name="_Toc516481337"/>
      <w:bookmarkStart w:id="161" w:name="_Toc516481450"/>
      <w:bookmarkStart w:id="162" w:name="_Toc516651691"/>
      <w:bookmarkStart w:id="163" w:name="_Toc516657277"/>
      <w:bookmarkStart w:id="164" w:name="_Toc516663680"/>
      <w:bookmarkStart w:id="165" w:name="_Toc516481338"/>
      <w:bookmarkStart w:id="166" w:name="_Toc516481451"/>
      <w:bookmarkStart w:id="167" w:name="_Toc516651692"/>
      <w:bookmarkStart w:id="168" w:name="_Toc516657278"/>
      <w:bookmarkStart w:id="169" w:name="_Toc516663681"/>
      <w:bookmarkStart w:id="170" w:name="_Toc516481340"/>
      <w:bookmarkStart w:id="171" w:name="_Toc516481453"/>
      <w:bookmarkStart w:id="172" w:name="_Toc516651694"/>
      <w:bookmarkStart w:id="173" w:name="_Toc484005917"/>
      <w:bookmarkStart w:id="174" w:name="_Toc516651698"/>
      <w:bookmarkStart w:id="175" w:name="_Toc516657281"/>
      <w:bookmarkStart w:id="176" w:name="_Toc516663684"/>
      <w:bookmarkStart w:id="177" w:name="_Toc516657284"/>
      <w:bookmarkStart w:id="178" w:name="_Toc516663687"/>
      <w:bookmarkStart w:id="179" w:name="_Toc516481359"/>
      <w:bookmarkStart w:id="180" w:name="_Toc516481472"/>
      <w:bookmarkStart w:id="181" w:name="_Toc516651714"/>
      <w:bookmarkStart w:id="182" w:name="_Toc516657298"/>
      <w:bookmarkStart w:id="183" w:name="_Toc516663701"/>
      <w:bookmarkStart w:id="184" w:name="_Toc516481361"/>
      <w:bookmarkStart w:id="185" w:name="_Toc516481474"/>
      <w:bookmarkStart w:id="186" w:name="_Toc516651716"/>
      <w:bookmarkStart w:id="187" w:name="_Toc516657300"/>
      <w:bookmarkStart w:id="188" w:name="_Toc516663703"/>
      <w:bookmarkStart w:id="189" w:name="_Toc516481363"/>
      <w:bookmarkStart w:id="190" w:name="_Toc516481476"/>
      <w:bookmarkStart w:id="191" w:name="_Toc516651718"/>
      <w:bookmarkStart w:id="192" w:name="_Toc516657302"/>
      <w:bookmarkStart w:id="193" w:name="_Toc516663705"/>
      <w:bookmarkStart w:id="194" w:name="_Toc513457187"/>
      <w:bookmarkStart w:id="195" w:name="_Toc516663714"/>
      <w:bookmarkStart w:id="196" w:name="_Toc516663715"/>
      <w:bookmarkStart w:id="197" w:name="_Toc516663716"/>
      <w:bookmarkStart w:id="198" w:name="_Toc516663717"/>
      <w:bookmarkStart w:id="199" w:name="_Toc516663776"/>
      <w:bookmarkStart w:id="200" w:name="_Toc516663777"/>
      <w:bookmarkStart w:id="201" w:name="_Toc516663778"/>
      <w:bookmarkStart w:id="202" w:name="_Toc516663779"/>
      <w:bookmarkStart w:id="203" w:name="_Toc516663794"/>
      <w:bookmarkStart w:id="204" w:name="_Toc516663795"/>
      <w:bookmarkStart w:id="205" w:name="_Toc516663796"/>
      <w:bookmarkStart w:id="206" w:name="_Toc516663797"/>
      <w:bookmarkStart w:id="207" w:name="_Toc516663809"/>
      <w:bookmarkStart w:id="208" w:name="_Toc516663810"/>
      <w:bookmarkStart w:id="209" w:name="_Toc516663811"/>
      <w:bookmarkStart w:id="210" w:name="_Toc516663812"/>
      <w:bookmarkStart w:id="211" w:name="_Toc516663813"/>
      <w:bookmarkStart w:id="212" w:name="_Toc516663814"/>
      <w:bookmarkStart w:id="213" w:name="_Toc516663815"/>
      <w:bookmarkStart w:id="214" w:name="_Toc514954452"/>
      <w:bookmarkStart w:id="215" w:name="_Toc516651736"/>
      <w:bookmarkStart w:id="216" w:name="_Toc516657315"/>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r w:rsidRPr="00FF528E">
        <w:rPr>
          <w:rStyle w:val="IntenseReference"/>
          <w:rFonts w:ascii="Arial" w:hAnsi="Arial" w:cs="Arial"/>
          <w:sz w:val="20"/>
          <w:lang w:eastAsia="zh-TW"/>
        </w:rPr>
        <w:t xml:space="preserve">Table </w:t>
      </w:r>
      <w:r w:rsidR="00D36FF0">
        <w:rPr>
          <w:rStyle w:val="IntenseReference"/>
          <w:rFonts w:ascii="Arial" w:hAnsi="Arial" w:cs="Arial"/>
          <w:sz w:val="20"/>
          <w:lang w:eastAsia="zh-TW"/>
        </w:rPr>
        <w:t>41</w:t>
      </w:r>
      <w:r w:rsidRPr="00FF528E">
        <w:rPr>
          <w:rStyle w:val="IntenseReference"/>
          <w:rFonts w:ascii="Arial" w:hAnsi="Arial" w:cs="Arial"/>
          <w:sz w:val="20"/>
          <w:lang w:eastAsia="zh-TW"/>
        </w:rPr>
        <w:t xml:space="preserve"> – Assumptions</w:t>
      </w:r>
    </w:p>
    <w:p w14:paraId="47DC06E2" w14:textId="77777777" w:rsidR="00577C16" w:rsidRPr="003B58F7" w:rsidRDefault="0048050E" w:rsidP="003A7D61">
      <w:pPr>
        <w:pStyle w:val="Heading2"/>
        <w:numPr>
          <w:ilvl w:val="0"/>
          <w:numId w:val="0"/>
        </w:numPr>
      </w:pPr>
      <w:bookmarkStart w:id="217" w:name="_Toc228899394"/>
      <w:r>
        <w:t xml:space="preserve">9.4 </w:t>
      </w:r>
      <w:r w:rsidR="00344A12">
        <w:t>Dependencies</w:t>
      </w:r>
      <w:bookmarkEnd w:id="217"/>
    </w:p>
    <w:tbl>
      <w:tblPr>
        <w:tblW w:w="962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701"/>
        <w:gridCol w:w="2233"/>
        <w:gridCol w:w="1277"/>
        <w:gridCol w:w="3439"/>
        <w:gridCol w:w="1972"/>
      </w:tblGrid>
      <w:tr w:rsidR="004909F9" w:rsidRPr="00A740A5" w14:paraId="6FEF67C9" w14:textId="77777777" w:rsidTr="00CF4C45">
        <w:trPr>
          <w:trHeight w:val="675"/>
        </w:trPr>
        <w:tc>
          <w:tcPr>
            <w:tcW w:w="701" w:type="dxa"/>
            <w:tcBorders>
              <w:top w:val="single" w:sz="6" w:space="0" w:color="00B050"/>
              <w:left w:val="single" w:sz="6" w:space="0" w:color="00B050"/>
              <w:bottom w:val="single" w:sz="6" w:space="0" w:color="00B050"/>
              <w:right w:val="single" w:sz="6" w:space="0" w:color="00B050"/>
            </w:tcBorders>
            <w:shd w:val="clear" w:color="auto" w:fill="00B050"/>
            <w:hideMark/>
          </w:tcPr>
          <w:p w14:paraId="5F00F706" w14:textId="77777777" w:rsidR="00577C16" w:rsidRPr="00B01E1E" w:rsidRDefault="00B01E1E" w:rsidP="00B01E1E">
            <w:pPr>
              <w:jc w:val="both"/>
              <w:rPr>
                <w:rStyle w:val="normaltextrun"/>
                <w:color w:val="FFFFFF"/>
              </w:rPr>
            </w:pPr>
            <w:r w:rsidRPr="00B01E1E">
              <w:rPr>
                <w:rStyle w:val="normaltextrun"/>
                <w:color w:val="FFFFFF"/>
              </w:rPr>
              <w:t>Ref</w:t>
            </w:r>
          </w:p>
        </w:tc>
        <w:tc>
          <w:tcPr>
            <w:tcW w:w="2233" w:type="dxa"/>
            <w:tcBorders>
              <w:top w:val="single" w:sz="6" w:space="0" w:color="00B050"/>
              <w:left w:val="single" w:sz="6" w:space="0" w:color="00B050"/>
              <w:bottom w:val="single" w:sz="6" w:space="0" w:color="00B050"/>
              <w:right w:val="single" w:sz="6" w:space="0" w:color="00B050"/>
            </w:tcBorders>
            <w:shd w:val="clear" w:color="auto" w:fill="00B050"/>
            <w:hideMark/>
          </w:tcPr>
          <w:p w14:paraId="431182BD" w14:textId="77777777" w:rsidR="00577C16" w:rsidRPr="00B01E1E" w:rsidRDefault="00577C16" w:rsidP="00B01E1E">
            <w:pPr>
              <w:jc w:val="both"/>
              <w:rPr>
                <w:rStyle w:val="normaltextrun"/>
                <w:color w:val="FFFFFF"/>
              </w:rPr>
            </w:pPr>
            <w:r w:rsidRPr="00B01E1E">
              <w:rPr>
                <w:rStyle w:val="normaltextrun"/>
                <w:color w:val="FFFFFF"/>
              </w:rPr>
              <w:t>Description </w:t>
            </w:r>
          </w:p>
        </w:tc>
        <w:tc>
          <w:tcPr>
            <w:tcW w:w="1277" w:type="dxa"/>
            <w:tcBorders>
              <w:top w:val="single" w:sz="6" w:space="0" w:color="00B050"/>
              <w:left w:val="single" w:sz="6" w:space="0" w:color="00B050"/>
              <w:bottom w:val="single" w:sz="6" w:space="0" w:color="00B050"/>
              <w:right w:val="single" w:sz="6" w:space="0" w:color="00B050"/>
            </w:tcBorders>
            <w:shd w:val="clear" w:color="auto" w:fill="00B050"/>
            <w:hideMark/>
          </w:tcPr>
          <w:p w14:paraId="11D1532C" w14:textId="77777777" w:rsidR="00577C16" w:rsidRPr="00B01E1E" w:rsidRDefault="00577C16" w:rsidP="00B01E1E">
            <w:pPr>
              <w:jc w:val="both"/>
              <w:rPr>
                <w:rStyle w:val="normaltextrun"/>
                <w:color w:val="FFFFFF"/>
              </w:rPr>
            </w:pPr>
            <w:r w:rsidRPr="00B01E1E">
              <w:rPr>
                <w:rStyle w:val="normaltextrun"/>
                <w:color w:val="FFFFFF"/>
              </w:rPr>
              <w:t>Direction </w:t>
            </w:r>
          </w:p>
        </w:tc>
        <w:tc>
          <w:tcPr>
            <w:tcW w:w="3439" w:type="dxa"/>
            <w:tcBorders>
              <w:top w:val="single" w:sz="6" w:space="0" w:color="00B050"/>
              <w:left w:val="single" w:sz="6" w:space="0" w:color="00B050"/>
              <w:bottom w:val="single" w:sz="6" w:space="0" w:color="00B050"/>
              <w:right w:val="single" w:sz="6" w:space="0" w:color="00B050"/>
            </w:tcBorders>
            <w:shd w:val="clear" w:color="auto" w:fill="00B050"/>
            <w:hideMark/>
          </w:tcPr>
          <w:p w14:paraId="26706F8A" w14:textId="77777777" w:rsidR="00577C16" w:rsidRPr="00B01E1E" w:rsidRDefault="00577C16" w:rsidP="00B01E1E">
            <w:pPr>
              <w:jc w:val="both"/>
              <w:rPr>
                <w:rStyle w:val="normaltextrun"/>
                <w:color w:val="FFFFFF"/>
              </w:rPr>
            </w:pPr>
            <w:r w:rsidRPr="00B01E1E">
              <w:rPr>
                <w:rStyle w:val="normaltextrun"/>
                <w:color w:val="FFFFFF"/>
              </w:rPr>
              <w:t>When? </w:t>
            </w:r>
          </w:p>
        </w:tc>
        <w:tc>
          <w:tcPr>
            <w:tcW w:w="1972" w:type="dxa"/>
            <w:tcBorders>
              <w:top w:val="single" w:sz="6" w:space="0" w:color="00B050"/>
              <w:left w:val="single" w:sz="6" w:space="0" w:color="00B050"/>
              <w:bottom w:val="single" w:sz="6" w:space="0" w:color="00B050"/>
              <w:right w:val="single" w:sz="6" w:space="0" w:color="00B050"/>
            </w:tcBorders>
            <w:shd w:val="clear" w:color="auto" w:fill="00B050"/>
            <w:hideMark/>
          </w:tcPr>
          <w:p w14:paraId="4273CF95" w14:textId="77777777" w:rsidR="00577C16" w:rsidRPr="00B01E1E" w:rsidRDefault="00577C16" w:rsidP="00B01E1E">
            <w:pPr>
              <w:jc w:val="both"/>
              <w:rPr>
                <w:rStyle w:val="normaltextrun"/>
                <w:color w:val="FFFFFF"/>
              </w:rPr>
            </w:pPr>
            <w:r w:rsidRPr="00B01E1E">
              <w:rPr>
                <w:rStyle w:val="normaltextrun"/>
                <w:color w:val="FFFFFF"/>
              </w:rPr>
              <w:t>Impact </w:t>
            </w:r>
          </w:p>
        </w:tc>
      </w:tr>
      <w:tr w:rsidR="004909F9" w:rsidRPr="00A740A5" w14:paraId="1BA212E3" w14:textId="77777777" w:rsidTr="002614B3">
        <w:trPr>
          <w:trHeight w:val="300"/>
        </w:trPr>
        <w:tc>
          <w:tcPr>
            <w:tcW w:w="701" w:type="dxa"/>
            <w:tcBorders>
              <w:top w:val="single" w:sz="6" w:space="0" w:color="00B050"/>
              <w:left w:val="single" w:sz="6" w:space="0" w:color="00B050"/>
              <w:bottom w:val="single" w:sz="6" w:space="0" w:color="00B050"/>
              <w:right w:val="single" w:sz="6" w:space="0" w:color="00B050"/>
            </w:tcBorders>
            <w:shd w:val="clear" w:color="auto" w:fill="CBE9D3"/>
            <w:hideMark/>
          </w:tcPr>
          <w:p w14:paraId="4E6D6FFF" w14:textId="77777777" w:rsidR="00577C16" w:rsidRPr="00A740A5" w:rsidRDefault="00577C16">
            <w:pPr>
              <w:rPr>
                <w:rFonts w:cs="Arial"/>
                <w:lang w:eastAsia="en-GB"/>
              </w:rPr>
            </w:pPr>
            <w:r w:rsidRPr="00A740A5">
              <w:rPr>
                <w:rFonts w:cs="Arial"/>
                <w:lang w:eastAsia="en-GB"/>
              </w:rPr>
              <w:t> </w:t>
            </w:r>
          </w:p>
          <w:p w14:paraId="576E6BB7" w14:textId="77777777" w:rsidR="00577C16" w:rsidRPr="00A740A5" w:rsidRDefault="00CF4C45">
            <w:pPr>
              <w:rPr>
                <w:rFonts w:cs="Arial"/>
                <w:lang w:eastAsia="en-GB"/>
              </w:rPr>
            </w:pPr>
            <w:r>
              <w:rPr>
                <w:rFonts w:cs="Arial"/>
                <w:lang w:eastAsia="en-GB"/>
              </w:rPr>
              <w:t>D-</w:t>
            </w:r>
            <w:r w:rsidR="00577C16" w:rsidRPr="00A740A5">
              <w:rPr>
                <w:rFonts w:cs="Arial"/>
                <w:lang w:eastAsia="en-GB"/>
              </w:rPr>
              <w:t>01 </w:t>
            </w:r>
          </w:p>
        </w:tc>
        <w:tc>
          <w:tcPr>
            <w:tcW w:w="2233" w:type="dxa"/>
            <w:tcBorders>
              <w:top w:val="single" w:sz="6" w:space="0" w:color="00B050"/>
              <w:left w:val="single" w:sz="6" w:space="0" w:color="00B050"/>
              <w:bottom w:val="single" w:sz="6" w:space="0" w:color="00B050"/>
              <w:right w:val="single" w:sz="6" w:space="0" w:color="00B050"/>
            </w:tcBorders>
            <w:shd w:val="clear" w:color="auto" w:fill="FFFFFF"/>
            <w:hideMark/>
          </w:tcPr>
          <w:p w14:paraId="422742C4" w14:textId="77777777" w:rsidR="00577C16" w:rsidRPr="0046305D" w:rsidRDefault="00577C16" w:rsidP="002614B3">
            <w:pPr>
              <w:rPr>
                <w:rFonts w:cs="Arial"/>
                <w:szCs w:val="20"/>
                <w:lang w:val="fr-FR" w:eastAsia="en-GB"/>
              </w:rPr>
            </w:pPr>
            <w:r w:rsidRPr="00A740A5">
              <w:rPr>
                <w:rFonts w:cs="Arial"/>
                <w:szCs w:val="20"/>
                <w:lang w:eastAsia="en-GB"/>
              </w:rPr>
              <w:t xml:space="preserve">Final Handover Package from Civica </w:t>
            </w:r>
            <w:r w:rsidR="00306A5A" w:rsidRPr="00A740A5">
              <w:rPr>
                <w:rFonts w:cs="Arial"/>
                <w:szCs w:val="20"/>
                <w:lang w:eastAsia="en-GB"/>
              </w:rPr>
              <w:t>- Must</w:t>
            </w:r>
            <w:r w:rsidRPr="0046305D">
              <w:rPr>
                <w:rFonts w:cs="Arial"/>
                <w:szCs w:val="20"/>
                <w:lang w:val="fr-FR" w:eastAsia="en-GB"/>
              </w:rPr>
              <w:t xml:space="preserve"> </w:t>
            </w:r>
            <w:proofErr w:type="spellStart"/>
            <w:r w:rsidRPr="0046305D">
              <w:rPr>
                <w:rFonts w:cs="Arial"/>
                <w:szCs w:val="20"/>
                <w:lang w:val="fr-FR" w:eastAsia="en-GB"/>
              </w:rPr>
              <w:t>include</w:t>
            </w:r>
            <w:proofErr w:type="spellEnd"/>
            <w:r w:rsidRPr="0046305D">
              <w:rPr>
                <w:rFonts w:cs="Arial"/>
                <w:szCs w:val="20"/>
                <w:lang w:val="fr-FR" w:eastAsia="en-GB"/>
              </w:rPr>
              <w:t>:  </w:t>
            </w:r>
          </w:p>
          <w:p w14:paraId="773939A2" w14:textId="77777777" w:rsidR="00577C16" w:rsidRPr="0046305D" w:rsidRDefault="00306A5A" w:rsidP="002614B3">
            <w:pPr>
              <w:rPr>
                <w:rFonts w:cs="Arial"/>
                <w:szCs w:val="20"/>
                <w:lang w:val="fr-FR" w:eastAsia="en-GB"/>
              </w:rPr>
            </w:pPr>
            <w:r w:rsidRPr="0046305D">
              <w:rPr>
                <w:rFonts w:cs="Arial"/>
                <w:szCs w:val="20"/>
                <w:lang w:val="fr-FR" w:eastAsia="en-GB"/>
              </w:rPr>
              <w:t>Source</w:t>
            </w:r>
            <w:r w:rsidR="00577C16" w:rsidRPr="0046305D">
              <w:rPr>
                <w:rFonts w:cs="Arial"/>
                <w:szCs w:val="20"/>
                <w:lang w:val="fr-FR" w:eastAsia="en-GB"/>
              </w:rPr>
              <w:t xml:space="preserve"> code</w:t>
            </w:r>
          </w:p>
          <w:p w14:paraId="6964F349" w14:textId="77777777" w:rsidR="00577C16" w:rsidRPr="0046305D" w:rsidRDefault="00577C16" w:rsidP="002614B3">
            <w:pPr>
              <w:rPr>
                <w:rFonts w:cs="Arial"/>
                <w:szCs w:val="20"/>
                <w:lang w:val="fr-FR" w:eastAsia="en-GB"/>
              </w:rPr>
            </w:pPr>
            <w:proofErr w:type="spellStart"/>
            <w:r w:rsidRPr="0046305D">
              <w:rPr>
                <w:rFonts w:cs="Arial"/>
                <w:szCs w:val="20"/>
                <w:lang w:val="fr-FR" w:eastAsia="en-GB"/>
              </w:rPr>
              <w:t>environments</w:t>
            </w:r>
            <w:proofErr w:type="spellEnd"/>
            <w:r w:rsidR="00DE3E86">
              <w:rPr>
                <w:rFonts w:cs="Arial"/>
                <w:szCs w:val="20"/>
                <w:lang w:val="fr-FR" w:eastAsia="en-GB"/>
              </w:rPr>
              <w:t xml:space="preserve">, </w:t>
            </w:r>
            <w:r w:rsidRPr="0046305D">
              <w:rPr>
                <w:rFonts w:cs="Arial"/>
                <w:szCs w:val="20"/>
                <w:lang w:val="fr-FR" w:eastAsia="en-GB"/>
              </w:rPr>
              <w:t>documentation</w:t>
            </w:r>
            <w:r w:rsidR="00DE3E86">
              <w:rPr>
                <w:rFonts w:cs="Arial"/>
                <w:szCs w:val="20"/>
                <w:lang w:val="fr-FR" w:eastAsia="en-GB"/>
              </w:rPr>
              <w:t xml:space="preserve">, </w:t>
            </w:r>
          </w:p>
          <w:p w14:paraId="60D625E3" w14:textId="77777777" w:rsidR="00577C16" w:rsidRPr="00A740A5" w:rsidRDefault="00577C16" w:rsidP="002614B3">
            <w:pPr>
              <w:rPr>
                <w:rFonts w:cs="Arial"/>
                <w:szCs w:val="20"/>
                <w:lang w:eastAsia="en-GB"/>
              </w:rPr>
            </w:pPr>
            <w:r w:rsidRPr="00A740A5">
              <w:rPr>
                <w:rFonts w:cs="Arial"/>
                <w:szCs w:val="20"/>
                <w:lang w:eastAsia="en-GB"/>
              </w:rPr>
              <w:t>database dumps  </w:t>
            </w:r>
          </w:p>
          <w:p w14:paraId="127864A9" w14:textId="77777777" w:rsidR="00577C16" w:rsidRPr="00A740A5" w:rsidRDefault="00577C16" w:rsidP="002614B3">
            <w:pPr>
              <w:rPr>
                <w:rFonts w:cs="Arial"/>
                <w:szCs w:val="20"/>
                <w:lang w:eastAsia="en-GB"/>
              </w:rPr>
            </w:pPr>
            <w:r w:rsidRPr="00A740A5">
              <w:rPr>
                <w:rFonts w:cs="Arial"/>
                <w:szCs w:val="20"/>
                <w:lang w:eastAsia="en-GB"/>
              </w:rPr>
              <w:t>scheduled </w:t>
            </w:r>
            <w:r w:rsidRPr="00FA4C42">
              <w:rPr>
                <w:rFonts w:cs="Arial"/>
                <w:szCs w:val="20"/>
                <w:lang w:eastAsia="en-GB"/>
              </w:rPr>
              <w:t>tasks (</w:t>
            </w:r>
            <w:r w:rsidRPr="00A740A5">
              <w:rPr>
                <w:rFonts w:cs="Arial"/>
                <w:szCs w:val="20"/>
                <w:lang w:eastAsia="en-GB"/>
              </w:rPr>
              <w:t>if any)  </w:t>
            </w:r>
          </w:p>
          <w:p w14:paraId="2FBA7027" w14:textId="77777777" w:rsidR="00577C16" w:rsidRPr="00A740A5" w:rsidRDefault="00577C16" w:rsidP="002614B3">
            <w:pPr>
              <w:rPr>
                <w:rFonts w:cs="Arial"/>
                <w:szCs w:val="20"/>
                <w:lang w:eastAsia="en-GB"/>
              </w:rPr>
            </w:pPr>
            <w:r w:rsidRPr="00A740A5">
              <w:rPr>
                <w:rFonts w:cs="Arial"/>
                <w:szCs w:val="20"/>
                <w:lang w:eastAsia="en-GB"/>
              </w:rPr>
              <w:t>SSL certificates (if any) </w:t>
            </w:r>
          </w:p>
        </w:tc>
        <w:tc>
          <w:tcPr>
            <w:tcW w:w="1277" w:type="dxa"/>
            <w:tcBorders>
              <w:top w:val="single" w:sz="6" w:space="0" w:color="00B050"/>
              <w:left w:val="single" w:sz="6" w:space="0" w:color="00B050"/>
              <w:bottom w:val="single" w:sz="6" w:space="0" w:color="00B050"/>
              <w:right w:val="single" w:sz="6" w:space="0" w:color="00B050"/>
            </w:tcBorders>
            <w:shd w:val="clear" w:color="auto" w:fill="FFFFFF"/>
            <w:hideMark/>
          </w:tcPr>
          <w:p w14:paraId="1E6D49F5" w14:textId="77777777" w:rsidR="00577C16" w:rsidRPr="00A740A5" w:rsidRDefault="00577C16">
            <w:pPr>
              <w:rPr>
                <w:rFonts w:cs="Arial"/>
                <w:szCs w:val="20"/>
                <w:lang w:eastAsia="en-GB"/>
              </w:rPr>
            </w:pPr>
            <w:r w:rsidRPr="00A740A5">
              <w:rPr>
                <w:rFonts w:cs="Arial"/>
                <w:b/>
                <w:bCs/>
                <w:szCs w:val="20"/>
                <w:lang w:eastAsia="en-GB"/>
              </w:rPr>
              <w:t>External → Defra</w:t>
            </w:r>
            <w:r w:rsidRPr="00A740A5">
              <w:rPr>
                <w:rFonts w:cs="Arial"/>
                <w:szCs w:val="20"/>
                <w:lang w:eastAsia="en-GB"/>
              </w:rPr>
              <w:t> (from Civica to Defra) </w:t>
            </w:r>
          </w:p>
          <w:p w14:paraId="61BB01E9" w14:textId="77777777" w:rsidR="00577C16" w:rsidRPr="00A740A5" w:rsidRDefault="00577C16">
            <w:pPr>
              <w:rPr>
                <w:rFonts w:cs="Arial"/>
                <w:szCs w:val="20"/>
                <w:lang w:eastAsia="en-GB"/>
              </w:rPr>
            </w:pPr>
            <w:r w:rsidRPr="00A740A5">
              <w:rPr>
                <w:rFonts w:cs="Arial"/>
                <w:szCs w:val="20"/>
                <w:lang w:eastAsia="en-GB"/>
              </w:rPr>
              <w:t> </w:t>
            </w:r>
          </w:p>
        </w:tc>
        <w:tc>
          <w:tcPr>
            <w:tcW w:w="3439" w:type="dxa"/>
            <w:tcBorders>
              <w:top w:val="single" w:sz="6" w:space="0" w:color="00B050"/>
              <w:left w:val="single" w:sz="6" w:space="0" w:color="00B050"/>
              <w:bottom w:val="single" w:sz="6" w:space="0" w:color="00B050"/>
              <w:right w:val="single" w:sz="6" w:space="0" w:color="00B050"/>
            </w:tcBorders>
            <w:shd w:val="clear" w:color="auto" w:fill="FFFFFF"/>
            <w:hideMark/>
          </w:tcPr>
          <w:p w14:paraId="5E45338A" w14:textId="77777777" w:rsidR="00577C16" w:rsidRPr="00A740A5" w:rsidRDefault="00577C16">
            <w:pPr>
              <w:rPr>
                <w:rFonts w:cs="Arial"/>
                <w:szCs w:val="20"/>
                <w:lang w:eastAsia="en-GB"/>
              </w:rPr>
            </w:pPr>
            <w:r w:rsidRPr="00A740A5">
              <w:rPr>
                <w:rFonts w:cs="Arial"/>
                <w:b/>
                <w:bCs/>
                <w:szCs w:val="20"/>
                <w:lang w:eastAsia="en-GB"/>
              </w:rPr>
              <w:t xml:space="preserve">Before </w:t>
            </w:r>
            <w:r w:rsidR="00001066" w:rsidRPr="00433506">
              <w:rPr>
                <w:rFonts w:cs="Arial"/>
                <w:b/>
                <w:bCs/>
                <w:szCs w:val="20"/>
                <w:lang w:eastAsia="en-GB"/>
              </w:rPr>
              <w:t>PRE-PROD</w:t>
            </w:r>
            <w:r w:rsidRPr="00A740A5">
              <w:rPr>
                <w:rFonts w:cs="Arial"/>
                <w:b/>
                <w:bCs/>
                <w:szCs w:val="20"/>
                <w:lang w:eastAsia="en-GB"/>
              </w:rPr>
              <w:t xml:space="preserve"> hardening</w:t>
            </w:r>
            <w:r w:rsidRPr="00A740A5">
              <w:rPr>
                <w:rFonts w:cs="Arial"/>
                <w:szCs w:val="20"/>
                <w:lang w:eastAsia="en-GB"/>
              </w:rPr>
              <w:t> (to validate builds/restores) and </w:t>
            </w:r>
            <w:r w:rsidRPr="00A740A5">
              <w:rPr>
                <w:rFonts w:cs="Arial"/>
                <w:b/>
                <w:bCs/>
                <w:szCs w:val="20"/>
                <w:lang w:eastAsia="en-GB"/>
              </w:rPr>
              <w:t>no later than before cutover</w:t>
            </w:r>
            <w:r w:rsidRPr="00A740A5">
              <w:rPr>
                <w:rFonts w:cs="Arial"/>
                <w:szCs w:val="20"/>
                <w:lang w:eastAsia="en-GB"/>
              </w:rPr>
              <w:t> </w:t>
            </w:r>
          </w:p>
        </w:tc>
        <w:tc>
          <w:tcPr>
            <w:tcW w:w="1972" w:type="dxa"/>
            <w:tcBorders>
              <w:top w:val="single" w:sz="6" w:space="0" w:color="00B050"/>
              <w:left w:val="single" w:sz="6" w:space="0" w:color="00B050"/>
              <w:bottom w:val="single" w:sz="6" w:space="0" w:color="00B050"/>
              <w:right w:val="single" w:sz="6" w:space="0" w:color="00B050"/>
            </w:tcBorders>
            <w:shd w:val="clear" w:color="auto" w:fill="FFFFFF"/>
            <w:hideMark/>
          </w:tcPr>
          <w:p w14:paraId="1FD7248E" w14:textId="77777777" w:rsidR="00577C16" w:rsidRPr="00A740A5" w:rsidRDefault="00577C16">
            <w:pPr>
              <w:rPr>
                <w:rFonts w:cs="Arial"/>
                <w:szCs w:val="20"/>
                <w:lang w:eastAsia="en-GB"/>
              </w:rPr>
            </w:pPr>
            <w:r w:rsidRPr="00A740A5">
              <w:rPr>
                <w:rFonts w:cs="Arial"/>
                <w:szCs w:val="20"/>
                <w:lang w:eastAsia="en-GB"/>
              </w:rPr>
              <w:t>Without complete handover (source code, env docs, DB dumps, scheduled jobs, SSL certs), build/restore cannot be validated; blocks CI/CD setup, delays cutover, and increases rollback risk. Missing certificates or scheduled tasks can cause production outages. </w:t>
            </w:r>
          </w:p>
        </w:tc>
      </w:tr>
      <w:tr w:rsidR="004909F9" w:rsidRPr="00A740A5" w14:paraId="7A09F955" w14:textId="77777777" w:rsidTr="00CF4C45">
        <w:trPr>
          <w:trHeight w:val="300"/>
        </w:trPr>
        <w:tc>
          <w:tcPr>
            <w:tcW w:w="701" w:type="dxa"/>
            <w:tcBorders>
              <w:top w:val="single" w:sz="6" w:space="0" w:color="00B050"/>
              <w:left w:val="single" w:sz="6" w:space="0" w:color="00B050"/>
              <w:bottom w:val="single" w:sz="6" w:space="0" w:color="00B050"/>
              <w:right w:val="single" w:sz="6" w:space="0" w:color="00B050"/>
            </w:tcBorders>
            <w:shd w:val="clear" w:color="auto" w:fill="CBE9D3"/>
            <w:hideMark/>
          </w:tcPr>
          <w:p w14:paraId="33BB43E4" w14:textId="77777777" w:rsidR="00577C16" w:rsidRPr="00A740A5" w:rsidRDefault="00CF4C45">
            <w:pPr>
              <w:rPr>
                <w:rFonts w:cs="Arial"/>
                <w:lang w:eastAsia="en-GB"/>
              </w:rPr>
            </w:pPr>
            <w:r>
              <w:rPr>
                <w:rFonts w:cs="Arial"/>
                <w:lang w:eastAsia="en-GB"/>
              </w:rPr>
              <w:t>D-</w:t>
            </w:r>
            <w:r w:rsidR="00577C16" w:rsidRPr="00A740A5">
              <w:rPr>
                <w:rFonts w:cs="Arial"/>
                <w:lang w:eastAsia="en-GB"/>
              </w:rPr>
              <w:t>02 </w:t>
            </w:r>
          </w:p>
        </w:tc>
        <w:tc>
          <w:tcPr>
            <w:tcW w:w="2233" w:type="dxa"/>
            <w:tcBorders>
              <w:top w:val="single" w:sz="6" w:space="0" w:color="00B050"/>
              <w:left w:val="single" w:sz="6" w:space="0" w:color="00B050"/>
              <w:bottom w:val="single" w:sz="6" w:space="0" w:color="00B050"/>
              <w:right w:val="single" w:sz="6" w:space="0" w:color="00B050"/>
            </w:tcBorders>
            <w:shd w:val="clear" w:color="auto" w:fill="FFFFFF"/>
            <w:hideMark/>
          </w:tcPr>
          <w:p w14:paraId="322848DC" w14:textId="77777777" w:rsidR="00577C16" w:rsidRPr="00A740A5" w:rsidRDefault="00577C16">
            <w:pPr>
              <w:rPr>
                <w:rFonts w:cs="Arial"/>
                <w:szCs w:val="20"/>
                <w:lang w:eastAsia="en-GB"/>
              </w:rPr>
            </w:pPr>
            <w:r w:rsidRPr="00A740A5">
              <w:rPr>
                <w:rFonts w:cs="Arial"/>
                <w:szCs w:val="20"/>
                <w:lang w:val="en-US" w:eastAsia="en-GB"/>
              </w:rPr>
              <w:t xml:space="preserve">Defra </w:t>
            </w:r>
            <w:r w:rsidRPr="00FA4C42">
              <w:rPr>
                <w:rFonts w:cs="Arial"/>
                <w:szCs w:val="20"/>
                <w:lang w:val="en-US" w:eastAsia="en-GB"/>
              </w:rPr>
              <w:t>Operational</w:t>
            </w:r>
            <w:r w:rsidRPr="00A740A5">
              <w:rPr>
                <w:rFonts w:cs="Arial"/>
                <w:szCs w:val="20"/>
                <w:lang w:val="en-US" w:eastAsia="en-GB"/>
              </w:rPr>
              <w:t xml:space="preserve"> Teams impacted: </w:t>
            </w:r>
            <w:r w:rsidRPr="00A740A5">
              <w:rPr>
                <w:rFonts w:cs="Arial"/>
                <w:szCs w:val="20"/>
                <w:lang w:eastAsia="en-GB"/>
              </w:rPr>
              <w:t> </w:t>
            </w:r>
          </w:p>
          <w:p w14:paraId="4E800141" w14:textId="77777777" w:rsidR="00577C16" w:rsidRPr="00A740A5" w:rsidRDefault="00577C16">
            <w:pPr>
              <w:rPr>
                <w:rFonts w:cs="Arial"/>
                <w:szCs w:val="20"/>
                <w:lang w:eastAsia="en-GB"/>
              </w:rPr>
            </w:pPr>
            <w:r w:rsidRPr="00FA4C42">
              <w:rPr>
                <w:rFonts w:cs="Arial"/>
                <w:szCs w:val="20"/>
                <w:lang w:val="en-US" w:eastAsia="en-GB"/>
              </w:rPr>
              <w:t>PT-LIMS Internal/External</w:t>
            </w:r>
          </w:p>
          <w:p w14:paraId="1FBCF295" w14:textId="77777777" w:rsidR="00577C16" w:rsidRPr="00A740A5" w:rsidRDefault="00577C16">
            <w:pPr>
              <w:rPr>
                <w:rFonts w:cs="Arial"/>
                <w:szCs w:val="20"/>
                <w:lang w:eastAsia="en-GB"/>
              </w:rPr>
            </w:pPr>
            <w:r w:rsidRPr="00A740A5">
              <w:rPr>
                <w:rFonts w:cs="Arial"/>
                <w:szCs w:val="20"/>
                <w:lang w:val="en-US" w:eastAsia="en-GB"/>
              </w:rPr>
              <w:t>Defra IT Ops </w:t>
            </w:r>
            <w:r w:rsidRPr="00A740A5">
              <w:rPr>
                <w:rFonts w:cs="Arial"/>
                <w:szCs w:val="20"/>
                <w:lang w:eastAsia="en-GB"/>
              </w:rPr>
              <w:t> </w:t>
            </w:r>
          </w:p>
          <w:p w14:paraId="2EB2FB0C" w14:textId="77777777" w:rsidR="00577C16" w:rsidRPr="00A740A5" w:rsidRDefault="00577C16">
            <w:pPr>
              <w:rPr>
                <w:rFonts w:cs="Arial"/>
                <w:szCs w:val="20"/>
                <w:lang w:eastAsia="en-GB"/>
              </w:rPr>
            </w:pPr>
            <w:r w:rsidRPr="00A740A5">
              <w:rPr>
                <w:rFonts w:cs="Arial"/>
                <w:szCs w:val="20"/>
                <w:lang w:val="en-US" w:eastAsia="en-GB"/>
              </w:rPr>
              <w:t>All must agree on: </w:t>
            </w:r>
            <w:r w:rsidRPr="00A740A5">
              <w:rPr>
                <w:rFonts w:cs="Arial"/>
                <w:szCs w:val="20"/>
                <w:lang w:eastAsia="en-GB"/>
              </w:rPr>
              <w:t> </w:t>
            </w:r>
          </w:p>
          <w:p w14:paraId="2355C8B0" w14:textId="77777777" w:rsidR="00577C16" w:rsidRPr="00A740A5" w:rsidRDefault="00577C16">
            <w:pPr>
              <w:rPr>
                <w:rFonts w:cs="Arial"/>
                <w:szCs w:val="20"/>
                <w:lang w:eastAsia="en-GB"/>
              </w:rPr>
            </w:pPr>
            <w:r w:rsidRPr="00A740A5">
              <w:rPr>
                <w:rFonts w:cs="Arial"/>
                <w:szCs w:val="20"/>
                <w:lang w:val="en-US" w:eastAsia="en-GB"/>
              </w:rPr>
              <w:t>new processes </w:t>
            </w:r>
            <w:r w:rsidRPr="00A740A5">
              <w:rPr>
                <w:rFonts w:cs="Arial"/>
                <w:szCs w:val="20"/>
                <w:lang w:eastAsia="en-GB"/>
              </w:rPr>
              <w:t> </w:t>
            </w:r>
          </w:p>
          <w:p w14:paraId="2D00CCCC" w14:textId="77777777" w:rsidR="00577C16" w:rsidRPr="00A740A5" w:rsidRDefault="00577C16">
            <w:pPr>
              <w:rPr>
                <w:rFonts w:cs="Arial"/>
                <w:szCs w:val="20"/>
                <w:lang w:eastAsia="en-GB"/>
              </w:rPr>
            </w:pPr>
            <w:r w:rsidRPr="00A740A5">
              <w:rPr>
                <w:rFonts w:cs="Arial"/>
                <w:szCs w:val="20"/>
                <w:lang w:val="en-US" w:eastAsia="en-GB"/>
              </w:rPr>
              <w:t>escalation routes </w:t>
            </w:r>
            <w:r w:rsidRPr="00A740A5">
              <w:rPr>
                <w:rFonts w:cs="Arial"/>
                <w:szCs w:val="20"/>
                <w:lang w:eastAsia="en-GB"/>
              </w:rPr>
              <w:t> </w:t>
            </w:r>
          </w:p>
          <w:p w14:paraId="12BD852E" w14:textId="77777777" w:rsidR="00577C16" w:rsidRPr="00A740A5" w:rsidRDefault="00577C16">
            <w:pPr>
              <w:rPr>
                <w:rFonts w:cs="Arial"/>
                <w:szCs w:val="20"/>
                <w:lang w:eastAsia="en-GB"/>
              </w:rPr>
            </w:pPr>
            <w:r w:rsidRPr="00A740A5">
              <w:rPr>
                <w:rFonts w:cs="Arial"/>
                <w:szCs w:val="20"/>
                <w:lang w:val="en-US" w:eastAsia="en-GB"/>
              </w:rPr>
              <w:t>downtime windows</w:t>
            </w:r>
            <w:r w:rsidRPr="00A740A5">
              <w:rPr>
                <w:rFonts w:cs="Arial"/>
                <w:szCs w:val="20"/>
                <w:lang w:eastAsia="en-GB"/>
              </w:rPr>
              <w:t> </w:t>
            </w:r>
          </w:p>
          <w:p w14:paraId="0BAAEBBD" w14:textId="77777777" w:rsidR="00577C16" w:rsidRPr="00A740A5" w:rsidRDefault="00577C16">
            <w:pPr>
              <w:rPr>
                <w:rFonts w:cs="Arial"/>
                <w:szCs w:val="20"/>
                <w:lang w:eastAsia="en-GB"/>
              </w:rPr>
            </w:pPr>
            <w:r w:rsidRPr="00A740A5">
              <w:rPr>
                <w:rFonts w:cs="Arial"/>
                <w:szCs w:val="20"/>
                <w:lang w:eastAsia="en-GB"/>
              </w:rPr>
              <w:t> </w:t>
            </w:r>
          </w:p>
        </w:tc>
        <w:tc>
          <w:tcPr>
            <w:tcW w:w="1277" w:type="dxa"/>
            <w:tcBorders>
              <w:top w:val="single" w:sz="6" w:space="0" w:color="00B050"/>
              <w:left w:val="single" w:sz="6" w:space="0" w:color="00B050"/>
              <w:bottom w:val="single" w:sz="6" w:space="0" w:color="00B050"/>
              <w:right w:val="single" w:sz="6" w:space="0" w:color="00B050"/>
            </w:tcBorders>
            <w:shd w:val="clear" w:color="auto" w:fill="FFFFFF"/>
            <w:hideMark/>
          </w:tcPr>
          <w:p w14:paraId="372263B7" w14:textId="77777777" w:rsidR="00577C16" w:rsidRPr="00A740A5" w:rsidRDefault="00577C16">
            <w:pPr>
              <w:rPr>
                <w:rFonts w:cs="Arial"/>
                <w:szCs w:val="20"/>
                <w:lang w:eastAsia="en-GB"/>
              </w:rPr>
            </w:pPr>
            <w:r w:rsidRPr="00A740A5">
              <w:rPr>
                <w:rFonts w:cs="Arial"/>
                <w:szCs w:val="20"/>
                <w:lang w:eastAsia="en-GB"/>
              </w:rPr>
              <w:t>Internal (Cross</w:t>
            </w:r>
            <w:r w:rsidRPr="00A740A5">
              <w:rPr>
                <w:rFonts w:cs="Arial"/>
                <w:szCs w:val="20"/>
                <w:lang w:eastAsia="en-GB"/>
              </w:rPr>
              <w:noBreakHyphen/>
              <w:t>team within Defra) </w:t>
            </w:r>
          </w:p>
        </w:tc>
        <w:tc>
          <w:tcPr>
            <w:tcW w:w="3439" w:type="dxa"/>
            <w:tcBorders>
              <w:top w:val="single" w:sz="6" w:space="0" w:color="00B050"/>
              <w:left w:val="single" w:sz="6" w:space="0" w:color="00B050"/>
              <w:bottom w:val="single" w:sz="6" w:space="0" w:color="00B050"/>
              <w:right w:val="single" w:sz="6" w:space="0" w:color="00B050"/>
            </w:tcBorders>
            <w:shd w:val="clear" w:color="auto" w:fill="FFFFFF"/>
            <w:hideMark/>
          </w:tcPr>
          <w:p w14:paraId="3D5823D8" w14:textId="77777777" w:rsidR="00577C16" w:rsidRPr="00A740A5" w:rsidRDefault="00577C16">
            <w:pPr>
              <w:rPr>
                <w:rFonts w:cs="Arial"/>
                <w:szCs w:val="20"/>
                <w:lang w:eastAsia="en-GB"/>
              </w:rPr>
            </w:pPr>
            <w:r w:rsidRPr="00A740A5">
              <w:rPr>
                <w:rFonts w:cs="Arial"/>
                <w:b/>
                <w:bCs/>
                <w:szCs w:val="20"/>
                <w:lang w:eastAsia="en-GB"/>
              </w:rPr>
              <w:t xml:space="preserve">During </w:t>
            </w:r>
            <w:r w:rsidR="00001066" w:rsidRPr="00433506">
              <w:rPr>
                <w:rFonts w:cs="Arial"/>
                <w:b/>
                <w:bCs/>
                <w:szCs w:val="20"/>
                <w:lang w:eastAsia="en-GB"/>
              </w:rPr>
              <w:t>PRE-PROD</w:t>
            </w:r>
            <w:r w:rsidRPr="00433506">
              <w:rPr>
                <w:rFonts w:cs="Arial"/>
                <w:b/>
                <w:bCs/>
                <w:szCs w:val="20"/>
                <w:lang w:eastAsia="en-GB"/>
              </w:rPr>
              <w:t> (</w:t>
            </w:r>
            <w:r w:rsidRPr="00A740A5">
              <w:rPr>
                <w:rFonts w:cs="Arial"/>
                <w:szCs w:val="20"/>
                <w:lang w:eastAsia="en-GB"/>
              </w:rPr>
              <w:t>process definition and rehearsals) and </w:t>
            </w:r>
            <w:r w:rsidRPr="00A740A5">
              <w:rPr>
                <w:rFonts w:cs="Arial"/>
                <w:b/>
                <w:bCs/>
                <w:szCs w:val="20"/>
                <w:lang w:eastAsia="en-GB"/>
              </w:rPr>
              <w:t>finalized by before cutover</w:t>
            </w:r>
            <w:r w:rsidRPr="00A740A5">
              <w:rPr>
                <w:rFonts w:cs="Arial"/>
                <w:szCs w:val="20"/>
                <w:lang w:eastAsia="en-GB"/>
              </w:rPr>
              <w:t> </w:t>
            </w:r>
          </w:p>
          <w:p w14:paraId="7963F06E" w14:textId="77777777" w:rsidR="00577C16" w:rsidRPr="00A740A5" w:rsidRDefault="00577C16">
            <w:pPr>
              <w:rPr>
                <w:rFonts w:cs="Arial"/>
                <w:szCs w:val="20"/>
                <w:lang w:eastAsia="en-GB"/>
              </w:rPr>
            </w:pPr>
            <w:r w:rsidRPr="00A740A5">
              <w:rPr>
                <w:rFonts w:cs="Arial"/>
                <w:szCs w:val="20"/>
                <w:lang w:eastAsia="en-GB"/>
              </w:rPr>
              <w:t> </w:t>
            </w:r>
          </w:p>
        </w:tc>
        <w:tc>
          <w:tcPr>
            <w:tcW w:w="1972" w:type="dxa"/>
            <w:tcBorders>
              <w:top w:val="single" w:sz="6" w:space="0" w:color="00B050"/>
              <w:left w:val="single" w:sz="6" w:space="0" w:color="00B050"/>
              <w:bottom w:val="single" w:sz="6" w:space="0" w:color="00B050"/>
              <w:right w:val="single" w:sz="6" w:space="0" w:color="00B050"/>
            </w:tcBorders>
            <w:shd w:val="clear" w:color="auto" w:fill="FFFFFF"/>
            <w:hideMark/>
          </w:tcPr>
          <w:p w14:paraId="0A0B996F" w14:textId="77777777" w:rsidR="00577C16" w:rsidRPr="00A740A5" w:rsidRDefault="00577C16">
            <w:pPr>
              <w:rPr>
                <w:rFonts w:cs="Arial"/>
                <w:szCs w:val="20"/>
                <w:lang w:eastAsia="en-GB"/>
              </w:rPr>
            </w:pPr>
            <w:r w:rsidRPr="00A740A5">
              <w:rPr>
                <w:rFonts w:cs="Arial"/>
                <w:szCs w:val="20"/>
                <w:lang w:eastAsia="en-GB"/>
              </w:rPr>
              <w:t>If roles, runbooks, escalation routes, and downtime windows are not agreed, releases stall, incident response slows, and outage duration increases; creates audit and service management gaps. </w:t>
            </w:r>
          </w:p>
        </w:tc>
      </w:tr>
    </w:tbl>
    <w:p w14:paraId="6BAF330E" w14:textId="2691023E" w:rsidR="00A525AE" w:rsidRPr="00FF528E" w:rsidRDefault="00A525AE" w:rsidP="00FF528E">
      <w:pPr>
        <w:pStyle w:val="Content"/>
        <w:jc w:val="center"/>
        <w:rPr>
          <w:rStyle w:val="IntenseReference"/>
          <w:rFonts w:ascii="Arial" w:hAnsi="Arial"/>
          <w:b w:val="0"/>
          <w:bCs w:val="0"/>
          <w:sz w:val="20"/>
          <w:lang w:eastAsia="zh-TW"/>
        </w:rPr>
      </w:pPr>
      <w:r w:rsidRPr="00FF528E">
        <w:rPr>
          <w:rStyle w:val="IntenseReference"/>
          <w:rFonts w:ascii="Arial" w:hAnsi="Arial" w:cs="Arial"/>
          <w:sz w:val="20"/>
          <w:lang w:eastAsia="zh-TW"/>
        </w:rPr>
        <w:t xml:space="preserve">Table </w:t>
      </w:r>
      <w:r w:rsidR="00D36FF0">
        <w:rPr>
          <w:rStyle w:val="IntenseReference"/>
          <w:rFonts w:ascii="Arial" w:hAnsi="Arial" w:cs="Arial"/>
          <w:sz w:val="20"/>
          <w:lang w:eastAsia="zh-TW"/>
        </w:rPr>
        <w:t>42</w:t>
      </w:r>
      <w:r w:rsidRPr="00FF528E">
        <w:rPr>
          <w:rStyle w:val="IntenseReference"/>
          <w:rFonts w:ascii="Arial" w:hAnsi="Arial" w:cs="Arial"/>
          <w:sz w:val="20"/>
          <w:lang w:eastAsia="zh-TW"/>
        </w:rPr>
        <w:t xml:space="preserve"> – Dependencies</w:t>
      </w:r>
    </w:p>
    <w:p w14:paraId="3B467F9F" w14:textId="77777777" w:rsidR="00587BB0" w:rsidRPr="003B58F7" w:rsidRDefault="009D2A43" w:rsidP="00287312">
      <w:pPr>
        <w:pStyle w:val="Heading1"/>
      </w:pPr>
      <w:bookmarkStart w:id="218" w:name="_Toc228899395"/>
      <w:r w:rsidRPr="003B58F7">
        <w:t>Glossary</w:t>
      </w:r>
      <w:bookmarkEnd w:id="214"/>
      <w:bookmarkEnd w:id="215"/>
      <w:bookmarkEnd w:id="216"/>
      <w:bookmarkEnd w:id="218"/>
    </w:p>
    <w:tbl>
      <w:tblPr>
        <w:tblW w:w="9634"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ook w:val="04A0" w:firstRow="1" w:lastRow="0" w:firstColumn="1" w:lastColumn="0" w:noHBand="0" w:noVBand="1"/>
      </w:tblPr>
      <w:tblGrid>
        <w:gridCol w:w="1555"/>
        <w:gridCol w:w="8079"/>
      </w:tblGrid>
      <w:tr w:rsidR="00992C4B" w:rsidRPr="003B58F7" w14:paraId="1113FE88" w14:textId="77777777" w:rsidTr="00C8307B">
        <w:trPr>
          <w:trHeight w:val="611"/>
        </w:trPr>
        <w:tc>
          <w:tcPr>
            <w:tcW w:w="1555" w:type="dxa"/>
            <w:shd w:val="clear" w:color="auto" w:fill="00B050"/>
          </w:tcPr>
          <w:p w14:paraId="1A9AC105" w14:textId="77777777" w:rsidR="009D2A43" w:rsidRPr="00930B5D" w:rsidRDefault="009D2A43" w:rsidP="00930B5D">
            <w:pPr>
              <w:jc w:val="both"/>
              <w:rPr>
                <w:rStyle w:val="normaltextrun"/>
                <w:color w:val="FFFFFF"/>
              </w:rPr>
            </w:pPr>
            <w:bookmarkStart w:id="219" w:name="_Source_Data_Location"/>
            <w:bookmarkStart w:id="220" w:name="_Toc514954454"/>
            <w:bookmarkStart w:id="221" w:name="_Toc516651738"/>
            <w:bookmarkStart w:id="222" w:name="_Toc516657317"/>
            <w:bookmarkEnd w:id="219"/>
            <w:r w:rsidRPr="00930B5D">
              <w:rPr>
                <w:rStyle w:val="normaltextrun"/>
                <w:color w:val="FFFFFF"/>
              </w:rPr>
              <w:t>Abbreviation</w:t>
            </w:r>
          </w:p>
        </w:tc>
        <w:tc>
          <w:tcPr>
            <w:tcW w:w="8079" w:type="dxa"/>
            <w:shd w:val="clear" w:color="auto" w:fill="00B050"/>
          </w:tcPr>
          <w:p w14:paraId="3DEB9084" w14:textId="77777777" w:rsidR="009D2A43" w:rsidRPr="00930B5D" w:rsidRDefault="009D2A43" w:rsidP="00930B5D">
            <w:pPr>
              <w:jc w:val="both"/>
              <w:rPr>
                <w:rStyle w:val="normaltextrun"/>
                <w:color w:val="FFFFFF"/>
              </w:rPr>
            </w:pPr>
            <w:r w:rsidRPr="00930B5D">
              <w:rPr>
                <w:rStyle w:val="normaltextrun"/>
                <w:color w:val="FFFFFF"/>
              </w:rPr>
              <w:t>Explanation</w:t>
            </w:r>
          </w:p>
        </w:tc>
      </w:tr>
      <w:tr w:rsidR="00992C4B" w:rsidRPr="003B58F7" w14:paraId="3F75CF09" w14:textId="77777777" w:rsidTr="00C8307B">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 w:type="dxa"/>
            <w:left w:w="85" w:type="dxa"/>
            <w:bottom w:w="11" w:type="dxa"/>
            <w:right w:w="85" w:type="dxa"/>
          </w:tblCellMar>
          <w:tblLook w:val="01E0" w:firstRow="1" w:lastRow="1" w:firstColumn="1" w:lastColumn="1" w:noHBand="0" w:noVBand="0"/>
        </w:tblPrEx>
        <w:trPr>
          <w:jc w:val="center"/>
        </w:trPr>
        <w:tc>
          <w:tcPr>
            <w:tcW w:w="1555" w:type="dxa"/>
            <w:tcMar>
              <w:top w:w="28" w:type="dxa"/>
            </w:tcMar>
          </w:tcPr>
          <w:p w14:paraId="4718746F" w14:textId="77777777" w:rsidR="001E7A7C" w:rsidRPr="003B58F7" w:rsidRDefault="001E7A7C" w:rsidP="0092794B">
            <w:pPr>
              <w:pStyle w:val="Table"/>
              <w:rPr>
                <w:rFonts w:ascii="Arial" w:hAnsi="Arial" w:cs="Arial"/>
                <w:sz w:val="20"/>
              </w:rPr>
            </w:pPr>
            <w:bookmarkStart w:id="223" w:name="_Toc516663819"/>
            <w:bookmarkStart w:id="224" w:name="_Toc516663820"/>
            <w:bookmarkStart w:id="225" w:name="_Toc516663821"/>
            <w:bookmarkStart w:id="226" w:name="_Toc516663822"/>
            <w:bookmarkStart w:id="227" w:name="_Toc516663823"/>
            <w:bookmarkStart w:id="228" w:name="_Toc516663824"/>
            <w:bookmarkStart w:id="229" w:name="_Toc516663825"/>
            <w:bookmarkStart w:id="230" w:name="_Toc516663826"/>
            <w:bookmarkStart w:id="231" w:name="_Toc516663827"/>
            <w:bookmarkStart w:id="232" w:name="_Toc516663828"/>
            <w:bookmarkStart w:id="233" w:name="_Toc516663829"/>
            <w:bookmarkStart w:id="234" w:name="_Toc516663830"/>
            <w:bookmarkStart w:id="235" w:name="_Toc516663831"/>
            <w:bookmarkStart w:id="236" w:name="_Toc516663832"/>
            <w:bookmarkStart w:id="237" w:name="_Toc516663833"/>
            <w:bookmarkStart w:id="238" w:name="_Toc516663834"/>
            <w:bookmarkStart w:id="239" w:name="_Toc516663835"/>
            <w:bookmarkStart w:id="240" w:name="_Toc516663836"/>
            <w:bookmarkStart w:id="241" w:name="_Toc516663837"/>
            <w:bookmarkStart w:id="242" w:name="_Toc516663838"/>
            <w:bookmarkStart w:id="243" w:name="_Toc516663839"/>
            <w:bookmarkStart w:id="244" w:name="_Toc516663840"/>
            <w:bookmarkStart w:id="245" w:name="_Toc516663841"/>
            <w:bookmarkStart w:id="246" w:name="_Toc516663842"/>
            <w:bookmarkStart w:id="247" w:name="_Toc516663843"/>
            <w:bookmarkStart w:id="248" w:name="_Toc516663844"/>
            <w:bookmarkStart w:id="249" w:name="_Toc516663845"/>
            <w:bookmarkStart w:id="250" w:name="_Toc516663846"/>
            <w:bookmarkStart w:id="251" w:name="_Toc516663847"/>
            <w:bookmarkStart w:id="252" w:name="_Toc516663848"/>
            <w:bookmarkStart w:id="253" w:name="_Toc516663849"/>
            <w:bookmarkStart w:id="254" w:name="_Toc516663850"/>
            <w:bookmarkStart w:id="255" w:name="_Toc516663851"/>
            <w:bookmarkStart w:id="256" w:name="_Toc516663852"/>
            <w:bookmarkStart w:id="257" w:name="_Toc516663853"/>
            <w:bookmarkStart w:id="258" w:name="_Toc516663854"/>
            <w:bookmarkStart w:id="259" w:name="_Toc516663855"/>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r w:rsidRPr="003B58F7">
              <w:rPr>
                <w:rFonts w:ascii="Arial" w:hAnsi="Arial" w:cs="Arial"/>
                <w:sz w:val="20"/>
              </w:rPr>
              <w:t>AD</w:t>
            </w:r>
          </w:p>
        </w:tc>
        <w:tc>
          <w:tcPr>
            <w:tcW w:w="8079" w:type="dxa"/>
            <w:tcMar>
              <w:top w:w="28" w:type="dxa"/>
            </w:tcMar>
          </w:tcPr>
          <w:p w14:paraId="103795AD" w14:textId="77777777" w:rsidR="001E7A7C" w:rsidRPr="003B58F7" w:rsidRDefault="001E7A7C" w:rsidP="0092794B">
            <w:pPr>
              <w:pStyle w:val="Table"/>
              <w:rPr>
                <w:rFonts w:ascii="Arial" w:hAnsi="Arial" w:cs="Arial"/>
                <w:sz w:val="20"/>
              </w:rPr>
            </w:pPr>
            <w:r w:rsidRPr="003B58F7">
              <w:rPr>
                <w:rFonts w:ascii="Arial" w:hAnsi="Arial" w:cs="Arial"/>
                <w:sz w:val="20"/>
              </w:rPr>
              <w:t>Active Directory</w:t>
            </w:r>
          </w:p>
        </w:tc>
      </w:tr>
      <w:tr w:rsidR="00992C4B" w:rsidRPr="003B58F7" w14:paraId="29792F54" w14:textId="77777777" w:rsidTr="00C8307B">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 w:type="dxa"/>
            <w:left w:w="85" w:type="dxa"/>
            <w:bottom w:w="11" w:type="dxa"/>
            <w:right w:w="85" w:type="dxa"/>
          </w:tblCellMar>
          <w:tblLook w:val="01E0" w:firstRow="1" w:lastRow="1" w:firstColumn="1" w:lastColumn="1" w:noHBand="0" w:noVBand="0"/>
        </w:tblPrEx>
        <w:trPr>
          <w:jc w:val="center"/>
        </w:trPr>
        <w:tc>
          <w:tcPr>
            <w:tcW w:w="1555" w:type="dxa"/>
            <w:tcMar>
              <w:top w:w="28" w:type="dxa"/>
            </w:tcMar>
          </w:tcPr>
          <w:p w14:paraId="25946729" w14:textId="77777777" w:rsidR="001E7A7C" w:rsidRPr="003B58F7" w:rsidRDefault="001E7A7C" w:rsidP="0092794B">
            <w:pPr>
              <w:pStyle w:val="Table"/>
              <w:rPr>
                <w:rFonts w:ascii="Arial" w:hAnsi="Arial" w:cs="Arial"/>
                <w:sz w:val="20"/>
              </w:rPr>
            </w:pPr>
            <w:r w:rsidRPr="003B58F7">
              <w:rPr>
                <w:rFonts w:ascii="Arial" w:hAnsi="Arial" w:cs="Arial"/>
                <w:sz w:val="20"/>
              </w:rPr>
              <w:t>CA</w:t>
            </w:r>
          </w:p>
        </w:tc>
        <w:tc>
          <w:tcPr>
            <w:tcW w:w="8079" w:type="dxa"/>
            <w:tcMar>
              <w:top w:w="28" w:type="dxa"/>
            </w:tcMar>
          </w:tcPr>
          <w:p w14:paraId="49465008" w14:textId="77777777" w:rsidR="001E7A7C" w:rsidRPr="003B58F7" w:rsidRDefault="001E7A7C" w:rsidP="0092794B">
            <w:pPr>
              <w:pStyle w:val="Table"/>
              <w:rPr>
                <w:rFonts w:ascii="Arial" w:hAnsi="Arial" w:cs="Arial"/>
                <w:sz w:val="20"/>
              </w:rPr>
            </w:pPr>
            <w:r w:rsidRPr="003B58F7">
              <w:rPr>
                <w:rFonts w:ascii="Arial" w:hAnsi="Arial" w:cs="Arial"/>
                <w:sz w:val="20"/>
              </w:rPr>
              <w:t>Certificate Authority</w:t>
            </w:r>
          </w:p>
        </w:tc>
      </w:tr>
      <w:tr w:rsidR="00992C4B" w:rsidRPr="003B58F7" w14:paraId="1B5AB59F" w14:textId="77777777" w:rsidTr="00C8307B">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 w:type="dxa"/>
            <w:left w:w="85" w:type="dxa"/>
            <w:bottom w:w="11" w:type="dxa"/>
            <w:right w:w="85" w:type="dxa"/>
          </w:tblCellMar>
          <w:tblLook w:val="01E0" w:firstRow="1" w:lastRow="1" w:firstColumn="1" w:lastColumn="1" w:noHBand="0" w:noVBand="0"/>
        </w:tblPrEx>
        <w:trPr>
          <w:jc w:val="center"/>
        </w:trPr>
        <w:tc>
          <w:tcPr>
            <w:tcW w:w="1555" w:type="dxa"/>
            <w:tcMar>
              <w:top w:w="28" w:type="dxa"/>
            </w:tcMar>
          </w:tcPr>
          <w:p w14:paraId="29197CFD" w14:textId="77777777" w:rsidR="001E7A7C" w:rsidRPr="003B58F7" w:rsidRDefault="001E7A7C" w:rsidP="0092794B">
            <w:pPr>
              <w:pStyle w:val="Table"/>
              <w:rPr>
                <w:rFonts w:ascii="Arial" w:hAnsi="Arial" w:cs="Arial"/>
                <w:sz w:val="20"/>
              </w:rPr>
            </w:pPr>
            <w:r w:rsidRPr="003B58F7">
              <w:rPr>
                <w:rFonts w:ascii="Arial" w:hAnsi="Arial" w:cs="Arial"/>
                <w:sz w:val="20"/>
              </w:rPr>
              <w:t>CISO</w:t>
            </w:r>
          </w:p>
        </w:tc>
        <w:tc>
          <w:tcPr>
            <w:tcW w:w="8079" w:type="dxa"/>
            <w:tcMar>
              <w:top w:w="28" w:type="dxa"/>
            </w:tcMar>
          </w:tcPr>
          <w:p w14:paraId="51DCB6B9" w14:textId="77777777" w:rsidR="001E7A7C" w:rsidRPr="003B58F7" w:rsidRDefault="001E7A7C" w:rsidP="0092794B">
            <w:pPr>
              <w:pStyle w:val="Table"/>
              <w:rPr>
                <w:rFonts w:ascii="Arial" w:hAnsi="Arial" w:cs="Arial"/>
                <w:sz w:val="20"/>
              </w:rPr>
            </w:pPr>
            <w:r w:rsidRPr="003B58F7">
              <w:rPr>
                <w:rFonts w:ascii="Arial" w:hAnsi="Arial" w:cs="Arial"/>
                <w:sz w:val="20"/>
              </w:rPr>
              <w:t>Chief Information Security Officer</w:t>
            </w:r>
          </w:p>
        </w:tc>
      </w:tr>
      <w:tr w:rsidR="00992C4B" w:rsidRPr="003B58F7" w14:paraId="7F572D34" w14:textId="77777777" w:rsidTr="00C8307B">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 w:type="dxa"/>
            <w:left w:w="85" w:type="dxa"/>
            <w:bottom w:w="11" w:type="dxa"/>
            <w:right w:w="85" w:type="dxa"/>
          </w:tblCellMar>
          <w:tblLook w:val="01E0" w:firstRow="1" w:lastRow="1" w:firstColumn="1" w:lastColumn="1" w:noHBand="0" w:noVBand="0"/>
        </w:tblPrEx>
        <w:trPr>
          <w:jc w:val="center"/>
        </w:trPr>
        <w:tc>
          <w:tcPr>
            <w:tcW w:w="1555" w:type="dxa"/>
            <w:tcMar>
              <w:top w:w="28" w:type="dxa"/>
            </w:tcMar>
          </w:tcPr>
          <w:p w14:paraId="01F64325" w14:textId="77777777" w:rsidR="001E7A7C" w:rsidRPr="003B58F7" w:rsidRDefault="001E7A7C" w:rsidP="0092794B">
            <w:pPr>
              <w:pStyle w:val="Table"/>
              <w:rPr>
                <w:rFonts w:ascii="Arial" w:hAnsi="Arial" w:cs="Arial"/>
                <w:sz w:val="20"/>
              </w:rPr>
            </w:pPr>
            <w:r w:rsidRPr="003B58F7">
              <w:rPr>
                <w:rFonts w:ascii="Arial" w:hAnsi="Arial" w:cs="Arial"/>
                <w:sz w:val="20"/>
              </w:rPr>
              <w:t>CM</w:t>
            </w:r>
          </w:p>
        </w:tc>
        <w:tc>
          <w:tcPr>
            <w:tcW w:w="8079" w:type="dxa"/>
            <w:tcMar>
              <w:top w:w="28" w:type="dxa"/>
            </w:tcMar>
          </w:tcPr>
          <w:p w14:paraId="5F7AA6A0" w14:textId="77777777" w:rsidR="001E7A7C" w:rsidRPr="003B58F7" w:rsidRDefault="001E7A7C" w:rsidP="0092794B">
            <w:pPr>
              <w:pStyle w:val="Table"/>
              <w:rPr>
                <w:rFonts w:ascii="Arial" w:hAnsi="Arial" w:cs="Arial"/>
                <w:sz w:val="20"/>
              </w:rPr>
            </w:pPr>
            <w:r w:rsidRPr="003B58F7">
              <w:rPr>
                <w:rFonts w:ascii="Arial" w:hAnsi="Arial" w:cs="Arial"/>
                <w:sz w:val="20"/>
              </w:rPr>
              <w:t>Change Management</w:t>
            </w:r>
          </w:p>
        </w:tc>
      </w:tr>
      <w:tr w:rsidR="00992C4B" w:rsidRPr="003B58F7" w14:paraId="2529B825" w14:textId="77777777" w:rsidTr="00C8307B">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 w:type="dxa"/>
            <w:left w:w="85" w:type="dxa"/>
            <w:bottom w:w="11" w:type="dxa"/>
            <w:right w:w="85" w:type="dxa"/>
          </w:tblCellMar>
          <w:tblLook w:val="01E0" w:firstRow="1" w:lastRow="1" w:firstColumn="1" w:lastColumn="1" w:noHBand="0" w:noVBand="0"/>
        </w:tblPrEx>
        <w:trPr>
          <w:jc w:val="center"/>
        </w:trPr>
        <w:tc>
          <w:tcPr>
            <w:tcW w:w="1555" w:type="dxa"/>
            <w:tcMar>
              <w:top w:w="28" w:type="dxa"/>
            </w:tcMar>
          </w:tcPr>
          <w:p w14:paraId="4E6E1602" w14:textId="77777777" w:rsidR="001E7A7C" w:rsidRPr="003B58F7" w:rsidRDefault="001E7A7C" w:rsidP="0092794B">
            <w:pPr>
              <w:pStyle w:val="Table"/>
              <w:rPr>
                <w:rFonts w:ascii="Arial" w:hAnsi="Arial" w:cs="Arial"/>
                <w:sz w:val="20"/>
              </w:rPr>
            </w:pPr>
            <w:r w:rsidRPr="003B58F7">
              <w:rPr>
                <w:rFonts w:ascii="Arial" w:hAnsi="Arial" w:cs="Arial"/>
                <w:sz w:val="20"/>
              </w:rPr>
              <w:t>CMO</w:t>
            </w:r>
          </w:p>
        </w:tc>
        <w:tc>
          <w:tcPr>
            <w:tcW w:w="8079" w:type="dxa"/>
            <w:tcMar>
              <w:top w:w="28" w:type="dxa"/>
            </w:tcMar>
          </w:tcPr>
          <w:p w14:paraId="704F16C7" w14:textId="77777777" w:rsidR="001E7A7C" w:rsidRPr="003B58F7" w:rsidRDefault="001E7A7C" w:rsidP="0092794B">
            <w:pPr>
              <w:pStyle w:val="Table"/>
              <w:rPr>
                <w:rFonts w:ascii="Arial" w:hAnsi="Arial" w:cs="Arial"/>
                <w:sz w:val="20"/>
              </w:rPr>
            </w:pPr>
            <w:r w:rsidRPr="003B58F7">
              <w:rPr>
                <w:rFonts w:ascii="Arial" w:hAnsi="Arial" w:cs="Arial"/>
                <w:sz w:val="20"/>
              </w:rPr>
              <w:t>Current Mode of Operation</w:t>
            </w:r>
          </w:p>
        </w:tc>
      </w:tr>
      <w:tr w:rsidR="00992C4B" w:rsidRPr="003B58F7" w14:paraId="57ACB42E" w14:textId="77777777" w:rsidTr="00C8307B">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 w:type="dxa"/>
            <w:left w:w="85" w:type="dxa"/>
            <w:bottom w:w="11" w:type="dxa"/>
            <w:right w:w="85" w:type="dxa"/>
          </w:tblCellMar>
          <w:tblLook w:val="01E0" w:firstRow="1" w:lastRow="1" w:firstColumn="1" w:lastColumn="1" w:noHBand="0" w:noVBand="0"/>
        </w:tblPrEx>
        <w:trPr>
          <w:jc w:val="center"/>
        </w:trPr>
        <w:tc>
          <w:tcPr>
            <w:tcW w:w="1555" w:type="dxa"/>
            <w:tcMar>
              <w:top w:w="28" w:type="dxa"/>
            </w:tcMar>
          </w:tcPr>
          <w:p w14:paraId="4C8A33D7" w14:textId="77777777" w:rsidR="001E7A7C" w:rsidRPr="003B58F7" w:rsidRDefault="001E7A7C" w:rsidP="0092794B">
            <w:pPr>
              <w:pStyle w:val="Table"/>
              <w:rPr>
                <w:rFonts w:ascii="Arial" w:hAnsi="Arial" w:cs="Arial"/>
                <w:sz w:val="20"/>
              </w:rPr>
            </w:pPr>
            <w:r w:rsidRPr="003B58F7">
              <w:rPr>
                <w:rFonts w:ascii="Arial" w:hAnsi="Arial" w:cs="Arial"/>
                <w:sz w:val="20"/>
              </w:rPr>
              <w:t>CSM</w:t>
            </w:r>
          </w:p>
        </w:tc>
        <w:tc>
          <w:tcPr>
            <w:tcW w:w="8079" w:type="dxa"/>
            <w:tcMar>
              <w:top w:w="28" w:type="dxa"/>
            </w:tcMar>
          </w:tcPr>
          <w:p w14:paraId="6CF3951F" w14:textId="77777777" w:rsidR="001E7A7C" w:rsidRPr="003B58F7" w:rsidRDefault="001E7A7C" w:rsidP="0092794B">
            <w:pPr>
              <w:pStyle w:val="Table"/>
              <w:rPr>
                <w:rFonts w:ascii="Arial" w:hAnsi="Arial" w:cs="Arial"/>
                <w:sz w:val="20"/>
              </w:rPr>
            </w:pPr>
            <w:r w:rsidRPr="003B58F7">
              <w:rPr>
                <w:rFonts w:ascii="Arial" w:hAnsi="Arial" w:cs="Arial"/>
                <w:sz w:val="20"/>
              </w:rPr>
              <w:t>Client Security Manager</w:t>
            </w:r>
          </w:p>
        </w:tc>
      </w:tr>
      <w:tr w:rsidR="00992C4B" w:rsidRPr="003B58F7" w14:paraId="79390C56" w14:textId="77777777" w:rsidTr="00C8307B">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 w:type="dxa"/>
            <w:left w:w="85" w:type="dxa"/>
            <w:bottom w:w="11" w:type="dxa"/>
            <w:right w:w="85" w:type="dxa"/>
          </w:tblCellMar>
          <w:tblLook w:val="01E0" w:firstRow="1" w:lastRow="1" w:firstColumn="1" w:lastColumn="1" w:noHBand="0" w:noVBand="0"/>
        </w:tblPrEx>
        <w:trPr>
          <w:jc w:val="center"/>
        </w:trPr>
        <w:tc>
          <w:tcPr>
            <w:tcW w:w="1555" w:type="dxa"/>
            <w:tcMar>
              <w:top w:w="28" w:type="dxa"/>
            </w:tcMar>
          </w:tcPr>
          <w:p w14:paraId="17893489" w14:textId="77777777" w:rsidR="001E7A7C" w:rsidRPr="003B58F7" w:rsidRDefault="001E7A7C" w:rsidP="0092794B">
            <w:pPr>
              <w:pStyle w:val="Table"/>
              <w:rPr>
                <w:rFonts w:ascii="Arial" w:hAnsi="Arial" w:cs="Arial"/>
                <w:sz w:val="20"/>
              </w:rPr>
            </w:pPr>
            <w:r w:rsidRPr="003B58F7">
              <w:rPr>
                <w:rFonts w:ascii="Arial" w:hAnsi="Arial" w:cs="Arial"/>
                <w:sz w:val="20"/>
              </w:rPr>
              <w:t>CTO</w:t>
            </w:r>
          </w:p>
        </w:tc>
        <w:tc>
          <w:tcPr>
            <w:tcW w:w="8079" w:type="dxa"/>
            <w:tcMar>
              <w:top w:w="28" w:type="dxa"/>
            </w:tcMar>
          </w:tcPr>
          <w:p w14:paraId="05B12DDC" w14:textId="77777777" w:rsidR="001E7A7C" w:rsidRPr="003B58F7" w:rsidRDefault="001E7A7C" w:rsidP="0092794B">
            <w:pPr>
              <w:pStyle w:val="Table"/>
              <w:rPr>
                <w:rFonts w:ascii="Arial" w:hAnsi="Arial" w:cs="Arial"/>
                <w:sz w:val="20"/>
              </w:rPr>
            </w:pPr>
            <w:r w:rsidRPr="003B58F7">
              <w:rPr>
                <w:rFonts w:ascii="Arial" w:hAnsi="Arial" w:cs="Arial"/>
                <w:sz w:val="20"/>
              </w:rPr>
              <w:t>Chief Technology Officer</w:t>
            </w:r>
          </w:p>
        </w:tc>
      </w:tr>
      <w:tr w:rsidR="00992C4B" w:rsidRPr="003B58F7" w14:paraId="05653717" w14:textId="77777777" w:rsidTr="00C8307B">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 w:type="dxa"/>
            <w:left w:w="85" w:type="dxa"/>
            <w:bottom w:w="11" w:type="dxa"/>
            <w:right w:w="85" w:type="dxa"/>
          </w:tblCellMar>
          <w:tblLook w:val="01E0" w:firstRow="1" w:lastRow="1" w:firstColumn="1" w:lastColumn="1" w:noHBand="0" w:noVBand="0"/>
        </w:tblPrEx>
        <w:trPr>
          <w:jc w:val="center"/>
        </w:trPr>
        <w:tc>
          <w:tcPr>
            <w:tcW w:w="1555" w:type="dxa"/>
            <w:tcMar>
              <w:top w:w="28" w:type="dxa"/>
            </w:tcMar>
          </w:tcPr>
          <w:p w14:paraId="1C9B4105" w14:textId="77777777" w:rsidR="001E7A7C" w:rsidRPr="003B58F7" w:rsidRDefault="001E7A7C" w:rsidP="0092794B">
            <w:pPr>
              <w:pStyle w:val="Table"/>
              <w:rPr>
                <w:rFonts w:ascii="Arial" w:hAnsi="Arial" w:cs="Arial"/>
                <w:sz w:val="20"/>
              </w:rPr>
            </w:pPr>
            <w:r w:rsidRPr="003B58F7">
              <w:rPr>
                <w:rFonts w:ascii="Arial" w:hAnsi="Arial" w:cs="Arial"/>
                <w:sz w:val="20"/>
              </w:rPr>
              <w:t>DFS</w:t>
            </w:r>
          </w:p>
        </w:tc>
        <w:tc>
          <w:tcPr>
            <w:tcW w:w="8079" w:type="dxa"/>
            <w:tcMar>
              <w:top w:w="28" w:type="dxa"/>
            </w:tcMar>
          </w:tcPr>
          <w:p w14:paraId="0B1A2760" w14:textId="77777777" w:rsidR="001E7A7C" w:rsidRPr="003B58F7" w:rsidRDefault="001E7A7C" w:rsidP="0092794B">
            <w:pPr>
              <w:pStyle w:val="Table"/>
              <w:rPr>
                <w:rFonts w:ascii="Arial" w:hAnsi="Arial" w:cs="Arial"/>
                <w:sz w:val="20"/>
              </w:rPr>
            </w:pPr>
            <w:r w:rsidRPr="003B58F7">
              <w:rPr>
                <w:rFonts w:ascii="Arial" w:hAnsi="Arial" w:cs="Arial"/>
                <w:sz w:val="20"/>
              </w:rPr>
              <w:t>(Microsoft) Distributed File System</w:t>
            </w:r>
          </w:p>
        </w:tc>
      </w:tr>
      <w:tr w:rsidR="00992C4B" w:rsidRPr="003B58F7" w14:paraId="5D8CE694" w14:textId="77777777" w:rsidTr="00C8307B">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 w:type="dxa"/>
            <w:left w:w="85" w:type="dxa"/>
            <w:bottom w:w="11" w:type="dxa"/>
            <w:right w:w="85" w:type="dxa"/>
          </w:tblCellMar>
          <w:tblLook w:val="01E0" w:firstRow="1" w:lastRow="1" w:firstColumn="1" w:lastColumn="1" w:noHBand="0" w:noVBand="0"/>
        </w:tblPrEx>
        <w:trPr>
          <w:jc w:val="center"/>
        </w:trPr>
        <w:tc>
          <w:tcPr>
            <w:tcW w:w="1555" w:type="dxa"/>
            <w:tcMar>
              <w:top w:w="28" w:type="dxa"/>
            </w:tcMar>
          </w:tcPr>
          <w:p w14:paraId="16FF1D16" w14:textId="77777777" w:rsidR="001E7A7C" w:rsidRPr="003B58F7" w:rsidRDefault="001E7A7C" w:rsidP="0092794B">
            <w:pPr>
              <w:pStyle w:val="Table"/>
              <w:rPr>
                <w:rFonts w:ascii="Arial" w:hAnsi="Arial" w:cs="Arial"/>
                <w:sz w:val="20"/>
              </w:rPr>
            </w:pPr>
            <w:r w:rsidRPr="003B58F7">
              <w:rPr>
                <w:rFonts w:ascii="Arial" w:hAnsi="Arial" w:cs="Arial"/>
                <w:sz w:val="20"/>
              </w:rPr>
              <w:t>DHCP</w:t>
            </w:r>
          </w:p>
        </w:tc>
        <w:tc>
          <w:tcPr>
            <w:tcW w:w="8079" w:type="dxa"/>
            <w:tcMar>
              <w:top w:w="28" w:type="dxa"/>
            </w:tcMar>
          </w:tcPr>
          <w:p w14:paraId="540BA384" w14:textId="77777777" w:rsidR="001E7A7C" w:rsidRPr="003B58F7" w:rsidRDefault="001E7A7C" w:rsidP="0092794B">
            <w:pPr>
              <w:pStyle w:val="Table"/>
              <w:rPr>
                <w:rFonts w:ascii="Arial" w:hAnsi="Arial" w:cs="Arial"/>
                <w:sz w:val="20"/>
              </w:rPr>
            </w:pPr>
            <w:r w:rsidRPr="003B58F7">
              <w:rPr>
                <w:rFonts w:ascii="Arial" w:hAnsi="Arial" w:cs="Arial"/>
                <w:sz w:val="20"/>
              </w:rPr>
              <w:t>Dynamic Host Configuration Protocol</w:t>
            </w:r>
          </w:p>
        </w:tc>
      </w:tr>
      <w:tr w:rsidR="00992C4B" w:rsidRPr="003B58F7" w14:paraId="4576B4E0" w14:textId="77777777" w:rsidTr="00C8307B">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 w:type="dxa"/>
            <w:left w:w="85" w:type="dxa"/>
            <w:bottom w:w="11" w:type="dxa"/>
            <w:right w:w="85" w:type="dxa"/>
          </w:tblCellMar>
          <w:tblLook w:val="01E0" w:firstRow="1" w:lastRow="1" w:firstColumn="1" w:lastColumn="1" w:noHBand="0" w:noVBand="0"/>
        </w:tblPrEx>
        <w:trPr>
          <w:jc w:val="center"/>
        </w:trPr>
        <w:tc>
          <w:tcPr>
            <w:tcW w:w="1555" w:type="dxa"/>
            <w:tcMar>
              <w:top w:w="28" w:type="dxa"/>
            </w:tcMar>
          </w:tcPr>
          <w:p w14:paraId="01769DA0" w14:textId="77777777" w:rsidR="001E7A7C" w:rsidRPr="003B58F7" w:rsidRDefault="001E7A7C" w:rsidP="0092794B">
            <w:pPr>
              <w:pStyle w:val="Table"/>
              <w:rPr>
                <w:rFonts w:ascii="Arial" w:hAnsi="Arial" w:cs="Arial"/>
                <w:sz w:val="20"/>
              </w:rPr>
            </w:pPr>
            <w:r w:rsidRPr="003B58F7">
              <w:rPr>
                <w:rFonts w:ascii="Arial" w:hAnsi="Arial" w:cs="Arial"/>
                <w:sz w:val="20"/>
              </w:rPr>
              <w:t>DNS</w:t>
            </w:r>
          </w:p>
        </w:tc>
        <w:tc>
          <w:tcPr>
            <w:tcW w:w="8079" w:type="dxa"/>
            <w:tcMar>
              <w:top w:w="28" w:type="dxa"/>
            </w:tcMar>
          </w:tcPr>
          <w:p w14:paraId="3E89BF25" w14:textId="77777777" w:rsidR="001E7A7C" w:rsidRPr="003B58F7" w:rsidRDefault="001E7A7C" w:rsidP="0092794B">
            <w:pPr>
              <w:pStyle w:val="Table"/>
              <w:rPr>
                <w:rFonts w:ascii="Arial" w:hAnsi="Arial" w:cs="Arial"/>
                <w:sz w:val="20"/>
              </w:rPr>
            </w:pPr>
            <w:r w:rsidRPr="003B58F7">
              <w:rPr>
                <w:rFonts w:ascii="Arial" w:hAnsi="Arial" w:cs="Arial"/>
                <w:sz w:val="20"/>
              </w:rPr>
              <w:t>Domain Name Services</w:t>
            </w:r>
          </w:p>
        </w:tc>
      </w:tr>
      <w:tr w:rsidR="00992C4B" w:rsidRPr="003B58F7" w14:paraId="032F89D7" w14:textId="77777777" w:rsidTr="00C8307B">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 w:type="dxa"/>
            <w:left w:w="85" w:type="dxa"/>
            <w:bottom w:w="11" w:type="dxa"/>
            <w:right w:w="85" w:type="dxa"/>
          </w:tblCellMar>
          <w:tblLook w:val="01E0" w:firstRow="1" w:lastRow="1" w:firstColumn="1" w:lastColumn="1" w:noHBand="0" w:noVBand="0"/>
        </w:tblPrEx>
        <w:trPr>
          <w:jc w:val="center"/>
        </w:trPr>
        <w:tc>
          <w:tcPr>
            <w:tcW w:w="1555" w:type="dxa"/>
            <w:tcMar>
              <w:top w:w="28" w:type="dxa"/>
            </w:tcMar>
          </w:tcPr>
          <w:p w14:paraId="7605D0C9" w14:textId="77777777" w:rsidR="001E7A7C" w:rsidRPr="003B58F7" w:rsidRDefault="001E7A7C" w:rsidP="0092794B">
            <w:pPr>
              <w:pStyle w:val="Table"/>
              <w:rPr>
                <w:rFonts w:ascii="Arial" w:hAnsi="Arial" w:cs="Arial"/>
                <w:sz w:val="20"/>
              </w:rPr>
            </w:pPr>
            <w:r w:rsidRPr="003B58F7">
              <w:rPr>
                <w:rFonts w:ascii="Arial" w:hAnsi="Arial" w:cs="Arial"/>
                <w:sz w:val="20"/>
              </w:rPr>
              <w:t>DR</w:t>
            </w:r>
          </w:p>
        </w:tc>
        <w:tc>
          <w:tcPr>
            <w:tcW w:w="8079" w:type="dxa"/>
            <w:tcMar>
              <w:top w:w="28" w:type="dxa"/>
            </w:tcMar>
          </w:tcPr>
          <w:p w14:paraId="58279FEF" w14:textId="77777777" w:rsidR="001E7A7C" w:rsidRPr="003B58F7" w:rsidRDefault="001E7A7C" w:rsidP="0092794B">
            <w:pPr>
              <w:pStyle w:val="Table"/>
              <w:rPr>
                <w:rFonts w:ascii="Arial" w:hAnsi="Arial" w:cs="Arial"/>
                <w:sz w:val="20"/>
              </w:rPr>
            </w:pPr>
            <w:r w:rsidRPr="003B58F7">
              <w:rPr>
                <w:rFonts w:ascii="Arial" w:hAnsi="Arial" w:cs="Arial"/>
                <w:sz w:val="20"/>
              </w:rPr>
              <w:t>Disaster Recovery</w:t>
            </w:r>
          </w:p>
        </w:tc>
      </w:tr>
      <w:tr w:rsidR="00992C4B" w:rsidRPr="003B58F7" w14:paraId="26FB132A" w14:textId="77777777" w:rsidTr="00C8307B">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 w:type="dxa"/>
            <w:left w:w="85" w:type="dxa"/>
            <w:bottom w:w="11" w:type="dxa"/>
            <w:right w:w="85" w:type="dxa"/>
          </w:tblCellMar>
          <w:tblLook w:val="01E0" w:firstRow="1" w:lastRow="1" w:firstColumn="1" w:lastColumn="1" w:noHBand="0" w:noVBand="0"/>
        </w:tblPrEx>
        <w:trPr>
          <w:jc w:val="center"/>
        </w:trPr>
        <w:tc>
          <w:tcPr>
            <w:tcW w:w="1555" w:type="dxa"/>
            <w:tcMar>
              <w:top w:w="28" w:type="dxa"/>
            </w:tcMar>
          </w:tcPr>
          <w:p w14:paraId="51C7B3CD" w14:textId="77777777" w:rsidR="001E7A7C" w:rsidRPr="003B58F7" w:rsidRDefault="001E7A7C" w:rsidP="0092794B">
            <w:pPr>
              <w:pStyle w:val="Table"/>
              <w:rPr>
                <w:rFonts w:ascii="Arial" w:hAnsi="Arial" w:cs="Arial"/>
                <w:sz w:val="20"/>
              </w:rPr>
            </w:pPr>
            <w:r w:rsidRPr="003B58F7">
              <w:rPr>
                <w:rFonts w:ascii="Arial" w:hAnsi="Arial" w:cs="Arial"/>
                <w:sz w:val="20"/>
              </w:rPr>
              <w:t>EUD</w:t>
            </w:r>
          </w:p>
        </w:tc>
        <w:tc>
          <w:tcPr>
            <w:tcW w:w="8079" w:type="dxa"/>
            <w:tcMar>
              <w:top w:w="28" w:type="dxa"/>
            </w:tcMar>
          </w:tcPr>
          <w:p w14:paraId="7549B03D" w14:textId="77777777" w:rsidR="001E7A7C" w:rsidRPr="003B58F7" w:rsidRDefault="001E7A7C" w:rsidP="0092794B">
            <w:pPr>
              <w:pStyle w:val="Table"/>
              <w:rPr>
                <w:rFonts w:ascii="Arial" w:hAnsi="Arial" w:cs="Arial"/>
                <w:sz w:val="20"/>
              </w:rPr>
            </w:pPr>
            <w:r w:rsidRPr="003B58F7">
              <w:rPr>
                <w:rFonts w:ascii="Arial" w:hAnsi="Arial" w:cs="Arial"/>
                <w:sz w:val="20"/>
              </w:rPr>
              <w:t>End User Device</w:t>
            </w:r>
          </w:p>
        </w:tc>
      </w:tr>
      <w:tr w:rsidR="00992C4B" w:rsidRPr="003B58F7" w14:paraId="1F25B011" w14:textId="77777777" w:rsidTr="00C8307B">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 w:type="dxa"/>
            <w:left w:w="85" w:type="dxa"/>
            <w:bottom w:w="11" w:type="dxa"/>
            <w:right w:w="85" w:type="dxa"/>
          </w:tblCellMar>
          <w:tblLook w:val="01E0" w:firstRow="1" w:lastRow="1" w:firstColumn="1" w:lastColumn="1" w:noHBand="0" w:noVBand="0"/>
        </w:tblPrEx>
        <w:trPr>
          <w:jc w:val="center"/>
        </w:trPr>
        <w:tc>
          <w:tcPr>
            <w:tcW w:w="1555" w:type="dxa"/>
            <w:tcMar>
              <w:top w:w="28" w:type="dxa"/>
            </w:tcMar>
          </w:tcPr>
          <w:p w14:paraId="091B079B" w14:textId="77777777" w:rsidR="001E7A7C" w:rsidRPr="003B58F7" w:rsidRDefault="001E7A7C" w:rsidP="0092794B">
            <w:pPr>
              <w:pStyle w:val="Table"/>
              <w:rPr>
                <w:rFonts w:ascii="Arial" w:hAnsi="Arial" w:cs="Arial"/>
                <w:sz w:val="20"/>
              </w:rPr>
            </w:pPr>
            <w:r w:rsidRPr="003B58F7">
              <w:rPr>
                <w:rFonts w:ascii="Arial" w:hAnsi="Arial" w:cs="Arial"/>
                <w:sz w:val="20"/>
              </w:rPr>
              <w:t>EUE</w:t>
            </w:r>
          </w:p>
        </w:tc>
        <w:tc>
          <w:tcPr>
            <w:tcW w:w="8079" w:type="dxa"/>
            <w:tcMar>
              <w:top w:w="28" w:type="dxa"/>
            </w:tcMar>
          </w:tcPr>
          <w:p w14:paraId="6CFF7483" w14:textId="77777777" w:rsidR="001E7A7C" w:rsidRPr="003B58F7" w:rsidRDefault="001E7A7C" w:rsidP="0092794B">
            <w:pPr>
              <w:pStyle w:val="Table"/>
              <w:rPr>
                <w:rFonts w:ascii="Arial" w:hAnsi="Arial" w:cs="Arial"/>
                <w:sz w:val="20"/>
              </w:rPr>
            </w:pPr>
            <w:r w:rsidRPr="003B58F7">
              <w:rPr>
                <w:rFonts w:ascii="Arial" w:hAnsi="Arial" w:cs="Arial"/>
                <w:sz w:val="20"/>
              </w:rPr>
              <w:t>End User Environment</w:t>
            </w:r>
          </w:p>
        </w:tc>
      </w:tr>
      <w:tr w:rsidR="00992C4B" w:rsidRPr="003B58F7" w14:paraId="30953FA8" w14:textId="77777777" w:rsidTr="00C8307B">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 w:type="dxa"/>
            <w:left w:w="85" w:type="dxa"/>
            <w:bottom w:w="11" w:type="dxa"/>
            <w:right w:w="85" w:type="dxa"/>
          </w:tblCellMar>
          <w:tblLook w:val="01E0" w:firstRow="1" w:lastRow="1" w:firstColumn="1" w:lastColumn="1" w:noHBand="0" w:noVBand="0"/>
        </w:tblPrEx>
        <w:trPr>
          <w:jc w:val="center"/>
        </w:trPr>
        <w:tc>
          <w:tcPr>
            <w:tcW w:w="1555" w:type="dxa"/>
            <w:tcMar>
              <w:top w:w="28" w:type="dxa"/>
            </w:tcMar>
          </w:tcPr>
          <w:p w14:paraId="03E03400" w14:textId="77777777" w:rsidR="001E7A7C" w:rsidRPr="003B58F7" w:rsidRDefault="001E7A7C" w:rsidP="0092794B">
            <w:pPr>
              <w:pStyle w:val="Table"/>
              <w:rPr>
                <w:rFonts w:ascii="Arial" w:hAnsi="Arial" w:cs="Arial"/>
                <w:sz w:val="20"/>
              </w:rPr>
            </w:pPr>
            <w:r w:rsidRPr="003B58F7">
              <w:rPr>
                <w:rFonts w:ascii="Arial" w:hAnsi="Arial" w:cs="Arial"/>
                <w:sz w:val="20"/>
              </w:rPr>
              <w:t>FMO</w:t>
            </w:r>
          </w:p>
        </w:tc>
        <w:tc>
          <w:tcPr>
            <w:tcW w:w="8079" w:type="dxa"/>
            <w:tcMar>
              <w:top w:w="28" w:type="dxa"/>
            </w:tcMar>
          </w:tcPr>
          <w:p w14:paraId="4B37A3D7" w14:textId="77777777" w:rsidR="001E7A7C" w:rsidRPr="003B58F7" w:rsidRDefault="001E7A7C" w:rsidP="0092794B">
            <w:pPr>
              <w:pStyle w:val="Table"/>
              <w:rPr>
                <w:rFonts w:ascii="Arial" w:hAnsi="Arial" w:cs="Arial"/>
                <w:sz w:val="20"/>
              </w:rPr>
            </w:pPr>
            <w:r w:rsidRPr="003B58F7">
              <w:rPr>
                <w:rFonts w:ascii="Arial" w:hAnsi="Arial" w:cs="Arial"/>
                <w:sz w:val="20"/>
              </w:rPr>
              <w:t>Future Mode of Operation</w:t>
            </w:r>
          </w:p>
        </w:tc>
      </w:tr>
      <w:tr w:rsidR="00992C4B" w:rsidRPr="003B58F7" w14:paraId="4893DF2F" w14:textId="77777777" w:rsidTr="00C8307B">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 w:type="dxa"/>
            <w:left w:w="85" w:type="dxa"/>
            <w:bottom w:w="11" w:type="dxa"/>
            <w:right w:w="85" w:type="dxa"/>
          </w:tblCellMar>
          <w:tblLook w:val="01E0" w:firstRow="1" w:lastRow="1" w:firstColumn="1" w:lastColumn="1" w:noHBand="0" w:noVBand="0"/>
        </w:tblPrEx>
        <w:trPr>
          <w:jc w:val="center"/>
        </w:trPr>
        <w:tc>
          <w:tcPr>
            <w:tcW w:w="1555" w:type="dxa"/>
            <w:tcMar>
              <w:top w:w="28" w:type="dxa"/>
            </w:tcMar>
          </w:tcPr>
          <w:p w14:paraId="68B7CD9F" w14:textId="77777777" w:rsidR="001E7A7C" w:rsidRPr="003B58F7" w:rsidRDefault="001E7A7C" w:rsidP="0092794B">
            <w:pPr>
              <w:pStyle w:val="Table"/>
              <w:rPr>
                <w:rFonts w:ascii="Arial" w:hAnsi="Arial" w:cs="Arial"/>
                <w:sz w:val="20"/>
              </w:rPr>
            </w:pPr>
            <w:r w:rsidRPr="003B58F7">
              <w:rPr>
                <w:rFonts w:ascii="Arial" w:hAnsi="Arial" w:cs="Arial"/>
                <w:sz w:val="20"/>
              </w:rPr>
              <w:t>GB</w:t>
            </w:r>
          </w:p>
        </w:tc>
        <w:tc>
          <w:tcPr>
            <w:tcW w:w="8079" w:type="dxa"/>
            <w:tcMar>
              <w:top w:w="28" w:type="dxa"/>
            </w:tcMar>
          </w:tcPr>
          <w:p w14:paraId="6E583270" w14:textId="77777777" w:rsidR="001E7A7C" w:rsidRPr="003B58F7" w:rsidRDefault="001E7A7C" w:rsidP="0092794B">
            <w:pPr>
              <w:pStyle w:val="Table"/>
              <w:rPr>
                <w:rFonts w:ascii="Arial" w:hAnsi="Arial" w:cs="Arial"/>
                <w:sz w:val="20"/>
              </w:rPr>
            </w:pPr>
            <w:r w:rsidRPr="003B58F7">
              <w:rPr>
                <w:rFonts w:ascii="Arial" w:hAnsi="Arial" w:cs="Arial"/>
                <w:sz w:val="20"/>
              </w:rPr>
              <w:t>Gigabyte</w:t>
            </w:r>
          </w:p>
        </w:tc>
      </w:tr>
      <w:tr w:rsidR="00992C4B" w:rsidRPr="003B58F7" w14:paraId="5558B4BA" w14:textId="77777777" w:rsidTr="00C8307B">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 w:type="dxa"/>
            <w:left w:w="85" w:type="dxa"/>
            <w:bottom w:w="11" w:type="dxa"/>
            <w:right w:w="85" w:type="dxa"/>
          </w:tblCellMar>
          <w:tblLook w:val="01E0" w:firstRow="1" w:lastRow="1" w:firstColumn="1" w:lastColumn="1" w:noHBand="0" w:noVBand="0"/>
        </w:tblPrEx>
        <w:trPr>
          <w:jc w:val="center"/>
        </w:trPr>
        <w:tc>
          <w:tcPr>
            <w:tcW w:w="1555" w:type="dxa"/>
            <w:tcMar>
              <w:top w:w="28" w:type="dxa"/>
            </w:tcMar>
          </w:tcPr>
          <w:p w14:paraId="6BE5E883" w14:textId="77777777" w:rsidR="001E7A7C" w:rsidRPr="003B58F7" w:rsidRDefault="001E7A7C" w:rsidP="0092794B">
            <w:pPr>
              <w:pStyle w:val="Table"/>
              <w:rPr>
                <w:rFonts w:ascii="Arial" w:hAnsi="Arial" w:cs="Arial"/>
                <w:sz w:val="20"/>
              </w:rPr>
            </w:pPr>
            <w:r w:rsidRPr="003B58F7">
              <w:rPr>
                <w:rFonts w:ascii="Arial" w:hAnsi="Arial" w:cs="Arial"/>
                <w:sz w:val="20"/>
              </w:rPr>
              <w:t>HLD</w:t>
            </w:r>
          </w:p>
        </w:tc>
        <w:tc>
          <w:tcPr>
            <w:tcW w:w="8079" w:type="dxa"/>
            <w:tcMar>
              <w:top w:w="28" w:type="dxa"/>
            </w:tcMar>
          </w:tcPr>
          <w:p w14:paraId="6E15CCA4" w14:textId="77777777" w:rsidR="001E7A7C" w:rsidRPr="003B58F7" w:rsidRDefault="001E7A7C" w:rsidP="0092794B">
            <w:pPr>
              <w:pStyle w:val="Table"/>
              <w:rPr>
                <w:rFonts w:ascii="Arial" w:hAnsi="Arial" w:cs="Arial"/>
                <w:sz w:val="20"/>
              </w:rPr>
            </w:pPr>
            <w:r w:rsidRPr="003B58F7">
              <w:rPr>
                <w:rFonts w:ascii="Arial" w:hAnsi="Arial" w:cs="Arial"/>
                <w:sz w:val="20"/>
              </w:rPr>
              <w:t>High Level Design</w:t>
            </w:r>
          </w:p>
        </w:tc>
      </w:tr>
      <w:tr w:rsidR="00992C4B" w:rsidRPr="003B58F7" w14:paraId="540801C7" w14:textId="77777777" w:rsidTr="00C8307B">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 w:type="dxa"/>
            <w:left w:w="85" w:type="dxa"/>
            <w:bottom w:w="11" w:type="dxa"/>
            <w:right w:w="85" w:type="dxa"/>
          </w:tblCellMar>
          <w:tblLook w:val="01E0" w:firstRow="1" w:lastRow="1" w:firstColumn="1" w:lastColumn="1" w:noHBand="0" w:noVBand="0"/>
        </w:tblPrEx>
        <w:trPr>
          <w:jc w:val="center"/>
        </w:trPr>
        <w:tc>
          <w:tcPr>
            <w:tcW w:w="1555" w:type="dxa"/>
            <w:tcMar>
              <w:top w:w="28" w:type="dxa"/>
            </w:tcMar>
          </w:tcPr>
          <w:p w14:paraId="471A14DE" w14:textId="77777777" w:rsidR="001E7A7C" w:rsidRPr="003B58F7" w:rsidRDefault="001E7A7C" w:rsidP="0092794B">
            <w:pPr>
              <w:pStyle w:val="Table"/>
              <w:rPr>
                <w:rFonts w:ascii="Arial" w:hAnsi="Arial" w:cs="Arial"/>
                <w:sz w:val="20"/>
              </w:rPr>
            </w:pPr>
            <w:r w:rsidRPr="003B58F7">
              <w:rPr>
                <w:rFonts w:ascii="Arial" w:hAnsi="Arial" w:cs="Arial"/>
                <w:sz w:val="20"/>
              </w:rPr>
              <w:t>IM</w:t>
            </w:r>
          </w:p>
        </w:tc>
        <w:tc>
          <w:tcPr>
            <w:tcW w:w="8079" w:type="dxa"/>
            <w:tcMar>
              <w:top w:w="28" w:type="dxa"/>
            </w:tcMar>
          </w:tcPr>
          <w:p w14:paraId="4E9F658F" w14:textId="77777777" w:rsidR="001E7A7C" w:rsidRPr="003B58F7" w:rsidRDefault="001E7A7C" w:rsidP="0092794B">
            <w:pPr>
              <w:pStyle w:val="Table"/>
              <w:rPr>
                <w:rFonts w:ascii="Arial" w:hAnsi="Arial" w:cs="Arial"/>
                <w:sz w:val="20"/>
              </w:rPr>
            </w:pPr>
            <w:r w:rsidRPr="003B58F7">
              <w:rPr>
                <w:rFonts w:ascii="Arial" w:hAnsi="Arial" w:cs="Arial"/>
                <w:sz w:val="20"/>
              </w:rPr>
              <w:t>Incident Management</w:t>
            </w:r>
          </w:p>
        </w:tc>
      </w:tr>
      <w:tr w:rsidR="00992C4B" w:rsidRPr="003B58F7" w14:paraId="46F67FE1" w14:textId="77777777" w:rsidTr="00C8307B">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 w:type="dxa"/>
            <w:left w:w="85" w:type="dxa"/>
            <w:bottom w:w="11" w:type="dxa"/>
            <w:right w:w="85" w:type="dxa"/>
          </w:tblCellMar>
          <w:tblLook w:val="01E0" w:firstRow="1" w:lastRow="1" w:firstColumn="1" w:lastColumn="1" w:noHBand="0" w:noVBand="0"/>
        </w:tblPrEx>
        <w:trPr>
          <w:jc w:val="center"/>
        </w:trPr>
        <w:tc>
          <w:tcPr>
            <w:tcW w:w="1555" w:type="dxa"/>
            <w:tcMar>
              <w:top w:w="28" w:type="dxa"/>
            </w:tcMar>
          </w:tcPr>
          <w:p w14:paraId="52391F89" w14:textId="77777777" w:rsidR="001E7A7C" w:rsidRPr="003B58F7" w:rsidRDefault="001E7A7C" w:rsidP="0092794B">
            <w:pPr>
              <w:pStyle w:val="Table"/>
              <w:rPr>
                <w:rFonts w:ascii="Arial" w:hAnsi="Arial" w:cs="Arial"/>
                <w:sz w:val="20"/>
              </w:rPr>
            </w:pPr>
            <w:r w:rsidRPr="003B58F7">
              <w:rPr>
                <w:rFonts w:ascii="Arial" w:hAnsi="Arial" w:cs="Arial"/>
                <w:sz w:val="20"/>
              </w:rPr>
              <w:t>IP</w:t>
            </w:r>
          </w:p>
        </w:tc>
        <w:tc>
          <w:tcPr>
            <w:tcW w:w="8079" w:type="dxa"/>
            <w:tcMar>
              <w:top w:w="28" w:type="dxa"/>
            </w:tcMar>
          </w:tcPr>
          <w:p w14:paraId="747BA85A" w14:textId="77777777" w:rsidR="001E7A7C" w:rsidRPr="003B58F7" w:rsidRDefault="001E7A7C" w:rsidP="0092794B">
            <w:pPr>
              <w:pStyle w:val="Table"/>
              <w:rPr>
                <w:rFonts w:ascii="Arial" w:hAnsi="Arial" w:cs="Arial"/>
                <w:sz w:val="20"/>
              </w:rPr>
            </w:pPr>
            <w:r w:rsidRPr="003B58F7">
              <w:rPr>
                <w:rFonts w:ascii="Arial" w:hAnsi="Arial" w:cs="Arial"/>
                <w:sz w:val="20"/>
              </w:rPr>
              <w:t>Internet Protocol</w:t>
            </w:r>
          </w:p>
        </w:tc>
      </w:tr>
      <w:tr w:rsidR="00992C4B" w:rsidRPr="003B58F7" w14:paraId="456A8682" w14:textId="77777777" w:rsidTr="00C8307B">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 w:type="dxa"/>
            <w:left w:w="85" w:type="dxa"/>
            <w:bottom w:w="11" w:type="dxa"/>
            <w:right w:w="85" w:type="dxa"/>
          </w:tblCellMar>
          <w:tblLook w:val="01E0" w:firstRow="1" w:lastRow="1" w:firstColumn="1" w:lastColumn="1" w:noHBand="0" w:noVBand="0"/>
        </w:tblPrEx>
        <w:trPr>
          <w:jc w:val="center"/>
        </w:trPr>
        <w:tc>
          <w:tcPr>
            <w:tcW w:w="1555" w:type="dxa"/>
            <w:tcMar>
              <w:top w:w="28" w:type="dxa"/>
            </w:tcMar>
          </w:tcPr>
          <w:p w14:paraId="7994A5E3" w14:textId="77777777" w:rsidR="001E7A7C" w:rsidRPr="003B58F7" w:rsidRDefault="001E7A7C" w:rsidP="0092794B">
            <w:pPr>
              <w:pStyle w:val="Table"/>
              <w:rPr>
                <w:rFonts w:ascii="Arial" w:hAnsi="Arial" w:cs="Arial"/>
                <w:sz w:val="20"/>
              </w:rPr>
            </w:pPr>
            <w:r w:rsidRPr="003B58F7">
              <w:rPr>
                <w:rFonts w:ascii="Arial" w:hAnsi="Arial" w:cs="Arial"/>
                <w:sz w:val="20"/>
              </w:rPr>
              <w:t>IPsec</w:t>
            </w:r>
          </w:p>
        </w:tc>
        <w:tc>
          <w:tcPr>
            <w:tcW w:w="8079" w:type="dxa"/>
            <w:tcMar>
              <w:top w:w="28" w:type="dxa"/>
            </w:tcMar>
          </w:tcPr>
          <w:p w14:paraId="56ACFCC9" w14:textId="77777777" w:rsidR="001E7A7C" w:rsidRPr="003B58F7" w:rsidRDefault="001E7A7C" w:rsidP="0092794B">
            <w:pPr>
              <w:pStyle w:val="Table"/>
              <w:rPr>
                <w:rFonts w:ascii="Arial" w:hAnsi="Arial" w:cs="Arial"/>
                <w:sz w:val="20"/>
              </w:rPr>
            </w:pPr>
            <w:r w:rsidRPr="003B58F7">
              <w:rPr>
                <w:rFonts w:ascii="Arial" w:hAnsi="Arial" w:cs="Arial"/>
                <w:sz w:val="20"/>
              </w:rPr>
              <w:t>Internet Protocol Security</w:t>
            </w:r>
          </w:p>
        </w:tc>
      </w:tr>
      <w:tr w:rsidR="00992C4B" w:rsidRPr="003B58F7" w14:paraId="02F0985D" w14:textId="77777777" w:rsidTr="00C8307B">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 w:type="dxa"/>
            <w:left w:w="85" w:type="dxa"/>
            <w:bottom w:w="11" w:type="dxa"/>
            <w:right w:w="85" w:type="dxa"/>
          </w:tblCellMar>
          <w:tblLook w:val="01E0" w:firstRow="1" w:lastRow="1" w:firstColumn="1" w:lastColumn="1" w:noHBand="0" w:noVBand="0"/>
        </w:tblPrEx>
        <w:trPr>
          <w:jc w:val="center"/>
        </w:trPr>
        <w:tc>
          <w:tcPr>
            <w:tcW w:w="1555" w:type="dxa"/>
            <w:tcMar>
              <w:top w:w="28" w:type="dxa"/>
            </w:tcMar>
          </w:tcPr>
          <w:p w14:paraId="22B6FAC0" w14:textId="77777777" w:rsidR="001E7A7C" w:rsidRPr="003B58F7" w:rsidRDefault="001E7A7C" w:rsidP="0092794B">
            <w:pPr>
              <w:pStyle w:val="Table"/>
              <w:rPr>
                <w:rFonts w:ascii="Arial" w:hAnsi="Arial" w:cs="Arial"/>
                <w:sz w:val="20"/>
              </w:rPr>
            </w:pPr>
            <w:r w:rsidRPr="003B58F7">
              <w:rPr>
                <w:rFonts w:ascii="Arial" w:hAnsi="Arial" w:cs="Arial"/>
                <w:sz w:val="20"/>
              </w:rPr>
              <w:t>KMS</w:t>
            </w:r>
          </w:p>
        </w:tc>
        <w:tc>
          <w:tcPr>
            <w:tcW w:w="8079" w:type="dxa"/>
            <w:tcMar>
              <w:top w:w="28" w:type="dxa"/>
            </w:tcMar>
          </w:tcPr>
          <w:p w14:paraId="60BE6333" w14:textId="77777777" w:rsidR="001E7A7C" w:rsidRPr="003B58F7" w:rsidRDefault="001E7A7C" w:rsidP="0092794B">
            <w:pPr>
              <w:pStyle w:val="Table"/>
              <w:rPr>
                <w:rFonts w:ascii="Arial" w:hAnsi="Arial" w:cs="Arial"/>
                <w:sz w:val="20"/>
              </w:rPr>
            </w:pPr>
            <w:r w:rsidRPr="003B58F7">
              <w:rPr>
                <w:rFonts w:ascii="Arial" w:hAnsi="Arial" w:cs="Arial"/>
                <w:sz w:val="20"/>
              </w:rPr>
              <w:t>Key Management Server</w:t>
            </w:r>
          </w:p>
        </w:tc>
      </w:tr>
      <w:tr w:rsidR="00992C4B" w:rsidRPr="003B58F7" w14:paraId="69415C21" w14:textId="77777777" w:rsidTr="00C8307B">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 w:type="dxa"/>
            <w:left w:w="85" w:type="dxa"/>
            <w:bottom w:w="11" w:type="dxa"/>
            <w:right w:w="85" w:type="dxa"/>
          </w:tblCellMar>
          <w:tblLook w:val="01E0" w:firstRow="1" w:lastRow="1" w:firstColumn="1" w:lastColumn="1" w:noHBand="0" w:noVBand="0"/>
        </w:tblPrEx>
        <w:trPr>
          <w:jc w:val="center"/>
        </w:trPr>
        <w:tc>
          <w:tcPr>
            <w:tcW w:w="1555" w:type="dxa"/>
            <w:tcMar>
              <w:top w:w="28" w:type="dxa"/>
            </w:tcMar>
          </w:tcPr>
          <w:p w14:paraId="6311CC6C" w14:textId="77777777" w:rsidR="001E7A7C" w:rsidRPr="003B58F7" w:rsidRDefault="001E7A7C" w:rsidP="0092794B">
            <w:pPr>
              <w:pStyle w:val="Table"/>
              <w:rPr>
                <w:rFonts w:ascii="Arial" w:hAnsi="Arial" w:cs="Arial"/>
                <w:sz w:val="20"/>
              </w:rPr>
            </w:pPr>
            <w:r w:rsidRPr="003B58F7">
              <w:rPr>
                <w:rFonts w:ascii="Arial" w:hAnsi="Arial" w:cs="Arial"/>
                <w:sz w:val="20"/>
              </w:rPr>
              <w:t>LAN</w:t>
            </w:r>
          </w:p>
        </w:tc>
        <w:tc>
          <w:tcPr>
            <w:tcW w:w="8079" w:type="dxa"/>
            <w:tcMar>
              <w:top w:w="28" w:type="dxa"/>
            </w:tcMar>
          </w:tcPr>
          <w:p w14:paraId="3CDC449F" w14:textId="77777777" w:rsidR="001E7A7C" w:rsidRPr="003B58F7" w:rsidRDefault="001E7A7C" w:rsidP="0092794B">
            <w:pPr>
              <w:pStyle w:val="Table"/>
              <w:rPr>
                <w:rFonts w:ascii="Arial" w:hAnsi="Arial" w:cs="Arial"/>
                <w:sz w:val="20"/>
              </w:rPr>
            </w:pPr>
            <w:r w:rsidRPr="003B58F7">
              <w:rPr>
                <w:rFonts w:ascii="Arial" w:hAnsi="Arial" w:cs="Arial"/>
                <w:sz w:val="20"/>
              </w:rPr>
              <w:t>Local Area Network</w:t>
            </w:r>
          </w:p>
        </w:tc>
      </w:tr>
      <w:tr w:rsidR="00992C4B" w:rsidRPr="003B58F7" w14:paraId="31DF94CF" w14:textId="77777777" w:rsidTr="00C8307B">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 w:type="dxa"/>
            <w:left w:w="85" w:type="dxa"/>
            <w:bottom w:w="11" w:type="dxa"/>
            <w:right w:w="85" w:type="dxa"/>
          </w:tblCellMar>
          <w:tblLook w:val="01E0" w:firstRow="1" w:lastRow="1" w:firstColumn="1" w:lastColumn="1" w:noHBand="0" w:noVBand="0"/>
        </w:tblPrEx>
        <w:trPr>
          <w:jc w:val="center"/>
        </w:trPr>
        <w:tc>
          <w:tcPr>
            <w:tcW w:w="1555" w:type="dxa"/>
            <w:tcMar>
              <w:top w:w="28" w:type="dxa"/>
            </w:tcMar>
          </w:tcPr>
          <w:p w14:paraId="0B784C10" w14:textId="77777777" w:rsidR="001E7A7C" w:rsidRPr="003B58F7" w:rsidRDefault="001E7A7C" w:rsidP="0092794B">
            <w:pPr>
              <w:pStyle w:val="Table"/>
              <w:rPr>
                <w:rFonts w:ascii="Arial" w:hAnsi="Arial" w:cs="Arial"/>
                <w:sz w:val="20"/>
              </w:rPr>
            </w:pPr>
            <w:r w:rsidRPr="003B58F7">
              <w:rPr>
                <w:rFonts w:ascii="Arial" w:hAnsi="Arial" w:cs="Arial"/>
                <w:sz w:val="20"/>
              </w:rPr>
              <w:t>LLD</w:t>
            </w:r>
          </w:p>
        </w:tc>
        <w:tc>
          <w:tcPr>
            <w:tcW w:w="8079" w:type="dxa"/>
            <w:tcMar>
              <w:top w:w="28" w:type="dxa"/>
            </w:tcMar>
          </w:tcPr>
          <w:p w14:paraId="210AAEC6" w14:textId="77777777" w:rsidR="001E7A7C" w:rsidRPr="003B58F7" w:rsidRDefault="001E7A7C" w:rsidP="0092794B">
            <w:pPr>
              <w:pStyle w:val="Table"/>
              <w:rPr>
                <w:rFonts w:ascii="Arial" w:hAnsi="Arial" w:cs="Arial"/>
                <w:sz w:val="20"/>
              </w:rPr>
            </w:pPr>
            <w:r w:rsidRPr="003B58F7">
              <w:rPr>
                <w:rFonts w:ascii="Arial" w:hAnsi="Arial" w:cs="Arial"/>
                <w:sz w:val="20"/>
              </w:rPr>
              <w:t>Low Level Design</w:t>
            </w:r>
          </w:p>
        </w:tc>
      </w:tr>
      <w:tr w:rsidR="00992C4B" w:rsidRPr="003B58F7" w14:paraId="6699E502" w14:textId="77777777" w:rsidTr="00C8307B">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 w:type="dxa"/>
            <w:left w:w="85" w:type="dxa"/>
            <w:bottom w:w="11" w:type="dxa"/>
            <w:right w:w="85" w:type="dxa"/>
          </w:tblCellMar>
          <w:tblLook w:val="01E0" w:firstRow="1" w:lastRow="1" w:firstColumn="1" w:lastColumn="1" w:noHBand="0" w:noVBand="0"/>
        </w:tblPrEx>
        <w:trPr>
          <w:jc w:val="center"/>
        </w:trPr>
        <w:tc>
          <w:tcPr>
            <w:tcW w:w="1555" w:type="dxa"/>
            <w:tcMar>
              <w:top w:w="28" w:type="dxa"/>
            </w:tcMar>
          </w:tcPr>
          <w:p w14:paraId="695C897C" w14:textId="77777777" w:rsidR="001E7A7C" w:rsidRPr="003B58F7" w:rsidRDefault="001E7A7C" w:rsidP="0092794B">
            <w:pPr>
              <w:pStyle w:val="Table"/>
              <w:rPr>
                <w:rFonts w:ascii="Arial" w:hAnsi="Arial" w:cs="Arial"/>
                <w:sz w:val="20"/>
              </w:rPr>
            </w:pPr>
            <w:r w:rsidRPr="003B58F7">
              <w:rPr>
                <w:rFonts w:ascii="Arial" w:hAnsi="Arial" w:cs="Arial"/>
                <w:sz w:val="20"/>
              </w:rPr>
              <w:t>LUN</w:t>
            </w:r>
          </w:p>
        </w:tc>
        <w:tc>
          <w:tcPr>
            <w:tcW w:w="8079" w:type="dxa"/>
            <w:tcMar>
              <w:top w:w="28" w:type="dxa"/>
            </w:tcMar>
          </w:tcPr>
          <w:p w14:paraId="1E135468" w14:textId="77777777" w:rsidR="001E7A7C" w:rsidRPr="003B58F7" w:rsidRDefault="001E7A7C" w:rsidP="0092794B">
            <w:pPr>
              <w:pStyle w:val="Table"/>
              <w:rPr>
                <w:rFonts w:ascii="Arial" w:hAnsi="Arial" w:cs="Arial"/>
                <w:sz w:val="20"/>
              </w:rPr>
            </w:pPr>
            <w:r w:rsidRPr="003B58F7">
              <w:rPr>
                <w:rFonts w:ascii="Arial" w:hAnsi="Arial" w:cs="Arial"/>
                <w:sz w:val="20"/>
              </w:rPr>
              <w:t>Logical Unit Number</w:t>
            </w:r>
          </w:p>
        </w:tc>
      </w:tr>
      <w:tr w:rsidR="00992C4B" w:rsidRPr="003B58F7" w14:paraId="5A6F1E2A" w14:textId="77777777" w:rsidTr="00C8307B">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 w:type="dxa"/>
            <w:left w:w="85" w:type="dxa"/>
            <w:bottom w:w="11" w:type="dxa"/>
            <w:right w:w="85" w:type="dxa"/>
          </w:tblCellMar>
          <w:tblLook w:val="01E0" w:firstRow="1" w:lastRow="1" w:firstColumn="1" w:lastColumn="1" w:noHBand="0" w:noVBand="0"/>
        </w:tblPrEx>
        <w:trPr>
          <w:jc w:val="center"/>
        </w:trPr>
        <w:tc>
          <w:tcPr>
            <w:tcW w:w="1555" w:type="dxa"/>
            <w:tcMar>
              <w:top w:w="28" w:type="dxa"/>
            </w:tcMar>
          </w:tcPr>
          <w:p w14:paraId="38F365A7" w14:textId="77777777" w:rsidR="001E7A7C" w:rsidRPr="003B58F7" w:rsidRDefault="001E7A7C" w:rsidP="0092794B">
            <w:pPr>
              <w:pStyle w:val="Table"/>
              <w:rPr>
                <w:rFonts w:ascii="Arial" w:hAnsi="Arial" w:cs="Arial"/>
                <w:sz w:val="20"/>
              </w:rPr>
            </w:pPr>
            <w:r w:rsidRPr="003B58F7">
              <w:rPr>
                <w:rFonts w:ascii="Arial" w:hAnsi="Arial" w:cs="Arial"/>
                <w:sz w:val="20"/>
              </w:rPr>
              <w:t>NOC</w:t>
            </w:r>
          </w:p>
        </w:tc>
        <w:tc>
          <w:tcPr>
            <w:tcW w:w="8079" w:type="dxa"/>
            <w:tcMar>
              <w:top w:w="28" w:type="dxa"/>
            </w:tcMar>
          </w:tcPr>
          <w:p w14:paraId="6C8F8F08" w14:textId="77777777" w:rsidR="001E7A7C" w:rsidRPr="003B58F7" w:rsidRDefault="001E7A7C" w:rsidP="0092794B">
            <w:pPr>
              <w:pStyle w:val="Table"/>
              <w:rPr>
                <w:rFonts w:ascii="Arial" w:hAnsi="Arial" w:cs="Arial"/>
                <w:sz w:val="20"/>
              </w:rPr>
            </w:pPr>
            <w:r w:rsidRPr="003B58F7">
              <w:rPr>
                <w:rFonts w:ascii="Arial" w:hAnsi="Arial" w:cs="Arial"/>
                <w:sz w:val="20"/>
              </w:rPr>
              <w:t>Network Operations Centre</w:t>
            </w:r>
          </w:p>
        </w:tc>
      </w:tr>
      <w:tr w:rsidR="00992C4B" w:rsidRPr="003B58F7" w14:paraId="39E00E8C" w14:textId="77777777" w:rsidTr="00C8307B">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 w:type="dxa"/>
            <w:left w:w="85" w:type="dxa"/>
            <w:bottom w:w="11" w:type="dxa"/>
            <w:right w:w="85" w:type="dxa"/>
          </w:tblCellMar>
          <w:tblLook w:val="01E0" w:firstRow="1" w:lastRow="1" w:firstColumn="1" w:lastColumn="1" w:noHBand="0" w:noVBand="0"/>
        </w:tblPrEx>
        <w:trPr>
          <w:jc w:val="center"/>
        </w:trPr>
        <w:tc>
          <w:tcPr>
            <w:tcW w:w="1555" w:type="dxa"/>
            <w:tcMar>
              <w:top w:w="28" w:type="dxa"/>
            </w:tcMar>
          </w:tcPr>
          <w:p w14:paraId="73E51FA0" w14:textId="77777777" w:rsidR="001E7A7C" w:rsidRPr="003B58F7" w:rsidRDefault="001E7A7C" w:rsidP="0092794B">
            <w:pPr>
              <w:pStyle w:val="Table"/>
              <w:rPr>
                <w:rFonts w:ascii="Arial" w:hAnsi="Arial" w:cs="Arial"/>
                <w:sz w:val="20"/>
              </w:rPr>
            </w:pPr>
            <w:r w:rsidRPr="003B58F7">
              <w:rPr>
                <w:rFonts w:ascii="Arial" w:hAnsi="Arial" w:cs="Arial"/>
                <w:sz w:val="20"/>
              </w:rPr>
              <w:t xml:space="preserve">NCSC </w:t>
            </w:r>
          </w:p>
        </w:tc>
        <w:tc>
          <w:tcPr>
            <w:tcW w:w="8079" w:type="dxa"/>
            <w:tcMar>
              <w:top w:w="28" w:type="dxa"/>
            </w:tcMar>
          </w:tcPr>
          <w:p w14:paraId="37FB2C52" w14:textId="77777777" w:rsidR="001E7A7C" w:rsidRPr="003B58F7" w:rsidRDefault="001E7A7C" w:rsidP="0092794B">
            <w:pPr>
              <w:pStyle w:val="Table"/>
              <w:rPr>
                <w:rFonts w:ascii="Arial" w:hAnsi="Arial" w:cs="Arial"/>
                <w:sz w:val="20"/>
              </w:rPr>
            </w:pPr>
            <w:r w:rsidRPr="003B58F7">
              <w:rPr>
                <w:rFonts w:ascii="Arial" w:hAnsi="Arial" w:cs="Arial"/>
                <w:sz w:val="20"/>
              </w:rPr>
              <w:t xml:space="preserve">National Cyber Security Centre </w:t>
            </w:r>
          </w:p>
        </w:tc>
      </w:tr>
      <w:tr w:rsidR="00992C4B" w:rsidRPr="003B58F7" w14:paraId="3DFF3384" w14:textId="77777777" w:rsidTr="00C8307B">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 w:type="dxa"/>
            <w:left w:w="85" w:type="dxa"/>
            <w:bottom w:w="11" w:type="dxa"/>
            <w:right w:w="85" w:type="dxa"/>
          </w:tblCellMar>
          <w:tblLook w:val="01E0" w:firstRow="1" w:lastRow="1" w:firstColumn="1" w:lastColumn="1" w:noHBand="0" w:noVBand="0"/>
        </w:tblPrEx>
        <w:trPr>
          <w:jc w:val="center"/>
        </w:trPr>
        <w:tc>
          <w:tcPr>
            <w:tcW w:w="1555" w:type="dxa"/>
            <w:tcMar>
              <w:top w:w="28" w:type="dxa"/>
            </w:tcMar>
          </w:tcPr>
          <w:p w14:paraId="639AD2A5" w14:textId="77777777" w:rsidR="001E7A7C" w:rsidRPr="003B58F7" w:rsidRDefault="001E7A7C" w:rsidP="0092794B">
            <w:pPr>
              <w:pStyle w:val="Table"/>
              <w:rPr>
                <w:rFonts w:ascii="Arial" w:hAnsi="Arial" w:cs="Arial"/>
                <w:sz w:val="20"/>
              </w:rPr>
            </w:pPr>
            <w:r w:rsidRPr="003B58F7">
              <w:rPr>
                <w:rFonts w:ascii="Arial" w:hAnsi="Arial" w:cs="Arial"/>
                <w:sz w:val="20"/>
              </w:rPr>
              <w:t>NTP</w:t>
            </w:r>
          </w:p>
        </w:tc>
        <w:tc>
          <w:tcPr>
            <w:tcW w:w="8079" w:type="dxa"/>
            <w:tcMar>
              <w:top w:w="28" w:type="dxa"/>
            </w:tcMar>
          </w:tcPr>
          <w:p w14:paraId="458FF036" w14:textId="77777777" w:rsidR="001E7A7C" w:rsidRPr="003B58F7" w:rsidRDefault="001E7A7C" w:rsidP="0092794B">
            <w:pPr>
              <w:pStyle w:val="Table"/>
              <w:rPr>
                <w:rFonts w:ascii="Arial" w:hAnsi="Arial" w:cs="Arial"/>
                <w:sz w:val="20"/>
              </w:rPr>
            </w:pPr>
            <w:r w:rsidRPr="003B58F7">
              <w:rPr>
                <w:rFonts w:ascii="Arial" w:hAnsi="Arial" w:cs="Arial"/>
                <w:sz w:val="20"/>
              </w:rPr>
              <w:t>Network Time Protocol</w:t>
            </w:r>
          </w:p>
        </w:tc>
      </w:tr>
      <w:tr w:rsidR="00992C4B" w:rsidRPr="003B58F7" w14:paraId="0892CBC2" w14:textId="77777777" w:rsidTr="00C8307B">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 w:type="dxa"/>
            <w:left w:w="85" w:type="dxa"/>
            <w:bottom w:w="11" w:type="dxa"/>
            <w:right w:w="85" w:type="dxa"/>
          </w:tblCellMar>
          <w:tblLook w:val="01E0" w:firstRow="1" w:lastRow="1" w:firstColumn="1" w:lastColumn="1" w:noHBand="0" w:noVBand="0"/>
        </w:tblPrEx>
        <w:trPr>
          <w:jc w:val="center"/>
        </w:trPr>
        <w:tc>
          <w:tcPr>
            <w:tcW w:w="1555" w:type="dxa"/>
            <w:tcMar>
              <w:top w:w="28" w:type="dxa"/>
            </w:tcMar>
          </w:tcPr>
          <w:p w14:paraId="02681803" w14:textId="77777777" w:rsidR="001E7A7C" w:rsidRPr="003B58F7" w:rsidRDefault="001E7A7C" w:rsidP="0092794B">
            <w:pPr>
              <w:pStyle w:val="Table"/>
              <w:rPr>
                <w:rFonts w:ascii="Arial" w:hAnsi="Arial" w:cs="Arial"/>
                <w:sz w:val="20"/>
              </w:rPr>
            </w:pPr>
            <w:r w:rsidRPr="003B58F7">
              <w:rPr>
                <w:rFonts w:ascii="Arial" w:hAnsi="Arial" w:cs="Arial"/>
                <w:sz w:val="20"/>
              </w:rPr>
              <w:t>PEN Test</w:t>
            </w:r>
          </w:p>
        </w:tc>
        <w:tc>
          <w:tcPr>
            <w:tcW w:w="8079" w:type="dxa"/>
            <w:tcMar>
              <w:top w:w="28" w:type="dxa"/>
            </w:tcMar>
          </w:tcPr>
          <w:p w14:paraId="6E6DE262" w14:textId="77777777" w:rsidR="001E7A7C" w:rsidRPr="003B58F7" w:rsidRDefault="001E7A7C" w:rsidP="0092794B">
            <w:pPr>
              <w:pStyle w:val="Table"/>
              <w:rPr>
                <w:rFonts w:ascii="Arial" w:hAnsi="Arial" w:cs="Arial"/>
                <w:sz w:val="20"/>
              </w:rPr>
            </w:pPr>
            <w:r w:rsidRPr="003B58F7">
              <w:rPr>
                <w:rFonts w:ascii="Arial" w:hAnsi="Arial" w:cs="Arial"/>
                <w:sz w:val="20"/>
              </w:rPr>
              <w:t>Penetration Test</w:t>
            </w:r>
          </w:p>
        </w:tc>
      </w:tr>
      <w:tr w:rsidR="00992C4B" w:rsidRPr="003B58F7" w14:paraId="3FAF3E55" w14:textId="77777777" w:rsidTr="00C8307B">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 w:type="dxa"/>
            <w:left w:w="85" w:type="dxa"/>
            <w:bottom w:w="11" w:type="dxa"/>
            <w:right w:w="85" w:type="dxa"/>
          </w:tblCellMar>
          <w:tblLook w:val="01E0" w:firstRow="1" w:lastRow="1" w:firstColumn="1" w:lastColumn="1" w:noHBand="0" w:noVBand="0"/>
        </w:tblPrEx>
        <w:trPr>
          <w:jc w:val="center"/>
        </w:trPr>
        <w:tc>
          <w:tcPr>
            <w:tcW w:w="1555" w:type="dxa"/>
            <w:tcMar>
              <w:top w:w="28" w:type="dxa"/>
            </w:tcMar>
          </w:tcPr>
          <w:p w14:paraId="029F8927" w14:textId="77777777" w:rsidR="001E7A7C" w:rsidRPr="003B58F7" w:rsidRDefault="001E7A7C" w:rsidP="0092794B">
            <w:pPr>
              <w:pStyle w:val="Table"/>
              <w:rPr>
                <w:rFonts w:ascii="Arial" w:hAnsi="Arial" w:cs="Arial"/>
                <w:sz w:val="20"/>
              </w:rPr>
            </w:pPr>
            <w:r w:rsidRPr="003B58F7">
              <w:rPr>
                <w:rFonts w:ascii="Arial" w:hAnsi="Arial" w:cs="Arial"/>
                <w:sz w:val="20"/>
              </w:rPr>
              <w:t>PKI</w:t>
            </w:r>
          </w:p>
        </w:tc>
        <w:tc>
          <w:tcPr>
            <w:tcW w:w="8079" w:type="dxa"/>
            <w:tcMar>
              <w:top w:w="28" w:type="dxa"/>
            </w:tcMar>
          </w:tcPr>
          <w:p w14:paraId="3D5D4F12" w14:textId="77777777" w:rsidR="001E7A7C" w:rsidRPr="003B58F7" w:rsidRDefault="001E7A7C" w:rsidP="0092794B">
            <w:pPr>
              <w:pStyle w:val="Table"/>
              <w:rPr>
                <w:rFonts w:ascii="Arial" w:hAnsi="Arial" w:cs="Arial"/>
                <w:sz w:val="20"/>
              </w:rPr>
            </w:pPr>
            <w:r w:rsidRPr="003B58F7">
              <w:rPr>
                <w:rFonts w:ascii="Arial" w:hAnsi="Arial" w:cs="Arial"/>
                <w:sz w:val="20"/>
              </w:rPr>
              <w:t>Public Key Infrastructure</w:t>
            </w:r>
          </w:p>
        </w:tc>
      </w:tr>
      <w:tr w:rsidR="00992C4B" w:rsidRPr="003B58F7" w14:paraId="5754DA17" w14:textId="77777777" w:rsidTr="00C8307B">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 w:type="dxa"/>
            <w:left w:w="85" w:type="dxa"/>
            <w:bottom w:w="11" w:type="dxa"/>
            <w:right w:w="85" w:type="dxa"/>
          </w:tblCellMar>
          <w:tblLook w:val="01E0" w:firstRow="1" w:lastRow="1" w:firstColumn="1" w:lastColumn="1" w:noHBand="0" w:noVBand="0"/>
        </w:tblPrEx>
        <w:trPr>
          <w:jc w:val="center"/>
        </w:trPr>
        <w:tc>
          <w:tcPr>
            <w:tcW w:w="1555" w:type="dxa"/>
            <w:tcMar>
              <w:top w:w="28" w:type="dxa"/>
            </w:tcMar>
          </w:tcPr>
          <w:p w14:paraId="40F716B9" w14:textId="77777777" w:rsidR="001E7A7C" w:rsidRPr="003B58F7" w:rsidRDefault="001E7A7C" w:rsidP="0092794B">
            <w:pPr>
              <w:pStyle w:val="Table"/>
              <w:rPr>
                <w:rFonts w:ascii="Arial" w:hAnsi="Arial" w:cs="Arial"/>
                <w:sz w:val="20"/>
              </w:rPr>
            </w:pPr>
            <w:r w:rsidRPr="003B58F7">
              <w:rPr>
                <w:rFonts w:ascii="Arial" w:hAnsi="Arial" w:cs="Arial"/>
                <w:sz w:val="20"/>
              </w:rPr>
              <w:t>RAID</w:t>
            </w:r>
          </w:p>
        </w:tc>
        <w:tc>
          <w:tcPr>
            <w:tcW w:w="8079" w:type="dxa"/>
            <w:tcMar>
              <w:top w:w="28" w:type="dxa"/>
            </w:tcMar>
          </w:tcPr>
          <w:p w14:paraId="622F9ADC" w14:textId="77777777" w:rsidR="001E7A7C" w:rsidRPr="003B58F7" w:rsidRDefault="001E7A7C" w:rsidP="0092794B">
            <w:pPr>
              <w:pStyle w:val="Table"/>
              <w:rPr>
                <w:rFonts w:ascii="Arial" w:hAnsi="Arial" w:cs="Arial"/>
                <w:sz w:val="20"/>
              </w:rPr>
            </w:pPr>
            <w:r w:rsidRPr="003B58F7">
              <w:rPr>
                <w:rFonts w:ascii="Arial" w:hAnsi="Arial" w:cs="Arial"/>
                <w:sz w:val="20"/>
              </w:rPr>
              <w:t>Redundant Array of Independent Disks</w:t>
            </w:r>
          </w:p>
        </w:tc>
      </w:tr>
      <w:tr w:rsidR="00992C4B" w:rsidRPr="003B58F7" w14:paraId="1853C2E9" w14:textId="77777777" w:rsidTr="00C8307B">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 w:type="dxa"/>
            <w:left w:w="85" w:type="dxa"/>
            <w:bottom w:w="11" w:type="dxa"/>
            <w:right w:w="85" w:type="dxa"/>
          </w:tblCellMar>
          <w:tblLook w:val="01E0" w:firstRow="1" w:lastRow="1" w:firstColumn="1" w:lastColumn="1" w:noHBand="0" w:noVBand="0"/>
        </w:tblPrEx>
        <w:trPr>
          <w:jc w:val="center"/>
        </w:trPr>
        <w:tc>
          <w:tcPr>
            <w:tcW w:w="1555" w:type="dxa"/>
            <w:tcMar>
              <w:top w:w="28" w:type="dxa"/>
            </w:tcMar>
          </w:tcPr>
          <w:p w14:paraId="6D3F7AF8" w14:textId="77777777" w:rsidR="001E7A7C" w:rsidRPr="003B58F7" w:rsidRDefault="001E7A7C" w:rsidP="0092794B">
            <w:pPr>
              <w:pStyle w:val="Table"/>
              <w:rPr>
                <w:rFonts w:ascii="Arial" w:hAnsi="Arial" w:cs="Arial"/>
                <w:sz w:val="20"/>
              </w:rPr>
            </w:pPr>
            <w:r w:rsidRPr="003B58F7">
              <w:rPr>
                <w:rFonts w:ascii="Arial" w:hAnsi="Arial" w:cs="Arial"/>
                <w:sz w:val="20"/>
              </w:rPr>
              <w:t>RAS</w:t>
            </w:r>
          </w:p>
        </w:tc>
        <w:tc>
          <w:tcPr>
            <w:tcW w:w="8079" w:type="dxa"/>
            <w:tcMar>
              <w:top w:w="28" w:type="dxa"/>
            </w:tcMar>
          </w:tcPr>
          <w:p w14:paraId="375D7B66" w14:textId="77777777" w:rsidR="001E7A7C" w:rsidRPr="003B58F7" w:rsidRDefault="001E7A7C" w:rsidP="0092794B">
            <w:pPr>
              <w:pStyle w:val="Table"/>
              <w:rPr>
                <w:rFonts w:ascii="Arial" w:hAnsi="Arial" w:cs="Arial"/>
                <w:sz w:val="20"/>
              </w:rPr>
            </w:pPr>
            <w:r w:rsidRPr="003B58F7">
              <w:rPr>
                <w:rFonts w:ascii="Arial" w:hAnsi="Arial" w:cs="Arial"/>
                <w:sz w:val="20"/>
              </w:rPr>
              <w:t>Remote Access Service</w:t>
            </w:r>
          </w:p>
        </w:tc>
      </w:tr>
      <w:tr w:rsidR="00992C4B" w:rsidRPr="003B58F7" w14:paraId="73EB9484" w14:textId="77777777" w:rsidTr="00C8307B">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 w:type="dxa"/>
            <w:left w:w="85" w:type="dxa"/>
            <w:bottom w:w="11" w:type="dxa"/>
            <w:right w:w="85" w:type="dxa"/>
          </w:tblCellMar>
          <w:tblLook w:val="01E0" w:firstRow="1" w:lastRow="1" w:firstColumn="1" w:lastColumn="1" w:noHBand="0" w:noVBand="0"/>
        </w:tblPrEx>
        <w:trPr>
          <w:jc w:val="center"/>
        </w:trPr>
        <w:tc>
          <w:tcPr>
            <w:tcW w:w="1555" w:type="dxa"/>
            <w:tcMar>
              <w:top w:w="28" w:type="dxa"/>
            </w:tcMar>
          </w:tcPr>
          <w:p w14:paraId="606929BA" w14:textId="77777777" w:rsidR="001E7A7C" w:rsidRPr="003B58F7" w:rsidRDefault="001E7A7C" w:rsidP="0092794B">
            <w:pPr>
              <w:pStyle w:val="Table"/>
              <w:rPr>
                <w:rFonts w:ascii="Arial" w:hAnsi="Arial" w:cs="Arial"/>
                <w:sz w:val="20"/>
              </w:rPr>
            </w:pPr>
            <w:r w:rsidRPr="003B58F7">
              <w:rPr>
                <w:rFonts w:ascii="Arial" w:hAnsi="Arial" w:cs="Arial"/>
                <w:sz w:val="20"/>
              </w:rPr>
              <w:t>RBAC</w:t>
            </w:r>
          </w:p>
        </w:tc>
        <w:tc>
          <w:tcPr>
            <w:tcW w:w="8079" w:type="dxa"/>
            <w:tcMar>
              <w:top w:w="28" w:type="dxa"/>
            </w:tcMar>
          </w:tcPr>
          <w:p w14:paraId="3D72B08B" w14:textId="77777777" w:rsidR="001E7A7C" w:rsidRPr="003B58F7" w:rsidRDefault="001E7A7C" w:rsidP="0092794B">
            <w:pPr>
              <w:pStyle w:val="Table"/>
              <w:rPr>
                <w:rFonts w:ascii="Arial" w:hAnsi="Arial" w:cs="Arial"/>
                <w:sz w:val="20"/>
              </w:rPr>
            </w:pPr>
            <w:r w:rsidRPr="003B58F7">
              <w:rPr>
                <w:rFonts w:ascii="Arial" w:hAnsi="Arial" w:cs="Arial"/>
                <w:sz w:val="20"/>
              </w:rPr>
              <w:t>Role Based Access Model</w:t>
            </w:r>
          </w:p>
        </w:tc>
      </w:tr>
      <w:tr w:rsidR="00992C4B" w:rsidRPr="003B58F7" w14:paraId="06525898" w14:textId="77777777" w:rsidTr="00C8307B">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 w:type="dxa"/>
            <w:left w:w="85" w:type="dxa"/>
            <w:bottom w:w="11" w:type="dxa"/>
            <w:right w:w="85" w:type="dxa"/>
          </w:tblCellMar>
          <w:tblLook w:val="01E0" w:firstRow="1" w:lastRow="1" w:firstColumn="1" w:lastColumn="1" w:noHBand="0" w:noVBand="0"/>
        </w:tblPrEx>
        <w:trPr>
          <w:jc w:val="center"/>
        </w:trPr>
        <w:tc>
          <w:tcPr>
            <w:tcW w:w="1555" w:type="dxa"/>
            <w:tcMar>
              <w:top w:w="28" w:type="dxa"/>
            </w:tcMar>
          </w:tcPr>
          <w:p w14:paraId="2FAD8BDB" w14:textId="77777777" w:rsidR="001E7A7C" w:rsidRPr="003B58F7" w:rsidRDefault="001E7A7C" w:rsidP="0092794B">
            <w:pPr>
              <w:pStyle w:val="Table"/>
              <w:rPr>
                <w:rFonts w:ascii="Arial" w:hAnsi="Arial" w:cs="Arial"/>
                <w:sz w:val="20"/>
              </w:rPr>
            </w:pPr>
            <w:r w:rsidRPr="003B58F7">
              <w:rPr>
                <w:rFonts w:ascii="Arial" w:hAnsi="Arial" w:cs="Arial"/>
                <w:sz w:val="20"/>
              </w:rPr>
              <w:t xml:space="preserve">RPC </w:t>
            </w:r>
          </w:p>
        </w:tc>
        <w:tc>
          <w:tcPr>
            <w:tcW w:w="8079" w:type="dxa"/>
            <w:tcMar>
              <w:top w:w="28" w:type="dxa"/>
            </w:tcMar>
          </w:tcPr>
          <w:p w14:paraId="2FDB2CCC" w14:textId="77777777" w:rsidR="001E7A7C" w:rsidRPr="003B58F7" w:rsidRDefault="001E7A7C" w:rsidP="0092794B">
            <w:pPr>
              <w:pStyle w:val="Table"/>
              <w:rPr>
                <w:rFonts w:ascii="Arial" w:hAnsi="Arial" w:cs="Arial"/>
                <w:sz w:val="20"/>
              </w:rPr>
            </w:pPr>
            <w:r w:rsidRPr="003B58F7">
              <w:rPr>
                <w:rFonts w:ascii="Arial" w:hAnsi="Arial" w:cs="Arial"/>
                <w:sz w:val="20"/>
              </w:rPr>
              <w:t xml:space="preserve">Remote Procedure Call </w:t>
            </w:r>
          </w:p>
        </w:tc>
      </w:tr>
      <w:tr w:rsidR="00992C4B" w:rsidRPr="003B58F7" w14:paraId="442BE1C7" w14:textId="77777777" w:rsidTr="00C8307B">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 w:type="dxa"/>
            <w:left w:w="85" w:type="dxa"/>
            <w:bottom w:w="11" w:type="dxa"/>
            <w:right w:w="85" w:type="dxa"/>
          </w:tblCellMar>
          <w:tblLook w:val="01E0" w:firstRow="1" w:lastRow="1" w:firstColumn="1" w:lastColumn="1" w:noHBand="0" w:noVBand="0"/>
        </w:tblPrEx>
        <w:trPr>
          <w:jc w:val="center"/>
        </w:trPr>
        <w:tc>
          <w:tcPr>
            <w:tcW w:w="1555" w:type="dxa"/>
            <w:tcMar>
              <w:top w:w="28" w:type="dxa"/>
            </w:tcMar>
          </w:tcPr>
          <w:p w14:paraId="201D6177" w14:textId="77777777" w:rsidR="001E7A7C" w:rsidRPr="003B58F7" w:rsidRDefault="001E7A7C" w:rsidP="0092794B">
            <w:pPr>
              <w:pStyle w:val="Table"/>
              <w:rPr>
                <w:rFonts w:ascii="Arial" w:hAnsi="Arial" w:cs="Arial"/>
                <w:sz w:val="20"/>
              </w:rPr>
            </w:pPr>
            <w:r w:rsidRPr="003B58F7">
              <w:rPr>
                <w:rFonts w:ascii="Arial" w:hAnsi="Arial" w:cs="Arial"/>
                <w:sz w:val="20"/>
              </w:rPr>
              <w:t>RDP</w:t>
            </w:r>
          </w:p>
        </w:tc>
        <w:tc>
          <w:tcPr>
            <w:tcW w:w="8079" w:type="dxa"/>
            <w:tcMar>
              <w:top w:w="28" w:type="dxa"/>
            </w:tcMar>
          </w:tcPr>
          <w:p w14:paraId="2230C615" w14:textId="77777777" w:rsidR="001E7A7C" w:rsidRPr="003B58F7" w:rsidRDefault="001E7A7C" w:rsidP="0092794B">
            <w:pPr>
              <w:pStyle w:val="Table"/>
              <w:rPr>
                <w:rFonts w:ascii="Arial" w:hAnsi="Arial" w:cs="Arial"/>
                <w:sz w:val="20"/>
              </w:rPr>
            </w:pPr>
            <w:r w:rsidRPr="003B58F7">
              <w:rPr>
                <w:rFonts w:ascii="Arial" w:hAnsi="Arial" w:cs="Arial"/>
                <w:sz w:val="20"/>
              </w:rPr>
              <w:t>Remote Desktop Protocol</w:t>
            </w:r>
          </w:p>
        </w:tc>
      </w:tr>
      <w:tr w:rsidR="00992C4B" w:rsidRPr="003B58F7" w14:paraId="53F5BF50" w14:textId="77777777" w:rsidTr="00C8307B">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 w:type="dxa"/>
            <w:left w:w="85" w:type="dxa"/>
            <w:bottom w:w="11" w:type="dxa"/>
            <w:right w:w="85" w:type="dxa"/>
          </w:tblCellMar>
          <w:tblLook w:val="01E0" w:firstRow="1" w:lastRow="1" w:firstColumn="1" w:lastColumn="1" w:noHBand="0" w:noVBand="0"/>
        </w:tblPrEx>
        <w:trPr>
          <w:jc w:val="center"/>
        </w:trPr>
        <w:tc>
          <w:tcPr>
            <w:tcW w:w="1555" w:type="dxa"/>
            <w:tcMar>
              <w:top w:w="28" w:type="dxa"/>
            </w:tcMar>
          </w:tcPr>
          <w:p w14:paraId="62817A70" w14:textId="77777777" w:rsidR="001E7A7C" w:rsidRPr="003B58F7" w:rsidRDefault="001E7A7C" w:rsidP="0092794B">
            <w:pPr>
              <w:pStyle w:val="Table"/>
              <w:rPr>
                <w:rFonts w:ascii="Arial" w:hAnsi="Arial" w:cs="Arial"/>
                <w:sz w:val="20"/>
              </w:rPr>
            </w:pPr>
            <w:r w:rsidRPr="003B58F7">
              <w:rPr>
                <w:rFonts w:ascii="Arial" w:hAnsi="Arial" w:cs="Arial"/>
                <w:sz w:val="20"/>
              </w:rPr>
              <w:t>SCCM</w:t>
            </w:r>
          </w:p>
        </w:tc>
        <w:tc>
          <w:tcPr>
            <w:tcW w:w="8079" w:type="dxa"/>
            <w:tcMar>
              <w:top w:w="28" w:type="dxa"/>
            </w:tcMar>
          </w:tcPr>
          <w:p w14:paraId="1C431127" w14:textId="77777777" w:rsidR="001E7A7C" w:rsidRPr="003B58F7" w:rsidRDefault="001E7A7C" w:rsidP="0092794B">
            <w:pPr>
              <w:pStyle w:val="Table"/>
              <w:rPr>
                <w:rFonts w:ascii="Arial" w:hAnsi="Arial" w:cs="Arial"/>
                <w:sz w:val="20"/>
              </w:rPr>
            </w:pPr>
            <w:r w:rsidRPr="003B58F7">
              <w:rPr>
                <w:rFonts w:ascii="Arial" w:hAnsi="Arial" w:cs="Arial"/>
                <w:sz w:val="20"/>
              </w:rPr>
              <w:t xml:space="preserve">(Microsoft) System </w:t>
            </w:r>
            <w:r w:rsidR="0052217B" w:rsidRPr="003B58F7">
              <w:rPr>
                <w:rFonts w:ascii="Arial" w:hAnsi="Arial" w:cs="Arial"/>
                <w:sz w:val="20"/>
              </w:rPr>
              <w:t>Centre</w:t>
            </w:r>
            <w:r w:rsidRPr="003B58F7">
              <w:rPr>
                <w:rFonts w:ascii="Arial" w:hAnsi="Arial" w:cs="Arial"/>
                <w:sz w:val="20"/>
              </w:rPr>
              <w:t xml:space="preserve"> Configuration Manager</w:t>
            </w:r>
          </w:p>
        </w:tc>
      </w:tr>
      <w:tr w:rsidR="00992C4B" w:rsidRPr="003B58F7" w14:paraId="03C1A0DF" w14:textId="77777777" w:rsidTr="00C8307B">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 w:type="dxa"/>
            <w:left w:w="85" w:type="dxa"/>
            <w:bottom w:w="11" w:type="dxa"/>
            <w:right w:w="85" w:type="dxa"/>
          </w:tblCellMar>
          <w:tblLook w:val="01E0" w:firstRow="1" w:lastRow="1" w:firstColumn="1" w:lastColumn="1" w:noHBand="0" w:noVBand="0"/>
        </w:tblPrEx>
        <w:trPr>
          <w:jc w:val="center"/>
        </w:trPr>
        <w:tc>
          <w:tcPr>
            <w:tcW w:w="1555" w:type="dxa"/>
            <w:tcMar>
              <w:top w:w="28" w:type="dxa"/>
            </w:tcMar>
          </w:tcPr>
          <w:p w14:paraId="15B9381B" w14:textId="77777777" w:rsidR="001E7A7C" w:rsidRPr="003B58F7" w:rsidRDefault="001E7A7C" w:rsidP="0092794B">
            <w:pPr>
              <w:pStyle w:val="Table"/>
              <w:rPr>
                <w:rFonts w:ascii="Arial" w:hAnsi="Arial" w:cs="Arial"/>
                <w:sz w:val="20"/>
              </w:rPr>
            </w:pPr>
            <w:r w:rsidRPr="003B58F7">
              <w:rPr>
                <w:rFonts w:ascii="Arial" w:hAnsi="Arial" w:cs="Arial"/>
                <w:sz w:val="20"/>
              </w:rPr>
              <w:t>SCOM</w:t>
            </w:r>
          </w:p>
        </w:tc>
        <w:tc>
          <w:tcPr>
            <w:tcW w:w="8079" w:type="dxa"/>
            <w:tcMar>
              <w:top w:w="28" w:type="dxa"/>
            </w:tcMar>
          </w:tcPr>
          <w:p w14:paraId="7DAA27B1" w14:textId="77777777" w:rsidR="001E7A7C" w:rsidRPr="003B58F7" w:rsidRDefault="001E7A7C" w:rsidP="0092794B">
            <w:pPr>
              <w:pStyle w:val="Table"/>
              <w:rPr>
                <w:rFonts w:ascii="Arial" w:hAnsi="Arial" w:cs="Arial"/>
                <w:sz w:val="20"/>
              </w:rPr>
            </w:pPr>
            <w:r w:rsidRPr="003B58F7">
              <w:rPr>
                <w:rFonts w:ascii="Arial" w:hAnsi="Arial" w:cs="Arial"/>
                <w:sz w:val="20"/>
              </w:rPr>
              <w:t xml:space="preserve">(Microsoft) System </w:t>
            </w:r>
            <w:r w:rsidR="0052217B" w:rsidRPr="003B58F7">
              <w:rPr>
                <w:rFonts w:ascii="Arial" w:hAnsi="Arial" w:cs="Arial"/>
                <w:sz w:val="20"/>
              </w:rPr>
              <w:t>Centre</w:t>
            </w:r>
            <w:r w:rsidRPr="003B58F7">
              <w:rPr>
                <w:rFonts w:ascii="Arial" w:hAnsi="Arial" w:cs="Arial"/>
                <w:sz w:val="20"/>
              </w:rPr>
              <w:t xml:space="preserve"> Operations Manager</w:t>
            </w:r>
          </w:p>
        </w:tc>
      </w:tr>
      <w:tr w:rsidR="00992C4B" w:rsidRPr="003B58F7" w14:paraId="270E57FF" w14:textId="77777777" w:rsidTr="00C8307B">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 w:type="dxa"/>
            <w:left w:w="85" w:type="dxa"/>
            <w:bottom w:w="11" w:type="dxa"/>
            <w:right w:w="85" w:type="dxa"/>
          </w:tblCellMar>
          <w:tblLook w:val="01E0" w:firstRow="1" w:lastRow="1" w:firstColumn="1" w:lastColumn="1" w:noHBand="0" w:noVBand="0"/>
        </w:tblPrEx>
        <w:trPr>
          <w:jc w:val="center"/>
        </w:trPr>
        <w:tc>
          <w:tcPr>
            <w:tcW w:w="1555" w:type="dxa"/>
            <w:tcMar>
              <w:top w:w="28" w:type="dxa"/>
            </w:tcMar>
          </w:tcPr>
          <w:p w14:paraId="36455052" w14:textId="77777777" w:rsidR="001E7A7C" w:rsidRPr="003B58F7" w:rsidRDefault="001E7A7C" w:rsidP="0092794B">
            <w:pPr>
              <w:pStyle w:val="Table"/>
              <w:rPr>
                <w:rFonts w:ascii="Arial" w:hAnsi="Arial" w:cs="Arial"/>
                <w:sz w:val="20"/>
              </w:rPr>
            </w:pPr>
            <w:r w:rsidRPr="003B58F7">
              <w:rPr>
                <w:rFonts w:ascii="Arial" w:hAnsi="Arial" w:cs="Arial"/>
                <w:sz w:val="20"/>
              </w:rPr>
              <w:t>SIEM</w:t>
            </w:r>
          </w:p>
        </w:tc>
        <w:tc>
          <w:tcPr>
            <w:tcW w:w="8079" w:type="dxa"/>
            <w:tcMar>
              <w:top w:w="28" w:type="dxa"/>
            </w:tcMar>
          </w:tcPr>
          <w:p w14:paraId="1C27344E" w14:textId="77777777" w:rsidR="001E7A7C" w:rsidRPr="003B58F7" w:rsidRDefault="001E7A7C" w:rsidP="0092794B">
            <w:pPr>
              <w:pStyle w:val="Table"/>
              <w:rPr>
                <w:rFonts w:ascii="Arial" w:hAnsi="Arial" w:cs="Arial"/>
                <w:sz w:val="20"/>
              </w:rPr>
            </w:pPr>
            <w:r w:rsidRPr="003B58F7">
              <w:rPr>
                <w:rFonts w:ascii="Arial" w:hAnsi="Arial" w:cs="Arial"/>
                <w:sz w:val="20"/>
              </w:rPr>
              <w:t>Security Information and Event Management</w:t>
            </w:r>
          </w:p>
        </w:tc>
      </w:tr>
      <w:tr w:rsidR="00992C4B" w:rsidRPr="003B58F7" w14:paraId="7A62CE88" w14:textId="77777777" w:rsidTr="00C8307B">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 w:type="dxa"/>
            <w:left w:w="85" w:type="dxa"/>
            <w:bottom w:w="11" w:type="dxa"/>
            <w:right w:w="85" w:type="dxa"/>
          </w:tblCellMar>
          <w:tblLook w:val="01E0" w:firstRow="1" w:lastRow="1" w:firstColumn="1" w:lastColumn="1" w:noHBand="0" w:noVBand="0"/>
        </w:tblPrEx>
        <w:trPr>
          <w:jc w:val="center"/>
        </w:trPr>
        <w:tc>
          <w:tcPr>
            <w:tcW w:w="1555" w:type="dxa"/>
            <w:tcMar>
              <w:top w:w="28" w:type="dxa"/>
            </w:tcMar>
          </w:tcPr>
          <w:p w14:paraId="6C52AC4C" w14:textId="77777777" w:rsidR="001E7A7C" w:rsidRPr="003B58F7" w:rsidRDefault="001E7A7C" w:rsidP="0092794B">
            <w:pPr>
              <w:pStyle w:val="Table"/>
              <w:rPr>
                <w:rFonts w:ascii="Arial" w:hAnsi="Arial" w:cs="Arial"/>
                <w:sz w:val="20"/>
              </w:rPr>
            </w:pPr>
            <w:r w:rsidRPr="003B58F7">
              <w:rPr>
                <w:rFonts w:ascii="Arial" w:hAnsi="Arial" w:cs="Arial"/>
                <w:sz w:val="20"/>
              </w:rPr>
              <w:t>SIRO</w:t>
            </w:r>
          </w:p>
        </w:tc>
        <w:tc>
          <w:tcPr>
            <w:tcW w:w="8079" w:type="dxa"/>
            <w:tcMar>
              <w:top w:w="28" w:type="dxa"/>
            </w:tcMar>
          </w:tcPr>
          <w:p w14:paraId="3AA8D792" w14:textId="77777777" w:rsidR="001E7A7C" w:rsidRPr="003B58F7" w:rsidRDefault="001E7A7C" w:rsidP="0092794B">
            <w:pPr>
              <w:pStyle w:val="Table"/>
              <w:rPr>
                <w:rFonts w:ascii="Arial" w:hAnsi="Arial" w:cs="Arial"/>
                <w:sz w:val="20"/>
              </w:rPr>
            </w:pPr>
            <w:r w:rsidRPr="003B58F7">
              <w:rPr>
                <w:rFonts w:ascii="Arial" w:hAnsi="Arial" w:cs="Arial"/>
                <w:sz w:val="20"/>
              </w:rPr>
              <w:t>Senior Information Risk Owner</w:t>
            </w:r>
          </w:p>
        </w:tc>
      </w:tr>
      <w:tr w:rsidR="00992C4B" w:rsidRPr="003B58F7" w14:paraId="026F7D21" w14:textId="77777777" w:rsidTr="00C8307B">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 w:type="dxa"/>
            <w:left w:w="85" w:type="dxa"/>
            <w:bottom w:w="11" w:type="dxa"/>
            <w:right w:w="85" w:type="dxa"/>
          </w:tblCellMar>
          <w:tblLook w:val="01E0" w:firstRow="1" w:lastRow="1" w:firstColumn="1" w:lastColumn="1" w:noHBand="0" w:noVBand="0"/>
        </w:tblPrEx>
        <w:trPr>
          <w:jc w:val="center"/>
        </w:trPr>
        <w:tc>
          <w:tcPr>
            <w:tcW w:w="1555" w:type="dxa"/>
            <w:tcMar>
              <w:top w:w="28" w:type="dxa"/>
            </w:tcMar>
          </w:tcPr>
          <w:p w14:paraId="3B9A3716" w14:textId="77777777" w:rsidR="001E7A7C" w:rsidRPr="003B58F7" w:rsidRDefault="001E7A7C" w:rsidP="0092794B">
            <w:pPr>
              <w:pStyle w:val="Table"/>
              <w:rPr>
                <w:rFonts w:ascii="Arial" w:hAnsi="Arial" w:cs="Arial"/>
                <w:sz w:val="20"/>
              </w:rPr>
            </w:pPr>
            <w:r w:rsidRPr="003B58F7">
              <w:rPr>
                <w:rFonts w:ascii="Arial" w:hAnsi="Arial" w:cs="Arial"/>
                <w:sz w:val="20"/>
              </w:rPr>
              <w:t>SRM</w:t>
            </w:r>
          </w:p>
        </w:tc>
        <w:tc>
          <w:tcPr>
            <w:tcW w:w="8079" w:type="dxa"/>
            <w:tcMar>
              <w:top w:w="28" w:type="dxa"/>
            </w:tcMar>
          </w:tcPr>
          <w:p w14:paraId="26400E40" w14:textId="77777777" w:rsidR="001E7A7C" w:rsidRPr="003B58F7" w:rsidRDefault="001E7A7C" w:rsidP="0092794B">
            <w:pPr>
              <w:pStyle w:val="Table"/>
              <w:rPr>
                <w:rFonts w:ascii="Arial" w:hAnsi="Arial" w:cs="Arial"/>
                <w:sz w:val="20"/>
              </w:rPr>
            </w:pPr>
            <w:r w:rsidRPr="003B58F7">
              <w:rPr>
                <w:rFonts w:ascii="Arial" w:hAnsi="Arial" w:cs="Arial"/>
                <w:sz w:val="20"/>
              </w:rPr>
              <w:t>Site Recovery Manager</w:t>
            </w:r>
          </w:p>
        </w:tc>
      </w:tr>
      <w:tr w:rsidR="00992C4B" w:rsidRPr="003B58F7" w14:paraId="39344313" w14:textId="77777777" w:rsidTr="00C8307B">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 w:type="dxa"/>
            <w:left w:w="85" w:type="dxa"/>
            <w:bottom w:w="11" w:type="dxa"/>
            <w:right w:w="85" w:type="dxa"/>
          </w:tblCellMar>
          <w:tblLook w:val="01E0" w:firstRow="1" w:lastRow="1" w:firstColumn="1" w:lastColumn="1" w:noHBand="0" w:noVBand="0"/>
        </w:tblPrEx>
        <w:trPr>
          <w:jc w:val="center"/>
        </w:trPr>
        <w:tc>
          <w:tcPr>
            <w:tcW w:w="1555" w:type="dxa"/>
            <w:tcMar>
              <w:top w:w="28" w:type="dxa"/>
            </w:tcMar>
          </w:tcPr>
          <w:p w14:paraId="0A20003B" w14:textId="77777777" w:rsidR="001E7A7C" w:rsidRPr="003B58F7" w:rsidRDefault="001E7A7C" w:rsidP="0092794B">
            <w:pPr>
              <w:pStyle w:val="Table"/>
              <w:rPr>
                <w:rFonts w:ascii="Arial" w:hAnsi="Arial" w:cs="Arial"/>
                <w:sz w:val="20"/>
              </w:rPr>
            </w:pPr>
            <w:r w:rsidRPr="003B58F7">
              <w:rPr>
                <w:rFonts w:ascii="Arial" w:hAnsi="Arial" w:cs="Arial"/>
                <w:sz w:val="20"/>
              </w:rPr>
              <w:t>SMB</w:t>
            </w:r>
          </w:p>
        </w:tc>
        <w:tc>
          <w:tcPr>
            <w:tcW w:w="8079" w:type="dxa"/>
            <w:tcMar>
              <w:top w:w="28" w:type="dxa"/>
            </w:tcMar>
          </w:tcPr>
          <w:p w14:paraId="08B5957B" w14:textId="77777777" w:rsidR="001E7A7C" w:rsidRPr="003B58F7" w:rsidRDefault="001E7A7C" w:rsidP="0092794B">
            <w:pPr>
              <w:pStyle w:val="Table"/>
              <w:rPr>
                <w:rFonts w:ascii="Arial" w:hAnsi="Arial" w:cs="Arial"/>
                <w:sz w:val="20"/>
              </w:rPr>
            </w:pPr>
            <w:r w:rsidRPr="003B58F7">
              <w:rPr>
                <w:rFonts w:ascii="Arial" w:hAnsi="Arial" w:cs="Arial"/>
                <w:sz w:val="20"/>
              </w:rPr>
              <w:t>Server Message Block</w:t>
            </w:r>
          </w:p>
        </w:tc>
      </w:tr>
      <w:tr w:rsidR="00992C4B" w:rsidRPr="003B58F7" w14:paraId="3BC01528" w14:textId="77777777" w:rsidTr="00C8307B">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 w:type="dxa"/>
            <w:left w:w="85" w:type="dxa"/>
            <w:bottom w:w="11" w:type="dxa"/>
            <w:right w:w="85" w:type="dxa"/>
          </w:tblCellMar>
          <w:tblLook w:val="01E0" w:firstRow="1" w:lastRow="1" w:firstColumn="1" w:lastColumn="1" w:noHBand="0" w:noVBand="0"/>
        </w:tblPrEx>
        <w:trPr>
          <w:jc w:val="center"/>
        </w:trPr>
        <w:tc>
          <w:tcPr>
            <w:tcW w:w="1555" w:type="dxa"/>
            <w:tcMar>
              <w:top w:w="28" w:type="dxa"/>
            </w:tcMar>
          </w:tcPr>
          <w:p w14:paraId="24FE11B7" w14:textId="77777777" w:rsidR="001E7A7C" w:rsidRPr="003B58F7" w:rsidRDefault="001E7A7C" w:rsidP="0092794B">
            <w:pPr>
              <w:pStyle w:val="Table"/>
              <w:rPr>
                <w:rFonts w:ascii="Arial" w:hAnsi="Arial" w:cs="Arial"/>
                <w:sz w:val="20"/>
              </w:rPr>
            </w:pPr>
            <w:r w:rsidRPr="003B58F7">
              <w:rPr>
                <w:rFonts w:ascii="Arial" w:hAnsi="Arial" w:cs="Arial"/>
                <w:sz w:val="20"/>
              </w:rPr>
              <w:t>SME</w:t>
            </w:r>
          </w:p>
        </w:tc>
        <w:tc>
          <w:tcPr>
            <w:tcW w:w="8079" w:type="dxa"/>
            <w:tcMar>
              <w:top w:w="28" w:type="dxa"/>
            </w:tcMar>
          </w:tcPr>
          <w:p w14:paraId="41FA55F3" w14:textId="77777777" w:rsidR="001E7A7C" w:rsidRPr="003B58F7" w:rsidRDefault="001E7A7C" w:rsidP="0092794B">
            <w:pPr>
              <w:pStyle w:val="Table"/>
              <w:rPr>
                <w:rFonts w:ascii="Arial" w:hAnsi="Arial" w:cs="Arial"/>
                <w:sz w:val="20"/>
              </w:rPr>
            </w:pPr>
            <w:r w:rsidRPr="003B58F7">
              <w:rPr>
                <w:rFonts w:ascii="Arial" w:hAnsi="Arial" w:cs="Arial"/>
                <w:sz w:val="20"/>
              </w:rPr>
              <w:t xml:space="preserve">Subject Matter Expert </w:t>
            </w:r>
          </w:p>
        </w:tc>
      </w:tr>
      <w:tr w:rsidR="00992C4B" w:rsidRPr="003B58F7" w14:paraId="5F28A9FF" w14:textId="77777777" w:rsidTr="00C8307B">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 w:type="dxa"/>
            <w:left w:w="85" w:type="dxa"/>
            <w:bottom w:w="11" w:type="dxa"/>
            <w:right w:w="85" w:type="dxa"/>
          </w:tblCellMar>
          <w:tblLook w:val="01E0" w:firstRow="1" w:lastRow="1" w:firstColumn="1" w:lastColumn="1" w:noHBand="0" w:noVBand="0"/>
        </w:tblPrEx>
        <w:trPr>
          <w:jc w:val="center"/>
        </w:trPr>
        <w:tc>
          <w:tcPr>
            <w:tcW w:w="1555" w:type="dxa"/>
            <w:tcMar>
              <w:top w:w="28" w:type="dxa"/>
            </w:tcMar>
          </w:tcPr>
          <w:p w14:paraId="52F87D1E" w14:textId="77777777" w:rsidR="001E7A7C" w:rsidRPr="003B58F7" w:rsidRDefault="001E7A7C" w:rsidP="0092794B">
            <w:pPr>
              <w:pStyle w:val="Table"/>
              <w:rPr>
                <w:rFonts w:ascii="Arial" w:hAnsi="Arial" w:cs="Arial"/>
                <w:sz w:val="20"/>
              </w:rPr>
            </w:pPr>
            <w:r w:rsidRPr="003B58F7">
              <w:rPr>
                <w:rFonts w:ascii="Arial" w:hAnsi="Arial" w:cs="Arial"/>
                <w:sz w:val="20"/>
              </w:rPr>
              <w:t>SOC</w:t>
            </w:r>
          </w:p>
        </w:tc>
        <w:tc>
          <w:tcPr>
            <w:tcW w:w="8079" w:type="dxa"/>
            <w:tcMar>
              <w:top w:w="28" w:type="dxa"/>
            </w:tcMar>
          </w:tcPr>
          <w:p w14:paraId="21E4BCB8" w14:textId="77777777" w:rsidR="001E7A7C" w:rsidRPr="003B58F7" w:rsidRDefault="001E7A7C" w:rsidP="0092794B">
            <w:pPr>
              <w:pStyle w:val="Table"/>
              <w:rPr>
                <w:rFonts w:ascii="Arial" w:hAnsi="Arial" w:cs="Arial"/>
                <w:sz w:val="20"/>
              </w:rPr>
            </w:pPr>
            <w:r w:rsidRPr="003B58F7">
              <w:rPr>
                <w:rFonts w:ascii="Arial" w:hAnsi="Arial" w:cs="Arial"/>
                <w:sz w:val="20"/>
              </w:rPr>
              <w:t>Security Operations Centre</w:t>
            </w:r>
          </w:p>
        </w:tc>
      </w:tr>
      <w:tr w:rsidR="00992C4B" w:rsidRPr="003B58F7" w14:paraId="68112746" w14:textId="77777777" w:rsidTr="00C8307B">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 w:type="dxa"/>
            <w:left w:w="85" w:type="dxa"/>
            <w:bottom w:w="11" w:type="dxa"/>
            <w:right w:w="85" w:type="dxa"/>
          </w:tblCellMar>
          <w:tblLook w:val="01E0" w:firstRow="1" w:lastRow="1" w:firstColumn="1" w:lastColumn="1" w:noHBand="0" w:noVBand="0"/>
        </w:tblPrEx>
        <w:trPr>
          <w:jc w:val="center"/>
        </w:trPr>
        <w:tc>
          <w:tcPr>
            <w:tcW w:w="1555" w:type="dxa"/>
            <w:tcMar>
              <w:top w:w="28" w:type="dxa"/>
            </w:tcMar>
          </w:tcPr>
          <w:p w14:paraId="360E7C98" w14:textId="77777777" w:rsidR="001E7A7C" w:rsidRPr="003B58F7" w:rsidRDefault="001E7A7C" w:rsidP="0092794B">
            <w:pPr>
              <w:pStyle w:val="Table"/>
              <w:rPr>
                <w:rFonts w:ascii="Arial" w:hAnsi="Arial" w:cs="Arial"/>
                <w:sz w:val="20"/>
              </w:rPr>
            </w:pPr>
            <w:r w:rsidRPr="003B58F7">
              <w:rPr>
                <w:rFonts w:ascii="Arial" w:hAnsi="Arial" w:cs="Arial"/>
                <w:sz w:val="20"/>
              </w:rPr>
              <w:t>SSA</w:t>
            </w:r>
          </w:p>
        </w:tc>
        <w:tc>
          <w:tcPr>
            <w:tcW w:w="8079" w:type="dxa"/>
            <w:tcMar>
              <w:top w:w="28" w:type="dxa"/>
            </w:tcMar>
          </w:tcPr>
          <w:p w14:paraId="64CEAEB4" w14:textId="77777777" w:rsidR="001E7A7C" w:rsidRPr="003B58F7" w:rsidRDefault="001E7A7C" w:rsidP="0092794B">
            <w:pPr>
              <w:pStyle w:val="Table"/>
              <w:rPr>
                <w:rFonts w:ascii="Arial" w:hAnsi="Arial" w:cs="Arial"/>
                <w:sz w:val="20"/>
              </w:rPr>
            </w:pPr>
            <w:r w:rsidRPr="003B58F7">
              <w:rPr>
                <w:rFonts w:ascii="Arial" w:hAnsi="Arial" w:cs="Arial"/>
                <w:sz w:val="20"/>
              </w:rPr>
              <w:t>Shared Services Alliance</w:t>
            </w:r>
          </w:p>
        </w:tc>
      </w:tr>
      <w:tr w:rsidR="00992C4B" w:rsidRPr="0046305D" w14:paraId="37E32310" w14:textId="77777777" w:rsidTr="00C8307B">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 w:type="dxa"/>
            <w:left w:w="85" w:type="dxa"/>
            <w:bottom w:w="11" w:type="dxa"/>
            <w:right w:w="85" w:type="dxa"/>
          </w:tblCellMar>
          <w:tblLook w:val="01E0" w:firstRow="1" w:lastRow="1" w:firstColumn="1" w:lastColumn="1" w:noHBand="0" w:noVBand="0"/>
        </w:tblPrEx>
        <w:trPr>
          <w:jc w:val="center"/>
        </w:trPr>
        <w:tc>
          <w:tcPr>
            <w:tcW w:w="1555" w:type="dxa"/>
            <w:tcMar>
              <w:top w:w="28" w:type="dxa"/>
            </w:tcMar>
          </w:tcPr>
          <w:p w14:paraId="751C9A3E" w14:textId="77777777" w:rsidR="001E7A7C" w:rsidRPr="003B58F7" w:rsidRDefault="001E7A7C" w:rsidP="0092794B">
            <w:pPr>
              <w:pStyle w:val="Table"/>
              <w:rPr>
                <w:rFonts w:ascii="Arial" w:hAnsi="Arial" w:cs="Arial"/>
                <w:sz w:val="20"/>
              </w:rPr>
            </w:pPr>
            <w:r w:rsidRPr="003B58F7">
              <w:rPr>
                <w:rFonts w:ascii="Arial" w:hAnsi="Arial" w:cs="Arial"/>
                <w:sz w:val="20"/>
              </w:rPr>
              <w:t>TCP/IP</w:t>
            </w:r>
          </w:p>
        </w:tc>
        <w:tc>
          <w:tcPr>
            <w:tcW w:w="8079" w:type="dxa"/>
            <w:tcMar>
              <w:top w:w="28" w:type="dxa"/>
            </w:tcMar>
          </w:tcPr>
          <w:p w14:paraId="6556395A" w14:textId="77777777" w:rsidR="001E7A7C" w:rsidRPr="0046305D" w:rsidRDefault="001E7A7C" w:rsidP="0092794B">
            <w:pPr>
              <w:pStyle w:val="Table"/>
              <w:rPr>
                <w:rFonts w:ascii="Arial" w:hAnsi="Arial" w:cs="Arial"/>
                <w:sz w:val="20"/>
                <w:lang w:val="it-IT"/>
              </w:rPr>
            </w:pPr>
            <w:r w:rsidRPr="0046305D">
              <w:rPr>
                <w:rFonts w:ascii="Arial" w:hAnsi="Arial" w:cs="Arial"/>
                <w:sz w:val="20"/>
                <w:lang w:val="it-IT"/>
              </w:rPr>
              <w:t>Transmission Control Protocol/Internet Protocol</w:t>
            </w:r>
          </w:p>
        </w:tc>
      </w:tr>
      <w:tr w:rsidR="00992C4B" w:rsidRPr="003B58F7" w14:paraId="4824DCF2" w14:textId="77777777" w:rsidTr="00C8307B">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 w:type="dxa"/>
            <w:left w:w="85" w:type="dxa"/>
            <w:bottom w:w="11" w:type="dxa"/>
            <w:right w:w="85" w:type="dxa"/>
          </w:tblCellMar>
          <w:tblLook w:val="01E0" w:firstRow="1" w:lastRow="1" w:firstColumn="1" w:lastColumn="1" w:noHBand="0" w:noVBand="0"/>
        </w:tblPrEx>
        <w:trPr>
          <w:jc w:val="center"/>
        </w:trPr>
        <w:tc>
          <w:tcPr>
            <w:tcW w:w="1555" w:type="dxa"/>
            <w:tcMar>
              <w:top w:w="28" w:type="dxa"/>
            </w:tcMar>
          </w:tcPr>
          <w:p w14:paraId="1FC4EFD6" w14:textId="77777777" w:rsidR="001E7A7C" w:rsidRPr="003B58F7" w:rsidRDefault="001E7A7C" w:rsidP="0092794B">
            <w:pPr>
              <w:pStyle w:val="Table"/>
              <w:rPr>
                <w:rFonts w:ascii="Arial" w:hAnsi="Arial" w:cs="Arial"/>
                <w:sz w:val="20"/>
              </w:rPr>
            </w:pPr>
            <w:r w:rsidRPr="003B58F7">
              <w:rPr>
                <w:rFonts w:ascii="Arial" w:hAnsi="Arial" w:cs="Arial"/>
                <w:sz w:val="20"/>
              </w:rPr>
              <w:t>VM</w:t>
            </w:r>
          </w:p>
        </w:tc>
        <w:tc>
          <w:tcPr>
            <w:tcW w:w="8079" w:type="dxa"/>
            <w:tcMar>
              <w:top w:w="28" w:type="dxa"/>
            </w:tcMar>
          </w:tcPr>
          <w:p w14:paraId="6131A21B" w14:textId="77777777" w:rsidR="001E7A7C" w:rsidRPr="003B58F7" w:rsidRDefault="001E7A7C" w:rsidP="0092794B">
            <w:pPr>
              <w:pStyle w:val="Table"/>
              <w:rPr>
                <w:rFonts w:ascii="Arial" w:hAnsi="Arial" w:cs="Arial"/>
                <w:sz w:val="20"/>
              </w:rPr>
            </w:pPr>
            <w:r w:rsidRPr="003B58F7">
              <w:rPr>
                <w:rFonts w:ascii="Arial" w:hAnsi="Arial" w:cs="Arial"/>
                <w:sz w:val="20"/>
              </w:rPr>
              <w:t xml:space="preserve">Virtual Machine </w:t>
            </w:r>
          </w:p>
        </w:tc>
      </w:tr>
      <w:tr w:rsidR="00992C4B" w:rsidRPr="003B58F7" w14:paraId="3BFF2920" w14:textId="77777777" w:rsidTr="00C8307B">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 w:type="dxa"/>
            <w:left w:w="85" w:type="dxa"/>
            <w:bottom w:w="11" w:type="dxa"/>
            <w:right w:w="85" w:type="dxa"/>
          </w:tblCellMar>
          <w:tblLook w:val="01E0" w:firstRow="1" w:lastRow="1" w:firstColumn="1" w:lastColumn="1" w:noHBand="0" w:noVBand="0"/>
        </w:tblPrEx>
        <w:trPr>
          <w:jc w:val="center"/>
        </w:trPr>
        <w:tc>
          <w:tcPr>
            <w:tcW w:w="1555" w:type="dxa"/>
            <w:tcMar>
              <w:top w:w="28" w:type="dxa"/>
            </w:tcMar>
          </w:tcPr>
          <w:p w14:paraId="493D0269" w14:textId="77777777" w:rsidR="001E7A7C" w:rsidRPr="003B58F7" w:rsidRDefault="001E7A7C" w:rsidP="0092794B">
            <w:pPr>
              <w:pStyle w:val="Table"/>
              <w:rPr>
                <w:rFonts w:ascii="Arial" w:hAnsi="Arial" w:cs="Arial"/>
                <w:sz w:val="20"/>
              </w:rPr>
            </w:pPr>
            <w:r w:rsidRPr="003B58F7">
              <w:rPr>
                <w:rFonts w:ascii="Arial" w:hAnsi="Arial" w:cs="Arial"/>
                <w:sz w:val="20"/>
              </w:rPr>
              <w:t>VMS</w:t>
            </w:r>
          </w:p>
        </w:tc>
        <w:tc>
          <w:tcPr>
            <w:tcW w:w="8079" w:type="dxa"/>
            <w:tcMar>
              <w:top w:w="28" w:type="dxa"/>
            </w:tcMar>
          </w:tcPr>
          <w:p w14:paraId="44924F76" w14:textId="77777777" w:rsidR="001E7A7C" w:rsidRPr="003B58F7" w:rsidRDefault="001E7A7C" w:rsidP="0092794B">
            <w:pPr>
              <w:pStyle w:val="Table"/>
              <w:rPr>
                <w:rFonts w:ascii="Arial" w:hAnsi="Arial" w:cs="Arial"/>
                <w:sz w:val="20"/>
              </w:rPr>
            </w:pPr>
            <w:r w:rsidRPr="003B58F7">
              <w:rPr>
                <w:rFonts w:ascii="Arial" w:hAnsi="Arial" w:cs="Arial"/>
                <w:sz w:val="20"/>
              </w:rPr>
              <w:t>Vulnerability Management Service</w:t>
            </w:r>
          </w:p>
        </w:tc>
      </w:tr>
      <w:tr w:rsidR="00992C4B" w:rsidRPr="003B58F7" w14:paraId="69101BD9" w14:textId="77777777" w:rsidTr="00C8307B">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 w:type="dxa"/>
            <w:left w:w="85" w:type="dxa"/>
            <w:bottom w:w="11" w:type="dxa"/>
            <w:right w:w="85" w:type="dxa"/>
          </w:tblCellMar>
          <w:tblLook w:val="01E0" w:firstRow="1" w:lastRow="1" w:firstColumn="1" w:lastColumn="1" w:noHBand="0" w:noVBand="0"/>
        </w:tblPrEx>
        <w:trPr>
          <w:jc w:val="center"/>
        </w:trPr>
        <w:tc>
          <w:tcPr>
            <w:tcW w:w="1555" w:type="dxa"/>
            <w:tcMar>
              <w:top w:w="28" w:type="dxa"/>
            </w:tcMar>
          </w:tcPr>
          <w:p w14:paraId="46D98080" w14:textId="77777777" w:rsidR="001E7A7C" w:rsidRPr="003B58F7" w:rsidRDefault="001E7A7C" w:rsidP="0092794B">
            <w:pPr>
              <w:pStyle w:val="Table"/>
              <w:rPr>
                <w:rFonts w:ascii="Arial" w:hAnsi="Arial" w:cs="Arial"/>
                <w:sz w:val="20"/>
              </w:rPr>
            </w:pPr>
            <w:r w:rsidRPr="003B58F7">
              <w:rPr>
                <w:rFonts w:ascii="Arial" w:hAnsi="Arial" w:cs="Arial"/>
                <w:sz w:val="20"/>
              </w:rPr>
              <w:t>WAN</w:t>
            </w:r>
          </w:p>
        </w:tc>
        <w:tc>
          <w:tcPr>
            <w:tcW w:w="8079" w:type="dxa"/>
            <w:tcMar>
              <w:top w:w="28" w:type="dxa"/>
            </w:tcMar>
          </w:tcPr>
          <w:p w14:paraId="21237A1B" w14:textId="77777777" w:rsidR="001E7A7C" w:rsidRPr="003B58F7" w:rsidRDefault="001E7A7C" w:rsidP="0092794B">
            <w:pPr>
              <w:pStyle w:val="Table"/>
              <w:rPr>
                <w:rFonts w:ascii="Arial" w:hAnsi="Arial" w:cs="Arial"/>
                <w:sz w:val="20"/>
              </w:rPr>
            </w:pPr>
            <w:r w:rsidRPr="003B58F7">
              <w:rPr>
                <w:rFonts w:ascii="Arial" w:hAnsi="Arial" w:cs="Arial"/>
                <w:sz w:val="20"/>
              </w:rPr>
              <w:t>Wide Area Network</w:t>
            </w:r>
          </w:p>
        </w:tc>
      </w:tr>
    </w:tbl>
    <w:p w14:paraId="2A093CF5" w14:textId="0B6B9A28" w:rsidR="00A525AE" w:rsidRPr="00FF528E" w:rsidRDefault="00A525AE" w:rsidP="00FF528E">
      <w:pPr>
        <w:pStyle w:val="Content"/>
        <w:jc w:val="center"/>
        <w:rPr>
          <w:rStyle w:val="IntenseReference"/>
          <w:rFonts w:ascii="Arial" w:hAnsi="Arial"/>
          <w:b w:val="0"/>
          <w:bCs w:val="0"/>
          <w:sz w:val="20"/>
          <w:lang w:eastAsia="zh-TW"/>
        </w:rPr>
      </w:pPr>
      <w:r w:rsidRPr="00FF528E">
        <w:rPr>
          <w:rStyle w:val="IntenseReference"/>
          <w:rFonts w:ascii="Arial" w:hAnsi="Arial" w:cs="Arial"/>
          <w:sz w:val="20"/>
          <w:lang w:eastAsia="zh-TW"/>
        </w:rPr>
        <w:t xml:space="preserve">Table </w:t>
      </w:r>
      <w:r w:rsidR="00260F91">
        <w:rPr>
          <w:rStyle w:val="IntenseReference"/>
          <w:rFonts w:ascii="Arial" w:hAnsi="Arial" w:cs="Arial"/>
          <w:sz w:val="20"/>
          <w:lang w:eastAsia="zh-TW"/>
        </w:rPr>
        <w:t>4</w:t>
      </w:r>
      <w:r w:rsidR="00D36FF0">
        <w:rPr>
          <w:rStyle w:val="IntenseReference"/>
          <w:rFonts w:ascii="Arial" w:hAnsi="Arial" w:cs="Arial"/>
          <w:sz w:val="20"/>
          <w:lang w:eastAsia="zh-TW"/>
        </w:rPr>
        <w:t>3</w:t>
      </w:r>
      <w:r w:rsidRPr="00FF528E">
        <w:rPr>
          <w:rStyle w:val="IntenseReference"/>
          <w:rFonts w:ascii="Arial" w:hAnsi="Arial" w:cs="Arial"/>
          <w:sz w:val="20"/>
          <w:lang w:eastAsia="zh-TW"/>
        </w:rPr>
        <w:t xml:space="preserve"> – Glossary</w:t>
      </w:r>
    </w:p>
    <w:p w14:paraId="3F7456C6" w14:textId="77777777" w:rsidR="001E7A7C" w:rsidRPr="003B58F7" w:rsidRDefault="001E7A7C" w:rsidP="001E7A7C">
      <w:pPr>
        <w:rPr>
          <w:rFonts w:cs="Arial"/>
        </w:rPr>
      </w:pPr>
    </w:p>
    <w:sectPr w:rsidR="001E7A7C" w:rsidRPr="003B58F7" w:rsidSect="00A248DF">
      <w:headerReference w:type="even" r:id="rId24"/>
      <w:headerReference w:type="default" r:id="rId25"/>
      <w:footerReference w:type="default" r:id="rId26"/>
      <w:headerReference w:type="first" r:id="rId27"/>
      <w:footerReference w:type="first" r:id="rId28"/>
      <w:pgSz w:w="11906" w:h="16838"/>
      <w:pgMar w:top="993" w:right="1134" w:bottom="1134" w:left="1134" w:header="510"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4D3B39" w14:textId="77777777" w:rsidR="0065525F" w:rsidRDefault="0065525F" w:rsidP="00EF7E2A">
      <w:pPr>
        <w:spacing w:after="0"/>
      </w:pPr>
      <w:r>
        <w:separator/>
      </w:r>
    </w:p>
  </w:endnote>
  <w:endnote w:type="continuationSeparator" w:id="0">
    <w:p w14:paraId="1FF707C4" w14:textId="77777777" w:rsidR="0065525F" w:rsidRDefault="0065525F" w:rsidP="00EF7E2A">
      <w:pPr>
        <w:spacing w:after="0"/>
      </w:pPr>
      <w:r>
        <w:continuationSeparator/>
      </w:r>
    </w:p>
  </w:endnote>
  <w:endnote w:type="continuationNotice" w:id="1">
    <w:p w14:paraId="6B743FC9" w14:textId="77777777" w:rsidR="0065525F" w:rsidRDefault="0065525F">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roxima Nova">
    <w:altName w:val="Tahoma"/>
    <w:panose1 w:val="00000000000000000000"/>
    <w:charset w:val="00"/>
    <w:family w:val="modern"/>
    <w:notTrueType/>
    <w:pitch w:val="variable"/>
    <w:sig w:usb0="20000287" w:usb1="00000001" w:usb2="00000000" w:usb3="00000000" w:csb0="0000019F" w:csb1="00000000"/>
  </w:font>
  <w:font w:name="Segoe UI Light">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roman"/>
    <w:pitch w:val="fixed"/>
    <w:sig w:usb0="00000001" w:usb1="08070000" w:usb2="00000010" w:usb3="00000000" w:csb0="00020000" w:csb1="00000000"/>
  </w:font>
  <w:font w:name="Aptos Narrow">
    <w:altName w:val="Calibri"/>
    <w:charset w:val="00"/>
    <w:family w:val="swiss"/>
    <w:pitch w:val="variable"/>
    <w:sig w:usb0="20000287" w:usb1="00000003" w:usb2="00000000" w:usb3="00000000" w:csb0="0000019F" w:csb1="00000000"/>
  </w:font>
  <w:font w:name="Segoe Semibold">
    <w:altName w:val="Segoe UI Semibold"/>
    <w:charset w:val="00"/>
    <w:family w:val="swiss"/>
    <w:pitch w:val="variable"/>
    <w:sig w:usb0="00000001" w:usb1="4000205B" w:usb2="00000000" w:usb3="00000000" w:csb0="0000009F"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Webdings">
    <w:panose1 w:val="05030102010509060703"/>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EAE59" w14:textId="77777777" w:rsidR="00FB7962" w:rsidRPr="00DF7674" w:rsidRDefault="00470493" w:rsidP="00DF7674">
    <w:pPr>
      <w:pStyle w:val="PMOFooter"/>
      <w:pBdr>
        <w:top w:val="single" w:sz="4" w:space="1" w:color="auto"/>
      </w:pBdr>
    </w:pPr>
    <w:r>
      <w:t xml:space="preserve">PT-LIMS </w:t>
    </w:r>
    <w:r w:rsidR="0006034E">
      <w:t xml:space="preserve">HLD </w:t>
    </w:r>
    <w:r w:rsidR="00FB7962">
      <w:t xml:space="preserve">Version </w:t>
    </w:r>
    <w:r w:rsidR="00F3718D">
      <w:t>0</w:t>
    </w:r>
    <w:r w:rsidR="00453466">
      <w:t>.</w:t>
    </w:r>
    <w:r w:rsidR="00FE083A">
      <w:t>3</w:t>
    </w:r>
    <w:r w:rsidR="00FB7962">
      <w:ptab w:relativeTo="margin" w:alignment="center" w:leader="none"/>
    </w:r>
    <w:r w:rsidR="00FB7962">
      <w:ptab w:relativeTo="margin" w:alignment="right" w:leader="none"/>
    </w:r>
    <w:r w:rsidR="00FB7962">
      <w:t xml:space="preserve">Page </w:t>
    </w:r>
    <w:r w:rsidR="00FB7962">
      <w:rPr>
        <w:b/>
        <w:bCs/>
      </w:rPr>
      <w:fldChar w:fldCharType="begin"/>
    </w:r>
    <w:r w:rsidR="00FB7962">
      <w:rPr>
        <w:b/>
        <w:bCs/>
      </w:rPr>
      <w:instrText xml:space="preserve"> PAGE  \* Arabic  \* MERGEFORMAT </w:instrText>
    </w:r>
    <w:r w:rsidR="00FB7962">
      <w:rPr>
        <w:b/>
        <w:bCs/>
      </w:rPr>
      <w:fldChar w:fldCharType="separate"/>
    </w:r>
    <w:r w:rsidR="00FB7962">
      <w:rPr>
        <w:b/>
        <w:bCs/>
      </w:rPr>
      <w:t>1</w:t>
    </w:r>
    <w:r w:rsidR="00FB7962">
      <w:rPr>
        <w:b/>
        <w:bCs/>
      </w:rPr>
      <w:fldChar w:fldCharType="end"/>
    </w:r>
    <w:r w:rsidR="00FB7962">
      <w:t xml:space="preserve"> of </w:t>
    </w:r>
    <w:r w:rsidR="00FB7962">
      <w:rPr>
        <w:b/>
        <w:bCs/>
      </w:rPr>
      <w:fldChar w:fldCharType="begin"/>
    </w:r>
    <w:r w:rsidR="00FB7962">
      <w:rPr>
        <w:b/>
        <w:bCs/>
      </w:rPr>
      <w:instrText xml:space="preserve"> NUMPAGES  \* Arabic  \* MERGEFORMAT </w:instrText>
    </w:r>
    <w:r w:rsidR="00FB7962">
      <w:rPr>
        <w:b/>
        <w:bCs/>
      </w:rPr>
      <w:fldChar w:fldCharType="separate"/>
    </w:r>
    <w:r w:rsidR="00FB7962">
      <w:rPr>
        <w:b/>
        <w:bCs/>
      </w:rPr>
      <w:t>2</w:t>
    </w:r>
    <w:r w:rsidR="00FB7962">
      <w:rPr>
        <w:b/>
        <w:bCs/>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691A2" w14:textId="77777777" w:rsidR="00FB7962" w:rsidRDefault="00FB7962">
    <w:pPr>
      <w:pStyle w:val="Footer"/>
    </w:pPr>
    <w:r>
      <w:t xml:space="preserve">Version </w:t>
    </w:r>
    <w:r w:rsidR="00F3718D">
      <w:t>0</w:t>
    </w:r>
    <w:r w:rsidR="007278AA">
      <w:t>.</w:t>
    </w:r>
    <w:r w:rsidR="00FE083A">
      <w:t>3</w:t>
    </w:r>
    <w:r>
      <w:ptab w:relativeTo="margin" w:alignment="center" w:leader="none"/>
    </w:r>
    <w:r w:rsidR="00490C44">
      <w:t xml:space="preserve">Technical Solution/Service </w:t>
    </w:r>
    <w:r w:rsidR="006D471D">
      <w:t>HLD</w:t>
    </w:r>
    <w:r>
      <w:ptab w:relativeTo="margin" w:alignment="right" w:leader="none"/>
    </w:r>
    <w:r>
      <w:t xml:space="preserve">Page </w:t>
    </w:r>
    <w:r>
      <w:rPr>
        <w:b/>
        <w:bCs/>
      </w:rPr>
      <w:fldChar w:fldCharType="begin"/>
    </w:r>
    <w:r>
      <w:rPr>
        <w:b/>
        <w:bCs/>
      </w:rPr>
      <w:instrText xml:space="preserve"> PAGE  \* Arabic  \* MERGEFORMAT </w:instrText>
    </w:r>
    <w:r>
      <w:rPr>
        <w:b/>
        <w:bCs/>
      </w:rPr>
      <w:fldChar w:fldCharType="separate"/>
    </w:r>
    <w:r>
      <w:rPr>
        <w:b/>
        <w:bCs/>
        <w:noProof/>
      </w:rPr>
      <w:t>1</w:t>
    </w:r>
    <w:r>
      <w:rPr>
        <w:b/>
        <w:bCs/>
      </w:rPr>
      <w:fldChar w:fldCharType="end"/>
    </w:r>
    <w:r>
      <w:t xml:space="preserve"> of </w:t>
    </w:r>
    <w:r>
      <w:rPr>
        <w:b/>
        <w:bCs/>
      </w:rPr>
      <w:fldChar w:fldCharType="begin"/>
    </w:r>
    <w:r>
      <w:rPr>
        <w:b/>
        <w:bCs/>
      </w:rPr>
      <w:instrText xml:space="preserve"> NUMPAGES  \* Arabic  \* MERGEFORMAT </w:instrText>
    </w:r>
    <w:r>
      <w:rPr>
        <w:b/>
        <w:bCs/>
      </w:rPr>
      <w:fldChar w:fldCharType="separate"/>
    </w:r>
    <w:r>
      <w:rPr>
        <w:b/>
        <w:bCs/>
        <w:noProof/>
      </w:rPr>
      <w:t>2</w:t>
    </w:r>
    <w:r>
      <w:rPr>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56E858" w14:textId="77777777" w:rsidR="0065525F" w:rsidRDefault="0065525F" w:rsidP="00EF7E2A">
      <w:pPr>
        <w:spacing w:after="0"/>
      </w:pPr>
      <w:r>
        <w:separator/>
      </w:r>
    </w:p>
  </w:footnote>
  <w:footnote w:type="continuationSeparator" w:id="0">
    <w:p w14:paraId="137DF83C" w14:textId="77777777" w:rsidR="0065525F" w:rsidRDefault="0065525F" w:rsidP="00EF7E2A">
      <w:pPr>
        <w:spacing w:after="0"/>
      </w:pPr>
      <w:r>
        <w:continuationSeparator/>
      </w:r>
    </w:p>
  </w:footnote>
  <w:footnote w:type="continuationNotice" w:id="1">
    <w:p w14:paraId="0215BEE5" w14:textId="77777777" w:rsidR="0065525F" w:rsidRDefault="0065525F">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B7EA1" w14:textId="77777777" w:rsidR="00FB7962" w:rsidRDefault="00D564C2">
    <w:pPr>
      <w:pStyle w:val="Header"/>
    </w:pPr>
    <w:r>
      <w:rPr>
        <w:noProof/>
      </w:rPr>
      <w:pict w14:anchorId="35BB7D9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54002063" o:spid="_x0000_s1025" type="#_x0000_t136" style="position:absolute;margin-left:0;margin-top:0;width:642.6pt;height:36.7pt;rotation:315;z-index:-251658240;mso-wrap-edited:f;mso-position-horizontal:center;mso-position-horizontal-relative:margin;mso-position-vertical:center;mso-position-vertical-relative:margin" o:allowincell="f" fillcolor="#ed7d31 [3205]" stroked="f">
          <v:fill opacity=".5"/>
          <v:textpath style="font-family:&quot;Arial&quot;;font-size:1pt" string="Work In Progress Not For Distribution"/>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EFEC21" w14:textId="77777777" w:rsidR="00FB7962" w:rsidRDefault="00FB7962" w:rsidP="002D666D">
    <w:pPr>
      <w:pStyle w:val="PMOHeader"/>
      <w:pBdr>
        <w:bottom w:val="single" w:sz="4" w:space="1" w:color="auto"/>
      </w:pBdr>
      <w:jc w:val="center"/>
    </w:pPr>
    <w:fldSimple w:instr="DOCPROPERTY  Classification  \* MERGEFORMAT">
      <w:r>
        <w:t xml:space="preserve"> OFFICIAL</w:t>
      </w:r>
    </w:fldSimple>
  </w:p>
  <w:p w14:paraId="0342551B" w14:textId="77777777" w:rsidR="00FB7962" w:rsidRPr="002D666D" w:rsidRDefault="00FB7962" w:rsidP="002D666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E46A43" w14:textId="77777777" w:rsidR="00FB7962" w:rsidRDefault="00FB7962" w:rsidP="00CF2DCC">
    <w:pPr>
      <w:spacing w:before="0" w:after="0" w:line="240" w:lineRule="auto"/>
    </w:pPr>
    <w:r w:rsidRPr="1B809809">
      <w:rPr>
        <w:b/>
        <w:bCs/>
        <w:color w:val="000000" w:themeColor="text1"/>
        <w:sz w:val="32"/>
        <w:szCs w:val="32"/>
      </w:rPr>
      <w:t xml:space="preserve"> </w:t>
    </w:r>
    <w:r w:rsidR="005C0BC3">
      <w:rPr>
        <w:b/>
        <w:bCs/>
        <w:noProof/>
        <w:color w:val="000000" w:themeColor="text1"/>
        <w:sz w:val="32"/>
        <w:szCs w:val="32"/>
      </w:rPr>
      <w:drawing>
        <wp:inline distT="0" distB="0" distL="0" distR="0" wp14:anchorId="57D4DF3A" wp14:editId="7F339360">
          <wp:extent cx="5715000" cy="342900"/>
          <wp:effectExtent l="0" t="0" r="0" b="0"/>
          <wp:docPr id="12732696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15000" cy="342900"/>
                  </a:xfrm>
                  <a:prstGeom prst="rect">
                    <a:avLst/>
                  </a:prstGeom>
                  <a:noFill/>
                </pic:spPr>
              </pic:pic>
            </a:graphicData>
          </a:graphic>
        </wp:inline>
      </w:drawing>
    </w:r>
  </w:p>
</w:hdr>
</file>

<file path=word/intelligence.xml><?xml version="1.0" encoding="utf-8"?>
<int:Intelligence xmlns:int="http://schemas.microsoft.com/office/intelligence/2019/intelligence">
  <int:IntelligenceSettings/>
  <int:Manifest>
    <int:WordHash hashCode="HZyKwLIFdsD1fw" id="HPv0Gmm5"/>
    <int:WordHash hashCode="StwWm77PdcJQK3" id="vjyzHa9n"/>
    <int:WordHash hashCode="LaSU+ac11uV/fE" id="PWg4D5h/"/>
    <int:WordHash hashCode="kajDhAlKYMTjji" id="TiIDPxgJ"/>
    <int:WordHash hashCode="lBav6Wk4bTJ2uD" id="3PIzocAg"/>
  </int:Manifest>
  <int:Observations>
    <int:Content id="HPv0Gmm5">
      <int:Rejection type="LegacyProofing"/>
    </int:Content>
    <int:Content id="vjyzHa9n">
      <int:Rejection type="AugLoop_Text_Critique"/>
    </int:Content>
    <int:Content id="PWg4D5h/">
      <int:Rejection type="AugLoop_Text_Critique"/>
    </int:Content>
    <int:Content id="TiIDPxgJ">
      <int:Rejection type="AugLoop_Text_Critique"/>
    </int:Content>
    <int:Content id="3PIzocAg">
      <int:Rejection type="LegacyProofing"/>
    </int:Content>
  </int:Observations>
</int: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3AE383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142B4C"/>
    <w:multiLevelType w:val="hybridMultilevel"/>
    <w:tmpl w:val="707EFAE0"/>
    <w:lvl w:ilvl="0" w:tplc="DD269378">
      <w:start w:val="1"/>
      <w:numFmt w:val="decimal"/>
      <w:lvlText w:val="%1."/>
      <w:lvlJc w:val="left"/>
      <w:pPr>
        <w:ind w:left="1069" w:hanging="360"/>
      </w:pPr>
      <w:rPr>
        <w:rFonts w:hint="default"/>
      </w:rPr>
    </w:lvl>
    <w:lvl w:ilvl="1" w:tplc="1D48DDAA">
      <w:numFmt w:val="bullet"/>
      <w:lvlText w:val=""/>
      <w:lvlJc w:val="left"/>
      <w:pPr>
        <w:ind w:left="1789" w:hanging="360"/>
      </w:pPr>
      <w:rPr>
        <w:rFonts w:ascii="Arial" w:eastAsia="Times New Roman" w:hAnsi="Arial" w:cs="Arial" w:hint="default"/>
      </w:r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2" w15:restartNumberingAfterBreak="0">
    <w:nsid w:val="0063BDEF"/>
    <w:multiLevelType w:val="multilevel"/>
    <w:tmpl w:val="B09CC4C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00741607"/>
    <w:multiLevelType w:val="hybridMultilevel"/>
    <w:tmpl w:val="8698F0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0F30A2E"/>
    <w:multiLevelType w:val="hybridMultilevel"/>
    <w:tmpl w:val="83E6A2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1E321FF"/>
    <w:multiLevelType w:val="hybridMultilevel"/>
    <w:tmpl w:val="BBBCB1A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 w15:restartNumberingAfterBreak="0">
    <w:nsid w:val="0299C815"/>
    <w:multiLevelType w:val="multilevel"/>
    <w:tmpl w:val="E1B8E67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03EC329B"/>
    <w:multiLevelType w:val="hybridMultilevel"/>
    <w:tmpl w:val="6542EA72"/>
    <w:lvl w:ilvl="0" w:tplc="08090003">
      <w:start w:val="1"/>
      <w:numFmt w:val="bullet"/>
      <w:lvlText w:val="o"/>
      <w:lvlJc w:val="left"/>
      <w:pPr>
        <w:ind w:left="1080" w:hanging="360"/>
      </w:pPr>
      <w:rPr>
        <w:rFonts w:ascii="Courier New" w:hAnsi="Courier New" w:cs="Courier New" w:hint="default"/>
      </w:rPr>
    </w:lvl>
    <w:lvl w:ilvl="1" w:tplc="08090003">
      <w:start w:val="1"/>
      <w:numFmt w:val="bullet"/>
      <w:lvlText w:val="o"/>
      <w:lvlJc w:val="left"/>
      <w:pPr>
        <w:ind w:left="1800" w:hanging="360"/>
      </w:pPr>
      <w:rPr>
        <w:rFonts w:ascii="Courier New" w:hAnsi="Courier New" w:cs="Courier New" w:hint="default"/>
      </w:rPr>
    </w:lvl>
    <w:lvl w:ilvl="2" w:tplc="08090005">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8" w15:restartNumberingAfterBreak="0">
    <w:nsid w:val="05598AED"/>
    <w:multiLevelType w:val="hybridMultilevel"/>
    <w:tmpl w:val="669CCE12"/>
    <w:lvl w:ilvl="0" w:tplc="FC7AA2BC">
      <w:start w:val="1"/>
      <w:numFmt w:val="decimal"/>
      <w:lvlText w:val="%1."/>
      <w:lvlJc w:val="left"/>
      <w:pPr>
        <w:ind w:left="720" w:hanging="360"/>
      </w:pPr>
    </w:lvl>
    <w:lvl w:ilvl="1" w:tplc="AA5E6EE6">
      <w:start w:val="1"/>
      <w:numFmt w:val="lowerLetter"/>
      <w:lvlText w:val="%2."/>
      <w:lvlJc w:val="left"/>
      <w:pPr>
        <w:ind w:left="1440" w:hanging="360"/>
      </w:pPr>
    </w:lvl>
    <w:lvl w:ilvl="2" w:tplc="0994DB44">
      <w:start w:val="1"/>
      <w:numFmt w:val="lowerRoman"/>
      <w:lvlText w:val="%3."/>
      <w:lvlJc w:val="right"/>
      <w:pPr>
        <w:ind w:left="2160" w:hanging="180"/>
      </w:pPr>
    </w:lvl>
    <w:lvl w:ilvl="3" w:tplc="3A66E1A0">
      <w:start w:val="1"/>
      <w:numFmt w:val="decimal"/>
      <w:lvlText w:val="%4."/>
      <w:lvlJc w:val="left"/>
      <w:pPr>
        <w:ind w:left="2880" w:hanging="360"/>
      </w:pPr>
    </w:lvl>
    <w:lvl w:ilvl="4" w:tplc="3EDAB5EA">
      <w:start w:val="1"/>
      <w:numFmt w:val="lowerLetter"/>
      <w:lvlText w:val="%5."/>
      <w:lvlJc w:val="left"/>
      <w:pPr>
        <w:ind w:left="3600" w:hanging="360"/>
      </w:pPr>
    </w:lvl>
    <w:lvl w:ilvl="5" w:tplc="6998809A">
      <w:start w:val="1"/>
      <w:numFmt w:val="lowerRoman"/>
      <w:lvlText w:val="%6."/>
      <w:lvlJc w:val="right"/>
      <w:pPr>
        <w:ind w:left="4320" w:hanging="180"/>
      </w:pPr>
    </w:lvl>
    <w:lvl w:ilvl="6" w:tplc="FBB4CC84">
      <w:start w:val="1"/>
      <w:numFmt w:val="decimal"/>
      <w:lvlText w:val="%7."/>
      <w:lvlJc w:val="left"/>
      <w:pPr>
        <w:ind w:left="5040" w:hanging="360"/>
      </w:pPr>
    </w:lvl>
    <w:lvl w:ilvl="7" w:tplc="93C430B6">
      <w:start w:val="1"/>
      <w:numFmt w:val="lowerLetter"/>
      <w:lvlText w:val="%8."/>
      <w:lvlJc w:val="left"/>
      <w:pPr>
        <w:ind w:left="5760" w:hanging="360"/>
      </w:pPr>
    </w:lvl>
    <w:lvl w:ilvl="8" w:tplc="1E4EFD1C">
      <w:start w:val="1"/>
      <w:numFmt w:val="lowerRoman"/>
      <w:lvlText w:val="%9."/>
      <w:lvlJc w:val="right"/>
      <w:pPr>
        <w:ind w:left="6480" w:hanging="180"/>
      </w:pPr>
    </w:lvl>
  </w:abstractNum>
  <w:abstractNum w:abstractNumId="9" w15:restartNumberingAfterBreak="0">
    <w:nsid w:val="067D2166"/>
    <w:multiLevelType w:val="hybridMultilevel"/>
    <w:tmpl w:val="1E54FEB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0" w15:restartNumberingAfterBreak="0">
    <w:nsid w:val="07D93BCC"/>
    <w:multiLevelType w:val="hybridMultilevel"/>
    <w:tmpl w:val="C9983FCC"/>
    <w:lvl w:ilvl="0" w:tplc="F174B8F4">
      <w:start w:val="1"/>
      <w:numFmt w:val="decimal"/>
      <w:pStyle w:val="TableCaption1"/>
      <w:lvlText w:val="Table %1: "/>
      <w:lvlJc w:val="left"/>
      <w:pPr>
        <w:ind w:left="587" w:hanging="360"/>
      </w:pPr>
      <w:rPr>
        <w:rFonts w:hint="default"/>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1" w15:restartNumberingAfterBreak="0">
    <w:nsid w:val="09AC4D94"/>
    <w:multiLevelType w:val="hybridMultilevel"/>
    <w:tmpl w:val="D9C02F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0AAE5444"/>
    <w:multiLevelType w:val="hybridMultilevel"/>
    <w:tmpl w:val="F544DDD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3" w15:restartNumberingAfterBreak="0">
    <w:nsid w:val="0AC857E2"/>
    <w:multiLevelType w:val="hybridMultilevel"/>
    <w:tmpl w:val="85687F7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4" w15:restartNumberingAfterBreak="0">
    <w:nsid w:val="0C6243FF"/>
    <w:multiLevelType w:val="multilevel"/>
    <w:tmpl w:val="E0969202"/>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CAD7595"/>
    <w:multiLevelType w:val="hybridMultilevel"/>
    <w:tmpl w:val="29A06C3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6" w15:restartNumberingAfterBreak="0">
    <w:nsid w:val="0D3C5C8F"/>
    <w:multiLevelType w:val="multilevel"/>
    <w:tmpl w:val="28A808DA"/>
    <w:lvl w:ilvl="0">
      <w:start w:val="1"/>
      <w:numFmt w:val="decimal"/>
      <w:lvlRestart w:val="0"/>
      <w:pStyle w:val="Heading1Numbered"/>
      <w:lvlText w:val="%1"/>
      <w:lvlJc w:val="left"/>
      <w:pPr>
        <w:ind w:left="936" w:hanging="936"/>
      </w:pPr>
      <w:rPr>
        <w:rFonts w:hint="default"/>
      </w:rPr>
    </w:lvl>
    <w:lvl w:ilvl="1">
      <w:start w:val="1"/>
      <w:numFmt w:val="decimal"/>
      <w:pStyle w:val="Heading2Numbered"/>
      <w:lvlText w:val="%1.%2"/>
      <w:lvlJc w:val="left"/>
      <w:pPr>
        <w:ind w:left="936" w:hanging="936"/>
      </w:pPr>
      <w:rPr>
        <w:rFonts w:hint="default"/>
      </w:rPr>
    </w:lvl>
    <w:lvl w:ilvl="2">
      <w:start w:val="1"/>
      <w:numFmt w:val="decimal"/>
      <w:pStyle w:val="Heading3Numbered"/>
      <w:lvlText w:val="%1.%2.%3"/>
      <w:lvlJc w:val="left"/>
      <w:pPr>
        <w:ind w:left="936" w:hanging="936"/>
      </w:pPr>
      <w:rPr>
        <w:rFonts w:hint="default"/>
        <w:b w:val="0"/>
        <w:bCs w:val="0"/>
        <w:i w:val="0"/>
        <w:iCs w:val="0"/>
        <w:caps w:val="0"/>
        <w:smallCaps w:val="0"/>
        <w:strike w:val="0"/>
        <w:dstrike w:val="0"/>
        <w:noProof w:val="0"/>
        <w:vanish w:val="0"/>
        <w:color w:val="0070C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Numbered"/>
      <w:lvlText w:val="%1.%2.%3.%4"/>
      <w:lvlJc w:val="left"/>
      <w:pPr>
        <w:ind w:left="936" w:hanging="936"/>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none"/>
      <w:lvlText w:val=""/>
      <w:lvlJc w:val="left"/>
      <w:pPr>
        <w:ind w:left="1224" w:hanging="1224"/>
      </w:pPr>
      <w:rPr>
        <w:rFonts w:hint="default"/>
      </w:rPr>
    </w:lvl>
    <w:lvl w:ilvl="5">
      <w:start w:val="1"/>
      <w:numFmt w:val="decimal"/>
      <w:lvlRestart w:val="2"/>
      <w:lvlText w:val="%1.%2.%6"/>
      <w:lvlJc w:val="left"/>
      <w:pPr>
        <w:tabs>
          <w:tab w:val="num" w:pos="4680"/>
        </w:tabs>
        <w:ind w:left="2736" w:hanging="936"/>
      </w:pPr>
      <w:rPr>
        <w:rFonts w:hint="default"/>
      </w:rPr>
    </w:lvl>
    <w:lvl w:ilvl="6">
      <w:start w:val="1"/>
      <w:numFmt w:val="decimal"/>
      <w:lvlText w:val="%1.%2.%3.%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7200"/>
        </w:tabs>
        <w:ind w:left="4320" w:hanging="1440"/>
      </w:pPr>
      <w:rPr>
        <w:rFonts w:hint="default"/>
      </w:rPr>
    </w:lvl>
  </w:abstractNum>
  <w:abstractNum w:abstractNumId="17" w15:restartNumberingAfterBreak="0">
    <w:nsid w:val="0D53509D"/>
    <w:multiLevelType w:val="hybridMultilevel"/>
    <w:tmpl w:val="4FD65B88"/>
    <w:lvl w:ilvl="0" w:tplc="C422014A">
      <w:start w:val="1"/>
      <w:numFmt w:val="decimal"/>
      <w:lvlText w:val="%1."/>
      <w:lvlJc w:val="left"/>
      <w:pPr>
        <w:ind w:left="720" w:hanging="360"/>
      </w:pPr>
      <w:rPr>
        <w:rFonts w:hint="default"/>
        <w:sz w:val="20"/>
        <w:szCs w:val="18"/>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119119E0"/>
    <w:multiLevelType w:val="hybridMultilevel"/>
    <w:tmpl w:val="DBFA7DD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9" w15:restartNumberingAfterBreak="0">
    <w:nsid w:val="15272A3B"/>
    <w:multiLevelType w:val="multilevel"/>
    <w:tmpl w:val="67882B7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714ED0E"/>
    <w:multiLevelType w:val="multilevel"/>
    <w:tmpl w:val="3A74FEB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18535849"/>
    <w:multiLevelType w:val="hybridMultilevel"/>
    <w:tmpl w:val="5A1A24F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2" w15:restartNumberingAfterBreak="0">
    <w:nsid w:val="18ED6AC3"/>
    <w:multiLevelType w:val="hybridMultilevel"/>
    <w:tmpl w:val="0A2C8E2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3" w15:restartNumberingAfterBreak="0">
    <w:nsid w:val="1A01413F"/>
    <w:multiLevelType w:val="multilevel"/>
    <w:tmpl w:val="A96645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B182D93"/>
    <w:multiLevelType w:val="hybridMultilevel"/>
    <w:tmpl w:val="203A988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5" w15:restartNumberingAfterBreak="0">
    <w:nsid w:val="1E7A786B"/>
    <w:multiLevelType w:val="hybridMultilevel"/>
    <w:tmpl w:val="D188CD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1FD73ADE"/>
    <w:multiLevelType w:val="hybridMultilevel"/>
    <w:tmpl w:val="3B58FDB0"/>
    <w:lvl w:ilvl="0" w:tplc="8320C446">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209D6656"/>
    <w:multiLevelType w:val="hybridMultilevel"/>
    <w:tmpl w:val="9932BB0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8" w15:restartNumberingAfterBreak="0">
    <w:nsid w:val="228578D3"/>
    <w:multiLevelType w:val="hybridMultilevel"/>
    <w:tmpl w:val="FC1AFBF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9" w15:restartNumberingAfterBreak="0">
    <w:nsid w:val="24492F8C"/>
    <w:multiLevelType w:val="hybridMultilevel"/>
    <w:tmpl w:val="C50038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248427F5"/>
    <w:multiLevelType w:val="hybridMultilevel"/>
    <w:tmpl w:val="28803AE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1" w15:restartNumberingAfterBreak="0">
    <w:nsid w:val="24BF2D13"/>
    <w:multiLevelType w:val="hybridMultilevel"/>
    <w:tmpl w:val="8354C9AA"/>
    <w:lvl w:ilvl="0" w:tplc="F968BD28">
      <w:start w:val="1"/>
      <w:numFmt w:val="bullet"/>
      <w:lvlText w:val=""/>
      <w:lvlJc w:val="left"/>
      <w:pPr>
        <w:ind w:left="1440" w:hanging="360"/>
      </w:pPr>
      <w:rPr>
        <w:rFonts w:ascii="Symbol" w:hAnsi="Symbol" w:hint="default"/>
      </w:rPr>
    </w:lvl>
    <w:lvl w:ilvl="1" w:tplc="2EE693CA">
      <w:start w:val="1"/>
      <w:numFmt w:val="bullet"/>
      <w:lvlText w:val="o"/>
      <w:lvlJc w:val="left"/>
      <w:pPr>
        <w:ind w:left="1440" w:hanging="360"/>
      </w:pPr>
      <w:rPr>
        <w:rFonts w:ascii="Courier New" w:hAnsi="Courier New" w:hint="default"/>
      </w:rPr>
    </w:lvl>
    <w:lvl w:ilvl="2" w:tplc="53C635B2">
      <w:start w:val="1"/>
      <w:numFmt w:val="bullet"/>
      <w:lvlText w:val=""/>
      <w:lvlJc w:val="left"/>
      <w:pPr>
        <w:ind w:left="2160" w:hanging="360"/>
      </w:pPr>
      <w:rPr>
        <w:rFonts w:ascii="Wingdings" w:hAnsi="Wingdings" w:hint="default"/>
      </w:rPr>
    </w:lvl>
    <w:lvl w:ilvl="3" w:tplc="464ADD32">
      <w:start w:val="1"/>
      <w:numFmt w:val="bullet"/>
      <w:lvlText w:val=""/>
      <w:lvlJc w:val="left"/>
      <w:pPr>
        <w:ind w:left="2880" w:hanging="360"/>
      </w:pPr>
      <w:rPr>
        <w:rFonts w:ascii="Symbol" w:hAnsi="Symbol" w:hint="default"/>
      </w:rPr>
    </w:lvl>
    <w:lvl w:ilvl="4" w:tplc="43D6D9AA">
      <w:start w:val="1"/>
      <w:numFmt w:val="bullet"/>
      <w:lvlText w:val="o"/>
      <w:lvlJc w:val="left"/>
      <w:pPr>
        <w:ind w:left="3600" w:hanging="360"/>
      </w:pPr>
      <w:rPr>
        <w:rFonts w:ascii="Courier New" w:hAnsi="Courier New" w:hint="default"/>
      </w:rPr>
    </w:lvl>
    <w:lvl w:ilvl="5" w:tplc="EE46ADB0">
      <w:start w:val="1"/>
      <w:numFmt w:val="bullet"/>
      <w:lvlText w:val=""/>
      <w:lvlJc w:val="left"/>
      <w:pPr>
        <w:ind w:left="4320" w:hanging="360"/>
      </w:pPr>
      <w:rPr>
        <w:rFonts w:ascii="Wingdings" w:hAnsi="Wingdings" w:hint="default"/>
      </w:rPr>
    </w:lvl>
    <w:lvl w:ilvl="6" w:tplc="B4DAAD4E">
      <w:start w:val="1"/>
      <w:numFmt w:val="bullet"/>
      <w:lvlText w:val=""/>
      <w:lvlJc w:val="left"/>
      <w:pPr>
        <w:ind w:left="5040" w:hanging="360"/>
      </w:pPr>
      <w:rPr>
        <w:rFonts w:ascii="Symbol" w:hAnsi="Symbol" w:hint="default"/>
      </w:rPr>
    </w:lvl>
    <w:lvl w:ilvl="7" w:tplc="34BA53B6">
      <w:start w:val="1"/>
      <w:numFmt w:val="bullet"/>
      <w:lvlText w:val="o"/>
      <w:lvlJc w:val="left"/>
      <w:pPr>
        <w:ind w:left="5760" w:hanging="360"/>
      </w:pPr>
      <w:rPr>
        <w:rFonts w:ascii="Courier New" w:hAnsi="Courier New" w:hint="default"/>
      </w:rPr>
    </w:lvl>
    <w:lvl w:ilvl="8" w:tplc="DA6C02BC">
      <w:start w:val="1"/>
      <w:numFmt w:val="bullet"/>
      <w:lvlText w:val=""/>
      <w:lvlJc w:val="left"/>
      <w:pPr>
        <w:ind w:left="6480" w:hanging="360"/>
      </w:pPr>
      <w:rPr>
        <w:rFonts w:ascii="Wingdings" w:hAnsi="Wingdings" w:hint="default"/>
      </w:rPr>
    </w:lvl>
  </w:abstractNum>
  <w:abstractNum w:abstractNumId="32" w15:restartNumberingAfterBreak="0">
    <w:nsid w:val="25236137"/>
    <w:multiLevelType w:val="hybridMultilevel"/>
    <w:tmpl w:val="92065F60"/>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3" w15:restartNumberingAfterBreak="0">
    <w:nsid w:val="25DB6C2E"/>
    <w:multiLevelType w:val="hybridMultilevel"/>
    <w:tmpl w:val="C4D811E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4" w15:restartNumberingAfterBreak="0">
    <w:nsid w:val="26804254"/>
    <w:multiLevelType w:val="hybridMultilevel"/>
    <w:tmpl w:val="A1F0DE7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5" w15:restartNumberingAfterBreak="0">
    <w:nsid w:val="275D5708"/>
    <w:multiLevelType w:val="hybridMultilevel"/>
    <w:tmpl w:val="1D78E6C6"/>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28EF1644"/>
    <w:multiLevelType w:val="hybridMultilevel"/>
    <w:tmpl w:val="A55074A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7" w15:restartNumberingAfterBreak="0">
    <w:nsid w:val="298082D3"/>
    <w:multiLevelType w:val="hybridMultilevel"/>
    <w:tmpl w:val="2B1662DE"/>
    <w:lvl w:ilvl="0" w:tplc="4A5621EA">
      <w:start w:val="1"/>
      <w:numFmt w:val="decimal"/>
      <w:lvlText w:val="%1."/>
      <w:lvlJc w:val="left"/>
      <w:pPr>
        <w:ind w:left="1440" w:hanging="360"/>
      </w:pPr>
    </w:lvl>
    <w:lvl w:ilvl="1" w:tplc="923A207A">
      <w:start w:val="1"/>
      <w:numFmt w:val="lowerLetter"/>
      <w:lvlText w:val="%2."/>
      <w:lvlJc w:val="left"/>
      <w:pPr>
        <w:ind w:left="1440" w:hanging="360"/>
      </w:pPr>
    </w:lvl>
    <w:lvl w:ilvl="2" w:tplc="67081384">
      <w:start w:val="1"/>
      <w:numFmt w:val="lowerRoman"/>
      <w:lvlText w:val="%3."/>
      <w:lvlJc w:val="right"/>
      <w:pPr>
        <w:ind w:left="2160" w:hanging="180"/>
      </w:pPr>
    </w:lvl>
    <w:lvl w:ilvl="3" w:tplc="F13AD1FE">
      <w:start w:val="1"/>
      <w:numFmt w:val="decimal"/>
      <w:lvlText w:val="%4."/>
      <w:lvlJc w:val="left"/>
      <w:pPr>
        <w:ind w:left="2880" w:hanging="360"/>
      </w:pPr>
    </w:lvl>
    <w:lvl w:ilvl="4" w:tplc="A87C0CC2">
      <w:start w:val="1"/>
      <w:numFmt w:val="lowerLetter"/>
      <w:lvlText w:val="%5."/>
      <w:lvlJc w:val="left"/>
      <w:pPr>
        <w:ind w:left="3600" w:hanging="360"/>
      </w:pPr>
    </w:lvl>
    <w:lvl w:ilvl="5" w:tplc="C30ACB1C">
      <w:start w:val="1"/>
      <w:numFmt w:val="lowerRoman"/>
      <w:lvlText w:val="%6."/>
      <w:lvlJc w:val="right"/>
      <w:pPr>
        <w:ind w:left="4320" w:hanging="180"/>
      </w:pPr>
    </w:lvl>
    <w:lvl w:ilvl="6" w:tplc="7820C5A2">
      <w:start w:val="1"/>
      <w:numFmt w:val="decimal"/>
      <w:lvlText w:val="%7."/>
      <w:lvlJc w:val="left"/>
      <w:pPr>
        <w:ind w:left="5040" w:hanging="360"/>
      </w:pPr>
    </w:lvl>
    <w:lvl w:ilvl="7" w:tplc="84D4265A">
      <w:start w:val="1"/>
      <w:numFmt w:val="lowerLetter"/>
      <w:lvlText w:val="%8."/>
      <w:lvlJc w:val="left"/>
      <w:pPr>
        <w:ind w:left="5760" w:hanging="360"/>
      </w:pPr>
    </w:lvl>
    <w:lvl w:ilvl="8" w:tplc="B0C887F8">
      <w:start w:val="1"/>
      <w:numFmt w:val="lowerRoman"/>
      <w:lvlText w:val="%9."/>
      <w:lvlJc w:val="right"/>
      <w:pPr>
        <w:ind w:left="6480" w:hanging="180"/>
      </w:pPr>
    </w:lvl>
  </w:abstractNum>
  <w:abstractNum w:abstractNumId="38" w15:restartNumberingAfterBreak="0">
    <w:nsid w:val="2AAE2024"/>
    <w:multiLevelType w:val="multilevel"/>
    <w:tmpl w:val="8C40F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B687C86"/>
    <w:multiLevelType w:val="hybridMultilevel"/>
    <w:tmpl w:val="CD6C1C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2CB37DF8"/>
    <w:multiLevelType w:val="hybridMultilevel"/>
    <w:tmpl w:val="E05236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320A6187"/>
    <w:multiLevelType w:val="multilevel"/>
    <w:tmpl w:val="84BED206"/>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42" w15:restartNumberingAfterBreak="0">
    <w:nsid w:val="3BA9A948"/>
    <w:multiLevelType w:val="multilevel"/>
    <w:tmpl w:val="F8D0C8D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3" w15:restartNumberingAfterBreak="0">
    <w:nsid w:val="3C01307D"/>
    <w:multiLevelType w:val="hybridMultilevel"/>
    <w:tmpl w:val="AD36711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4" w15:restartNumberingAfterBreak="0">
    <w:nsid w:val="3DC86EC7"/>
    <w:multiLevelType w:val="multilevel"/>
    <w:tmpl w:val="A9664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E04623A"/>
    <w:multiLevelType w:val="hybridMultilevel"/>
    <w:tmpl w:val="2E0E2CC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6" w15:restartNumberingAfterBreak="0">
    <w:nsid w:val="3FCB151B"/>
    <w:multiLevelType w:val="hybridMultilevel"/>
    <w:tmpl w:val="2A9AC6D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7" w15:restartNumberingAfterBreak="0">
    <w:nsid w:val="42D10C36"/>
    <w:multiLevelType w:val="hybridMultilevel"/>
    <w:tmpl w:val="7158B8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15:restartNumberingAfterBreak="0">
    <w:nsid w:val="43F313B4"/>
    <w:multiLevelType w:val="hybridMultilevel"/>
    <w:tmpl w:val="400C696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9" w15:restartNumberingAfterBreak="0">
    <w:nsid w:val="45B33357"/>
    <w:multiLevelType w:val="multilevel"/>
    <w:tmpl w:val="167E22F4"/>
    <w:lvl w:ilvl="0">
      <w:start w:val="1"/>
      <w:numFmt w:val="decimal"/>
      <w:lvlRestart w:val="0"/>
      <w:pStyle w:val="Heading1"/>
      <w:suff w:val="space"/>
      <w:lvlText w:val="%1."/>
      <w:lvlJc w:val="left"/>
      <w:pPr>
        <w:ind w:left="357" w:hanging="357"/>
      </w:pPr>
      <w:rPr>
        <w:rFonts w:hint="default"/>
      </w:rPr>
    </w:lvl>
    <w:lvl w:ilvl="1">
      <w:start w:val="1"/>
      <w:numFmt w:val="decimal"/>
      <w:pStyle w:val="Heading2"/>
      <w:suff w:val="space"/>
      <w:lvlText w:val="%1.%2"/>
      <w:lvlJc w:val="left"/>
      <w:pPr>
        <w:ind w:left="357" w:hanging="357"/>
      </w:pPr>
      <w:rPr>
        <w:rFonts w:hint="default"/>
      </w:rPr>
    </w:lvl>
    <w:lvl w:ilvl="2">
      <w:start w:val="1"/>
      <w:numFmt w:val="decimal"/>
      <w:pStyle w:val="Heading3"/>
      <w:suff w:val="space"/>
      <w:lvlText w:val="%1.%2.%3"/>
      <w:lvlJc w:val="left"/>
      <w:pPr>
        <w:ind w:left="357" w:hanging="357"/>
      </w:pPr>
      <w:rPr>
        <w:rFonts w:hint="default"/>
        <w:b/>
        <w:bCs w:val="0"/>
        <w:i w:val="0"/>
        <w:iCs w:val="0"/>
        <w:caps w:val="0"/>
        <w:smallCaps w:val="0"/>
        <w:strike w:val="0"/>
        <w:dstrike w:val="0"/>
        <w:vanish w:val="0"/>
        <w:color w:val="00B050"/>
        <w:spacing w:val="0"/>
        <w:kern w:val="0"/>
        <w:position w:val="0"/>
        <w:u w:val="none"/>
        <w:effect w:val="none"/>
        <w:vertAlign w:val="baseline"/>
        <w:em w:val="none"/>
        <w14:ligatures w14:val="none"/>
        <w14:numForm w14:val="default"/>
        <w14:numSpacing w14:val="default"/>
        <w14:stylisticSets/>
        <w14:cntxtAlts w14:val="0"/>
      </w:rPr>
    </w:lvl>
    <w:lvl w:ilvl="3">
      <w:start w:val="1"/>
      <w:numFmt w:val="decimal"/>
      <w:pStyle w:val="Heading4"/>
      <w:suff w:val="space"/>
      <w:lvlText w:val="%1.%2.%3.%4"/>
      <w:lvlJc w:val="left"/>
      <w:pPr>
        <w:ind w:left="357" w:hanging="357"/>
      </w:pPr>
      <w:rPr>
        <w:rFonts w:hint="default"/>
        <w:b w:val="0"/>
        <w:bCs w:val="0"/>
        <w:i w:val="0"/>
        <w:iCs w:val="0"/>
        <w:caps w:val="0"/>
        <w:smallCaps w:val="0"/>
        <w:strike w:val="0"/>
        <w:dstrike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4">
      <w:start w:val="1"/>
      <w:numFmt w:val="decimal"/>
      <w:lvlText w:val=""/>
      <w:lvlJc w:val="left"/>
      <w:pPr>
        <w:ind w:left="357" w:hanging="357"/>
      </w:pPr>
      <w:rPr>
        <w:rFonts w:hint="default"/>
      </w:rPr>
    </w:lvl>
    <w:lvl w:ilvl="5">
      <w:start w:val="1"/>
      <w:numFmt w:val="decimal"/>
      <w:lvlRestart w:val="2"/>
      <w:pStyle w:val="NumHeading3"/>
      <w:lvlText w:val="%1.%2.%6"/>
      <w:lvlJc w:val="left"/>
      <w:pPr>
        <w:tabs>
          <w:tab w:val="num" w:pos="4680"/>
        </w:tabs>
        <w:ind w:left="357" w:hanging="357"/>
      </w:pPr>
      <w:rPr>
        <w:rFonts w:hint="default"/>
      </w:rPr>
    </w:lvl>
    <w:lvl w:ilvl="6">
      <w:start w:val="1"/>
      <w:numFmt w:val="decimal"/>
      <w:pStyle w:val="NumHeading4"/>
      <w:lvlText w:val="%1.%2.%3.%7"/>
      <w:lvlJc w:val="left"/>
      <w:pPr>
        <w:tabs>
          <w:tab w:val="num" w:pos="5400"/>
        </w:tabs>
        <w:ind w:left="357" w:hanging="357"/>
      </w:pPr>
      <w:rPr>
        <w:rFonts w:hint="default"/>
      </w:rPr>
    </w:lvl>
    <w:lvl w:ilvl="7">
      <w:start w:val="1"/>
      <w:numFmt w:val="decimal"/>
      <w:lvlText w:val="%1.%2.%3.%4.%5.%6.%7.%8."/>
      <w:lvlJc w:val="left"/>
      <w:pPr>
        <w:tabs>
          <w:tab w:val="num" w:pos="6120"/>
        </w:tabs>
        <w:ind w:left="357" w:hanging="357"/>
      </w:pPr>
      <w:rPr>
        <w:rFonts w:hint="default"/>
      </w:rPr>
    </w:lvl>
    <w:lvl w:ilvl="8">
      <w:start w:val="1"/>
      <w:numFmt w:val="decimal"/>
      <w:lvlText w:val="%1.%2.%3.%4.%5.%6.%7.%8.%9."/>
      <w:lvlJc w:val="left"/>
      <w:pPr>
        <w:tabs>
          <w:tab w:val="num" w:pos="7200"/>
        </w:tabs>
        <w:ind w:left="357" w:hanging="357"/>
      </w:pPr>
      <w:rPr>
        <w:rFonts w:hint="default"/>
      </w:rPr>
    </w:lvl>
  </w:abstractNum>
  <w:abstractNum w:abstractNumId="50" w15:restartNumberingAfterBreak="0">
    <w:nsid w:val="475015D5"/>
    <w:multiLevelType w:val="hybridMultilevel"/>
    <w:tmpl w:val="636A756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1" w15:restartNumberingAfterBreak="0">
    <w:nsid w:val="4A0AA354"/>
    <w:multiLevelType w:val="hybridMultilevel"/>
    <w:tmpl w:val="5BA087C4"/>
    <w:lvl w:ilvl="0" w:tplc="EF82FE44">
      <w:start w:val="1"/>
      <w:numFmt w:val="bullet"/>
      <w:lvlText w:val=""/>
      <w:lvlJc w:val="left"/>
      <w:pPr>
        <w:ind w:left="720" w:hanging="360"/>
      </w:pPr>
      <w:rPr>
        <w:rFonts w:ascii="Symbol" w:hAnsi="Symbol" w:hint="default"/>
      </w:rPr>
    </w:lvl>
    <w:lvl w:ilvl="1" w:tplc="1E483AA8">
      <w:start w:val="1"/>
      <w:numFmt w:val="bullet"/>
      <w:lvlText w:val="o"/>
      <w:lvlJc w:val="left"/>
      <w:pPr>
        <w:ind w:left="1440" w:hanging="360"/>
      </w:pPr>
      <w:rPr>
        <w:rFonts w:ascii="Courier New" w:hAnsi="Courier New" w:hint="default"/>
      </w:rPr>
    </w:lvl>
    <w:lvl w:ilvl="2" w:tplc="CC0223A2">
      <w:start w:val="1"/>
      <w:numFmt w:val="bullet"/>
      <w:lvlText w:val=""/>
      <w:lvlJc w:val="left"/>
      <w:pPr>
        <w:ind w:left="2160" w:hanging="360"/>
      </w:pPr>
      <w:rPr>
        <w:rFonts w:ascii="Wingdings" w:hAnsi="Wingdings" w:hint="default"/>
      </w:rPr>
    </w:lvl>
    <w:lvl w:ilvl="3" w:tplc="41F25880">
      <w:start w:val="1"/>
      <w:numFmt w:val="bullet"/>
      <w:lvlText w:val=""/>
      <w:lvlJc w:val="left"/>
      <w:pPr>
        <w:ind w:left="2880" w:hanging="360"/>
      </w:pPr>
      <w:rPr>
        <w:rFonts w:ascii="Symbol" w:hAnsi="Symbol" w:hint="default"/>
      </w:rPr>
    </w:lvl>
    <w:lvl w:ilvl="4" w:tplc="BD0890A6">
      <w:start w:val="1"/>
      <w:numFmt w:val="bullet"/>
      <w:lvlText w:val="o"/>
      <w:lvlJc w:val="left"/>
      <w:pPr>
        <w:ind w:left="3600" w:hanging="360"/>
      </w:pPr>
      <w:rPr>
        <w:rFonts w:ascii="Courier New" w:hAnsi="Courier New" w:hint="default"/>
      </w:rPr>
    </w:lvl>
    <w:lvl w:ilvl="5" w:tplc="ADA87F54">
      <w:start w:val="1"/>
      <w:numFmt w:val="bullet"/>
      <w:lvlText w:val=""/>
      <w:lvlJc w:val="left"/>
      <w:pPr>
        <w:ind w:left="4320" w:hanging="360"/>
      </w:pPr>
      <w:rPr>
        <w:rFonts w:ascii="Wingdings" w:hAnsi="Wingdings" w:hint="default"/>
      </w:rPr>
    </w:lvl>
    <w:lvl w:ilvl="6" w:tplc="34948362">
      <w:start w:val="1"/>
      <w:numFmt w:val="bullet"/>
      <w:lvlText w:val=""/>
      <w:lvlJc w:val="left"/>
      <w:pPr>
        <w:ind w:left="5040" w:hanging="360"/>
      </w:pPr>
      <w:rPr>
        <w:rFonts w:ascii="Symbol" w:hAnsi="Symbol" w:hint="default"/>
      </w:rPr>
    </w:lvl>
    <w:lvl w:ilvl="7" w:tplc="A600C196">
      <w:start w:val="1"/>
      <w:numFmt w:val="bullet"/>
      <w:lvlText w:val="o"/>
      <w:lvlJc w:val="left"/>
      <w:pPr>
        <w:ind w:left="5760" w:hanging="360"/>
      </w:pPr>
      <w:rPr>
        <w:rFonts w:ascii="Courier New" w:hAnsi="Courier New" w:hint="default"/>
      </w:rPr>
    </w:lvl>
    <w:lvl w:ilvl="8" w:tplc="19CE687A">
      <w:start w:val="1"/>
      <w:numFmt w:val="bullet"/>
      <w:lvlText w:val=""/>
      <w:lvlJc w:val="left"/>
      <w:pPr>
        <w:ind w:left="6480" w:hanging="360"/>
      </w:pPr>
      <w:rPr>
        <w:rFonts w:ascii="Wingdings" w:hAnsi="Wingdings" w:hint="default"/>
      </w:rPr>
    </w:lvl>
  </w:abstractNum>
  <w:abstractNum w:abstractNumId="52" w15:restartNumberingAfterBreak="0">
    <w:nsid w:val="4A2F302B"/>
    <w:multiLevelType w:val="hybridMultilevel"/>
    <w:tmpl w:val="42F07FD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3" w15:restartNumberingAfterBreak="0">
    <w:nsid w:val="4B5C3C7C"/>
    <w:multiLevelType w:val="multilevel"/>
    <w:tmpl w:val="25B87206"/>
    <w:lvl w:ilvl="0">
      <w:start w:val="1"/>
      <w:numFmt w:val="decimal"/>
      <w:lvlText w:val="%1"/>
      <w:lvlJc w:val="left"/>
      <w:pPr>
        <w:ind w:left="432" w:hanging="432"/>
      </w:pPr>
    </w:lvl>
    <w:lvl w:ilvl="1">
      <w:start w:val="1"/>
      <w:numFmt w:val="decimal"/>
      <w:lvlText w:val="%1.%2"/>
      <w:lvlJc w:val="left"/>
      <w:pPr>
        <w:ind w:left="860"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4" w15:restartNumberingAfterBreak="0">
    <w:nsid w:val="4E641092"/>
    <w:multiLevelType w:val="hybridMultilevel"/>
    <w:tmpl w:val="C26AF60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5" w15:restartNumberingAfterBreak="0">
    <w:nsid w:val="4F943201"/>
    <w:multiLevelType w:val="multilevel"/>
    <w:tmpl w:val="FC44708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6" w15:restartNumberingAfterBreak="0">
    <w:nsid w:val="54F15A85"/>
    <w:multiLevelType w:val="hybridMultilevel"/>
    <w:tmpl w:val="603434EC"/>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3">
      <w:start w:val="1"/>
      <w:numFmt w:val="bullet"/>
      <w:lvlText w:val="o"/>
      <w:lvlJc w:val="left"/>
      <w:pPr>
        <w:ind w:left="1440" w:hanging="360"/>
      </w:pPr>
      <w:rPr>
        <w:rFonts w:ascii="Courier New" w:hAnsi="Courier New" w:cs="Courier New" w:hint="default"/>
      </w:rPr>
    </w:lvl>
    <w:lvl w:ilvl="4" w:tplc="08090019">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7" w15:restartNumberingAfterBreak="0">
    <w:nsid w:val="58D10C30"/>
    <w:multiLevelType w:val="hybridMultilevel"/>
    <w:tmpl w:val="2AB023CC"/>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8" w15:restartNumberingAfterBreak="0">
    <w:nsid w:val="59BA7509"/>
    <w:multiLevelType w:val="multilevel"/>
    <w:tmpl w:val="C944B546"/>
    <w:styleLink w:val="AutomatedIntelligence"/>
    <w:lvl w:ilvl="0">
      <w:start w:val="1"/>
      <w:numFmt w:val="bullet"/>
      <w:lvlText w:val="&gt;"/>
      <w:lvlJc w:val="left"/>
      <w:pPr>
        <w:ind w:left="720" w:hanging="360"/>
      </w:pPr>
      <w:rPr>
        <w:rFonts w:ascii="Proxima Nova" w:hAnsi="Proxima Nova" w:hint="default"/>
        <w:color w:val="5B9BD5" w:themeColor="accent1"/>
        <w:sz w:val="20"/>
      </w:rPr>
    </w:lvl>
    <w:lvl w:ilvl="1">
      <w:start w:val="1"/>
      <w:numFmt w:val="bullet"/>
      <w:lvlText w:val="&gt;"/>
      <w:lvlJc w:val="left"/>
      <w:pPr>
        <w:ind w:left="1440" w:hanging="360"/>
      </w:pPr>
      <w:rPr>
        <w:rFonts w:ascii="Segoe UI Light" w:hAnsi="Segoe UI Light" w:hint="default"/>
        <w:color w:val="5B9BD5" w:themeColor="accent1"/>
        <w:sz w:val="20"/>
      </w:rPr>
    </w:lvl>
    <w:lvl w:ilvl="2">
      <w:start w:val="1"/>
      <w:numFmt w:val="bullet"/>
      <w:lvlText w:val="&gt;"/>
      <w:lvlJc w:val="left"/>
      <w:pPr>
        <w:ind w:left="2160" w:hanging="360"/>
      </w:pPr>
      <w:rPr>
        <w:rFonts w:ascii="Segoe UI Light" w:hAnsi="Segoe UI Light" w:hint="default"/>
        <w:color w:val="5B9BD5" w:themeColor="accent1"/>
        <w:sz w:val="20"/>
      </w:rPr>
    </w:lvl>
    <w:lvl w:ilvl="3">
      <w:start w:val="1"/>
      <w:numFmt w:val="bullet"/>
      <w:lvlText w:val="&gt;"/>
      <w:lvlJc w:val="left"/>
      <w:pPr>
        <w:ind w:left="2880" w:hanging="360"/>
      </w:pPr>
      <w:rPr>
        <w:rFonts w:ascii="Segoe UI Light" w:hAnsi="Segoe UI Light" w:hint="default"/>
        <w:color w:val="5B9BD5" w:themeColor="accent1"/>
        <w:sz w:val="20"/>
      </w:rPr>
    </w:lvl>
    <w:lvl w:ilvl="4">
      <w:start w:val="1"/>
      <w:numFmt w:val="bullet"/>
      <w:lvlText w:val="&gt;"/>
      <w:lvlJc w:val="left"/>
      <w:pPr>
        <w:ind w:left="3600" w:hanging="360"/>
      </w:pPr>
      <w:rPr>
        <w:rFonts w:ascii="Segoe UI Light" w:hAnsi="Segoe UI Light" w:hint="default"/>
        <w:color w:val="5B9BD5" w:themeColor="accent1"/>
        <w:sz w:val="20"/>
      </w:rPr>
    </w:lvl>
    <w:lvl w:ilvl="5">
      <w:start w:val="1"/>
      <w:numFmt w:val="bullet"/>
      <w:lvlText w:val="&gt;"/>
      <w:lvlJc w:val="left"/>
      <w:pPr>
        <w:ind w:left="4320" w:hanging="360"/>
      </w:pPr>
      <w:rPr>
        <w:rFonts w:ascii="Segoe UI Light" w:hAnsi="Segoe UI Light" w:hint="default"/>
        <w:color w:val="5B9BD5" w:themeColor="accent1"/>
        <w:sz w:val="20"/>
      </w:rPr>
    </w:lvl>
    <w:lvl w:ilvl="6">
      <w:start w:val="1"/>
      <w:numFmt w:val="bullet"/>
      <w:lvlText w:val="&gt;"/>
      <w:lvlJc w:val="left"/>
      <w:pPr>
        <w:ind w:left="5040" w:hanging="360"/>
      </w:pPr>
      <w:rPr>
        <w:rFonts w:ascii="Segoe UI Light" w:hAnsi="Segoe UI Light" w:hint="default"/>
        <w:color w:val="5B9BD5" w:themeColor="accent1"/>
        <w:sz w:val="20"/>
      </w:rPr>
    </w:lvl>
    <w:lvl w:ilvl="7">
      <w:start w:val="1"/>
      <w:numFmt w:val="bullet"/>
      <w:lvlText w:val="&gt;"/>
      <w:lvlJc w:val="left"/>
      <w:pPr>
        <w:ind w:left="5760" w:hanging="360"/>
      </w:pPr>
      <w:rPr>
        <w:rFonts w:ascii="Segoe UI Light" w:hAnsi="Segoe UI Light" w:hint="default"/>
        <w:color w:val="5B9BD5" w:themeColor="accent1"/>
        <w:sz w:val="20"/>
      </w:rPr>
    </w:lvl>
    <w:lvl w:ilvl="8">
      <w:start w:val="1"/>
      <w:numFmt w:val="bullet"/>
      <w:lvlText w:val="&gt;"/>
      <w:lvlJc w:val="left"/>
      <w:pPr>
        <w:ind w:left="6480" w:hanging="360"/>
      </w:pPr>
      <w:rPr>
        <w:rFonts w:ascii="Segoe UI Light" w:hAnsi="Segoe UI Light" w:hint="default"/>
        <w:color w:val="5B9BD5" w:themeColor="accent1"/>
        <w:sz w:val="20"/>
      </w:rPr>
    </w:lvl>
  </w:abstractNum>
  <w:abstractNum w:abstractNumId="59" w15:restartNumberingAfterBreak="0">
    <w:nsid w:val="5A484BAA"/>
    <w:multiLevelType w:val="multilevel"/>
    <w:tmpl w:val="9E92DA82"/>
    <w:lvl w:ilvl="0">
      <w:start w:val="2"/>
      <w:numFmt w:val="lowerRoman"/>
      <w:lvlText w:val="%1."/>
      <w:lvlJc w:val="right"/>
      <w:pPr>
        <w:tabs>
          <w:tab w:val="num" w:pos="720"/>
        </w:tabs>
        <w:ind w:left="720" w:hanging="360"/>
      </w:pPr>
    </w:lvl>
    <w:lvl w:ilvl="1">
      <w:start w:val="1"/>
      <w:numFmt w:val="decimal"/>
      <w:lvlText w:val="%2."/>
      <w:lvlJc w:val="left"/>
      <w:pPr>
        <w:ind w:left="1440" w:hanging="360"/>
      </w:pPr>
      <w:rPr>
        <w:rFonts w:hint="default"/>
      </w:rPr>
    </w:lvl>
    <w:lvl w:ilvl="2">
      <w:start w:val="1"/>
      <w:numFmt w:val="lowerLetter"/>
      <w:lvlText w:val="%3."/>
      <w:lvlJc w:val="left"/>
      <w:pPr>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60" w15:restartNumberingAfterBreak="0">
    <w:nsid w:val="5C422848"/>
    <w:multiLevelType w:val="multilevel"/>
    <w:tmpl w:val="0E367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C545043"/>
    <w:multiLevelType w:val="multilevel"/>
    <w:tmpl w:val="4586B1FE"/>
    <w:lvl w:ilvl="0">
      <w:start w:val="1"/>
      <w:numFmt w:val="lowerRoman"/>
      <w:lvlText w:val="%1."/>
      <w:lvlJc w:val="right"/>
      <w:pPr>
        <w:tabs>
          <w:tab w:val="num" w:pos="720"/>
        </w:tabs>
        <w:ind w:left="720" w:hanging="360"/>
      </w:pPr>
    </w:lvl>
    <w:lvl w:ilvl="1">
      <w:start w:val="1"/>
      <w:numFmt w:val="decimal"/>
      <w:lvlText w:val="%2."/>
      <w:lvlJc w:val="left"/>
      <w:pPr>
        <w:ind w:left="360" w:hanging="360"/>
      </w:pPr>
      <w:rPr>
        <w:rFonts w:hint="default"/>
        <w:b/>
        <w:bCs w:val="0"/>
      </w:rPr>
    </w:lvl>
    <w:lvl w:ilvl="2">
      <w:start w:val="1"/>
      <w:numFmt w:val="lowerLetter"/>
      <w:lvlText w:val="%3."/>
      <w:lvlJc w:val="left"/>
      <w:pPr>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62" w15:restartNumberingAfterBreak="0">
    <w:nsid w:val="5E373EA7"/>
    <w:multiLevelType w:val="hybridMultilevel"/>
    <w:tmpl w:val="1D78E6C6"/>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3" w15:restartNumberingAfterBreak="0">
    <w:nsid w:val="604B7856"/>
    <w:multiLevelType w:val="multilevel"/>
    <w:tmpl w:val="36BAF860"/>
    <w:styleLink w:val="CurrentList1"/>
    <w:lvl w:ilvl="0">
      <w:start w:val="7"/>
      <w:numFmt w:val="decimal"/>
      <w:lvlText w:val="%1.0"/>
      <w:lvlJc w:val="left"/>
      <w:pPr>
        <w:ind w:left="1004" w:hanging="720"/>
      </w:pPr>
      <w:rPr>
        <w:rFonts w:hint="default"/>
      </w:rPr>
    </w:lvl>
    <w:lvl w:ilvl="1">
      <w:start w:val="1"/>
      <w:numFmt w:val="decimal"/>
      <w:lvlText w:val="%1.%2"/>
      <w:lvlJc w:val="left"/>
      <w:pPr>
        <w:ind w:left="1288" w:hanging="720"/>
      </w:pPr>
      <w:rPr>
        <w:rFonts w:hint="default"/>
      </w:rPr>
    </w:lvl>
    <w:lvl w:ilvl="2">
      <w:start w:val="1"/>
      <w:numFmt w:val="decimal"/>
      <w:lvlText w:val="%1.%2.%3"/>
      <w:lvlJc w:val="left"/>
      <w:pPr>
        <w:ind w:left="6697" w:hanging="720"/>
      </w:pPr>
      <w:rPr>
        <w:rFonts w:hint="default"/>
      </w:rPr>
    </w:lvl>
    <w:lvl w:ilvl="3">
      <w:start w:val="1"/>
      <w:numFmt w:val="decimal"/>
      <w:lvlText w:val="%1.%2.%3.%4"/>
      <w:lvlJc w:val="left"/>
      <w:pPr>
        <w:ind w:left="7777" w:hanging="1080"/>
      </w:pPr>
      <w:rPr>
        <w:rFonts w:hint="default"/>
      </w:rPr>
    </w:lvl>
    <w:lvl w:ilvl="4">
      <w:start w:val="1"/>
      <w:numFmt w:val="decimal"/>
      <w:lvlText w:val="%1.%2.%3.%4.%5"/>
      <w:lvlJc w:val="left"/>
      <w:pPr>
        <w:ind w:left="8857" w:hanging="1440"/>
      </w:pPr>
      <w:rPr>
        <w:rFonts w:hint="default"/>
      </w:rPr>
    </w:lvl>
    <w:lvl w:ilvl="5">
      <w:start w:val="1"/>
      <w:numFmt w:val="decimal"/>
      <w:lvlText w:val="%1.%2.%3.%4.%5.%6"/>
      <w:lvlJc w:val="left"/>
      <w:pPr>
        <w:ind w:left="9937" w:hanging="1800"/>
      </w:pPr>
      <w:rPr>
        <w:rFonts w:hint="default"/>
      </w:rPr>
    </w:lvl>
    <w:lvl w:ilvl="6">
      <w:start w:val="1"/>
      <w:numFmt w:val="decimal"/>
      <w:lvlText w:val="%1.%2.%3.%4.%5.%6.%7"/>
      <w:lvlJc w:val="left"/>
      <w:pPr>
        <w:ind w:left="10657" w:hanging="1800"/>
      </w:pPr>
      <w:rPr>
        <w:rFonts w:hint="default"/>
      </w:rPr>
    </w:lvl>
    <w:lvl w:ilvl="7">
      <w:start w:val="1"/>
      <w:numFmt w:val="decimal"/>
      <w:lvlText w:val="%1.%2.%3.%4.%5.%6.%7.%8"/>
      <w:lvlJc w:val="left"/>
      <w:pPr>
        <w:ind w:left="11737" w:hanging="2160"/>
      </w:pPr>
      <w:rPr>
        <w:rFonts w:hint="default"/>
      </w:rPr>
    </w:lvl>
    <w:lvl w:ilvl="8">
      <w:start w:val="1"/>
      <w:numFmt w:val="decimal"/>
      <w:lvlText w:val="%1.%2.%3.%4.%5.%6.%7.%8.%9"/>
      <w:lvlJc w:val="left"/>
      <w:pPr>
        <w:ind w:left="12817" w:hanging="2520"/>
      </w:pPr>
      <w:rPr>
        <w:rFonts w:hint="default"/>
      </w:rPr>
    </w:lvl>
  </w:abstractNum>
  <w:abstractNum w:abstractNumId="64" w15:restartNumberingAfterBreak="0">
    <w:nsid w:val="62786C77"/>
    <w:multiLevelType w:val="hybridMultilevel"/>
    <w:tmpl w:val="A7723F1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5" w15:restartNumberingAfterBreak="0">
    <w:nsid w:val="631E426C"/>
    <w:multiLevelType w:val="hybridMultilevel"/>
    <w:tmpl w:val="D9E829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6" w15:restartNumberingAfterBreak="0">
    <w:nsid w:val="63237501"/>
    <w:multiLevelType w:val="multilevel"/>
    <w:tmpl w:val="DA78B0A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37A009C"/>
    <w:multiLevelType w:val="hybridMultilevel"/>
    <w:tmpl w:val="0FC205C2"/>
    <w:lvl w:ilvl="0" w:tplc="4DEEFEBC">
      <w:start w:val="1"/>
      <w:numFmt w:val="lowerLetter"/>
      <w:lvlText w:val="%1."/>
      <w:lvlJc w:val="left"/>
      <w:pPr>
        <w:ind w:left="1080" w:hanging="360"/>
      </w:pPr>
      <w:rPr>
        <w:b/>
        <w:bCs/>
      </w:rPr>
    </w:lvl>
    <w:lvl w:ilvl="1" w:tplc="08090019" w:tentative="1">
      <w:start w:val="1"/>
      <w:numFmt w:val="lowerLetter"/>
      <w:lvlText w:val="%2."/>
      <w:lvlJc w:val="left"/>
      <w:pPr>
        <w:ind w:left="1800" w:hanging="360"/>
      </w:pPr>
    </w:lvl>
    <w:lvl w:ilvl="2" w:tplc="0809001B">
      <w:start w:val="1"/>
      <w:numFmt w:val="lowerRoman"/>
      <w:lvlText w:val="%3."/>
      <w:lvlJc w:val="right"/>
      <w:pPr>
        <w:ind w:left="2520" w:hanging="180"/>
      </w:pPr>
    </w:lvl>
    <w:lvl w:ilvl="3" w:tplc="0809000F">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8" w15:restartNumberingAfterBreak="0">
    <w:nsid w:val="67700205"/>
    <w:multiLevelType w:val="multilevel"/>
    <w:tmpl w:val="4014C1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77F422F"/>
    <w:multiLevelType w:val="hybridMultilevel"/>
    <w:tmpl w:val="79AC58F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0" w15:restartNumberingAfterBreak="0">
    <w:nsid w:val="67EF771D"/>
    <w:multiLevelType w:val="hybridMultilevel"/>
    <w:tmpl w:val="AC48BB12"/>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71" w15:restartNumberingAfterBreak="0">
    <w:nsid w:val="688466A8"/>
    <w:multiLevelType w:val="hybridMultilevel"/>
    <w:tmpl w:val="F1E0D0C2"/>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72" w15:restartNumberingAfterBreak="0">
    <w:nsid w:val="69B63532"/>
    <w:multiLevelType w:val="hybridMultilevel"/>
    <w:tmpl w:val="E24C3F9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3" w15:restartNumberingAfterBreak="0">
    <w:nsid w:val="6ACC6D8D"/>
    <w:multiLevelType w:val="hybridMultilevel"/>
    <w:tmpl w:val="380A574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4" w15:restartNumberingAfterBreak="0">
    <w:nsid w:val="6C3D27DC"/>
    <w:multiLevelType w:val="multilevel"/>
    <w:tmpl w:val="B784EE3C"/>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ind w:left="360" w:hanging="360"/>
      </w:pPr>
      <w:rPr>
        <w:rFonts w:hint="default"/>
        <w:b/>
        <w:bCs w:val="0"/>
      </w:rPr>
    </w:lvl>
    <w:lvl w:ilvl="2">
      <w:start w:val="1"/>
      <w:numFmt w:val="lowerLetter"/>
      <w:lvlText w:val="%3."/>
      <w:lvlJc w:val="left"/>
      <w:pPr>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75" w15:restartNumberingAfterBreak="0">
    <w:nsid w:val="705B2ACA"/>
    <w:multiLevelType w:val="hybridMultilevel"/>
    <w:tmpl w:val="D8D633F0"/>
    <w:lvl w:ilvl="0" w:tplc="FFFFFFFF">
      <w:start w:val="1"/>
      <w:numFmt w:val="decimal"/>
      <w:lvlText w:val="%1."/>
      <w:lvlJc w:val="left"/>
      <w:pPr>
        <w:ind w:left="1069" w:hanging="360"/>
      </w:pPr>
      <w:rPr>
        <w:rFonts w:hint="default"/>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76" w15:restartNumberingAfterBreak="0">
    <w:nsid w:val="707E6549"/>
    <w:multiLevelType w:val="hybridMultilevel"/>
    <w:tmpl w:val="D386683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7" w15:restartNumberingAfterBreak="0">
    <w:nsid w:val="70C1772B"/>
    <w:multiLevelType w:val="hybridMultilevel"/>
    <w:tmpl w:val="0A2EDCC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8" w15:restartNumberingAfterBreak="0">
    <w:nsid w:val="70CB1CA7"/>
    <w:multiLevelType w:val="multilevel"/>
    <w:tmpl w:val="364C4DA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9" w15:restartNumberingAfterBreak="0">
    <w:nsid w:val="734D2AEB"/>
    <w:multiLevelType w:val="hybridMultilevel"/>
    <w:tmpl w:val="4BF8F17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80" w15:restartNumberingAfterBreak="0">
    <w:nsid w:val="78B04867"/>
    <w:multiLevelType w:val="hybridMultilevel"/>
    <w:tmpl w:val="BFD865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1" w15:restartNumberingAfterBreak="0">
    <w:nsid w:val="7AF96775"/>
    <w:multiLevelType w:val="hybridMultilevel"/>
    <w:tmpl w:val="7AF6B51C"/>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82" w15:restartNumberingAfterBreak="0">
    <w:nsid w:val="7C98190B"/>
    <w:multiLevelType w:val="hybridMultilevel"/>
    <w:tmpl w:val="FAA8A424"/>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83" w15:restartNumberingAfterBreak="0">
    <w:nsid w:val="7D9B767D"/>
    <w:multiLevelType w:val="hybridMultilevel"/>
    <w:tmpl w:val="DF007CA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2133744950">
    <w:abstractNumId w:val="51"/>
  </w:num>
  <w:num w:numId="2" w16cid:durableId="1980527963">
    <w:abstractNumId w:val="6"/>
  </w:num>
  <w:num w:numId="3" w16cid:durableId="1254168881">
    <w:abstractNumId w:val="37"/>
  </w:num>
  <w:num w:numId="4" w16cid:durableId="2064743842">
    <w:abstractNumId w:val="42"/>
  </w:num>
  <w:num w:numId="5" w16cid:durableId="1789278706">
    <w:abstractNumId w:val="8"/>
  </w:num>
  <w:num w:numId="6" w16cid:durableId="785082570">
    <w:abstractNumId w:val="31"/>
  </w:num>
  <w:num w:numId="7" w16cid:durableId="366179266">
    <w:abstractNumId w:val="2"/>
  </w:num>
  <w:num w:numId="8" w16cid:durableId="6565222">
    <w:abstractNumId w:val="78"/>
  </w:num>
  <w:num w:numId="9" w16cid:durableId="1141994106">
    <w:abstractNumId w:val="20"/>
  </w:num>
  <w:num w:numId="10" w16cid:durableId="462776894">
    <w:abstractNumId w:val="0"/>
  </w:num>
  <w:num w:numId="11" w16cid:durableId="354306075">
    <w:abstractNumId w:val="53"/>
  </w:num>
  <w:num w:numId="12" w16cid:durableId="766271776">
    <w:abstractNumId w:val="10"/>
  </w:num>
  <w:num w:numId="13" w16cid:durableId="2130588796">
    <w:abstractNumId w:val="58"/>
  </w:num>
  <w:num w:numId="14" w16cid:durableId="244188015">
    <w:abstractNumId w:val="16"/>
  </w:num>
  <w:num w:numId="15" w16cid:durableId="1141506556">
    <w:abstractNumId w:val="63"/>
  </w:num>
  <w:num w:numId="16" w16cid:durableId="1148475498">
    <w:abstractNumId w:val="29"/>
  </w:num>
  <w:num w:numId="17" w16cid:durableId="1260285957">
    <w:abstractNumId w:val="49"/>
  </w:num>
  <w:num w:numId="18" w16cid:durableId="1259756639">
    <w:abstractNumId w:val="1"/>
  </w:num>
  <w:num w:numId="19" w16cid:durableId="1348290638">
    <w:abstractNumId w:val="75"/>
  </w:num>
  <w:num w:numId="20" w16cid:durableId="1719166393">
    <w:abstractNumId w:val="26"/>
  </w:num>
  <w:num w:numId="21" w16cid:durableId="1839031023">
    <w:abstractNumId w:val="46"/>
  </w:num>
  <w:num w:numId="22" w16cid:durableId="637152706">
    <w:abstractNumId w:val="56"/>
  </w:num>
  <w:num w:numId="23" w16cid:durableId="1396247510">
    <w:abstractNumId w:val="41"/>
  </w:num>
  <w:num w:numId="24" w16cid:durableId="936207465">
    <w:abstractNumId w:val="61"/>
  </w:num>
  <w:num w:numId="25" w16cid:durableId="907422465">
    <w:abstractNumId w:val="59"/>
  </w:num>
  <w:num w:numId="26" w16cid:durableId="1663654560">
    <w:abstractNumId w:val="14"/>
  </w:num>
  <w:num w:numId="27" w16cid:durableId="467163697">
    <w:abstractNumId w:val="19"/>
  </w:num>
  <w:num w:numId="28" w16cid:durableId="1341204401">
    <w:abstractNumId w:val="55"/>
  </w:num>
  <w:num w:numId="29" w16cid:durableId="1271162341">
    <w:abstractNumId w:val="57"/>
  </w:num>
  <w:num w:numId="30" w16cid:durableId="1779981156">
    <w:abstractNumId w:val="17"/>
  </w:num>
  <w:num w:numId="31" w16cid:durableId="974217098">
    <w:abstractNumId w:val="49"/>
    <w:lvlOverride w:ilvl="0">
      <w:startOverride w:val="3"/>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712461077">
    <w:abstractNumId w:val="49"/>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408958662">
    <w:abstractNumId w:val="49"/>
  </w:num>
  <w:num w:numId="34" w16cid:durableId="1090586192">
    <w:abstractNumId w:val="66"/>
  </w:num>
  <w:num w:numId="35" w16cid:durableId="1893883943">
    <w:abstractNumId w:val="7"/>
  </w:num>
  <w:num w:numId="36" w16cid:durableId="1473644042">
    <w:abstractNumId w:val="62"/>
  </w:num>
  <w:num w:numId="37" w16cid:durableId="100148844">
    <w:abstractNumId w:val="35"/>
  </w:num>
  <w:num w:numId="38" w16cid:durableId="333991996">
    <w:abstractNumId w:val="67"/>
  </w:num>
  <w:num w:numId="39" w16cid:durableId="179318059">
    <w:abstractNumId w:val="83"/>
  </w:num>
  <w:num w:numId="40" w16cid:durableId="1804808197">
    <w:abstractNumId w:val="70"/>
  </w:num>
  <w:num w:numId="41" w16cid:durableId="1543908352">
    <w:abstractNumId w:val="32"/>
  </w:num>
  <w:num w:numId="42" w16cid:durableId="1292445525">
    <w:abstractNumId w:val="36"/>
  </w:num>
  <w:num w:numId="43" w16cid:durableId="1910534172">
    <w:abstractNumId w:val="40"/>
  </w:num>
  <w:num w:numId="44" w16cid:durableId="796220411">
    <w:abstractNumId w:val="73"/>
  </w:num>
  <w:num w:numId="45" w16cid:durableId="814100597">
    <w:abstractNumId w:val="50"/>
  </w:num>
  <w:num w:numId="46" w16cid:durableId="1494568273">
    <w:abstractNumId w:val="71"/>
  </w:num>
  <w:num w:numId="47" w16cid:durableId="447506718">
    <w:abstractNumId w:val="5"/>
  </w:num>
  <w:num w:numId="48" w16cid:durableId="1348101059">
    <w:abstractNumId w:val="15"/>
  </w:num>
  <w:num w:numId="49" w16cid:durableId="1479767909">
    <w:abstractNumId w:val="45"/>
  </w:num>
  <w:num w:numId="50" w16cid:durableId="867182840">
    <w:abstractNumId w:val="81"/>
  </w:num>
  <w:num w:numId="51" w16cid:durableId="683361353">
    <w:abstractNumId w:val="77"/>
  </w:num>
  <w:num w:numId="52" w16cid:durableId="212037052">
    <w:abstractNumId w:val="13"/>
  </w:num>
  <w:num w:numId="53" w16cid:durableId="1475948166">
    <w:abstractNumId w:val="12"/>
  </w:num>
  <w:num w:numId="54" w16cid:durableId="2093312334">
    <w:abstractNumId w:val="34"/>
  </w:num>
  <w:num w:numId="55" w16cid:durableId="1626617248">
    <w:abstractNumId w:val="9"/>
  </w:num>
  <w:num w:numId="56" w16cid:durableId="1023214418">
    <w:abstractNumId w:val="21"/>
  </w:num>
  <w:num w:numId="57" w16cid:durableId="357194712">
    <w:abstractNumId w:val="48"/>
  </w:num>
  <w:num w:numId="58" w16cid:durableId="2081049615">
    <w:abstractNumId w:val="28"/>
  </w:num>
  <w:num w:numId="59" w16cid:durableId="569733086">
    <w:abstractNumId w:val="76"/>
  </w:num>
  <w:num w:numId="60" w16cid:durableId="1759474501">
    <w:abstractNumId w:val="79"/>
  </w:num>
  <w:num w:numId="61" w16cid:durableId="1776098771">
    <w:abstractNumId w:val="69"/>
  </w:num>
  <w:num w:numId="62" w16cid:durableId="23748718">
    <w:abstractNumId w:val="27"/>
  </w:num>
  <w:num w:numId="63" w16cid:durableId="1146780600">
    <w:abstractNumId w:val="24"/>
  </w:num>
  <w:num w:numId="64" w16cid:durableId="1170751130">
    <w:abstractNumId w:val="65"/>
  </w:num>
  <w:num w:numId="65" w16cid:durableId="65617658">
    <w:abstractNumId w:val="47"/>
  </w:num>
  <w:num w:numId="66" w16cid:durableId="1771046771">
    <w:abstractNumId w:val="80"/>
  </w:num>
  <w:num w:numId="67" w16cid:durableId="1618826876">
    <w:abstractNumId w:val="25"/>
  </w:num>
  <w:num w:numId="68" w16cid:durableId="1401753471">
    <w:abstractNumId w:val="39"/>
  </w:num>
  <w:num w:numId="69" w16cid:durableId="1604805285">
    <w:abstractNumId w:val="18"/>
  </w:num>
  <w:num w:numId="70" w16cid:durableId="1537157850">
    <w:abstractNumId w:val="22"/>
  </w:num>
  <w:num w:numId="71" w16cid:durableId="1710564997">
    <w:abstractNumId w:val="72"/>
  </w:num>
  <w:num w:numId="72" w16cid:durableId="1812626128">
    <w:abstractNumId w:val="64"/>
  </w:num>
  <w:num w:numId="73" w16cid:durableId="1962033523">
    <w:abstractNumId w:val="30"/>
  </w:num>
  <w:num w:numId="74" w16cid:durableId="856424849">
    <w:abstractNumId w:val="43"/>
  </w:num>
  <w:num w:numId="75" w16cid:durableId="1307859612">
    <w:abstractNumId w:val="52"/>
  </w:num>
  <w:num w:numId="76" w16cid:durableId="1775320828">
    <w:abstractNumId w:val="82"/>
  </w:num>
  <w:num w:numId="77" w16cid:durableId="1061251430">
    <w:abstractNumId w:val="54"/>
  </w:num>
  <w:num w:numId="78" w16cid:durableId="1217593647">
    <w:abstractNumId w:val="33"/>
  </w:num>
  <w:num w:numId="79" w16cid:durableId="1388721001">
    <w:abstractNumId w:val="4"/>
  </w:num>
  <w:num w:numId="80" w16cid:durableId="562257272">
    <w:abstractNumId w:val="11"/>
  </w:num>
  <w:num w:numId="81" w16cid:durableId="1578056784">
    <w:abstractNumId w:val="3"/>
  </w:num>
  <w:num w:numId="82" w16cid:durableId="816996522">
    <w:abstractNumId w:val="68"/>
  </w:num>
  <w:num w:numId="83" w16cid:durableId="802816307">
    <w:abstractNumId w:val="60"/>
  </w:num>
  <w:num w:numId="84" w16cid:durableId="1504972161">
    <w:abstractNumId w:val="38"/>
  </w:num>
  <w:num w:numId="85" w16cid:durableId="1384524814">
    <w:abstractNumId w:val="74"/>
  </w:num>
  <w:num w:numId="86" w16cid:durableId="937172804">
    <w:abstractNumId w:val="23"/>
  </w:num>
  <w:num w:numId="87" w16cid:durableId="643320452">
    <w:abstractNumId w:val="44"/>
  </w:num>
  <w:numIdMacAtCleanup w:val="8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20"/>
  <w:defaultTableStyle w:val="DefraGreen"/>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szQwMDcwNDQxsTA0NrZU0lEKTi0uzszPAykwqQUAzi4HViwAAAA="/>
  </w:docVars>
  <w:rsids>
    <w:rsidRoot w:val="00A44F28"/>
    <w:rsid w:val="00000314"/>
    <w:rsid w:val="00000803"/>
    <w:rsid w:val="000009C9"/>
    <w:rsid w:val="00000FD7"/>
    <w:rsid w:val="00001066"/>
    <w:rsid w:val="0000169C"/>
    <w:rsid w:val="0000188B"/>
    <w:rsid w:val="00001BC9"/>
    <w:rsid w:val="0000297B"/>
    <w:rsid w:val="00002ABB"/>
    <w:rsid w:val="00002D2E"/>
    <w:rsid w:val="0000320C"/>
    <w:rsid w:val="00003D6F"/>
    <w:rsid w:val="000046D5"/>
    <w:rsid w:val="000047F0"/>
    <w:rsid w:val="00004BA9"/>
    <w:rsid w:val="00004C56"/>
    <w:rsid w:val="0000526D"/>
    <w:rsid w:val="00005BD6"/>
    <w:rsid w:val="00005C7D"/>
    <w:rsid w:val="000061E5"/>
    <w:rsid w:val="000069B1"/>
    <w:rsid w:val="00007BB0"/>
    <w:rsid w:val="00010843"/>
    <w:rsid w:val="00010AE1"/>
    <w:rsid w:val="00010D11"/>
    <w:rsid w:val="00010FD4"/>
    <w:rsid w:val="000110AE"/>
    <w:rsid w:val="00012742"/>
    <w:rsid w:val="00013402"/>
    <w:rsid w:val="000137FC"/>
    <w:rsid w:val="00013B81"/>
    <w:rsid w:val="00013C1D"/>
    <w:rsid w:val="00013E33"/>
    <w:rsid w:val="00014228"/>
    <w:rsid w:val="000147ED"/>
    <w:rsid w:val="00015098"/>
    <w:rsid w:val="000150E8"/>
    <w:rsid w:val="000154A5"/>
    <w:rsid w:val="0001572C"/>
    <w:rsid w:val="00015CFB"/>
    <w:rsid w:val="00015F15"/>
    <w:rsid w:val="00016070"/>
    <w:rsid w:val="0001653F"/>
    <w:rsid w:val="00017153"/>
    <w:rsid w:val="00017528"/>
    <w:rsid w:val="0001798B"/>
    <w:rsid w:val="00020277"/>
    <w:rsid w:val="00020471"/>
    <w:rsid w:val="00020A36"/>
    <w:rsid w:val="00021160"/>
    <w:rsid w:val="0002190F"/>
    <w:rsid w:val="00021A69"/>
    <w:rsid w:val="00021AD1"/>
    <w:rsid w:val="00021CD8"/>
    <w:rsid w:val="00021F7A"/>
    <w:rsid w:val="00022169"/>
    <w:rsid w:val="00022B34"/>
    <w:rsid w:val="0002366A"/>
    <w:rsid w:val="000236FE"/>
    <w:rsid w:val="00023908"/>
    <w:rsid w:val="000239B6"/>
    <w:rsid w:val="00023D25"/>
    <w:rsid w:val="00023E91"/>
    <w:rsid w:val="00024008"/>
    <w:rsid w:val="00024625"/>
    <w:rsid w:val="00024939"/>
    <w:rsid w:val="000255C1"/>
    <w:rsid w:val="00025A22"/>
    <w:rsid w:val="00025D3A"/>
    <w:rsid w:val="00025DA9"/>
    <w:rsid w:val="000261A2"/>
    <w:rsid w:val="00026B5F"/>
    <w:rsid w:val="00026CBD"/>
    <w:rsid w:val="00026F3B"/>
    <w:rsid w:val="000276C3"/>
    <w:rsid w:val="00027C3A"/>
    <w:rsid w:val="00027F2C"/>
    <w:rsid w:val="00030265"/>
    <w:rsid w:val="0003036A"/>
    <w:rsid w:val="0003064F"/>
    <w:rsid w:val="000306C3"/>
    <w:rsid w:val="00030EF7"/>
    <w:rsid w:val="00031217"/>
    <w:rsid w:val="0003130C"/>
    <w:rsid w:val="00032043"/>
    <w:rsid w:val="000322D6"/>
    <w:rsid w:val="00032D6B"/>
    <w:rsid w:val="00032E77"/>
    <w:rsid w:val="00033194"/>
    <w:rsid w:val="00033290"/>
    <w:rsid w:val="00033E2A"/>
    <w:rsid w:val="00033E63"/>
    <w:rsid w:val="00034058"/>
    <w:rsid w:val="0003426B"/>
    <w:rsid w:val="00034CC1"/>
    <w:rsid w:val="00034F6E"/>
    <w:rsid w:val="00035285"/>
    <w:rsid w:val="0003545D"/>
    <w:rsid w:val="000355B7"/>
    <w:rsid w:val="00035683"/>
    <w:rsid w:val="000357E0"/>
    <w:rsid w:val="00035802"/>
    <w:rsid w:val="000362D8"/>
    <w:rsid w:val="00036DFA"/>
    <w:rsid w:val="00037139"/>
    <w:rsid w:val="00037C75"/>
    <w:rsid w:val="00037C97"/>
    <w:rsid w:val="00037F47"/>
    <w:rsid w:val="00040AA9"/>
    <w:rsid w:val="00040F57"/>
    <w:rsid w:val="000412CD"/>
    <w:rsid w:val="00041530"/>
    <w:rsid w:val="00042173"/>
    <w:rsid w:val="00042C09"/>
    <w:rsid w:val="00042D9F"/>
    <w:rsid w:val="00043789"/>
    <w:rsid w:val="000440F8"/>
    <w:rsid w:val="000446CB"/>
    <w:rsid w:val="00044EAE"/>
    <w:rsid w:val="00044FBA"/>
    <w:rsid w:val="00045323"/>
    <w:rsid w:val="000456B1"/>
    <w:rsid w:val="00045A37"/>
    <w:rsid w:val="00045C3F"/>
    <w:rsid w:val="00045CEA"/>
    <w:rsid w:val="00046705"/>
    <w:rsid w:val="000467A7"/>
    <w:rsid w:val="00047057"/>
    <w:rsid w:val="00047788"/>
    <w:rsid w:val="00047BE3"/>
    <w:rsid w:val="00050391"/>
    <w:rsid w:val="00050458"/>
    <w:rsid w:val="00050B08"/>
    <w:rsid w:val="00051269"/>
    <w:rsid w:val="0005158F"/>
    <w:rsid w:val="00051713"/>
    <w:rsid w:val="00052290"/>
    <w:rsid w:val="000524E3"/>
    <w:rsid w:val="0005270B"/>
    <w:rsid w:val="00052822"/>
    <w:rsid w:val="00052C2A"/>
    <w:rsid w:val="00052C96"/>
    <w:rsid w:val="00052DB0"/>
    <w:rsid w:val="00052DB8"/>
    <w:rsid w:val="00052E05"/>
    <w:rsid w:val="00053500"/>
    <w:rsid w:val="0005353E"/>
    <w:rsid w:val="00053764"/>
    <w:rsid w:val="000542A8"/>
    <w:rsid w:val="000543F2"/>
    <w:rsid w:val="000547FA"/>
    <w:rsid w:val="00054948"/>
    <w:rsid w:val="00055498"/>
    <w:rsid w:val="00055F8F"/>
    <w:rsid w:val="0005626F"/>
    <w:rsid w:val="00056812"/>
    <w:rsid w:val="00057140"/>
    <w:rsid w:val="00057231"/>
    <w:rsid w:val="000573E5"/>
    <w:rsid w:val="00057644"/>
    <w:rsid w:val="00057694"/>
    <w:rsid w:val="00057CDB"/>
    <w:rsid w:val="00057DA2"/>
    <w:rsid w:val="00057E68"/>
    <w:rsid w:val="000600DE"/>
    <w:rsid w:val="00060102"/>
    <w:rsid w:val="0006034E"/>
    <w:rsid w:val="000604A7"/>
    <w:rsid w:val="00060764"/>
    <w:rsid w:val="00060C23"/>
    <w:rsid w:val="00060E38"/>
    <w:rsid w:val="00061489"/>
    <w:rsid w:val="00061868"/>
    <w:rsid w:val="0006201E"/>
    <w:rsid w:val="00062290"/>
    <w:rsid w:val="0006242B"/>
    <w:rsid w:val="00062769"/>
    <w:rsid w:val="00062801"/>
    <w:rsid w:val="00062967"/>
    <w:rsid w:val="00062D9C"/>
    <w:rsid w:val="00063530"/>
    <w:rsid w:val="00063567"/>
    <w:rsid w:val="000635C0"/>
    <w:rsid w:val="00063B47"/>
    <w:rsid w:val="00063DC1"/>
    <w:rsid w:val="00063E11"/>
    <w:rsid w:val="00064AF5"/>
    <w:rsid w:val="00064B40"/>
    <w:rsid w:val="000650A3"/>
    <w:rsid w:val="000651C3"/>
    <w:rsid w:val="000653D6"/>
    <w:rsid w:val="00065DCE"/>
    <w:rsid w:val="00065E89"/>
    <w:rsid w:val="000660A1"/>
    <w:rsid w:val="0006610D"/>
    <w:rsid w:val="0006623C"/>
    <w:rsid w:val="0006774F"/>
    <w:rsid w:val="000677AE"/>
    <w:rsid w:val="000677EC"/>
    <w:rsid w:val="00067D67"/>
    <w:rsid w:val="00067E3D"/>
    <w:rsid w:val="000705B3"/>
    <w:rsid w:val="000707A6"/>
    <w:rsid w:val="000709BA"/>
    <w:rsid w:val="00071155"/>
    <w:rsid w:val="000711A2"/>
    <w:rsid w:val="00071426"/>
    <w:rsid w:val="0007188D"/>
    <w:rsid w:val="00071A47"/>
    <w:rsid w:val="00071E9D"/>
    <w:rsid w:val="00071F44"/>
    <w:rsid w:val="00071F81"/>
    <w:rsid w:val="0007227C"/>
    <w:rsid w:val="0007228C"/>
    <w:rsid w:val="000724BF"/>
    <w:rsid w:val="00073299"/>
    <w:rsid w:val="00074270"/>
    <w:rsid w:val="0007428F"/>
    <w:rsid w:val="00074538"/>
    <w:rsid w:val="0007487C"/>
    <w:rsid w:val="00074A0D"/>
    <w:rsid w:val="00075908"/>
    <w:rsid w:val="00075A63"/>
    <w:rsid w:val="00076169"/>
    <w:rsid w:val="000762D2"/>
    <w:rsid w:val="00076553"/>
    <w:rsid w:val="00077525"/>
    <w:rsid w:val="00077630"/>
    <w:rsid w:val="00077C54"/>
    <w:rsid w:val="00077CA2"/>
    <w:rsid w:val="00077E03"/>
    <w:rsid w:val="000802DE"/>
    <w:rsid w:val="00080ACB"/>
    <w:rsid w:val="00080CF7"/>
    <w:rsid w:val="00081196"/>
    <w:rsid w:val="0008128B"/>
    <w:rsid w:val="000813A8"/>
    <w:rsid w:val="00081582"/>
    <w:rsid w:val="00081629"/>
    <w:rsid w:val="00081690"/>
    <w:rsid w:val="0008171E"/>
    <w:rsid w:val="00081DC6"/>
    <w:rsid w:val="00081DE9"/>
    <w:rsid w:val="00081EFB"/>
    <w:rsid w:val="000829EE"/>
    <w:rsid w:val="00082B42"/>
    <w:rsid w:val="00082DC2"/>
    <w:rsid w:val="00083A6F"/>
    <w:rsid w:val="00083B72"/>
    <w:rsid w:val="00083C59"/>
    <w:rsid w:val="00084033"/>
    <w:rsid w:val="00084475"/>
    <w:rsid w:val="0008492D"/>
    <w:rsid w:val="00084B25"/>
    <w:rsid w:val="00084C4B"/>
    <w:rsid w:val="00084D0C"/>
    <w:rsid w:val="00085947"/>
    <w:rsid w:val="00085955"/>
    <w:rsid w:val="00085A79"/>
    <w:rsid w:val="00085D76"/>
    <w:rsid w:val="00085F53"/>
    <w:rsid w:val="00086B84"/>
    <w:rsid w:val="00086E49"/>
    <w:rsid w:val="00087C05"/>
    <w:rsid w:val="00087D23"/>
    <w:rsid w:val="00087F85"/>
    <w:rsid w:val="00090499"/>
    <w:rsid w:val="0009051A"/>
    <w:rsid w:val="00090595"/>
    <w:rsid w:val="0009097B"/>
    <w:rsid w:val="00090D1A"/>
    <w:rsid w:val="00090F02"/>
    <w:rsid w:val="0009100F"/>
    <w:rsid w:val="00091418"/>
    <w:rsid w:val="00091C49"/>
    <w:rsid w:val="00091E0B"/>
    <w:rsid w:val="000924FD"/>
    <w:rsid w:val="00092578"/>
    <w:rsid w:val="00092B2A"/>
    <w:rsid w:val="00092F96"/>
    <w:rsid w:val="000931D3"/>
    <w:rsid w:val="00093289"/>
    <w:rsid w:val="00093459"/>
    <w:rsid w:val="00093900"/>
    <w:rsid w:val="00093B96"/>
    <w:rsid w:val="000944C4"/>
    <w:rsid w:val="000948EA"/>
    <w:rsid w:val="00094C3B"/>
    <w:rsid w:val="00094F06"/>
    <w:rsid w:val="000951B6"/>
    <w:rsid w:val="00095666"/>
    <w:rsid w:val="000958D9"/>
    <w:rsid w:val="00095AD6"/>
    <w:rsid w:val="00095F59"/>
    <w:rsid w:val="000963E9"/>
    <w:rsid w:val="000964A7"/>
    <w:rsid w:val="00096AB5"/>
    <w:rsid w:val="00097346"/>
    <w:rsid w:val="000A08D9"/>
    <w:rsid w:val="000A0D48"/>
    <w:rsid w:val="000A19DA"/>
    <w:rsid w:val="000A1BDB"/>
    <w:rsid w:val="000A1FE3"/>
    <w:rsid w:val="000A2384"/>
    <w:rsid w:val="000A25F3"/>
    <w:rsid w:val="000A2D27"/>
    <w:rsid w:val="000A32EE"/>
    <w:rsid w:val="000A3EA8"/>
    <w:rsid w:val="000A41A8"/>
    <w:rsid w:val="000A4920"/>
    <w:rsid w:val="000A4F85"/>
    <w:rsid w:val="000A56DA"/>
    <w:rsid w:val="000A5B08"/>
    <w:rsid w:val="000A64B1"/>
    <w:rsid w:val="000A67D2"/>
    <w:rsid w:val="000A681B"/>
    <w:rsid w:val="000A6CEB"/>
    <w:rsid w:val="000A780E"/>
    <w:rsid w:val="000A79D1"/>
    <w:rsid w:val="000A7E5C"/>
    <w:rsid w:val="000A7E7E"/>
    <w:rsid w:val="000B0899"/>
    <w:rsid w:val="000B099E"/>
    <w:rsid w:val="000B0EF6"/>
    <w:rsid w:val="000B1128"/>
    <w:rsid w:val="000B11D8"/>
    <w:rsid w:val="000B1699"/>
    <w:rsid w:val="000B186C"/>
    <w:rsid w:val="000B19CB"/>
    <w:rsid w:val="000B284D"/>
    <w:rsid w:val="000B2CBA"/>
    <w:rsid w:val="000B2E2B"/>
    <w:rsid w:val="000B3768"/>
    <w:rsid w:val="000B385F"/>
    <w:rsid w:val="000B3890"/>
    <w:rsid w:val="000B3F73"/>
    <w:rsid w:val="000B458D"/>
    <w:rsid w:val="000B49DC"/>
    <w:rsid w:val="000B4AA1"/>
    <w:rsid w:val="000B4CCD"/>
    <w:rsid w:val="000B5242"/>
    <w:rsid w:val="000B54E2"/>
    <w:rsid w:val="000B59A5"/>
    <w:rsid w:val="000B5FF3"/>
    <w:rsid w:val="000B6018"/>
    <w:rsid w:val="000B6047"/>
    <w:rsid w:val="000B64F9"/>
    <w:rsid w:val="000B6607"/>
    <w:rsid w:val="000B6A9A"/>
    <w:rsid w:val="000B6FDF"/>
    <w:rsid w:val="000B727F"/>
    <w:rsid w:val="000B75A9"/>
    <w:rsid w:val="000B77D3"/>
    <w:rsid w:val="000B7A0A"/>
    <w:rsid w:val="000B7AE1"/>
    <w:rsid w:val="000B7BAE"/>
    <w:rsid w:val="000B7D23"/>
    <w:rsid w:val="000B7E2F"/>
    <w:rsid w:val="000C007C"/>
    <w:rsid w:val="000C0A94"/>
    <w:rsid w:val="000C0C0E"/>
    <w:rsid w:val="000C0C35"/>
    <w:rsid w:val="000C0ECC"/>
    <w:rsid w:val="000C13D1"/>
    <w:rsid w:val="000C13F7"/>
    <w:rsid w:val="000C152E"/>
    <w:rsid w:val="000C2828"/>
    <w:rsid w:val="000C2B06"/>
    <w:rsid w:val="000C2F56"/>
    <w:rsid w:val="000C3273"/>
    <w:rsid w:val="000C32E3"/>
    <w:rsid w:val="000C39EB"/>
    <w:rsid w:val="000C45A6"/>
    <w:rsid w:val="000C5940"/>
    <w:rsid w:val="000C5B76"/>
    <w:rsid w:val="000C5E6B"/>
    <w:rsid w:val="000C631E"/>
    <w:rsid w:val="000C668F"/>
    <w:rsid w:val="000C6D6E"/>
    <w:rsid w:val="000C712E"/>
    <w:rsid w:val="000C72AB"/>
    <w:rsid w:val="000C7454"/>
    <w:rsid w:val="000C787D"/>
    <w:rsid w:val="000C78DD"/>
    <w:rsid w:val="000C791D"/>
    <w:rsid w:val="000D0BC3"/>
    <w:rsid w:val="000D10AC"/>
    <w:rsid w:val="000D13C5"/>
    <w:rsid w:val="000D1529"/>
    <w:rsid w:val="000D1597"/>
    <w:rsid w:val="000D1D38"/>
    <w:rsid w:val="000D2D15"/>
    <w:rsid w:val="000D2D99"/>
    <w:rsid w:val="000D313D"/>
    <w:rsid w:val="000D32A3"/>
    <w:rsid w:val="000D3514"/>
    <w:rsid w:val="000D38EC"/>
    <w:rsid w:val="000D3ECC"/>
    <w:rsid w:val="000D3F78"/>
    <w:rsid w:val="000D3F9D"/>
    <w:rsid w:val="000D4426"/>
    <w:rsid w:val="000D44D5"/>
    <w:rsid w:val="000D470E"/>
    <w:rsid w:val="000D4DCB"/>
    <w:rsid w:val="000D5223"/>
    <w:rsid w:val="000D561E"/>
    <w:rsid w:val="000D5B59"/>
    <w:rsid w:val="000D5BBB"/>
    <w:rsid w:val="000D5DFA"/>
    <w:rsid w:val="000D62BB"/>
    <w:rsid w:val="000D6732"/>
    <w:rsid w:val="000D6C48"/>
    <w:rsid w:val="000D7440"/>
    <w:rsid w:val="000D7A05"/>
    <w:rsid w:val="000D7D5B"/>
    <w:rsid w:val="000E00B7"/>
    <w:rsid w:val="000E0476"/>
    <w:rsid w:val="000E0781"/>
    <w:rsid w:val="000E09E1"/>
    <w:rsid w:val="000E0A94"/>
    <w:rsid w:val="000E0C23"/>
    <w:rsid w:val="000E0C92"/>
    <w:rsid w:val="000E0EF9"/>
    <w:rsid w:val="000E1377"/>
    <w:rsid w:val="000E15C2"/>
    <w:rsid w:val="000E15D4"/>
    <w:rsid w:val="000E1E6D"/>
    <w:rsid w:val="000E230F"/>
    <w:rsid w:val="000E29DB"/>
    <w:rsid w:val="000E30B3"/>
    <w:rsid w:val="000E30F6"/>
    <w:rsid w:val="000E328A"/>
    <w:rsid w:val="000E3D90"/>
    <w:rsid w:val="000E3FC0"/>
    <w:rsid w:val="000E407E"/>
    <w:rsid w:val="000E430D"/>
    <w:rsid w:val="000E4546"/>
    <w:rsid w:val="000E49B3"/>
    <w:rsid w:val="000E5368"/>
    <w:rsid w:val="000E576C"/>
    <w:rsid w:val="000E5F56"/>
    <w:rsid w:val="000E62D4"/>
    <w:rsid w:val="000E6AC3"/>
    <w:rsid w:val="000E6C31"/>
    <w:rsid w:val="000E7184"/>
    <w:rsid w:val="000E7D81"/>
    <w:rsid w:val="000E7F0E"/>
    <w:rsid w:val="000F08FC"/>
    <w:rsid w:val="000F097D"/>
    <w:rsid w:val="000F0A0E"/>
    <w:rsid w:val="000F0E93"/>
    <w:rsid w:val="000F18DB"/>
    <w:rsid w:val="000F2756"/>
    <w:rsid w:val="000F2CB8"/>
    <w:rsid w:val="000F3041"/>
    <w:rsid w:val="000F311D"/>
    <w:rsid w:val="000F31D2"/>
    <w:rsid w:val="000F37B6"/>
    <w:rsid w:val="000F41B0"/>
    <w:rsid w:val="000F4758"/>
    <w:rsid w:val="000F4777"/>
    <w:rsid w:val="000F49CD"/>
    <w:rsid w:val="000F4B59"/>
    <w:rsid w:val="000F4CCD"/>
    <w:rsid w:val="000F52C5"/>
    <w:rsid w:val="000F5984"/>
    <w:rsid w:val="000F59B9"/>
    <w:rsid w:val="000F5E1D"/>
    <w:rsid w:val="000F5E99"/>
    <w:rsid w:val="000F6134"/>
    <w:rsid w:val="000F621D"/>
    <w:rsid w:val="000F6DA4"/>
    <w:rsid w:val="000F6DDE"/>
    <w:rsid w:val="000F717B"/>
    <w:rsid w:val="000F790C"/>
    <w:rsid w:val="000F7C23"/>
    <w:rsid w:val="0010038E"/>
    <w:rsid w:val="00100461"/>
    <w:rsid w:val="001006C3"/>
    <w:rsid w:val="0010098B"/>
    <w:rsid w:val="00100B17"/>
    <w:rsid w:val="00101127"/>
    <w:rsid w:val="00101391"/>
    <w:rsid w:val="00101541"/>
    <w:rsid w:val="001018BF"/>
    <w:rsid w:val="00101A35"/>
    <w:rsid w:val="00101D0D"/>
    <w:rsid w:val="00101D1D"/>
    <w:rsid w:val="001021B7"/>
    <w:rsid w:val="001025DE"/>
    <w:rsid w:val="001027D4"/>
    <w:rsid w:val="00103AEC"/>
    <w:rsid w:val="0010498F"/>
    <w:rsid w:val="00104B3A"/>
    <w:rsid w:val="00104BC5"/>
    <w:rsid w:val="00105A4B"/>
    <w:rsid w:val="00105AD8"/>
    <w:rsid w:val="001066D3"/>
    <w:rsid w:val="00106B50"/>
    <w:rsid w:val="00106B85"/>
    <w:rsid w:val="00107257"/>
    <w:rsid w:val="001073FA"/>
    <w:rsid w:val="00107D4A"/>
    <w:rsid w:val="00107E0E"/>
    <w:rsid w:val="00110A7E"/>
    <w:rsid w:val="00110A9E"/>
    <w:rsid w:val="00110AD3"/>
    <w:rsid w:val="00110FA6"/>
    <w:rsid w:val="001113D6"/>
    <w:rsid w:val="001117F4"/>
    <w:rsid w:val="00111D05"/>
    <w:rsid w:val="00112082"/>
    <w:rsid w:val="001120FA"/>
    <w:rsid w:val="001123F1"/>
    <w:rsid w:val="00112A38"/>
    <w:rsid w:val="0011373F"/>
    <w:rsid w:val="001137FE"/>
    <w:rsid w:val="0011389F"/>
    <w:rsid w:val="001140DA"/>
    <w:rsid w:val="0011454D"/>
    <w:rsid w:val="0011477C"/>
    <w:rsid w:val="00114928"/>
    <w:rsid w:val="00114ECE"/>
    <w:rsid w:val="0011583E"/>
    <w:rsid w:val="0011586F"/>
    <w:rsid w:val="00115BB4"/>
    <w:rsid w:val="0011612B"/>
    <w:rsid w:val="001164DB"/>
    <w:rsid w:val="0011668C"/>
    <w:rsid w:val="0011676B"/>
    <w:rsid w:val="00116888"/>
    <w:rsid w:val="0011695A"/>
    <w:rsid w:val="00117017"/>
    <w:rsid w:val="001171A1"/>
    <w:rsid w:val="0011753F"/>
    <w:rsid w:val="00117639"/>
    <w:rsid w:val="001178FD"/>
    <w:rsid w:val="00117EF8"/>
    <w:rsid w:val="00120239"/>
    <w:rsid w:val="001204E3"/>
    <w:rsid w:val="001206ED"/>
    <w:rsid w:val="00120B5E"/>
    <w:rsid w:val="00121122"/>
    <w:rsid w:val="001211BB"/>
    <w:rsid w:val="001215F0"/>
    <w:rsid w:val="0012176E"/>
    <w:rsid w:val="00121867"/>
    <w:rsid w:val="00121D25"/>
    <w:rsid w:val="00121F30"/>
    <w:rsid w:val="00122F74"/>
    <w:rsid w:val="001230C5"/>
    <w:rsid w:val="00123440"/>
    <w:rsid w:val="001236FE"/>
    <w:rsid w:val="001245FC"/>
    <w:rsid w:val="00124864"/>
    <w:rsid w:val="00124DF4"/>
    <w:rsid w:val="00125316"/>
    <w:rsid w:val="00125AD5"/>
    <w:rsid w:val="00125B8C"/>
    <w:rsid w:val="00125BDE"/>
    <w:rsid w:val="00126174"/>
    <w:rsid w:val="0012647F"/>
    <w:rsid w:val="001268D8"/>
    <w:rsid w:val="00126975"/>
    <w:rsid w:val="00126B0B"/>
    <w:rsid w:val="00126D77"/>
    <w:rsid w:val="00127C47"/>
    <w:rsid w:val="0013031A"/>
    <w:rsid w:val="001304EE"/>
    <w:rsid w:val="001310F7"/>
    <w:rsid w:val="00131183"/>
    <w:rsid w:val="00131214"/>
    <w:rsid w:val="001315AF"/>
    <w:rsid w:val="00131B45"/>
    <w:rsid w:val="00131E0D"/>
    <w:rsid w:val="001329CE"/>
    <w:rsid w:val="00132C25"/>
    <w:rsid w:val="00132F02"/>
    <w:rsid w:val="00132FEB"/>
    <w:rsid w:val="00133073"/>
    <w:rsid w:val="00133089"/>
    <w:rsid w:val="001331B6"/>
    <w:rsid w:val="00133E6B"/>
    <w:rsid w:val="0013432C"/>
    <w:rsid w:val="001347FA"/>
    <w:rsid w:val="00134910"/>
    <w:rsid w:val="00134985"/>
    <w:rsid w:val="00134C5B"/>
    <w:rsid w:val="00134DC7"/>
    <w:rsid w:val="00135608"/>
    <w:rsid w:val="00135B01"/>
    <w:rsid w:val="001360FB"/>
    <w:rsid w:val="001364AD"/>
    <w:rsid w:val="001364FC"/>
    <w:rsid w:val="00136E79"/>
    <w:rsid w:val="00136EFA"/>
    <w:rsid w:val="00136F1D"/>
    <w:rsid w:val="00137495"/>
    <w:rsid w:val="001376C5"/>
    <w:rsid w:val="00137705"/>
    <w:rsid w:val="00137757"/>
    <w:rsid w:val="001379B4"/>
    <w:rsid w:val="00137BDD"/>
    <w:rsid w:val="00140099"/>
    <w:rsid w:val="001402B5"/>
    <w:rsid w:val="001402B6"/>
    <w:rsid w:val="00140407"/>
    <w:rsid w:val="00140B03"/>
    <w:rsid w:val="00140C66"/>
    <w:rsid w:val="00140E7F"/>
    <w:rsid w:val="00141169"/>
    <w:rsid w:val="0014149B"/>
    <w:rsid w:val="001416A9"/>
    <w:rsid w:val="00141910"/>
    <w:rsid w:val="00141A4B"/>
    <w:rsid w:val="00141D44"/>
    <w:rsid w:val="00141D54"/>
    <w:rsid w:val="00141DC7"/>
    <w:rsid w:val="00141FE8"/>
    <w:rsid w:val="001420D1"/>
    <w:rsid w:val="001421D2"/>
    <w:rsid w:val="00142809"/>
    <w:rsid w:val="00142895"/>
    <w:rsid w:val="001428BA"/>
    <w:rsid w:val="001431F0"/>
    <w:rsid w:val="001432B3"/>
    <w:rsid w:val="001436BB"/>
    <w:rsid w:val="0014405C"/>
    <w:rsid w:val="001441C8"/>
    <w:rsid w:val="00144572"/>
    <w:rsid w:val="001451EF"/>
    <w:rsid w:val="001453AA"/>
    <w:rsid w:val="001457A4"/>
    <w:rsid w:val="00145CFD"/>
    <w:rsid w:val="00146231"/>
    <w:rsid w:val="00146367"/>
    <w:rsid w:val="00146FD5"/>
    <w:rsid w:val="00147135"/>
    <w:rsid w:val="00147153"/>
    <w:rsid w:val="001503D3"/>
    <w:rsid w:val="00150636"/>
    <w:rsid w:val="00150883"/>
    <w:rsid w:val="001510FC"/>
    <w:rsid w:val="001512EA"/>
    <w:rsid w:val="00151718"/>
    <w:rsid w:val="00151B62"/>
    <w:rsid w:val="00151B81"/>
    <w:rsid w:val="00151F54"/>
    <w:rsid w:val="001529D2"/>
    <w:rsid w:val="00152DCB"/>
    <w:rsid w:val="00153254"/>
    <w:rsid w:val="001532B7"/>
    <w:rsid w:val="001533AD"/>
    <w:rsid w:val="0015358C"/>
    <w:rsid w:val="00153690"/>
    <w:rsid w:val="00153921"/>
    <w:rsid w:val="00153A89"/>
    <w:rsid w:val="00153AB9"/>
    <w:rsid w:val="0015483E"/>
    <w:rsid w:val="00154939"/>
    <w:rsid w:val="00154B5D"/>
    <w:rsid w:val="00154DAA"/>
    <w:rsid w:val="001551D8"/>
    <w:rsid w:val="00155692"/>
    <w:rsid w:val="001556DB"/>
    <w:rsid w:val="00155DD9"/>
    <w:rsid w:val="00155F0C"/>
    <w:rsid w:val="001562A2"/>
    <w:rsid w:val="001569B2"/>
    <w:rsid w:val="001569D5"/>
    <w:rsid w:val="00156A55"/>
    <w:rsid w:val="00156C73"/>
    <w:rsid w:val="00157626"/>
    <w:rsid w:val="0015793A"/>
    <w:rsid w:val="00157C23"/>
    <w:rsid w:val="00157D63"/>
    <w:rsid w:val="00157E5C"/>
    <w:rsid w:val="00157E64"/>
    <w:rsid w:val="001600CC"/>
    <w:rsid w:val="0016068C"/>
    <w:rsid w:val="00160DED"/>
    <w:rsid w:val="0016146F"/>
    <w:rsid w:val="001614B3"/>
    <w:rsid w:val="00161D54"/>
    <w:rsid w:val="00161E4F"/>
    <w:rsid w:val="00161F1C"/>
    <w:rsid w:val="00161FE1"/>
    <w:rsid w:val="0016263F"/>
    <w:rsid w:val="001627DD"/>
    <w:rsid w:val="00162C0B"/>
    <w:rsid w:val="00162C86"/>
    <w:rsid w:val="00163126"/>
    <w:rsid w:val="00163269"/>
    <w:rsid w:val="001633D5"/>
    <w:rsid w:val="00163475"/>
    <w:rsid w:val="001634A8"/>
    <w:rsid w:val="00163C7A"/>
    <w:rsid w:val="00163DB1"/>
    <w:rsid w:val="00163F33"/>
    <w:rsid w:val="00164498"/>
    <w:rsid w:val="0016451E"/>
    <w:rsid w:val="001646FC"/>
    <w:rsid w:val="00164AA5"/>
    <w:rsid w:val="00164D27"/>
    <w:rsid w:val="0016527D"/>
    <w:rsid w:val="001652F9"/>
    <w:rsid w:val="00165C60"/>
    <w:rsid w:val="00166007"/>
    <w:rsid w:val="001663F6"/>
    <w:rsid w:val="0016651A"/>
    <w:rsid w:val="001668E4"/>
    <w:rsid w:val="00166B11"/>
    <w:rsid w:val="00166E44"/>
    <w:rsid w:val="00166EDD"/>
    <w:rsid w:val="00166FD9"/>
    <w:rsid w:val="001672D9"/>
    <w:rsid w:val="001701F6"/>
    <w:rsid w:val="00170220"/>
    <w:rsid w:val="00170319"/>
    <w:rsid w:val="00170572"/>
    <w:rsid w:val="00170C19"/>
    <w:rsid w:val="00170D2D"/>
    <w:rsid w:val="001713EC"/>
    <w:rsid w:val="00171469"/>
    <w:rsid w:val="001716D1"/>
    <w:rsid w:val="0017217E"/>
    <w:rsid w:val="0017225E"/>
    <w:rsid w:val="001725B1"/>
    <w:rsid w:val="001726CE"/>
    <w:rsid w:val="001728A7"/>
    <w:rsid w:val="00172FB7"/>
    <w:rsid w:val="001730EB"/>
    <w:rsid w:val="001735F2"/>
    <w:rsid w:val="001739D3"/>
    <w:rsid w:val="00173A29"/>
    <w:rsid w:val="00173BEC"/>
    <w:rsid w:val="00173CB2"/>
    <w:rsid w:val="00173EC7"/>
    <w:rsid w:val="00173F0F"/>
    <w:rsid w:val="00174311"/>
    <w:rsid w:val="00174E44"/>
    <w:rsid w:val="00174F05"/>
    <w:rsid w:val="00174F96"/>
    <w:rsid w:val="00175115"/>
    <w:rsid w:val="00176037"/>
    <w:rsid w:val="00176193"/>
    <w:rsid w:val="0017620F"/>
    <w:rsid w:val="00176488"/>
    <w:rsid w:val="001764E9"/>
    <w:rsid w:val="00176798"/>
    <w:rsid w:val="00176D4E"/>
    <w:rsid w:val="00176E64"/>
    <w:rsid w:val="00176FF5"/>
    <w:rsid w:val="0017745D"/>
    <w:rsid w:val="001800D9"/>
    <w:rsid w:val="00180283"/>
    <w:rsid w:val="0018053E"/>
    <w:rsid w:val="00180623"/>
    <w:rsid w:val="00180C9E"/>
    <w:rsid w:val="0018127D"/>
    <w:rsid w:val="001812EC"/>
    <w:rsid w:val="0018189E"/>
    <w:rsid w:val="00181916"/>
    <w:rsid w:val="00181DA5"/>
    <w:rsid w:val="00182472"/>
    <w:rsid w:val="00182AE2"/>
    <w:rsid w:val="00182DA1"/>
    <w:rsid w:val="00183C2C"/>
    <w:rsid w:val="00184578"/>
    <w:rsid w:val="001849AC"/>
    <w:rsid w:val="001849B3"/>
    <w:rsid w:val="00184AB4"/>
    <w:rsid w:val="00184C02"/>
    <w:rsid w:val="00184C48"/>
    <w:rsid w:val="00184F04"/>
    <w:rsid w:val="00185138"/>
    <w:rsid w:val="0018541A"/>
    <w:rsid w:val="0018560B"/>
    <w:rsid w:val="00185E53"/>
    <w:rsid w:val="00186199"/>
    <w:rsid w:val="0018653C"/>
    <w:rsid w:val="00186BD3"/>
    <w:rsid w:val="00186D8C"/>
    <w:rsid w:val="00186FF8"/>
    <w:rsid w:val="00187233"/>
    <w:rsid w:val="001876C0"/>
    <w:rsid w:val="00187945"/>
    <w:rsid w:val="00187B77"/>
    <w:rsid w:val="00187C7E"/>
    <w:rsid w:val="001909C8"/>
    <w:rsid w:val="00190F53"/>
    <w:rsid w:val="001914B8"/>
    <w:rsid w:val="001914C9"/>
    <w:rsid w:val="0019177E"/>
    <w:rsid w:val="001927C3"/>
    <w:rsid w:val="00192A50"/>
    <w:rsid w:val="00192B47"/>
    <w:rsid w:val="00192C77"/>
    <w:rsid w:val="00192D0F"/>
    <w:rsid w:val="0019303D"/>
    <w:rsid w:val="00193386"/>
    <w:rsid w:val="00193577"/>
    <w:rsid w:val="00193CD0"/>
    <w:rsid w:val="001945B9"/>
    <w:rsid w:val="001947EF"/>
    <w:rsid w:val="00195617"/>
    <w:rsid w:val="00195812"/>
    <w:rsid w:val="001959B3"/>
    <w:rsid w:val="00195D7F"/>
    <w:rsid w:val="00195E96"/>
    <w:rsid w:val="0019615D"/>
    <w:rsid w:val="00196684"/>
    <w:rsid w:val="00196ED3"/>
    <w:rsid w:val="001979F1"/>
    <w:rsid w:val="00197A17"/>
    <w:rsid w:val="001A0B02"/>
    <w:rsid w:val="001A0FFB"/>
    <w:rsid w:val="001A1676"/>
    <w:rsid w:val="001A18C1"/>
    <w:rsid w:val="001A1BC1"/>
    <w:rsid w:val="001A1E75"/>
    <w:rsid w:val="001A2075"/>
    <w:rsid w:val="001A20B5"/>
    <w:rsid w:val="001A223C"/>
    <w:rsid w:val="001A2723"/>
    <w:rsid w:val="001A2741"/>
    <w:rsid w:val="001A2C89"/>
    <w:rsid w:val="001A3070"/>
    <w:rsid w:val="001A31E2"/>
    <w:rsid w:val="001A31FE"/>
    <w:rsid w:val="001A339B"/>
    <w:rsid w:val="001A386B"/>
    <w:rsid w:val="001A3B20"/>
    <w:rsid w:val="001A3F81"/>
    <w:rsid w:val="001A473C"/>
    <w:rsid w:val="001A47D0"/>
    <w:rsid w:val="001A48BE"/>
    <w:rsid w:val="001A4F4B"/>
    <w:rsid w:val="001A5183"/>
    <w:rsid w:val="001A534A"/>
    <w:rsid w:val="001A5E7F"/>
    <w:rsid w:val="001A6685"/>
    <w:rsid w:val="001A6898"/>
    <w:rsid w:val="001A6957"/>
    <w:rsid w:val="001A6BC6"/>
    <w:rsid w:val="001A6DC5"/>
    <w:rsid w:val="001A7319"/>
    <w:rsid w:val="001A7CF5"/>
    <w:rsid w:val="001B033E"/>
    <w:rsid w:val="001B0349"/>
    <w:rsid w:val="001B03DC"/>
    <w:rsid w:val="001B0595"/>
    <w:rsid w:val="001B0A74"/>
    <w:rsid w:val="001B100C"/>
    <w:rsid w:val="001B13E2"/>
    <w:rsid w:val="001B156B"/>
    <w:rsid w:val="001B168B"/>
    <w:rsid w:val="001B1892"/>
    <w:rsid w:val="001B19C3"/>
    <w:rsid w:val="001B1A45"/>
    <w:rsid w:val="001B1E03"/>
    <w:rsid w:val="001B1EED"/>
    <w:rsid w:val="001B200E"/>
    <w:rsid w:val="001B2784"/>
    <w:rsid w:val="001B29A5"/>
    <w:rsid w:val="001B2A1E"/>
    <w:rsid w:val="001B2ABB"/>
    <w:rsid w:val="001B334C"/>
    <w:rsid w:val="001B3843"/>
    <w:rsid w:val="001B3E1C"/>
    <w:rsid w:val="001B44AD"/>
    <w:rsid w:val="001B4E8A"/>
    <w:rsid w:val="001B5044"/>
    <w:rsid w:val="001B5281"/>
    <w:rsid w:val="001B5F11"/>
    <w:rsid w:val="001B60E6"/>
    <w:rsid w:val="001B61C2"/>
    <w:rsid w:val="001B676F"/>
    <w:rsid w:val="001B67C8"/>
    <w:rsid w:val="001B686E"/>
    <w:rsid w:val="001B688F"/>
    <w:rsid w:val="001B69C7"/>
    <w:rsid w:val="001B6AD9"/>
    <w:rsid w:val="001B7098"/>
    <w:rsid w:val="001B72CB"/>
    <w:rsid w:val="001B7717"/>
    <w:rsid w:val="001B7DF2"/>
    <w:rsid w:val="001C00A3"/>
    <w:rsid w:val="001C073E"/>
    <w:rsid w:val="001C19C6"/>
    <w:rsid w:val="001C1BC9"/>
    <w:rsid w:val="001C1C0F"/>
    <w:rsid w:val="001C1CB5"/>
    <w:rsid w:val="001C1EB2"/>
    <w:rsid w:val="001C2635"/>
    <w:rsid w:val="001C299C"/>
    <w:rsid w:val="001C2B26"/>
    <w:rsid w:val="001C2E69"/>
    <w:rsid w:val="001C2F59"/>
    <w:rsid w:val="001C30FB"/>
    <w:rsid w:val="001C3283"/>
    <w:rsid w:val="001C357A"/>
    <w:rsid w:val="001C3831"/>
    <w:rsid w:val="001C3E43"/>
    <w:rsid w:val="001C48CC"/>
    <w:rsid w:val="001C4C21"/>
    <w:rsid w:val="001C51A1"/>
    <w:rsid w:val="001C544D"/>
    <w:rsid w:val="001C5509"/>
    <w:rsid w:val="001C590E"/>
    <w:rsid w:val="001C5B6B"/>
    <w:rsid w:val="001C5DCC"/>
    <w:rsid w:val="001C5EF7"/>
    <w:rsid w:val="001C679C"/>
    <w:rsid w:val="001C72BD"/>
    <w:rsid w:val="001C72F7"/>
    <w:rsid w:val="001C7D2C"/>
    <w:rsid w:val="001D011C"/>
    <w:rsid w:val="001D06F9"/>
    <w:rsid w:val="001D0E7B"/>
    <w:rsid w:val="001D0F93"/>
    <w:rsid w:val="001D12FC"/>
    <w:rsid w:val="001D135B"/>
    <w:rsid w:val="001D1487"/>
    <w:rsid w:val="001D1F60"/>
    <w:rsid w:val="001D204F"/>
    <w:rsid w:val="001D2178"/>
    <w:rsid w:val="001D25CF"/>
    <w:rsid w:val="001D25F2"/>
    <w:rsid w:val="001D2682"/>
    <w:rsid w:val="001D28C5"/>
    <w:rsid w:val="001D2B7F"/>
    <w:rsid w:val="001D2EE0"/>
    <w:rsid w:val="001D3013"/>
    <w:rsid w:val="001D3105"/>
    <w:rsid w:val="001D3938"/>
    <w:rsid w:val="001D3CA6"/>
    <w:rsid w:val="001D3DDC"/>
    <w:rsid w:val="001D3DE0"/>
    <w:rsid w:val="001D401D"/>
    <w:rsid w:val="001D4487"/>
    <w:rsid w:val="001D4933"/>
    <w:rsid w:val="001D531D"/>
    <w:rsid w:val="001D536A"/>
    <w:rsid w:val="001D5689"/>
    <w:rsid w:val="001D61BB"/>
    <w:rsid w:val="001D6818"/>
    <w:rsid w:val="001D6A89"/>
    <w:rsid w:val="001D6A96"/>
    <w:rsid w:val="001D6B03"/>
    <w:rsid w:val="001D6B4A"/>
    <w:rsid w:val="001D7242"/>
    <w:rsid w:val="001D76AA"/>
    <w:rsid w:val="001D7785"/>
    <w:rsid w:val="001D7805"/>
    <w:rsid w:val="001D79A5"/>
    <w:rsid w:val="001E0011"/>
    <w:rsid w:val="001E031D"/>
    <w:rsid w:val="001E075C"/>
    <w:rsid w:val="001E0A7D"/>
    <w:rsid w:val="001E11E6"/>
    <w:rsid w:val="001E132E"/>
    <w:rsid w:val="001E1764"/>
    <w:rsid w:val="001E263E"/>
    <w:rsid w:val="001E30FE"/>
    <w:rsid w:val="001E3439"/>
    <w:rsid w:val="001E3678"/>
    <w:rsid w:val="001E3C63"/>
    <w:rsid w:val="001E3CC2"/>
    <w:rsid w:val="001E3F23"/>
    <w:rsid w:val="001E3FEC"/>
    <w:rsid w:val="001E4A18"/>
    <w:rsid w:val="001E4C92"/>
    <w:rsid w:val="001E4D28"/>
    <w:rsid w:val="001E50DB"/>
    <w:rsid w:val="001E5179"/>
    <w:rsid w:val="001E5288"/>
    <w:rsid w:val="001E5993"/>
    <w:rsid w:val="001E5AEB"/>
    <w:rsid w:val="001E60B0"/>
    <w:rsid w:val="001E69A6"/>
    <w:rsid w:val="001E6B49"/>
    <w:rsid w:val="001E6D9D"/>
    <w:rsid w:val="001E6E02"/>
    <w:rsid w:val="001E6FFA"/>
    <w:rsid w:val="001E7530"/>
    <w:rsid w:val="001E7893"/>
    <w:rsid w:val="001E7A7C"/>
    <w:rsid w:val="001F01B6"/>
    <w:rsid w:val="001F05EE"/>
    <w:rsid w:val="001F0B09"/>
    <w:rsid w:val="001F0CE9"/>
    <w:rsid w:val="001F1756"/>
    <w:rsid w:val="001F1C6D"/>
    <w:rsid w:val="001F1F57"/>
    <w:rsid w:val="001F2DAF"/>
    <w:rsid w:val="001F2F7E"/>
    <w:rsid w:val="001F30EF"/>
    <w:rsid w:val="001F367A"/>
    <w:rsid w:val="001F3FB2"/>
    <w:rsid w:val="001F477B"/>
    <w:rsid w:val="001F47EC"/>
    <w:rsid w:val="001F4C07"/>
    <w:rsid w:val="001F4CDF"/>
    <w:rsid w:val="001F5201"/>
    <w:rsid w:val="001F609F"/>
    <w:rsid w:val="001F6227"/>
    <w:rsid w:val="001F666B"/>
    <w:rsid w:val="001F6F7F"/>
    <w:rsid w:val="001F71FD"/>
    <w:rsid w:val="001F773C"/>
    <w:rsid w:val="002003B4"/>
    <w:rsid w:val="00200811"/>
    <w:rsid w:val="002008D7"/>
    <w:rsid w:val="00200FFD"/>
    <w:rsid w:val="0020106A"/>
    <w:rsid w:val="0020157A"/>
    <w:rsid w:val="002017CE"/>
    <w:rsid w:val="00201EAF"/>
    <w:rsid w:val="002023D8"/>
    <w:rsid w:val="00202849"/>
    <w:rsid w:val="002028A6"/>
    <w:rsid w:val="00202B29"/>
    <w:rsid w:val="00202C13"/>
    <w:rsid w:val="0020307C"/>
    <w:rsid w:val="002030F0"/>
    <w:rsid w:val="00203384"/>
    <w:rsid w:val="00203440"/>
    <w:rsid w:val="002040BC"/>
    <w:rsid w:val="002042BC"/>
    <w:rsid w:val="0020483B"/>
    <w:rsid w:val="00204A1D"/>
    <w:rsid w:val="00204C8F"/>
    <w:rsid w:val="0020534F"/>
    <w:rsid w:val="00205881"/>
    <w:rsid w:val="002058CB"/>
    <w:rsid w:val="00205CFF"/>
    <w:rsid w:val="00206A64"/>
    <w:rsid w:val="00206A82"/>
    <w:rsid w:val="00206E4D"/>
    <w:rsid w:val="00206E8A"/>
    <w:rsid w:val="002073CC"/>
    <w:rsid w:val="0020759A"/>
    <w:rsid w:val="00207BC3"/>
    <w:rsid w:val="00207F0F"/>
    <w:rsid w:val="00210246"/>
    <w:rsid w:val="00210D8E"/>
    <w:rsid w:val="002119EA"/>
    <w:rsid w:val="00211D77"/>
    <w:rsid w:val="00212029"/>
    <w:rsid w:val="002120C7"/>
    <w:rsid w:val="002122AA"/>
    <w:rsid w:val="0021246F"/>
    <w:rsid w:val="0021254E"/>
    <w:rsid w:val="00212659"/>
    <w:rsid w:val="00212B02"/>
    <w:rsid w:val="00212CA5"/>
    <w:rsid w:val="00213458"/>
    <w:rsid w:val="00214383"/>
    <w:rsid w:val="0021464E"/>
    <w:rsid w:val="00214D26"/>
    <w:rsid w:val="00215DB3"/>
    <w:rsid w:val="002167EB"/>
    <w:rsid w:val="00216E33"/>
    <w:rsid w:val="00217650"/>
    <w:rsid w:val="002178F7"/>
    <w:rsid w:val="00217A59"/>
    <w:rsid w:val="002203A1"/>
    <w:rsid w:val="00220759"/>
    <w:rsid w:val="002207AE"/>
    <w:rsid w:val="002207FE"/>
    <w:rsid w:val="0022086B"/>
    <w:rsid w:val="00220AB0"/>
    <w:rsid w:val="00220B77"/>
    <w:rsid w:val="00220C1F"/>
    <w:rsid w:val="00220E81"/>
    <w:rsid w:val="002218D6"/>
    <w:rsid w:val="002220DB"/>
    <w:rsid w:val="00222119"/>
    <w:rsid w:val="002228C9"/>
    <w:rsid w:val="00222E34"/>
    <w:rsid w:val="002236D4"/>
    <w:rsid w:val="00223B28"/>
    <w:rsid w:val="00224297"/>
    <w:rsid w:val="00224916"/>
    <w:rsid w:val="002249F3"/>
    <w:rsid w:val="00225305"/>
    <w:rsid w:val="002256A0"/>
    <w:rsid w:val="00225D2A"/>
    <w:rsid w:val="0022672C"/>
    <w:rsid w:val="00226B60"/>
    <w:rsid w:val="00226CE4"/>
    <w:rsid w:val="0022701B"/>
    <w:rsid w:val="00227350"/>
    <w:rsid w:val="00227616"/>
    <w:rsid w:val="002276CF"/>
    <w:rsid w:val="00227777"/>
    <w:rsid w:val="002306A8"/>
    <w:rsid w:val="0023072C"/>
    <w:rsid w:val="0023082F"/>
    <w:rsid w:val="00230EFD"/>
    <w:rsid w:val="002311AB"/>
    <w:rsid w:val="00231517"/>
    <w:rsid w:val="00231550"/>
    <w:rsid w:val="002318A1"/>
    <w:rsid w:val="00232BB3"/>
    <w:rsid w:val="00233552"/>
    <w:rsid w:val="002343CB"/>
    <w:rsid w:val="002343DB"/>
    <w:rsid w:val="00234A5B"/>
    <w:rsid w:val="002350B3"/>
    <w:rsid w:val="002350ED"/>
    <w:rsid w:val="00235B08"/>
    <w:rsid w:val="00235B2F"/>
    <w:rsid w:val="00236312"/>
    <w:rsid w:val="002364CA"/>
    <w:rsid w:val="002365E3"/>
    <w:rsid w:val="00237244"/>
    <w:rsid w:val="002372A0"/>
    <w:rsid w:val="002376B9"/>
    <w:rsid w:val="002378B0"/>
    <w:rsid w:val="00237911"/>
    <w:rsid w:val="00237D65"/>
    <w:rsid w:val="0024000D"/>
    <w:rsid w:val="002402E0"/>
    <w:rsid w:val="00240665"/>
    <w:rsid w:val="00240CB1"/>
    <w:rsid w:val="002411DF"/>
    <w:rsid w:val="00241F9E"/>
    <w:rsid w:val="0024205C"/>
    <w:rsid w:val="002421EE"/>
    <w:rsid w:val="00242368"/>
    <w:rsid w:val="00242899"/>
    <w:rsid w:val="00243912"/>
    <w:rsid w:val="00243CC3"/>
    <w:rsid w:val="002442DC"/>
    <w:rsid w:val="002443EC"/>
    <w:rsid w:val="002444AC"/>
    <w:rsid w:val="0024467D"/>
    <w:rsid w:val="00244B48"/>
    <w:rsid w:val="002452CE"/>
    <w:rsid w:val="00245BBD"/>
    <w:rsid w:val="00245DAA"/>
    <w:rsid w:val="0024626C"/>
    <w:rsid w:val="002469EA"/>
    <w:rsid w:val="00247433"/>
    <w:rsid w:val="002474C6"/>
    <w:rsid w:val="00247791"/>
    <w:rsid w:val="00247A74"/>
    <w:rsid w:val="002504A7"/>
    <w:rsid w:val="002504D9"/>
    <w:rsid w:val="002507C7"/>
    <w:rsid w:val="002510E5"/>
    <w:rsid w:val="002518E0"/>
    <w:rsid w:val="00251930"/>
    <w:rsid w:val="00251C5E"/>
    <w:rsid w:val="00251D46"/>
    <w:rsid w:val="00251F81"/>
    <w:rsid w:val="002520F3"/>
    <w:rsid w:val="00252120"/>
    <w:rsid w:val="00252488"/>
    <w:rsid w:val="00253138"/>
    <w:rsid w:val="002532E8"/>
    <w:rsid w:val="002533DE"/>
    <w:rsid w:val="002534EB"/>
    <w:rsid w:val="00253B6A"/>
    <w:rsid w:val="00253D03"/>
    <w:rsid w:val="0025403D"/>
    <w:rsid w:val="00254221"/>
    <w:rsid w:val="00254CA7"/>
    <w:rsid w:val="00254F76"/>
    <w:rsid w:val="00255600"/>
    <w:rsid w:val="00255790"/>
    <w:rsid w:val="0025620E"/>
    <w:rsid w:val="00256733"/>
    <w:rsid w:val="00256B42"/>
    <w:rsid w:val="00256B62"/>
    <w:rsid w:val="0025713A"/>
    <w:rsid w:val="0025717A"/>
    <w:rsid w:val="002572BC"/>
    <w:rsid w:val="002572F1"/>
    <w:rsid w:val="0025738B"/>
    <w:rsid w:val="002573A0"/>
    <w:rsid w:val="00257434"/>
    <w:rsid w:val="00257C88"/>
    <w:rsid w:val="00257D97"/>
    <w:rsid w:val="00257E66"/>
    <w:rsid w:val="00257E84"/>
    <w:rsid w:val="002602E4"/>
    <w:rsid w:val="002604CD"/>
    <w:rsid w:val="00260780"/>
    <w:rsid w:val="00260B34"/>
    <w:rsid w:val="00260F91"/>
    <w:rsid w:val="00261047"/>
    <w:rsid w:val="002614B3"/>
    <w:rsid w:val="0026191F"/>
    <w:rsid w:val="0026239E"/>
    <w:rsid w:val="0026295D"/>
    <w:rsid w:val="00262AEC"/>
    <w:rsid w:val="00262CAB"/>
    <w:rsid w:val="00262EBE"/>
    <w:rsid w:val="002635C2"/>
    <w:rsid w:val="002639C2"/>
    <w:rsid w:val="00263FC5"/>
    <w:rsid w:val="00264073"/>
    <w:rsid w:val="0026444F"/>
    <w:rsid w:val="00264AC9"/>
    <w:rsid w:val="00265238"/>
    <w:rsid w:val="002652F7"/>
    <w:rsid w:val="0026556F"/>
    <w:rsid w:val="0026598D"/>
    <w:rsid w:val="00265B7A"/>
    <w:rsid w:val="00265E07"/>
    <w:rsid w:val="00265E42"/>
    <w:rsid w:val="002665F3"/>
    <w:rsid w:val="00266A76"/>
    <w:rsid w:val="00266B64"/>
    <w:rsid w:val="00266D47"/>
    <w:rsid w:val="002672A1"/>
    <w:rsid w:val="00267387"/>
    <w:rsid w:val="002677A4"/>
    <w:rsid w:val="00270319"/>
    <w:rsid w:val="002707E4"/>
    <w:rsid w:val="00270DC0"/>
    <w:rsid w:val="00270F3B"/>
    <w:rsid w:val="00271156"/>
    <w:rsid w:val="002715F8"/>
    <w:rsid w:val="002717D9"/>
    <w:rsid w:val="0027196B"/>
    <w:rsid w:val="00271B30"/>
    <w:rsid w:val="00271BE2"/>
    <w:rsid w:val="00271D58"/>
    <w:rsid w:val="00271E1E"/>
    <w:rsid w:val="00272657"/>
    <w:rsid w:val="00272700"/>
    <w:rsid w:val="00272B93"/>
    <w:rsid w:val="00272F71"/>
    <w:rsid w:val="002730CD"/>
    <w:rsid w:val="00273AF7"/>
    <w:rsid w:val="00273ED5"/>
    <w:rsid w:val="00273F6F"/>
    <w:rsid w:val="00274788"/>
    <w:rsid w:val="00274915"/>
    <w:rsid w:val="00274F51"/>
    <w:rsid w:val="00274F55"/>
    <w:rsid w:val="002756FF"/>
    <w:rsid w:val="00275877"/>
    <w:rsid w:val="00276790"/>
    <w:rsid w:val="00276E90"/>
    <w:rsid w:val="00277DF0"/>
    <w:rsid w:val="002801F7"/>
    <w:rsid w:val="00280278"/>
    <w:rsid w:val="00280A72"/>
    <w:rsid w:val="0028149F"/>
    <w:rsid w:val="002815E4"/>
    <w:rsid w:val="002819B8"/>
    <w:rsid w:val="002819C8"/>
    <w:rsid w:val="00281C8A"/>
    <w:rsid w:val="00281E76"/>
    <w:rsid w:val="00282012"/>
    <w:rsid w:val="00282349"/>
    <w:rsid w:val="00282390"/>
    <w:rsid w:val="00282550"/>
    <w:rsid w:val="00282FCD"/>
    <w:rsid w:val="00283A52"/>
    <w:rsid w:val="00283B83"/>
    <w:rsid w:val="00283CAE"/>
    <w:rsid w:val="0028411C"/>
    <w:rsid w:val="00284418"/>
    <w:rsid w:val="00284BCC"/>
    <w:rsid w:val="00284FCF"/>
    <w:rsid w:val="00285D53"/>
    <w:rsid w:val="00286243"/>
    <w:rsid w:val="002867B3"/>
    <w:rsid w:val="00286A77"/>
    <w:rsid w:val="00286F13"/>
    <w:rsid w:val="00287312"/>
    <w:rsid w:val="002874E7"/>
    <w:rsid w:val="00287B82"/>
    <w:rsid w:val="002900B6"/>
    <w:rsid w:val="00290466"/>
    <w:rsid w:val="00290468"/>
    <w:rsid w:val="0029048D"/>
    <w:rsid w:val="00290AA5"/>
    <w:rsid w:val="00291076"/>
    <w:rsid w:val="00291292"/>
    <w:rsid w:val="002912E0"/>
    <w:rsid w:val="0029185C"/>
    <w:rsid w:val="00292828"/>
    <w:rsid w:val="002928EB"/>
    <w:rsid w:val="00293295"/>
    <w:rsid w:val="002935B2"/>
    <w:rsid w:val="002937CD"/>
    <w:rsid w:val="00293902"/>
    <w:rsid w:val="00293922"/>
    <w:rsid w:val="002944A8"/>
    <w:rsid w:val="00294523"/>
    <w:rsid w:val="00294756"/>
    <w:rsid w:val="00294902"/>
    <w:rsid w:val="00294D34"/>
    <w:rsid w:val="00294DF9"/>
    <w:rsid w:val="00295195"/>
    <w:rsid w:val="0029534D"/>
    <w:rsid w:val="0029577E"/>
    <w:rsid w:val="00295872"/>
    <w:rsid w:val="00296452"/>
    <w:rsid w:val="00296460"/>
    <w:rsid w:val="00296727"/>
    <w:rsid w:val="00296865"/>
    <w:rsid w:val="0029687E"/>
    <w:rsid w:val="00296DC8"/>
    <w:rsid w:val="00297176"/>
    <w:rsid w:val="002971E4"/>
    <w:rsid w:val="00297545"/>
    <w:rsid w:val="0029794D"/>
    <w:rsid w:val="00297F58"/>
    <w:rsid w:val="002A0163"/>
    <w:rsid w:val="002A0475"/>
    <w:rsid w:val="002A0513"/>
    <w:rsid w:val="002A08C5"/>
    <w:rsid w:val="002A0C70"/>
    <w:rsid w:val="002A0E7B"/>
    <w:rsid w:val="002A1150"/>
    <w:rsid w:val="002A17A6"/>
    <w:rsid w:val="002A1AF5"/>
    <w:rsid w:val="002A1CF3"/>
    <w:rsid w:val="002A2393"/>
    <w:rsid w:val="002A2394"/>
    <w:rsid w:val="002A29E0"/>
    <w:rsid w:val="002A2F87"/>
    <w:rsid w:val="002A34AC"/>
    <w:rsid w:val="002A36BE"/>
    <w:rsid w:val="002A3C51"/>
    <w:rsid w:val="002A3EF5"/>
    <w:rsid w:val="002A42FB"/>
    <w:rsid w:val="002A444E"/>
    <w:rsid w:val="002A47FB"/>
    <w:rsid w:val="002A4EC0"/>
    <w:rsid w:val="002A4F6F"/>
    <w:rsid w:val="002A52ED"/>
    <w:rsid w:val="002A59D6"/>
    <w:rsid w:val="002A5A25"/>
    <w:rsid w:val="002A5BA9"/>
    <w:rsid w:val="002A63F5"/>
    <w:rsid w:val="002A6509"/>
    <w:rsid w:val="002A7980"/>
    <w:rsid w:val="002A79EA"/>
    <w:rsid w:val="002A7BC0"/>
    <w:rsid w:val="002B0181"/>
    <w:rsid w:val="002B07A8"/>
    <w:rsid w:val="002B0826"/>
    <w:rsid w:val="002B0A36"/>
    <w:rsid w:val="002B0C13"/>
    <w:rsid w:val="002B1353"/>
    <w:rsid w:val="002B1CC5"/>
    <w:rsid w:val="002B230E"/>
    <w:rsid w:val="002B23BC"/>
    <w:rsid w:val="002B27FC"/>
    <w:rsid w:val="002B2A18"/>
    <w:rsid w:val="002B34F6"/>
    <w:rsid w:val="002B376C"/>
    <w:rsid w:val="002B386C"/>
    <w:rsid w:val="002B3B11"/>
    <w:rsid w:val="002B409D"/>
    <w:rsid w:val="002B4319"/>
    <w:rsid w:val="002B4AF9"/>
    <w:rsid w:val="002B4C45"/>
    <w:rsid w:val="002B4D28"/>
    <w:rsid w:val="002B5041"/>
    <w:rsid w:val="002B5F98"/>
    <w:rsid w:val="002B6261"/>
    <w:rsid w:val="002B62BF"/>
    <w:rsid w:val="002B6691"/>
    <w:rsid w:val="002B6C2E"/>
    <w:rsid w:val="002B6D42"/>
    <w:rsid w:val="002B6FB7"/>
    <w:rsid w:val="002B705C"/>
    <w:rsid w:val="002B71F1"/>
    <w:rsid w:val="002B76FA"/>
    <w:rsid w:val="002B7742"/>
    <w:rsid w:val="002B7A21"/>
    <w:rsid w:val="002B7C20"/>
    <w:rsid w:val="002B7D02"/>
    <w:rsid w:val="002C035F"/>
    <w:rsid w:val="002C03F2"/>
    <w:rsid w:val="002C0453"/>
    <w:rsid w:val="002C05D9"/>
    <w:rsid w:val="002C06EF"/>
    <w:rsid w:val="002C0701"/>
    <w:rsid w:val="002C0C01"/>
    <w:rsid w:val="002C15C5"/>
    <w:rsid w:val="002C188C"/>
    <w:rsid w:val="002C1C41"/>
    <w:rsid w:val="002C22BE"/>
    <w:rsid w:val="002C2535"/>
    <w:rsid w:val="002C2678"/>
    <w:rsid w:val="002C3029"/>
    <w:rsid w:val="002C3800"/>
    <w:rsid w:val="002C38BF"/>
    <w:rsid w:val="002C3E8F"/>
    <w:rsid w:val="002C3EA6"/>
    <w:rsid w:val="002C4005"/>
    <w:rsid w:val="002C472D"/>
    <w:rsid w:val="002C4B8D"/>
    <w:rsid w:val="002C5714"/>
    <w:rsid w:val="002C5786"/>
    <w:rsid w:val="002C5831"/>
    <w:rsid w:val="002C5D09"/>
    <w:rsid w:val="002C6307"/>
    <w:rsid w:val="002C6A8E"/>
    <w:rsid w:val="002C6BA7"/>
    <w:rsid w:val="002C6C7C"/>
    <w:rsid w:val="002C7761"/>
    <w:rsid w:val="002C7A06"/>
    <w:rsid w:val="002C7C72"/>
    <w:rsid w:val="002D1019"/>
    <w:rsid w:val="002D117A"/>
    <w:rsid w:val="002D16D5"/>
    <w:rsid w:val="002D1C7B"/>
    <w:rsid w:val="002D1DF0"/>
    <w:rsid w:val="002D2377"/>
    <w:rsid w:val="002D2DCE"/>
    <w:rsid w:val="002D35F0"/>
    <w:rsid w:val="002D394F"/>
    <w:rsid w:val="002D39C9"/>
    <w:rsid w:val="002D4201"/>
    <w:rsid w:val="002D4520"/>
    <w:rsid w:val="002D4F49"/>
    <w:rsid w:val="002D4F52"/>
    <w:rsid w:val="002D589D"/>
    <w:rsid w:val="002D5B00"/>
    <w:rsid w:val="002D5E03"/>
    <w:rsid w:val="002D5E53"/>
    <w:rsid w:val="002D666D"/>
    <w:rsid w:val="002D696E"/>
    <w:rsid w:val="002D6BBC"/>
    <w:rsid w:val="002D6CE9"/>
    <w:rsid w:val="002D7B64"/>
    <w:rsid w:val="002D7B93"/>
    <w:rsid w:val="002D7CDF"/>
    <w:rsid w:val="002D7EDC"/>
    <w:rsid w:val="002E0150"/>
    <w:rsid w:val="002E01F1"/>
    <w:rsid w:val="002E04F6"/>
    <w:rsid w:val="002E1248"/>
    <w:rsid w:val="002E145C"/>
    <w:rsid w:val="002E1E4F"/>
    <w:rsid w:val="002E3CE3"/>
    <w:rsid w:val="002E3DE4"/>
    <w:rsid w:val="002E485C"/>
    <w:rsid w:val="002E4CDC"/>
    <w:rsid w:val="002E521D"/>
    <w:rsid w:val="002E5252"/>
    <w:rsid w:val="002E52CA"/>
    <w:rsid w:val="002E569C"/>
    <w:rsid w:val="002E5735"/>
    <w:rsid w:val="002E5CF0"/>
    <w:rsid w:val="002E6140"/>
    <w:rsid w:val="002E6266"/>
    <w:rsid w:val="002E694C"/>
    <w:rsid w:val="002E6D75"/>
    <w:rsid w:val="002E7272"/>
    <w:rsid w:val="002E7D8B"/>
    <w:rsid w:val="002E7DF7"/>
    <w:rsid w:val="002F034A"/>
    <w:rsid w:val="002F0829"/>
    <w:rsid w:val="002F0BCB"/>
    <w:rsid w:val="002F170D"/>
    <w:rsid w:val="002F1740"/>
    <w:rsid w:val="002F177E"/>
    <w:rsid w:val="002F220B"/>
    <w:rsid w:val="002F22EF"/>
    <w:rsid w:val="002F240D"/>
    <w:rsid w:val="002F2453"/>
    <w:rsid w:val="002F256D"/>
    <w:rsid w:val="002F270F"/>
    <w:rsid w:val="002F2C1C"/>
    <w:rsid w:val="002F2D28"/>
    <w:rsid w:val="002F37CB"/>
    <w:rsid w:val="002F4134"/>
    <w:rsid w:val="002F432C"/>
    <w:rsid w:val="002F46B8"/>
    <w:rsid w:val="002F50B4"/>
    <w:rsid w:val="002F5203"/>
    <w:rsid w:val="002F5A95"/>
    <w:rsid w:val="002F5D5F"/>
    <w:rsid w:val="002F61F4"/>
    <w:rsid w:val="002F63A2"/>
    <w:rsid w:val="002F672A"/>
    <w:rsid w:val="002F6B05"/>
    <w:rsid w:val="002F6B62"/>
    <w:rsid w:val="002F6BA2"/>
    <w:rsid w:val="002F702C"/>
    <w:rsid w:val="002F729C"/>
    <w:rsid w:val="002F7394"/>
    <w:rsid w:val="002F79CC"/>
    <w:rsid w:val="00300724"/>
    <w:rsid w:val="00300933"/>
    <w:rsid w:val="00300942"/>
    <w:rsid w:val="00301B4D"/>
    <w:rsid w:val="0030204B"/>
    <w:rsid w:val="003022C1"/>
    <w:rsid w:val="00302681"/>
    <w:rsid w:val="00302926"/>
    <w:rsid w:val="00302AC4"/>
    <w:rsid w:val="00303496"/>
    <w:rsid w:val="00303725"/>
    <w:rsid w:val="003037B0"/>
    <w:rsid w:val="00303C78"/>
    <w:rsid w:val="00304250"/>
    <w:rsid w:val="0030517F"/>
    <w:rsid w:val="0030543C"/>
    <w:rsid w:val="00305F11"/>
    <w:rsid w:val="00305F76"/>
    <w:rsid w:val="0030608D"/>
    <w:rsid w:val="00306120"/>
    <w:rsid w:val="0030625A"/>
    <w:rsid w:val="00306A5A"/>
    <w:rsid w:val="00306BF0"/>
    <w:rsid w:val="00306C02"/>
    <w:rsid w:val="00306C08"/>
    <w:rsid w:val="00307495"/>
    <w:rsid w:val="0030755A"/>
    <w:rsid w:val="00307617"/>
    <w:rsid w:val="003100AC"/>
    <w:rsid w:val="003101D0"/>
    <w:rsid w:val="00310315"/>
    <w:rsid w:val="00310336"/>
    <w:rsid w:val="00310644"/>
    <w:rsid w:val="00310837"/>
    <w:rsid w:val="00310D90"/>
    <w:rsid w:val="003111C0"/>
    <w:rsid w:val="00311275"/>
    <w:rsid w:val="0031140D"/>
    <w:rsid w:val="0031150E"/>
    <w:rsid w:val="00311811"/>
    <w:rsid w:val="00311F28"/>
    <w:rsid w:val="003128D9"/>
    <w:rsid w:val="00312A4A"/>
    <w:rsid w:val="00313C88"/>
    <w:rsid w:val="0031450F"/>
    <w:rsid w:val="003145CA"/>
    <w:rsid w:val="00314CC5"/>
    <w:rsid w:val="003150B9"/>
    <w:rsid w:val="0031548C"/>
    <w:rsid w:val="00315BC3"/>
    <w:rsid w:val="00316023"/>
    <w:rsid w:val="0031631E"/>
    <w:rsid w:val="0031639F"/>
    <w:rsid w:val="00316825"/>
    <w:rsid w:val="0031E236"/>
    <w:rsid w:val="00320266"/>
    <w:rsid w:val="00320DFA"/>
    <w:rsid w:val="0032110F"/>
    <w:rsid w:val="003214FD"/>
    <w:rsid w:val="00321930"/>
    <w:rsid w:val="0032248B"/>
    <w:rsid w:val="00322A78"/>
    <w:rsid w:val="00323781"/>
    <w:rsid w:val="00323F28"/>
    <w:rsid w:val="00324103"/>
    <w:rsid w:val="00324C13"/>
    <w:rsid w:val="00324CFE"/>
    <w:rsid w:val="003255CE"/>
    <w:rsid w:val="00325754"/>
    <w:rsid w:val="00325793"/>
    <w:rsid w:val="003259B7"/>
    <w:rsid w:val="00325D68"/>
    <w:rsid w:val="00325DCD"/>
    <w:rsid w:val="00326197"/>
    <w:rsid w:val="003262D1"/>
    <w:rsid w:val="00326A17"/>
    <w:rsid w:val="00326D8C"/>
    <w:rsid w:val="00327200"/>
    <w:rsid w:val="003275CE"/>
    <w:rsid w:val="0032765B"/>
    <w:rsid w:val="00327E89"/>
    <w:rsid w:val="0033026A"/>
    <w:rsid w:val="00330836"/>
    <w:rsid w:val="0033097E"/>
    <w:rsid w:val="00330B65"/>
    <w:rsid w:val="00330E72"/>
    <w:rsid w:val="0033109C"/>
    <w:rsid w:val="00331427"/>
    <w:rsid w:val="00331988"/>
    <w:rsid w:val="00331BEC"/>
    <w:rsid w:val="00331C58"/>
    <w:rsid w:val="00332270"/>
    <w:rsid w:val="00332431"/>
    <w:rsid w:val="003335F8"/>
    <w:rsid w:val="00333DA4"/>
    <w:rsid w:val="00333EF3"/>
    <w:rsid w:val="00334FF4"/>
    <w:rsid w:val="00335163"/>
    <w:rsid w:val="003352C4"/>
    <w:rsid w:val="0033554B"/>
    <w:rsid w:val="00335627"/>
    <w:rsid w:val="00335AD7"/>
    <w:rsid w:val="00335B47"/>
    <w:rsid w:val="00335E9E"/>
    <w:rsid w:val="00335EB8"/>
    <w:rsid w:val="0033653B"/>
    <w:rsid w:val="00336B10"/>
    <w:rsid w:val="003372B0"/>
    <w:rsid w:val="003379B0"/>
    <w:rsid w:val="00337C0C"/>
    <w:rsid w:val="00340001"/>
    <w:rsid w:val="0034031F"/>
    <w:rsid w:val="0034038D"/>
    <w:rsid w:val="003404E4"/>
    <w:rsid w:val="003405C8"/>
    <w:rsid w:val="00340717"/>
    <w:rsid w:val="00341881"/>
    <w:rsid w:val="0034197D"/>
    <w:rsid w:val="00341B50"/>
    <w:rsid w:val="003420D2"/>
    <w:rsid w:val="00342832"/>
    <w:rsid w:val="00342E22"/>
    <w:rsid w:val="00343073"/>
    <w:rsid w:val="0034319C"/>
    <w:rsid w:val="0034355F"/>
    <w:rsid w:val="003438AB"/>
    <w:rsid w:val="00343C7B"/>
    <w:rsid w:val="00343D00"/>
    <w:rsid w:val="00343E9B"/>
    <w:rsid w:val="00343F1B"/>
    <w:rsid w:val="0034472E"/>
    <w:rsid w:val="003449F7"/>
    <w:rsid w:val="00344A12"/>
    <w:rsid w:val="00344D35"/>
    <w:rsid w:val="003451FA"/>
    <w:rsid w:val="00345316"/>
    <w:rsid w:val="00345678"/>
    <w:rsid w:val="003456D4"/>
    <w:rsid w:val="00345702"/>
    <w:rsid w:val="00345BA6"/>
    <w:rsid w:val="00345C0C"/>
    <w:rsid w:val="0034608E"/>
    <w:rsid w:val="0034629E"/>
    <w:rsid w:val="00346567"/>
    <w:rsid w:val="0034665F"/>
    <w:rsid w:val="00346A41"/>
    <w:rsid w:val="00347070"/>
    <w:rsid w:val="00347198"/>
    <w:rsid w:val="0034741D"/>
    <w:rsid w:val="003474AE"/>
    <w:rsid w:val="003475A2"/>
    <w:rsid w:val="003475DC"/>
    <w:rsid w:val="00347A06"/>
    <w:rsid w:val="0035093F"/>
    <w:rsid w:val="00350943"/>
    <w:rsid w:val="00350A5A"/>
    <w:rsid w:val="00350D8A"/>
    <w:rsid w:val="00350DA3"/>
    <w:rsid w:val="003516E9"/>
    <w:rsid w:val="00351C97"/>
    <w:rsid w:val="00351E9A"/>
    <w:rsid w:val="00352343"/>
    <w:rsid w:val="003523D2"/>
    <w:rsid w:val="0035241B"/>
    <w:rsid w:val="00352580"/>
    <w:rsid w:val="00352705"/>
    <w:rsid w:val="003529C7"/>
    <w:rsid w:val="00352ACD"/>
    <w:rsid w:val="00352DAC"/>
    <w:rsid w:val="0035331D"/>
    <w:rsid w:val="003533D5"/>
    <w:rsid w:val="00353E8D"/>
    <w:rsid w:val="0035404E"/>
    <w:rsid w:val="0035412A"/>
    <w:rsid w:val="0035426E"/>
    <w:rsid w:val="0035427B"/>
    <w:rsid w:val="00354294"/>
    <w:rsid w:val="00354990"/>
    <w:rsid w:val="00354A5D"/>
    <w:rsid w:val="00354A97"/>
    <w:rsid w:val="00354C42"/>
    <w:rsid w:val="00354C96"/>
    <w:rsid w:val="00354E30"/>
    <w:rsid w:val="00354E5B"/>
    <w:rsid w:val="0035501D"/>
    <w:rsid w:val="00355267"/>
    <w:rsid w:val="003556E7"/>
    <w:rsid w:val="00355831"/>
    <w:rsid w:val="00355A63"/>
    <w:rsid w:val="00355CAC"/>
    <w:rsid w:val="00355D4F"/>
    <w:rsid w:val="00356782"/>
    <w:rsid w:val="003567A0"/>
    <w:rsid w:val="003569A3"/>
    <w:rsid w:val="00356C15"/>
    <w:rsid w:val="0035733F"/>
    <w:rsid w:val="003573B7"/>
    <w:rsid w:val="003577CE"/>
    <w:rsid w:val="00357A50"/>
    <w:rsid w:val="00357AA6"/>
    <w:rsid w:val="00357AC7"/>
    <w:rsid w:val="00357BB2"/>
    <w:rsid w:val="00357FFA"/>
    <w:rsid w:val="003601A2"/>
    <w:rsid w:val="003604BE"/>
    <w:rsid w:val="00360A16"/>
    <w:rsid w:val="00360B15"/>
    <w:rsid w:val="00360BFE"/>
    <w:rsid w:val="00361F35"/>
    <w:rsid w:val="003621DA"/>
    <w:rsid w:val="0036243F"/>
    <w:rsid w:val="0036253A"/>
    <w:rsid w:val="00362663"/>
    <w:rsid w:val="0036280A"/>
    <w:rsid w:val="00362A64"/>
    <w:rsid w:val="003630E7"/>
    <w:rsid w:val="00363A54"/>
    <w:rsid w:val="00363CDE"/>
    <w:rsid w:val="003642E0"/>
    <w:rsid w:val="00364870"/>
    <w:rsid w:val="00364DF6"/>
    <w:rsid w:val="00365138"/>
    <w:rsid w:val="0036527E"/>
    <w:rsid w:val="003656EC"/>
    <w:rsid w:val="00365CD5"/>
    <w:rsid w:val="00365D4A"/>
    <w:rsid w:val="00366199"/>
    <w:rsid w:val="003661CB"/>
    <w:rsid w:val="00366D84"/>
    <w:rsid w:val="00366F9C"/>
    <w:rsid w:val="003702E3"/>
    <w:rsid w:val="00370376"/>
    <w:rsid w:val="003705B7"/>
    <w:rsid w:val="0037070D"/>
    <w:rsid w:val="00371270"/>
    <w:rsid w:val="003717D9"/>
    <w:rsid w:val="003724DA"/>
    <w:rsid w:val="003725D5"/>
    <w:rsid w:val="0037288D"/>
    <w:rsid w:val="00372ACE"/>
    <w:rsid w:val="00372E94"/>
    <w:rsid w:val="00372EDE"/>
    <w:rsid w:val="00373B2E"/>
    <w:rsid w:val="00373D0A"/>
    <w:rsid w:val="00373F3C"/>
    <w:rsid w:val="003740E0"/>
    <w:rsid w:val="00374F8A"/>
    <w:rsid w:val="00375289"/>
    <w:rsid w:val="00376B81"/>
    <w:rsid w:val="0037712A"/>
    <w:rsid w:val="003771BB"/>
    <w:rsid w:val="00377ECD"/>
    <w:rsid w:val="003803B1"/>
    <w:rsid w:val="003803BA"/>
    <w:rsid w:val="0038048A"/>
    <w:rsid w:val="003808B9"/>
    <w:rsid w:val="003808E3"/>
    <w:rsid w:val="00380A34"/>
    <w:rsid w:val="00380A66"/>
    <w:rsid w:val="00380BBA"/>
    <w:rsid w:val="00380F75"/>
    <w:rsid w:val="003813DB"/>
    <w:rsid w:val="0038155D"/>
    <w:rsid w:val="00381575"/>
    <w:rsid w:val="003818AB"/>
    <w:rsid w:val="0038254D"/>
    <w:rsid w:val="00382808"/>
    <w:rsid w:val="00382810"/>
    <w:rsid w:val="003828DB"/>
    <w:rsid w:val="0038293E"/>
    <w:rsid w:val="00382B91"/>
    <w:rsid w:val="00382E57"/>
    <w:rsid w:val="003833E4"/>
    <w:rsid w:val="00383816"/>
    <w:rsid w:val="00383A00"/>
    <w:rsid w:val="00383B9B"/>
    <w:rsid w:val="003841C9"/>
    <w:rsid w:val="00384707"/>
    <w:rsid w:val="00384B35"/>
    <w:rsid w:val="00384BE5"/>
    <w:rsid w:val="00385FB7"/>
    <w:rsid w:val="00386034"/>
    <w:rsid w:val="003860AE"/>
    <w:rsid w:val="003862C6"/>
    <w:rsid w:val="0038650D"/>
    <w:rsid w:val="00386957"/>
    <w:rsid w:val="0038698D"/>
    <w:rsid w:val="00387C44"/>
    <w:rsid w:val="00390BCB"/>
    <w:rsid w:val="00390D66"/>
    <w:rsid w:val="003914D4"/>
    <w:rsid w:val="00391A73"/>
    <w:rsid w:val="00391CC4"/>
    <w:rsid w:val="00391E35"/>
    <w:rsid w:val="00391EB2"/>
    <w:rsid w:val="00392876"/>
    <w:rsid w:val="003929C9"/>
    <w:rsid w:val="003933A6"/>
    <w:rsid w:val="00393444"/>
    <w:rsid w:val="003938BA"/>
    <w:rsid w:val="00393927"/>
    <w:rsid w:val="00393C92"/>
    <w:rsid w:val="00393EF3"/>
    <w:rsid w:val="00393F08"/>
    <w:rsid w:val="00394387"/>
    <w:rsid w:val="00394A27"/>
    <w:rsid w:val="0039523C"/>
    <w:rsid w:val="00396782"/>
    <w:rsid w:val="003967BF"/>
    <w:rsid w:val="0039692D"/>
    <w:rsid w:val="00396F52"/>
    <w:rsid w:val="00397442"/>
    <w:rsid w:val="0039750B"/>
    <w:rsid w:val="00397878"/>
    <w:rsid w:val="00397998"/>
    <w:rsid w:val="00397FA2"/>
    <w:rsid w:val="003A013D"/>
    <w:rsid w:val="003A0143"/>
    <w:rsid w:val="003A07C7"/>
    <w:rsid w:val="003A1550"/>
    <w:rsid w:val="003A1A91"/>
    <w:rsid w:val="003A1ABC"/>
    <w:rsid w:val="003A1B20"/>
    <w:rsid w:val="003A1C6E"/>
    <w:rsid w:val="003A26DC"/>
    <w:rsid w:val="003A27CA"/>
    <w:rsid w:val="003A2949"/>
    <w:rsid w:val="003A2BD7"/>
    <w:rsid w:val="003A2C17"/>
    <w:rsid w:val="003A39C5"/>
    <w:rsid w:val="003A4335"/>
    <w:rsid w:val="003A44B9"/>
    <w:rsid w:val="003A4C04"/>
    <w:rsid w:val="003A4C35"/>
    <w:rsid w:val="003A5637"/>
    <w:rsid w:val="003A5817"/>
    <w:rsid w:val="003A5A30"/>
    <w:rsid w:val="003A5C30"/>
    <w:rsid w:val="003A5E51"/>
    <w:rsid w:val="003A6765"/>
    <w:rsid w:val="003A6823"/>
    <w:rsid w:val="003A6E3E"/>
    <w:rsid w:val="003A742A"/>
    <w:rsid w:val="003A751D"/>
    <w:rsid w:val="003A7572"/>
    <w:rsid w:val="003A77F4"/>
    <w:rsid w:val="003A7D61"/>
    <w:rsid w:val="003A7DEA"/>
    <w:rsid w:val="003A7F2D"/>
    <w:rsid w:val="003B0329"/>
    <w:rsid w:val="003B0D36"/>
    <w:rsid w:val="003B0D39"/>
    <w:rsid w:val="003B0E95"/>
    <w:rsid w:val="003B0EFA"/>
    <w:rsid w:val="003B0F9E"/>
    <w:rsid w:val="003B13A7"/>
    <w:rsid w:val="003B13CE"/>
    <w:rsid w:val="003B149F"/>
    <w:rsid w:val="003B1682"/>
    <w:rsid w:val="003B16EF"/>
    <w:rsid w:val="003B193F"/>
    <w:rsid w:val="003B19FD"/>
    <w:rsid w:val="003B1DE7"/>
    <w:rsid w:val="003B1F0F"/>
    <w:rsid w:val="003B2536"/>
    <w:rsid w:val="003B320F"/>
    <w:rsid w:val="003B3331"/>
    <w:rsid w:val="003B349C"/>
    <w:rsid w:val="003B38F6"/>
    <w:rsid w:val="003B3978"/>
    <w:rsid w:val="003B3F96"/>
    <w:rsid w:val="003B41C3"/>
    <w:rsid w:val="003B45DC"/>
    <w:rsid w:val="003B53D6"/>
    <w:rsid w:val="003B53ED"/>
    <w:rsid w:val="003B541F"/>
    <w:rsid w:val="003B573F"/>
    <w:rsid w:val="003B579A"/>
    <w:rsid w:val="003B58F7"/>
    <w:rsid w:val="003B5D7C"/>
    <w:rsid w:val="003B5DF9"/>
    <w:rsid w:val="003B6245"/>
    <w:rsid w:val="003B6320"/>
    <w:rsid w:val="003B63E1"/>
    <w:rsid w:val="003B65CF"/>
    <w:rsid w:val="003B6FF5"/>
    <w:rsid w:val="003B7075"/>
    <w:rsid w:val="003B70FA"/>
    <w:rsid w:val="003B710E"/>
    <w:rsid w:val="003B77E1"/>
    <w:rsid w:val="003B78C2"/>
    <w:rsid w:val="003B7AEC"/>
    <w:rsid w:val="003B7EDC"/>
    <w:rsid w:val="003B7FD6"/>
    <w:rsid w:val="003C0160"/>
    <w:rsid w:val="003C03E4"/>
    <w:rsid w:val="003C03EF"/>
    <w:rsid w:val="003C09D7"/>
    <w:rsid w:val="003C0B5A"/>
    <w:rsid w:val="003C0D15"/>
    <w:rsid w:val="003C115F"/>
    <w:rsid w:val="003C1948"/>
    <w:rsid w:val="003C21DD"/>
    <w:rsid w:val="003C226A"/>
    <w:rsid w:val="003C4695"/>
    <w:rsid w:val="003C48D4"/>
    <w:rsid w:val="003C4A90"/>
    <w:rsid w:val="003C4F34"/>
    <w:rsid w:val="003C4FE9"/>
    <w:rsid w:val="003C5FFC"/>
    <w:rsid w:val="003C62C7"/>
    <w:rsid w:val="003C69FB"/>
    <w:rsid w:val="003C6A7B"/>
    <w:rsid w:val="003C793E"/>
    <w:rsid w:val="003C7A04"/>
    <w:rsid w:val="003D0456"/>
    <w:rsid w:val="003D089D"/>
    <w:rsid w:val="003D0974"/>
    <w:rsid w:val="003D0C64"/>
    <w:rsid w:val="003D0D67"/>
    <w:rsid w:val="003D0ED8"/>
    <w:rsid w:val="003D1392"/>
    <w:rsid w:val="003D13AF"/>
    <w:rsid w:val="003D168E"/>
    <w:rsid w:val="003D1ADF"/>
    <w:rsid w:val="003D1B1C"/>
    <w:rsid w:val="003D1B30"/>
    <w:rsid w:val="003D2006"/>
    <w:rsid w:val="003D201F"/>
    <w:rsid w:val="003D23B0"/>
    <w:rsid w:val="003D243A"/>
    <w:rsid w:val="003D2BF7"/>
    <w:rsid w:val="003D2E4C"/>
    <w:rsid w:val="003D2F02"/>
    <w:rsid w:val="003D359A"/>
    <w:rsid w:val="003D373C"/>
    <w:rsid w:val="003D3C50"/>
    <w:rsid w:val="003D3CD4"/>
    <w:rsid w:val="003D4319"/>
    <w:rsid w:val="003D4B5D"/>
    <w:rsid w:val="003D4FA8"/>
    <w:rsid w:val="003D4FD5"/>
    <w:rsid w:val="003D54FA"/>
    <w:rsid w:val="003D5ECA"/>
    <w:rsid w:val="003D5FDD"/>
    <w:rsid w:val="003D6831"/>
    <w:rsid w:val="003D68C1"/>
    <w:rsid w:val="003D6E49"/>
    <w:rsid w:val="003D6E58"/>
    <w:rsid w:val="003D6F8C"/>
    <w:rsid w:val="003D703D"/>
    <w:rsid w:val="003D724A"/>
    <w:rsid w:val="003D73E4"/>
    <w:rsid w:val="003D764F"/>
    <w:rsid w:val="003D780E"/>
    <w:rsid w:val="003D78DD"/>
    <w:rsid w:val="003D7F53"/>
    <w:rsid w:val="003D7F8B"/>
    <w:rsid w:val="003E0108"/>
    <w:rsid w:val="003E0331"/>
    <w:rsid w:val="003E08E3"/>
    <w:rsid w:val="003E0E57"/>
    <w:rsid w:val="003E1020"/>
    <w:rsid w:val="003E12A2"/>
    <w:rsid w:val="003E1359"/>
    <w:rsid w:val="003E143A"/>
    <w:rsid w:val="003E145E"/>
    <w:rsid w:val="003E1E91"/>
    <w:rsid w:val="003E2313"/>
    <w:rsid w:val="003E2455"/>
    <w:rsid w:val="003E2650"/>
    <w:rsid w:val="003E27C0"/>
    <w:rsid w:val="003E2969"/>
    <w:rsid w:val="003E2AF9"/>
    <w:rsid w:val="003E2BC8"/>
    <w:rsid w:val="003E2EE5"/>
    <w:rsid w:val="003E32B6"/>
    <w:rsid w:val="003E3496"/>
    <w:rsid w:val="003E3961"/>
    <w:rsid w:val="003E39CC"/>
    <w:rsid w:val="003E4315"/>
    <w:rsid w:val="003E5927"/>
    <w:rsid w:val="003E636F"/>
    <w:rsid w:val="003E676E"/>
    <w:rsid w:val="003E6E96"/>
    <w:rsid w:val="003E6F5F"/>
    <w:rsid w:val="003E7014"/>
    <w:rsid w:val="003E708F"/>
    <w:rsid w:val="003E766F"/>
    <w:rsid w:val="003E7A10"/>
    <w:rsid w:val="003E7A40"/>
    <w:rsid w:val="003F0455"/>
    <w:rsid w:val="003F0762"/>
    <w:rsid w:val="003F0E1A"/>
    <w:rsid w:val="003F158B"/>
    <w:rsid w:val="003F2A0C"/>
    <w:rsid w:val="003F3663"/>
    <w:rsid w:val="003F3ACB"/>
    <w:rsid w:val="003F3F64"/>
    <w:rsid w:val="003F4206"/>
    <w:rsid w:val="003F4377"/>
    <w:rsid w:val="003F43BC"/>
    <w:rsid w:val="003F4845"/>
    <w:rsid w:val="003F4A91"/>
    <w:rsid w:val="003F4EFF"/>
    <w:rsid w:val="003F50F6"/>
    <w:rsid w:val="003F51DF"/>
    <w:rsid w:val="003F5265"/>
    <w:rsid w:val="003F576C"/>
    <w:rsid w:val="003F587D"/>
    <w:rsid w:val="003F58EB"/>
    <w:rsid w:val="003F5BA6"/>
    <w:rsid w:val="003F651D"/>
    <w:rsid w:val="003F674F"/>
    <w:rsid w:val="003F6922"/>
    <w:rsid w:val="003F6ACC"/>
    <w:rsid w:val="003F7176"/>
    <w:rsid w:val="003F74EC"/>
    <w:rsid w:val="003F7533"/>
    <w:rsid w:val="003F77AE"/>
    <w:rsid w:val="003F77C8"/>
    <w:rsid w:val="003F7DA4"/>
    <w:rsid w:val="0040059A"/>
    <w:rsid w:val="00400BDA"/>
    <w:rsid w:val="004018EA"/>
    <w:rsid w:val="00401A21"/>
    <w:rsid w:val="00401D70"/>
    <w:rsid w:val="00402439"/>
    <w:rsid w:val="004024AB"/>
    <w:rsid w:val="004024D9"/>
    <w:rsid w:val="00402614"/>
    <w:rsid w:val="0040290F"/>
    <w:rsid w:val="00403269"/>
    <w:rsid w:val="00403598"/>
    <w:rsid w:val="00403FAA"/>
    <w:rsid w:val="0040416D"/>
    <w:rsid w:val="0040416F"/>
    <w:rsid w:val="004042D3"/>
    <w:rsid w:val="00404591"/>
    <w:rsid w:val="00404C7A"/>
    <w:rsid w:val="00404D97"/>
    <w:rsid w:val="00404DCB"/>
    <w:rsid w:val="004050F0"/>
    <w:rsid w:val="004054AE"/>
    <w:rsid w:val="004057C6"/>
    <w:rsid w:val="00405B88"/>
    <w:rsid w:val="00405C9E"/>
    <w:rsid w:val="00405DD9"/>
    <w:rsid w:val="004065F5"/>
    <w:rsid w:val="0040696C"/>
    <w:rsid w:val="00406FE7"/>
    <w:rsid w:val="00407A58"/>
    <w:rsid w:val="0041014B"/>
    <w:rsid w:val="00410478"/>
    <w:rsid w:val="004116F2"/>
    <w:rsid w:val="00411F05"/>
    <w:rsid w:val="00412A22"/>
    <w:rsid w:val="00412A9A"/>
    <w:rsid w:val="00413023"/>
    <w:rsid w:val="00413281"/>
    <w:rsid w:val="004132FB"/>
    <w:rsid w:val="00413473"/>
    <w:rsid w:val="004135A8"/>
    <w:rsid w:val="00414048"/>
    <w:rsid w:val="0041447D"/>
    <w:rsid w:val="0041515D"/>
    <w:rsid w:val="00415432"/>
    <w:rsid w:val="004154E1"/>
    <w:rsid w:val="0041564E"/>
    <w:rsid w:val="004156E4"/>
    <w:rsid w:val="00415D00"/>
    <w:rsid w:val="00416035"/>
    <w:rsid w:val="0041631B"/>
    <w:rsid w:val="004163D3"/>
    <w:rsid w:val="00416B80"/>
    <w:rsid w:val="00416CE1"/>
    <w:rsid w:val="00416DE4"/>
    <w:rsid w:val="0041730B"/>
    <w:rsid w:val="00417900"/>
    <w:rsid w:val="00417DDF"/>
    <w:rsid w:val="00417E77"/>
    <w:rsid w:val="00417FD8"/>
    <w:rsid w:val="00420237"/>
    <w:rsid w:val="00420244"/>
    <w:rsid w:val="0042043F"/>
    <w:rsid w:val="00420BDD"/>
    <w:rsid w:val="00420C74"/>
    <w:rsid w:val="00420D8A"/>
    <w:rsid w:val="00420D97"/>
    <w:rsid w:val="00421DDC"/>
    <w:rsid w:val="00421E9D"/>
    <w:rsid w:val="004222B9"/>
    <w:rsid w:val="004225C6"/>
    <w:rsid w:val="00422D88"/>
    <w:rsid w:val="00422EAE"/>
    <w:rsid w:val="004234C1"/>
    <w:rsid w:val="004247FE"/>
    <w:rsid w:val="004249DA"/>
    <w:rsid w:val="00424B09"/>
    <w:rsid w:val="0042504D"/>
    <w:rsid w:val="00425413"/>
    <w:rsid w:val="00425550"/>
    <w:rsid w:val="00425CA5"/>
    <w:rsid w:val="004264A5"/>
    <w:rsid w:val="004266FA"/>
    <w:rsid w:val="0042677C"/>
    <w:rsid w:val="00426828"/>
    <w:rsid w:val="00426958"/>
    <w:rsid w:val="004274FF"/>
    <w:rsid w:val="00427ACA"/>
    <w:rsid w:val="004307C3"/>
    <w:rsid w:val="00430CE5"/>
    <w:rsid w:val="00430FDB"/>
    <w:rsid w:val="0043110C"/>
    <w:rsid w:val="004312C4"/>
    <w:rsid w:val="0043134E"/>
    <w:rsid w:val="004315AD"/>
    <w:rsid w:val="00431750"/>
    <w:rsid w:val="00431B6E"/>
    <w:rsid w:val="00431C5A"/>
    <w:rsid w:val="00431E61"/>
    <w:rsid w:val="00431F06"/>
    <w:rsid w:val="00432263"/>
    <w:rsid w:val="004324EB"/>
    <w:rsid w:val="00432AF6"/>
    <w:rsid w:val="00432B6D"/>
    <w:rsid w:val="00433506"/>
    <w:rsid w:val="00433710"/>
    <w:rsid w:val="004338B5"/>
    <w:rsid w:val="00433E0B"/>
    <w:rsid w:val="00433EF6"/>
    <w:rsid w:val="00433FCF"/>
    <w:rsid w:val="00434346"/>
    <w:rsid w:val="00434446"/>
    <w:rsid w:val="00434454"/>
    <w:rsid w:val="0043455A"/>
    <w:rsid w:val="004348D9"/>
    <w:rsid w:val="00434A8B"/>
    <w:rsid w:val="00434DD7"/>
    <w:rsid w:val="004354DC"/>
    <w:rsid w:val="004358A4"/>
    <w:rsid w:val="00435A3E"/>
    <w:rsid w:val="0043604E"/>
    <w:rsid w:val="00437241"/>
    <w:rsid w:val="00437E8F"/>
    <w:rsid w:val="004408CD"/>
    <w:rsid w:val="0044157D"/>
    <w:rsid w:val="0044167B"/>
    <w:rsid w:val="004417E5"/>
    <w:rsid w:val="00441A23"/>
    <w:rsid w:val="00441E62"/>
    <w:rsid w:val="00441EDB"/>
    <w:rsid w:val="00442344"/>
    <w:rsid w:val="00442E39"/>
    <w:rsid w:val="00443989"/>
    <w:rsid w:val="00444396"/>
    <w:rsid w:val="004448D3"/>
    <w:rsid w:val="00444DFF"/>
    <w:rsid w:val="00444F6C"/>
    <w:rsid w:val="00445572"/>
    <w:rsid w:val="00445680"/>
    <w:rsid w:val="00445FD9"/>
    <w:rsid w:val="004469F3"/>
    <w:rsid w:val="00446C7D"/>
    <w:rsid w:val="0044706F"/>
    <w:rsid w:val="004470F3"/>
    <w:rsid w:val="0044737F"/>
    <w:rsid w:val="0044760E"/>
    <w:rsid w:val="00447BFD"/>
    <w:rsid w:val="00447F4C"/>
    <w:rsid w:val="00447FA9"/>
    <w:rsid w:val="0045008E"/>
    <w:rsid w:val="004500D5"/>
    <w:rsid w:val="00450147"/>
    <w:rsid w:val="00450AEC"/>
    <w:rsid w:val="00450B21"/>
    <w:rsid w:val="00450F82"/>
    <w:rsid w:val="00451093"/>
    <w:rsid w:val="004513C1"/>
    <w:rsid w:val="00451586"/>
    <w:rsid w:val="004519CE"/>
    <w:rsid w:val="00451C68"/>
    <w:rsid w:val="00451F88"/>
    <w:rsid w:val="00452247"/>
    <w:rsid w:val="004522AA"/>
    <w:rsid w:val="00452322"/>
    <w:rsid w:val="00452525"/>
    <w:rsid w:val="00452B1A"/>
    <w:rsid w:val="00452BAA"/>
    <w:rsid w:val="00452BC6"/>
    <w:rsid w:val="00453466"/>
    <w:rsid w:val="00453D34"/>
    <w:rsid w:val="00453ED3"/>
    <w:rsid w:val="004544C6"/>
    <w:rsid w:val="00454737"/>
    <w:rsid w:val="00454B8E"/>
    <w:rsid w:val="00454BA9"/>
    <w:rsid w:val="0045572C"/>
    <w:rsid w:val="00455817"/>
    <w:rsid w:val="00455B05"/>
    <w:rsid w:val="00456204"/>
    <w:rsid w:val="0045639A"/>
    <w:rsid w:val="00456E0A"/>
    <w:rsid w:val="00457356"/>
    <w:rsid w:val="0045735F"/>
    <w:rsid w:val="004573B2"/>
    <w:rsid w:val="004573E8"/>
    <w:rsid w:val="00457A61"/>
    <w:rsid w:val="00457FB8"/>
    <w:rsid w:val="004602AA"/>
    <w:rsid w:val="004603D9"/>
    <w:rsid w:val="00460969"/>
    <w:rsid w:val="00460BE6"/>
    <w:rsid w:val="00460EE9"/>
    <w:rsid w:val="004611D2"/>
    <w:rsid w:val="004619BE"/>
    <w:rsid w:val="00461FB4"/>
    <w:rsid w:val="0046208F"/>
    <w:rsid w:val="0046270F"/>
    <w:rsid w:val="0046305D"/>
    <w:rsid w:val="004633AF"/>
    <w:rsid w:val="004635EE"/>
    <w:rsid w:val="004641D6"/>
    <w:rsid w:val="00464B8A"/>
    <w:rsid w:val="00464FC8"/>
    <w:rsid w:val="004653B9"/>
    <w:rsid w:val="004657F8"/>
    <w:rsid w:val="00465BBF"/>
    <w:rsid w:val="00465D79"/>
    <w:rsid w:val="00465F9C"/>
    <w:rsid w:val="004665DA"/>
    <w:rsid w:val="00467BE4"/>
    <w:rsid w:val="00470493"/>
    <w:rsid w:val="00470684"/>
    <w:rsid w:val="004709D3"/>
    <w:rsid w:val="00470C3E"/>
    <w:rsid w:val="00470F20"/>
    <w:rsid w:val="004711B0"/>
    <w:rsid w:val="00471683"/>
    <w:rsid w:val="00471833"/>
    <w:rsid w:val="004718BE"/>
    <w:rsid w:val="0047194E"/>
    <w:rsid w:val="00471D38"/>
    <w:rsid w:val="00471E7B"/>
    <w:rsid w:val="0047205D"/>
    <w:rsid w:val="00472277"/>
    <w:rsid w:val="004722BB"/>
    <w:rsid w:val="00472310"/>
    <w:rsid w:val="00472410"/>
    <w:rsid w:val="004728B8"/>
    <w:rsid w:val="004732BB"/>
    <w:rsid w:val="004737E8"/>
    <w:rsid w:val="00473F0D"/>
    <w:rsid w:val="00474456"/>
    <w:rsid w:val="004744EF"/>
    <w:rsid w:val="0047508E"/>
    <w:rsid w:val="0047592F"/>
    <w:rsid w:val="00476379"/>
    <w:rsid w:val="004765C1"/>
    <w:rsid w:val="004768D5"/>
    <w:rsid w:val="00476921"/>
    <w:rsid w:val="00476BFD"/>
    <w:rsid w:val="00477091"/>
    <w:rsid w:val="00477583"/>
    <w:rsid w:val="00480052"/>
    <w:rsid w:val="00480086"/>
    <w:rsid w:val="0048050E"/>
    <w:rsid w:val="00480D82"/>
    <w:rsid w:val="00480E79"/>
    <w:rsid w:val="004819E9"/>
    <w:rsid w:val="00482144"/>
    <w:rsid w:val="00482216"/>
    <w:rsid w:val="004822E1"/>
    <w:rsid w:val="004823FF"/>
    <w:rsid w:val="004828A4"/>
    <w:rsid w:val="00482E36"/>
    <w:rsid w:val="004834B8"/>
    <w:rsid w:val="004838EF"/>
    <w:rsid w:val="00484720"/>
    <w:rsid w:val="00484CC6"/>
    <w:rsid w:val="00484F04"/>
    <w:rsid w:val="00484F3D"/>
    <w:rsid w:val="00484F82"/>
    <w:rsid w:val="004850CE"/>
    <w:rsid w:val="004860EF"/>
    <w:rsid w:val="0048618C"/>
    <w:rsid w:val="004869CD"/>
    <w:rsid w:val="00486B39"/>
    <w:rsid w:val="0048737E"/>
    <w:rsid w:val="00487BA6"/>
    <w:rsid w:val="00487FA1"/>
    <w:rsid w:val="00490246"/>
    <w:rsid w:val="00490285"/>
    <w:rsid w:val="00490925"/>
    <w:rsid w:val="004909F9"/>
    <w:rsid w:val="00490C44"/>
    <w:rsid w:val="00491035"/>
    <w:rsid w:val="0049105B"/>
    <w:rsid w:val="004911BB"/>
    <w:rsid w:val="0049138E"/>
    <w:rsid w:val="0049141D"/>
    <w:rsid w:val="0049143C"/>
    <w:rsid w:val="004918A5"/>
    <w:rsid w:val="00491D18"/>
    <w:rsid w:val="00492398"/>
    <w:rsid w:val="0049251F"/>
    <w:rsid w:val="0049295F"/>
    <w:rsid w:val="004930AC"/>
    <w:rsid w:val="004933E7"/>
    <w:rsid w:val="004934BE"/>
    <w:rsid w:val="004935F4"/>
    <w:rsid w:val="00493AC1"/>
    <w:rsid w:val="00493AD6"/>
    <w:rsid w:val="00493DBB"/>
    <w:rsid w:val="0049422C"/>
    <w:rsid w:val="00494791"/>
    <w:rsid w:val="004948A9"/>
    <w:rsid w:val="00494C42"/>
    <w:rsid w:val="004954D8"/>
    <w:rsid w:val="004956EB"/>
    <w:rsid w:val="00495C11"/>
    <w:rsid w:val="00496221"/>
    <w:rsid w:val="00496267"/>
    <w:rsid w:val="0049628A"/>
    <w:rsid w:val="00496335"/>
    <w:rsid w:val="004967C4"/>
    <w:rsid w:val="00497070"/>
    <w:rsid w:val="00497890"/>
    <w:rsid w:val="004978CA"/>
    <w:rsid w:val="004A0498"/>
    <w:rsid w:val="004A05CF"/>
    <w:rsid w:val="004A0A87"/>
    <w:rsid w:val="004A0A8C"/>
    <w:rsid w:val="004A0B57"/>
    <w:rsid w:val="004A1350"/>
    <w:rsid w:val="004A1A1A"/>
    <w:rsid w:val="004A1A4A"/>
    <w:rsid w:val="004A20E9"/>
    <w:rsid w:val="004A2157"/>
    <w:rsid w:val="004A26DF"/>
    <w:rsid w:val="004A2B0D"/>
    <w:rsid w:val="004A2B38"/>
    <w:rsid w:val="004A31CA"/>
    <w:rsid w:val="004A3845"/>
    <w:rsid w:val="004A3A34"/>
    <w:rsid w:val="004A3B55"/>
    <w:rsid w:val="004A4538"/>
    <w:rsid w:val="004A4A82"/>
    <w:rsid w:val="004A4F30"/>
    <w:rsid w:val="004A5503"/>
    <w:rsid w:val="004A57E1"/>
    <w:rsid w:val="004A5ACA"/>
    <w:rsid w:val="004A642D"/>
    <w:rsid w:val="004A66B3"/>
    <w:rsid w:val="004A6894"/>
    <w:rsid w:val="004A6D69"/>
    <w:rsid w:val="004A7077"/>
    <w:rsid w:val="004A78F0"/>
    <w:rsid w:val="004A7936"/>
    <w:rsid w:val="004A7AF2"/>
    <w:rsid w:val="004A7EAF"/>
    <w:rsid w:val="004B09C2"/>
    <w:rsid w:val="004B0ED7"/>
    <w:rsid w:val="004B1151"/>
    <w:rsid w:val="004B115A"/>
    <w:rsid w:val="004B1A77"/>
    <w:rsid w:val="004B243C"/>
    <w:rsid w:val="004B2CEE"/>
    <w:rsid w:val="004B2F1B"/>
    <w:rsid w:val="004B32CC"/>
    <w:rsid w:val="004B3CC4"/>
    <w:rsid w:val="004B3D20"/>
    <w:rsid w:val="004B3DE5"/>
    <w:rsid w:val="004B4779"/>
    <w:rsid w:val="004B4898"/>
    <w:rsid w:val="004B5288"/>
    <w:rsid w:val="004B52B8"/>
    <w:rsid w:val="004B545A"/>
    <w:rsid w:val="004B5573"/>
    <w:rsid w:val="004B5E51"/>
    <w:rsid w:val="004B61B4"/>
    <w:rsid w:val="004B6834"/>
    <w:rsid w:val="004B70EC"/>
    <w:rsid w:val="004B7319"/>
    <w:rsid w:val="004B7C40"/>
    <w:rsid w:val="004B7CE9"/>
    <w:rsid w:val="004C0441"/>
    <w:rsid w:val="004C0ED8"/>
    <w:rsid w:val="004C0F15"/>
    <w:rsid w:val="004C142E"/>
    <w:rsid w:val="004C194C"/>
    <w:rsid w:val="004C1DE0"/>
    <w:rsid w:val="004C2863"/>
    <w:rsid w:val="004C2B0E"/>
    <w:rsid w:val="004C33CE"/>
    <w:rsid w:val="004C36BE"/>
    <w:rsid w:val="004C3DA3"/>
    <w:rsid w:val="004C426A"/>
    <w:rsid w:val="004C4433"/>
    <w:rsid w:val="004C44C4"/>
    <w:rsid w:val="004C48A1"/>
    <w:rsid w:val="004C52F1"/>
    <w:rsid w:val="004C565C"/>
    <w:rsid w:val="004C5735"/>
    <w:rsid w:val="004C59CA"/>
    <w:rsid w:val="004C5E65"/>
    <w:rsid w:val="004C62A9"/>
    <w:rsid w:val="004C647A"/>
    <w:rsid w:val="004C6644"/>
    <w:rsid w:val="004C66E3"/>
    <w:rsid w:val="004C672E"/>
    <w:rsid w:val="004C70F1"/>
    <w:rsid w:val="004C7794"/>
    <w:rsid w:val="004C7C7C"/>
    <w:rsid w:val="004C7D72"/>
    <w:rsid w:val="004D06E3"/>
    <w:rsid w:val="004D0AC4"/>
    <w:rsid w:val="004D15D0"/>
    <w:rsid w:val="004D1888"/>
    <w:rsid w:val="004D2547"/>
    <w:rsid w:val="004D28D2"/>
    <w:rsid w:val="004D2901"/>
    <w:rsid w:val="004D2DA7"/>
    <w:rsid w:val="004D2DF8"/>
    <w:rsid w:val="004D3032"/>
    <w:rsid w:val="004D30EE"/>
    <w:rsid w:val="004D3411"/>
    <w:rsid w:val="004D347F"/>
    <w:rsid w:val="004D358A"/>
    <w:rsid w:val="004D3907"/>
    <w:rsid w:val="004D3D37"/>
    <w:rsid w:val="004D42AC"/>
    <w:rsid w:val="004D4CBC"/>
    <w:rsid w:val="004D52A6"/>
    <w:rsid w:val="004D5463"/>
    <w:rsid w:val="004D5536"/>
    <w:rsid w:val="004D57A3"/>
    <w:rsid w:val="004D5BEF"/>
    <w:rsid w:val="004D5D7B"/>
    <w:rsid w:val="004D6000"/>
    <w:rsid w:val="004D62C3"/>
    <w:rsid w:val="004D6737"/>
    <w:rsid w:val="004D6880"/>
    <w:rsid w:val="004D68E9"/>
    <w:rsid w:val="004D6A26"/>
    <w:rsid w:val="004D6B26"/>
    <w:rsid w:val="004D7162"/>
    <w:rsid w:val="004D7936"/>
    <w:rsid w:val="004D7B4D"/>
    <w:rsid w:val="004E036C"/>
    <w:rsid w:val="004E0BD4"/>
    <w:rsid w:val="004E0CB0"/>
    <w:rsid w:val="004E0E69"/>
    <w:rsid w:val="004E0F7B"/>
    <w:rsid w:val="004E107D"/>
    <w:rsid w:val="004E1538"/>
    <w:rsid w:val="004E15A2"/>
    <w:rsid w:val="004E1688"/>
    <w:rsid w:val="004E16A7"/>
    <w:rsid w:val="004E1BAE"/>
    <w:rsid w:val="004E1D56"/>
    <w:rsid w:val="004E2C70"/>
    <w:rsid w:val="004E2E13"/>
    <w:rsid w:val="004E2F48"/>
    <w:rsid w:val="004E31C6"/>
    <w:rsid w:val="004E3556"/>
    <w:rsid w:val="004E4851"/>
    <w:rsid w:val="004E4D43"/>
    <w:rsid w:val="004E4D92"/>
    <w:rsid w:val="004E4ED5"/>
    <w:rsid w:val="004E57E6"/>
    <w:rsid w:val="004E5A35"/>
    <w:rsid w:val="004E5ED5"/>
    <w:rsid w:val="004E6BCA"/>
    <w:rsid w:val="004E71BE"/>
    <w:rsid w:val="004E7CB1"/>
    <w:rsid w:val="004E7D36"/>
    <w:rsid w:val="004F02D0"/>
    <w:rsid w:val="004F03E6"/>
    <w:rsid w:val="004F0966"/>
    <w:rsid w:val="004F128C"/>
    <w:rsid w:val="004F1AC5"/>
    <w:rsid w:val="004F1BF6"/>
    <w:rsid w:val="004F1EB3"/>
    <w:rsid w:val="004F2596"/>
    <w:rsid w:val="004F3132"/>
    <w:rsid w:val="004F4159"/>
    <w:rsid w:val="004F42E0"/>
    <w:rsid w:val="004F4505"/>
    <w:rsid w:val="004F481E"/>
    <w:rsid w:val="004F4B11"/>
    <w:rsid w:val="004F4DAB"/>
    <w:rsid w:val="004F505A"/>
    <w:rsid w:val="004F506E"/>
    <w:rsid w:val="004F5174"/>
    <w:rsid w:val="004F56FD"/>
    <w:rsid w:val="004F5715"/>
    <w:rsid w:val="004F5808"/>
    <w:rsid w:val="004F5FFD"/>
    <w:rsid w:val="004F609E"/>
    <w:rsid w:val="004F71F3"/>
    <w:rsid w:val="004F77F4"/>
    <w:rsid w:val="004F7986"/>
    <w:rsid w:val="005004AF"/>
    <w:rsid w:val="00500922"/>
    <w:rsid w:val="00500FAC"/>
    <w:rsid w:val="0050108A"/>
    <w:rsid w:val="005011E4"/>
    <w:rsid w:val="0050133F"/>
    <w:rsid w:val="00501618"/>
    <w:rsid w:val="0050176B"/>
    <w:rsid w:val="00501AD5"/>
    <w:rsid w:val="00501DAF"/>
    <w:rsid w:val="00502092"/>
    <w:rsid w:val="00502596"/>
    <w:rsid w:val="00502C0F"/>
    <w:rsid w:val="005030CC"/>
    <w:rsid w:val="0050330F"/>
    <w:rsid w:val="00503914"/>
    <w:rsid w:val="005041C8"/>
    <w:rsid w:val="005046E5"/>
    <w:rsid w:val="00504A61"/>
    <w:rsid w:val="005056F6"/>
    <w:rsid w:val="00505700"/>
    <w:rsid w:val="0050663F"/>
    <w:rsid w:val="005066CA"/>
    <w:rsid w:val="00506BBA"/>
    <w:rsid w:val="00506CBB"/>
    <w:rsid w:val="005071C6"/>
    <w:rsid w:val="00507375"/>
    <w:rsid w:val="00507633"/>
    <w:rsid w:val="00507830"/>
    <w:rsid w:val="00507837"/>
    <w:rsid w:val="00507B58"/>
    <w:rsid w:val="00507DB4"/>
    <w:rsid w:val="0051062A"/>
    <w:rsid w:val="0051072E"/>
    <w:rsid w:val="0051075F"/>
    <w:rsid w:val="005109A5"/>
    <w:rsid w:val="00510C89"/>
    <w:rsid w:val="00511AAB"/>
    <w:rsid w:val="00511DF1"/>
    <w:rsid w:val="00511EA9"/>
    <w:rsid w:val="00512360"/>
    <w:rsid w:val="005128EB"/>
    <w:rsid w:val="005128F4"/>
    <w:rsid w:val="00512A09"/>
    <w:rsid w:val="00512A5A"/>
    <w:rsid w:val="00513232"/>
    <w:rsid w:val="0051382B"/>
    <w:rsid w:val="00513E0F"/>
    <w:rsid w:val="0051424A"/>
    <w:rsid w:val="00514316"/>
    <w:rsid w:val="0051489D"/>
    <w:rsid w:val="00514F8E"/>
    <w:rsid w:val="00515112"/>
    <w:rsid w:val="0051516B"/>
    <w:rsid w:val="005152B3"/>
    <w:rsid w:val="00515455"/>
    <w:rsid w:val="00515827"/>
    <w:rsid w:val="00516373"/>
    <w:rsid w:val="00517C48"/>
    <w:rsid w:val="00517EF4"/>
    <w:rsid w:val="005200D3"/>
    <w:rsid w:val="00520389"/>
    <w:rsid w:val="00520980"/>
    <w:rsid w:val="00520F48"/>
    <w:rsid w:val="00521A59"/>
    <w:rsid w:val="00521C1A"/>
    <w:rsid w:val="00522034"/>
    <w:rsid w:val="0052217B"/>
    <w:rsid w:val="0052223F"/>
    <w:rsid w:val="00522593"/>
    <w:rsid w:val="005226A6"/>
    <w:rsid w:val="005228E1"/>
    <w:rsid w:val="00522DB6"/>
    <w:rsid w:val="00522DD3"/>
    <w:rsid w:val="00522E08"/>
    <w:rsid w:val="00522F9D"/>
    <w:rsid w:val="0052399B"/>
    <w:rsid w:val="00523AAA"/>
    <w:rsid w:val="00523E58"/>
    <w:rsid w:val="00523E5E"/>
    <w:rsid w:val="00524BEB"/>
    <w:rsid w:val="00524FDF"/>
    <w:rsid w:val="00525BF7"/>
    <w:rsid w:val="00526056"/>
    <w:rsid w:val="00526237"/>
    <w:rsid w:val="00526646"/>
    <w:rsid w:val="005272EB"/>
    <w:rsid w:val="00527A3C"/>
    <w:rsid w:val="00527AE0"/>
    <w:rsid w:val="00527D24"/>
    <w:rsid w:val="00530516"/>
    <w:rsid w:val="00530A02"/>
    <w:rsid w:val="00530BE2"/>
    <w:rsid w:val="0053100B"/>
    <w:rsid w:val="00531466"/>
    <w:rsid w:val="00531530"/>
    <w:rsid w:val="00531986"/>
    <w:rsid w:val="00532072"/>
    <w:rsid w:val="00532586"/>
    <w:rsid w:val="005327D3"/>
    <w:rsid w:val="00532A67"/>
    <w:rsid w:val="00532AF7"/>
    <w:rsid w:val="00532E84"/>
    <w:rsid w:val="0053340B"/>
    <w:rsid w:val="005334C5"/>
    <w:rsid w:val="005338D5"/>
    <w:rsid w:val="005338E3"/>
    <w:rsid w:val="005339BE"/>
    <w:rsid w:val="00533F05"/>
    <w:rsid w:val="00534178"/>
    <w:rsid w:val="005348B4"/>
    <w:rsid w:val="00534B69"/>
    <w:rsid w:val="00534D79"/>
    <w:rsid w:val="005353EE"/>
    <w:rsid w:val="00535581"/>
    <w:rsid w:val="00535C0E"/>
    <w:rsid w:val="00535D82"/>
    <w:rsid w:val="00535E15"/>
    <w:rsid w:val="00535F31"/>
    <w:rsid w:val="0053644D"/>
    <w:rsid w:val="00536553"/>
    <w:rsid w:val="005366CC"/>
    <w:rsid w:val="005374C9"/>
    <w:rsid w:val="00537C3C"/>
    <w:rsid w:val="00537C88"/>
    <w:rsid w:val="00537CBB"/>
    <w:rsid w:val="00537E63"/>
    <w:rsid w:val="00537ECA"/>
    <w:rsid w:val="00540161"/>
    <w:rsid w:val="0054078E"/>
    <w:rsid w:val="00540EF6"/>
    <w:rsid w:val="00541987"/>
    <w:rsid w:val="00541B6D"/>
    <w:rsid w:val="00541C46"/>
    <w:rsid w:val="00541F7E"/>
    <w:rsid w:val="00542030"/>
    <w:rsid w:val="00542256"/>
    <w:rsid w:val="005422A2"/>
    <w:rsid w:val="005422B0"/>
    <w:rsid w:val="00542733"/>
    <w:rsid w:val="00542B2D"/>
    <w:rsid w:val="00542B2F"/>
    <w:rsid w:val="00542D14"/>
    <w:rsid w:val="00542E51"/>
    <w:rsid w:val="00543B85"/>
    <w:rsid w:val="00543F6E"/>
    <w:rsid w:val="00544D7B"/>
    <w:rsid w:val="005459A3"/>
    <w:rsid w:val="00546022"/>
    <w:rsid w:val="00546E62"/>
    <w:rsid w:val="0054767D"/>
    <w:rsid w:val="00547BEA"/>
    <w:rsid w:val="00547FCE"/>
    <w:rsid w:val="0055060E"/>
    <w:rsid w:val="00550739"/>
    <w:rsid w:val="00550948"/>
    <w:rsid w:val="00550AF8"/>
    <w:rsid w:val="00551179"/>
    <w:rsid w:val="00551A08"/>
    <w:rsid w:val="00551EF4"/>
    <w:rsid w:val="00552A48"/>
    <w:rsid w:val="00553114"/>
    <w:rsid w:val="0055322E"/>
    <w:rsid w:val="00553468"/>
    <w:rsid w:val="005535BF"/>
    <w:rsid w:val="0055377D"/>
    <w:rsid w:val="00553DC5"/>
    <w:rsid w:val="00553EAE"/>
    <w:rsid w:val="00554060"/>
    <w:rsid w:val="00554267"/>
    <w:rsid w:val="00554780"/>
    <w:rsid w:val="00554B49"/>
    <w:rsid w:val="00554DE5"/>
    <w:rsid w:val="00555942"/>
    <w:rsid w:val="0055625C"/>
    <w:rsid w:val="005566A8"/>
    <w:rsid w:val="00556837"/>
    <w:rsid w:val="00556CB1"/>
    <w:rsid w:val="00556F7B"/>
    <w:rsid w:val="00556FA8"/>
    <w:rsid w:val="00557233"/>
    <w:rsid w:val="00557281"/>
    <w:rsid w:val="00557654"/>
    <w:rsid w:val="00557A6F"/>
    <w:rsid w:val="00560358"/>
    <w:rsid w:val="00560620"/>
    <w:rsid w:val="00560E15"/>
    <w:rsid w:val="005617F0"/>
    <w:rsid w:val="0056185C"/>
    <w:rsid w:val="00561937"/>
    <w:rsid w:val="00562AF6"/>
    <w:rsid w:val="00562B69"/>
    <w:rsid w:val="005636BF"/>
    <w:rsid w:val="00563AFE"/>
    <w:rsid w:val="0056449B"/>
    <w:rsid w:val="00564A58"/>
    <w:rsid w:val="005651DE"/>
    <w:rsid w:val="005658A0"/>
    <w:rsid w:val="005658EB"/>
    <w:rsid w:val="00565B88"/>
    <w:rsid w:val="00565CE9"/>
    <w:rsid w:val="0056647A"/>
    <w:rsid w:val="005678AD"/>
    <w:rsid w:val="005678FD"/>
    <w:rsid w:val="00567945"/>
    <w:rsid w:val="00567972"/>
    <w:rsid w:val="00567FA0"/>
    <w:rsid w:val="005700C5"/>
    <w:rsid w:val="0057069F"/>
    <w:rsid w:val="005707A5"/>
    <w:rsid w:val="005708D8"/>
    <w:rsid w:val="00570A39"/>
    <w:rsid w:val="00570B4B"/>
    <w:rsid w:val="005713BA"/>
    <w:rsid w:val="00571859"/>
    <w:rsid w:val="0057205F"/>
    <w:rsid w:val="005721F2"/>
    <w:rsid w:val="005723B9"/>
    <w:rsid w:val="0057316B"/>
    <w:rsid w:val="005737CD"/>
    <w:rsid w:val="00573A4C"/>
    <w:rsid w:val="00573CDA"/>
    <w:rsid w:val="00573FDC"/>
    <w:rsid w:val="00574163"/>
    <w:rsid w:val="00574B64"/>
    <w:rsid w:val="00574C71"/>
    <w:rsid w:val="00574D28"/>
    <w:rsid w:val="00575BA7"/>
    <w:rsid w:val="00575C7D"/>
    <w:rsid w:val="005761DF"/>
    <w:rsid w:val="0057659E"/>
    <w:rsid w:val="00576FB2"/>
    <w:rsid w:val="00577C16"/>
    <w:rsid w:val="0058030B"/>
    <w:rsid w:val="00580454"/>
    <w:rsid w:val="00580575"/>
    <w:rsid w:val="00580617"/>
    <w:rsid w:val="005806A5"/>
    <w:rsid w:val="00581349"/>
    <w:rsid w:val="00581F4F"/>
    <w:rsid w:val="00582216"/>
    <w:rsid w:val="0058254A"/>
    <w:rsid w:val="00582CBF"/>
    <w:rsid w:val="0058327E"/>
    <w:rsid w:val="0058355A"/>
    <w:rsid w:val="005837DA"/>
    <w:rsid w:val="00583D86"/>
    <w:rsid w:val="005840BA"/>
    <w:rsid w:val="0058447D"/>
    <w:rsid w:val="0058475E"/>
    <w:rsid w:val="005848A9"/>
    <w:rsid w:val="005849BD"/>
    <w:rsid w:val="005855E3"/>
    <w:rsid w:val="00585620"/>
    <w:rsid w:val="005861FA"/>
    <w:rsid w:val="00586CC7"/>
    <w:rsid w:val="005875F3"/>
    <w:rsid w:val="00587688"/>
    <w:rsid w:val="00587BB0"/>
    <w:rsid w:val="00587C8A"/>
    <w:rsid w:val="005901A2"/>
    <w:rsid w:val="00590662"/>
    <w:rsid w:val="00590AAF"/>
    <w:rsid w:val="00590ADC"/>
    <w:rsid w:val="005912CE"/>
    <w:rsid w:val="005920B5"/>
    <w:rsid w:val="005923F8"/>
    <w:rsid w:val="005925C1"/>
    <w:rsid w:val="0059291D"/>
    <w:rsid w:val="005933C2"/>
    <w:rsid w:val="005933DB"/>
    <w:rsid w:val="0059341E"/>
    <w:rsid w:val="00593E95"/>
    <w:rsid w:val="0059471E"/>
    <w:rsid w:val="0059496D"/>
    <w:rsid w:val="00594AE7"/>
    <w:rsid w:val="00594DBB"/>
    <w:rsid w:val="005951BC"/>
    <w:rsid w:val="0059542F"/>
    <w:rsid w:val="00595785"/>
    <w:rsid w:val="005960CC"/>
    <w:rsid w:val="00596A84"/>
    <w:rsid w:val="00596E11"/>
    <w:rsid w:val="00596FFC"/>
    <w:rsid w:val="0059700A"/>
    <w:rsid w:val="005973CE"/>
    <w:rsid w:val="005A049A"/>
    <w:rsid w:val="005A07EE"/>
    <w:rsid w:val="005A0FD9"/>
    <w:rsid w:val="005A11F9"/>
    <w:rsid w:val="005A1C63"/>
    <w:rsid w:val="005A1E44"/>
    <w:rsid w:val="005A2E38"/>
    <w:rsid w:val="005A2EB0"/>
    <w:rsid w:val="005A352B"/>
    <w:rsid w:val="005A3AB4"/>
    <w:rsid w:val="005A3D5F"/>
    <w:rsid w:val="005A40AC"/>
    <w:rsid w:val="005A43BC"/>
    <w:rsid w:val="005A492D"/>
    <w:rsid w:val="005A5C49"/>
    <w:rsid w:val="005A6488"/>
    <w:rsid w:val="005A70A1"/>
    <w:rsid w:val="005A72DA"/>
    <w:rsid w:val="005A7584"/>
    <w:rsid w:val="005B0757"/>
    <w:rsid w:val="005B07B2"/>
    <w:rsid w:val="005B0AA6"/>
    <w:rsid w:val="005B0B02"/>
    <w:rsid w:val="005B0B88"/>
    <w:rsid w:val="005B0C01"/>
    <w:rsid w:val="005B106C"/>
    <w:rsid w:val="005B1490"/>
    <w:rsid w:val="005B14D4"/>
    <w:rsid w:val="005B154D"/>
    <w:rsid w:val="005B15F2"/>
    <w:rsid w:val="005B1D4C"/>
    <w:rsid w:val="005B2005"/>
    <w:rsid w:val="005B22EB"/>
    <w:rsid w:val="005B273E"/>
    <w:rsid w:val="005B3324"/>
    <w:rsid w:val="005B3617"/>
    <w:rsid w:val="005B39A0"/>
    <w:rsid w:val="005B4652"/>
    <w:rsid w:val="005B467F"/>
    <w:rsid w:val="005B4F00"/>
    <w:rsid w:val="005B4F7F"/>
    <w:rsid w:val="005B561C"/>
    <w:rsid w:val="005B5EB0"/>
    <w:rsid w:val="005B61DD"/>
    <w:rsid w:val="005B63C1"/>
    <w:rsid w:val="005B6D9B"/>
    <w:rsid w:val="005B6DC8"/>
    <w:rsid w:val="005B70AC"/>
    <w:rsid w:val="005B73C7"/>
    <w:rsid w:val="005B73EA"/>
    <w:rsid w:val="005B75A7"/>
    <w:rsid w:val="005B7BFE"/>
    <w:rsid w:val="005B7E41"/>
    <w:rsid w:val="005C002D"/>
    <w:rsid w:val="005C0056"/>
    <w:rsid w:val="005C02CE"/>
    <w:rsid w:val="005C0BC3"/>
    <w:rsid w:val="005C1236"/>
    <w:rsid w:val="005C1656"/>
    <w:rsid w:val="005C198A"/>
    <w:rsid w:val="005C22C9"/>
    <w:rsid w:val="005C282D"/>
    <w:rsid w:val="005C2A1E"/>
    <w:rsid w:val="005C2CEA"/>
    <w:rsid w:val="005C342E"/>
    <w:rsid w:val="005C4063"/>
    <w:rsid w:val="005C4226"/>
    <w:rsid w:val="005C42ED"/>
    <w:rsid w:val="005C4611"/>
    <w:rsid w:val="005C46C2"/>
    <w:rsid w:val="005C472F"/>
    <w:rsid w:val="005C49B3"/>
    <w:rsid w:val="005C5153"/>
    <w:rsid w:val="005C550B"/>
    <w:rsid w:val="005C55A4"/>
    <w:rsid w:val="005C57B0"/>
    <w:rsid w:val="005C5DA3"/>
    <w:rsid w:val="005C6121"/>
    <w:rsid w:val="005C63BC"/>
    <w:rsid w:val="005C68AE"/>
    <w:rsid w:val="005C6B22"/>
    <w:rsid w:val="005C7745"/>
    <w:rsid w:val="005C7813"/>
    <w:rsid w:val="005C79A6"/>
    <w:rsid w:val="005C7C45"/>
    <w:rsid w:val="005D004C"/>
    <w:rsid w:val="005D013B"/>
    <w:rsid w:val="005D03B2"/>
    <w:rsid w:val="005D041A"/>
    <w:rsid w:val="005D0903"/>
    <w:rsid w:val="005D0B43"/>
    <w:rsid w:val="005D0DDE"/>
    <w:rsid w:val="005D107A"/>
    <w:rsid w:val="005D1194"/>
    <w:rsid w:val="005D1331"/>
    <w:rsid w:val="005D15FF"/>
    <w:rsid w:val="005D16B6"/>
    <w:rsid w:val="005D1C7A"/>
    <w:rsid w:val="005D1F9D"/>
    <w:rsid w:val="005D24A3"/>
    <w:rsid w:val="005D2F33"/>
    <w:rsid w:val="005D3790"/>
    <w:rsid w:val="005D3D74"/>
    <w:rsid w:val="005D3DAD"/>
    <w:rsid w:val="005D533A"/>
    <w:rsid w:val="005D5655"/>
    <w:rsid w:val="005D5783"/>
    <w:rsid w:val="005D591A"/>
    <w:rsid w:val="005D5C5F"/>
    <w:rsid w:val="005D5E3B"/>
    <w:rsid w:val="005D6414"/>
    <w:rsid w:val="005D6426"/>
    <w:rsid w:val="005D6A10"/>
    <w:rsid w:val="005D6C5C"/>
    <w:rsid w:val="005D6E28"/>
    <w:rsid w:val="005D70B9"/>
    <w:rsid w:val="005D73D8"/>
    <w:rsid w:val="005D78E4"/>
    <w:rsid w:val="005D7CA9"/>
    <w:rsid w:val="005D7F45"/>
    <w:rsid w:val="005E0AC4"/>
    <w:rsid w:val="005E0D54"/>
    <w:rsid w:val="005E10F7"/>
    <w:rsid w:val="005E110D"/>
    <w:rsid w:val="005E150B"/>
    <w:rsid w:val="005E15A5"/>
    <w:rsid w:val="005E166B"/>
    <w:rsid w:val="005E1A95"/>
    <w:rsid w:val="005E20E0"/>
    <w:rsid w:val="005E2A65"/>
    <w:rsid w:val="005E365C"/>
    <w:rsid w:val="005E3668"/>
    <w:rsid w:val="005E371D"/>
    <w:rsid w:val="005E3736"/>
    <w:rsid w:val="005E40D1"/>
    <w:rsid w:val="005E47A7"/>
    <w:rsid w:val="005E49E2"/>
    <w:rsid w:val="005E4B73"/>
    <w:rsid w:val="005E4D21"/>
    <w:rsid w:val="005E5294"/>
    <w:rsid w:val="005E5479"/>
    <w:rsid w:val="005E589B"/>
    <w:rsid w:val="005E5990"/>
    <w:rsid w:val="005E59D2"/>
    <w:rsid w:val="005E5C32"/>
    <w:rsid w:val="005E5E28"/>
    <w:rsid w:val="005E6206"/>
    <w:rsid w:val="005E62C0"/>
    <w:rsid w:val="005E69D4"/>
    <w:rsid w:val="005E6B7E"/>
    <w:rsid w:val="005E6D25"/>
    <w:rsid w:val="005E79D6"/>
    <w:rsid w:val="005E79FA"/>
    <w:rsid w:val="005E7ECC"/>
    <w:rsid w:val="005F00D9"/>
    <w:rsid w:val="005F04DA"/>
    <w:rsid w:val="005F09E2"/>
    <w:rsid w:val="005F138D"/>
    <w:rsid w:val="005F16FC"/>
    <w:rsid w:val="005F1D59"/>
    <w:rsid w:val="005F1F81"/>
    <w:rsid w:val="005F2518"/>
    <w:rsid w:val="005F2523"/>
    <w:rsid w:val="005F256A"/>
    <w:rsid w:val="005F2944"/>
    <w:rsid w:val="005F2C33"/>
    <w:rsid w:val="005F2F9B"/>
    <w:rsid w:val="005F31A9"/>
    <w:rsid w:val="005F31C5"/>
    <w:rsid w:val="005F3E05"/>
    <w:rsid w:val="005F412A"/>
    <w:rsid w:val="005F4585"/>
    <w:rsid w:val="005F46D6"/>
    <w:rsid w:val="005F4973"/>
    <w:rsid w:val="005F5524"/>
    <w:rsid w:val="005F5823"/>
    <w:rsid w:val="005F5897"/>
    <w:rsid w:val="005F5A65"/>
    <w:rsid w:val="005F61B5"/>
    <w:rsid w:val="005F63BE"/>
    <w:rsid w:val="005F6B99"/>
    <w:rsid w:val="005F71DC"/>
    <w:rsid w:val="005F7E3F"/>
    <w:rsid w:val="006000CA"/>
    <w:rsid w:val="006003BE"/>
    <w:rsid w:val="0060097D"/>
    <w:rsid w:val="00600D8B"/>
    <w:rsid w:val="00600DF3"/>
    <w:rsid w:val="006011B7"/>
    <w:rsid w:val="006011C5"/>
    <w:rsid w:val="006013CB"/>
    <w:rsid w:val="00601585"/>
    <w:rsid w:val="006015F2"/>
    <w:rsid w:val="00602629"/>
    <w:rsid w:val="00602819"/>
    <w:rsid w:val="00602B05"/>
    <w:rsid w:val="00602CBA"/>
    <w:rsid w:val="00603388"/>
    <w:rsid w:val="00603592"/>
    <w:rsid w:val="00603F49"/>
    <w:rsid w:val="00603FC5"/>
    <w:rsid w:val="0060405E"/>
    <w:rsid w:val="00604532"/>
    <w:rsid w:val="006046B7"/>
    <w:rsid w:val="0060520E"/>
    <w:rsid w:val="006052B0"/>
    <w:rsid w:val="0060532C"/>
    <w:rsid w:val="0060575F"/>
    <w:rsid w:val="006057B7"/>
    <w:rsid w:val="006059A4"/>
    <w:rsid w:val="00605CAB"/>
    <w:rsid w:val="00606817"/>
    <w:rsid w:val="006072F8"/>
    <w:rsid w:val="0060778A"/>
    <w:rsid w:val="006101D1"/>
    <w:rsid w:val="00610381"/>
    <w:rsid w:val="00610536"/>
    <w:rsid w:val="0061064A"/>
    <w:rsid w:val="0061081C"/>
    <w:rsid w:val="00610835"/>
    <w:rsid w:val="00610B87"/>
    <w:rsid w:val="00610F6F"/>
    <w:rsid w:val="0061102C"/>
    <w:rsid w:val="006113DF"/>
    <w:rsid w:val="00612791"/>
    <w:rsid w:val="006127C5"/>
    <w:rsid w:val="00612A86"/>
    <w:rsid w:val="00612FCD"/>
    <w:rsid w:val="006131F5"/>
    <w:rsid w:val="00613407"/>
    <w:rsid w:val="00613435"/>
    <w:rsid w:val="0061376C"/>
    <w:rsid w:val="00613931"/>
    <w:rsid w:val="00614177"/>
    <w:rsid w:val="0061428E"/>
    <w:rsid w:val="006143D5"/>
    <w:rsid w:val="006147A2"/>
    <w:rsid w:val="00614BE2"/>
    <w:rsid w:val="00614BE9"/>
    <w:rsid w:val="00615076"/>
    <w:rsid w:val="00615531"/>
    <w:rsid w:val="0061587C"/>
    <w:rsid w:val="006159B4"/>
    <w:rsid w:val="00615B50"/>
    <w:rsid w:val="00615DCE"/>
    <w:rsid w:val="00615FD3"/>
    <w:rsid w:val="006162ED"/>
    <w:rsid w:val="0061663B"/>
    <w:rsid w:val="006166D9"/>
    <w:rsid w:val="0061715F"/>
    <w:rsid w:val="0061766B"/>
    <w:rsid w:val="00617DD6"/>
    <w:rsid w:val="00617FC0"/>
    <w:rsid w:val="006204FA"/>
    <w:rsid w:val="00620520"/>
    <w:rsid w:val="006208C6"/>
    <w:rsid w:val="00620A6C"/>
    <w:rsid w:val="00620B74"/>
    <w:rsid w:val="00621379"/>
    <w:rsid w:val="0062166E"/>
    <w:rsid w:val="00621BE0"/>
    <w:rsid w:val="00621CE5"/>
    <w:rsid w:val="00621F4C"/>
    <w:rsid w:val="006224CA"/>
    <w:rsid w:val="006227B7"/>
    <w:rsid w:val="00622A4E"/>
    <w:rsid w:val="00622C76"/>
    <w:rsid w:val="00623BBE"/>
    <w:rsid w:val="00623C02"/>
    <w:rsid w:val="00623C40"/>
    <w:rsid w:val="00623DD1"/>
    <w:rsid w:val="006245BA"/>
    <w:rsid w:val="0062472B"/>
    <w:rsid w:val="00624D62"/>
    <w:rsid w:val="00624E10"/>
    <w:rsid w:val="00624F8A"/>
    <w:rsid w:val="00625C17"/>
    <w:rsid w:val="00625DFC"/>
    <w:rsid w:val="006260CC"/>
    <w:rsid w:val="0062672B"/>
    <w:rsid w:val="006267BA"/>
    <w:rsid w:val="0062699D"/>
    <w:rsid w:val="00626A1A"/>
    <w:rsid w:val="006272B3"/>
    <w:rsid w:val="00627866"/>
    <w:rsid w:val="006278A7"/>
    <w:rsid w:val="00627906"/>
    <w:rsid w:val="00627C76"/>
    <w:rsid w:val="0063010B"/>
    <w:rsid w:val="006306D5"/>
    <w:rsid w:val="006309F8"/>
    <w:rsid w:val="00630C16"/>
    <w:rsid w:val="00630E76"/>
    <w:rsid w:val="00631B93"/>
    <w:rsid w:val="00631F39"/>
    <w:rsid w:val="00632274"/>
    <w:rsid w:val="006322DA"/>
    <w:rsid w:val="006325CF"/>
    <w:rsid w:val="00632704"/>
    <w:rsid w:val="00632780"/>
    <w:rsid w:val="00632A05"/>
    <w:rsid w:val="00632B06"/>
    <w:rsid w:val="00632B8C"/>
    <w:rsid w:val="00632F7F"/>
    <w:rsid w:val="006332F9"/>
    <w:rsid w:val="0063368F"/>
    <w:rsid w:val="006338D1"/>
    <w:rsid w:val="00633927"/>
    <w:rsid w:val="006340E8"/>
    <w:rsid w:val="00634BB5"/>
    <w:rsid w:val="00634F15"/>
    <w:rsid w:val="00635E30"/>
    <w:rsid w:val="00635F07"/>
    <w:rsid w:val="00635F1B"/>
    <w:rsid w:val="00636196"/>
    <w:rsid w:val="00636232"/>
    <w:rsid w:val="006369D0"/>
    <w:rsid w:val="00637090"/>
    <w:rsid w:val="006375E4"/>
    <w:rsid w:val="00637A4E"/>
    <w:rsid w:val="00637BA4"/>
    <w:rsid w:val="00637C15"/>
    <w:rsid w:val="00637E55"/>
    <w:rsid w:val="00637E9E"/>
    <w:rsid w:val="00640063"/>
    <w:rsid w:val="00640190"/>
    <w:rsid w:val="00640258"/>
    <w:rsid w:val="00640485"/>
    <w:rsid w:val="006405C2"/>
    <w:rsid w:val="00640A02"/>
    <w:rsid w:val="00641243"/>
    <w:rsid w:val="006416E5"/>
    <w:rsid w:val="00641782"/>
    <w:rsid w:val="00641A8E"/>
    <w:rsid w:val="006421F6"/>
    <w:rsid w:val="006423E1"/>
    <w:rsid w:val="0064242E"/>
    <w:rsid w:val="006425B4"/>
    <w:rsid w:val="00642D73"/>
    <w:rsid w:val="00642F58"/>
    <w:rsid w:val="00642F70"/>
    <w:rsid w:val="006432BE"/>
    <w:rsid w:val="00643436"/>
    <w:rsid w:val="00643437"/>
    <w:rsid w:val="00644340"/>
    <w:rsid w:val="00644566"/>
    <w:rsid w:val="006445EA"/>
    <w:rsid w:val="006449D4"/>
    <w:rsid w:val="006449D8"/>
    <w:rsid w:val="00644A60"/>
    <w:rsid w:val="00644AAE"/>
    <w:rsid w:val="00644FC1"/>
    <w:rsid w:val="00645820"/>
    <w:rsid w:val="006458E6"/>
    <w:rsid w:val="00645A5D"/>
    <w:rsid w:val="00646093"/>
    <w:rsid w:val="00646D81"/>
    <w:rsid w:val="00646E41"/>
    <w:rsid w:val="0064730E"/>
    <w:rsid w:val="00647324"/>
    <w:rsid w:val="0064733F"/>
    <w:rsid w:val="006473E8"/>
    <w:rsid w:val="00647921"/>
    <w:rsid w:val="00647B05"/>
    <w:rsid w:val="0065006C"/>
    <w:rsid w:val="006503D1"/>
    <w:rsid w:val="006506E3"/>
    <w:rsid w:val="00650C2C"/>
    <w:rsid w:val="00650D26"/>
    <w:rsid w:val="00650DC5"/>
    <w:rsid w:val="00650F95"/>
    <w:rsid w:val="00650F9C"/>
    <w:rsid w:val="006514C3"/>
    <w:rsid w:val="006514CD"/>
    <w:rsid w:val="00651A50"/>
    <w:rsid w:val="0065264B"/>
    <w:rsid w:val="006526C7"/>
    <w:rsid w:val="006527A0"/>
    <w:rsid w:val="00652831"/>
    <w:rsid w:val="00652D72"/>
    <w:rsid w:val="006534CB"/>
    <w:rsid w:val="00654B66"/>
    <w:rsid w:val="00654BB9"/>
    <w:rsid w:val="00654EEE"/>
    <w:rsid w:val="0065525F"/>
    <w:rsid w:val="00655500"/>
    <w:rsid w:val="0065572A"/>
    <w:rsid w:val="00656794"/>
    <w:rsid w:val="00656F51"/>
    <w:rsid w:val="00656FB1"/>
    <w:rsid w:val="00657140"/>
    <w:rsid w:val="0065722C"/>
    <w:rsid w:val="0065737E"/>
    <w:rsid w:val="00657689"/>
    <w:rsid w:val="00657E1F"/>
    <w:rsid w:val="00657EBA"/>
    <w:rsid w:val="00657F54"/>
    <w:rsid w:val="00660999"/>
    <w:rsid w:val="00661068"/>
    <w:rsid w:val="00661113"/>
    <w:rsid w:val="0066133F"/>
    <w:rsid w:val="0066198C"/>
    <w:rsid w:val="00661DA6"/>
    <w:rsid w:val="00662273"/>
    <w:rsid w:val="00662A9D"/>
    <w:rsid w:val="00662D9D"/>
    <w:rsid w:val="00663018"/>
    <w:rsid w:val="00663095"/>
    <w:rsid w:val="00663111"/>
    <w:rsid w:val="0066365C"/>
    <w:rsid w:val="0066405E"/>
    <w:rsid w:val="00664134"/>
    <w:rsid w:val="00664208"/>
    <w:rsid w:val="006642B5"/>
    <w:rsid w:val="00664569"/>
    <w:rsid w:val="006646AF"/>
    <w:rsid w:val="006646DB"/>
    <w:rsid w:val="00664ABD"/>
    <w:rsid w:val="00664B92"/>
    <w:rsid w:val="00664E4E"/>
    <w:rsid w:val="00664FB3"/>
    <w:rsid w:val="006651D9"/>
    <w:rsid w:val="00665313"/>
    <w:rsid w:val="00665371"/>
    <w:rsid w:val="0066552B"/>
    <w:rsid w:val="006658CA"/>
    <w:rsid w:val="006659FC"/>
    <w:rsid w:val="00665BCF"/>
    <w:rsid w:val="006660ED"/>
    <w:rsid w:val="006664E7"/>
    <w:rsid w:val="00667105"/>
    <w:rsid w:val="006671EE"/>
    <w:rsid w:val="00667278"/>
    <w:rsid w:val="0066786A"/>
    <w:rsid w:val="00667877"/>
    <w:rsid w:val="00670DC8"/>
    <w:rsid w:val="00670FAA"/>
    <w:rsid w:val="00671834"/>
    <w:rsid w:val="00671A9D"/>
    <w:rsid w:val="00672116"/>
    <w:rsid w:val="00672119"/>
    <w:rsid w:val="00672430"/>
    <w:rsid w:val="00672851"/>
    <w:rsid w:val="0067288E"/>
    <w:rsid w:val="00672B00"/>
    <w:rsid w:val="00672D09"/>
    <w:rsid w:val="00672DED"/>
    <w:rsid w:val="0067335A"/>
    <w:rsid w:val="006738CD"/>
    <w:rsid w:val="00673CA6"/>
    <w:rsid w:val="00673DA5"/>
    <w:rsid w:val="00673EBC"/>
    <w:rsid w:val="00673F63"/>
    <w:rsid w:val="0067452E"/>
    <w:rsid w:val="0067468F"/>
    <w:rsid w:val="0067546C"/>
    <w:rsid w:val="006754A3"/>
    <w:rsid w:val="00675555"/>
    <w:rsid w:val="00675A7F"/>
    <w:rsid w:val="00675AD8"/>
    <w:rsid w:val="00676495"/>
    <w:rsid w:val="0067654D"/>
    <w:rsid w:val="00676903"/>
    <w:rsid w:val="006769DD"/>
    <w:rsid w:val="00677008"/>
    <w:rsid w:val="00677058"/>
    <w:rsid w:val="00677288"/>
    <w:rsid w:val="0067746F"/>
    <w:rsid w:val="00677803"/>
    <w:rsid w:val="00677D7F"/>
    <w:rsid w:val="00680287"/>
    <w:rsid w:val="00680545"/>
    <w:rsid w:val="00680809"/>
    <w:rsid w:val="00680BE0"/>
    <w:rsid w:val="006811B6"/>
    <w:rsid w:val="00681464"/>
    <w:rsid w:val="006821D9"/>
    <w:rsid w:val="006822E4"/>
    <w:rsid w:val="0068269B"/>
    <w:rsid w:val="006827E3"/>
    <w:rsid w:val="00682E3A"/>
    <w:rsid w:val="00682FE0"/>
    <w:rsid w:val="0068433D"/>
    <w:rsid w:val="0068436D"/>
    <w:rsid w:val="00684653"/>
    <w:rsid w:val="006848B9"/>
    <w:rsid w:val="00684A0F"/>
    <w:rsid w:val="00684E07"/>
    <w:rsid w:val="00685190"/>
    <w:rsid w:val="006852EA"/>
    <w:rsid w:val="00685788"/>
    <w:rsid w:val="0068582B"/>
    <w:rsid w:val="006858E6"/>
    <w:rsid w:val="00685E02"/>
    <w:rsid w:val="0068658A"/>
    <w:rsid w:val="0068664A"/>
    <w:rsid w:val="0068673F"/>
    <w:rsid w:val="00686B5F"/>
    <w:rsid w:val="00686C2D"/>
    <w:rsid w:val="006875BB"/>
    <w:rsid w:val="0068768C"/>
    <w:rsid w:val="006879EA"/>
    <w:rsid w:val="00687A4D"/>
    <w:rsid w:val="00690326"/>
    <w:rsid w:val="00690384"/>
    <w:rsid w:val="0069070F"/>
    <w:rsid w:val="00691400"/>
    <w:rsid w:val="006914C7"/>
    <w:rsid w:val="00691A24"/>
    <w:rsid w:val="00691A7C"/>
    <w:rsid w:val="00692433"/>
    <w:rsid w:val="006926D1"/>
    <w:rsid w:val="00693022"/>
    <w:rsid w:val="006935E8"/>
    <w:rsid w:val="0069371E"/>
    <w:rsid w:val="00693AF8"/>
    <w:rsid w:val="006940F8"/>
    <w:rsid w:val="0069486D"/>
    <w:rsid w:val="0069572C"/>
    <w:rsid w:val="00695CA4"/>
    <w:rsid w:val="00695ED3"/>
    <w:rsid w:val="00696726"/>
    <w:rsid w:val="00696B8B"/>
    <w:rsid w:val="00696DAD"/>
    <w:rsid w:val="00696E1E"/>
    <w:rsid w:val="00697273"/>
    <w:rsid w:val="00697654"/>
    <w:rsid w:val="0069773C"/>
    <w:rsid w:val="00697C75"/>
    <w:rsid w:val="00697F21"/>
    <w:rsid w:val="006A09F8"/>
    <w:rsid w:val="006A0C25"/>
    <w:rsid w:val="006A11DB"/>
    <w:rsid w:val="006A159A"/>
    <w:rsid w:val="006A16E9"/>
    <w:rsid w:val="006A2616"/>
    <w:rsid w:val="006A302A"/>
    <w:rsid w:val="006A321F"/>
    <w:rsid w:val="006A38E1"/>
    <w:rsid w:val="006A397A"/>
    <w:rsid w:val="006A3D0E"/>
    <w:rsid w:val="006A3DA9"/>
    <w:rsid w:val="006A3E38"/>
    <w:rsid w:val="006A4158"/>
    <w:rsid w:val="006A42C5"/>
    <w:rsid w:val="006A4C3B"/>
    <w:rsid w:val="006A50C1"/>
    <w:rsid w:val="006A5553"/>
    <w:rsid w:val="006A559F"/>
    <w:rsid w:val="006A586F"/>
    <w:rsid w:val="006A58F4"/>
    <w:rsid w:val="006A5C90"/>
    <w:rsid w:val="006A5CB3"/>
    <w:rsid w:val="006A6299"/>
    <w:rsid w:val="006A657E"/>
    <w:rsid w:val="006A65E8"/>
    <w:rsid w:val="006A6930"/>
    <w:rsid w:val="006A6F8D"/>
    <w:rsid w:val="006A7208"/>
    <w:rsid w:val="006A7526"/>
    <w:rsid w:val="006A7819"/>
    <w:rsid w:val="006A7D7E"/>
    <w:rsid w:val="006B0072"/>
    <w:rsid w:val="006B071C"/>
    <w:rsid w:val="006B0E0A"/>
    <w:rsid w:val="006B14F9"/>
    <w:rsid w:val="006B1B02"/>
    <w:rsid w:val="006B1F84"/>
    <w:rsid w:val="006B252E"/>
    <w:rsid w:val="006B25FA"/>
    <w:rsid w:val="006B2CA6"/>
    <w:rsid w:val="006B2D02"/>
    <w:rsid w:val="006B2FA9"/>
    <w:rsid w:val="006B2FFF"/>
    <w:rsid w:val="006B33F0"/>
    <w:rsid w:val="006B3467"/>
    <w:rsid w:val="006B37F7"/>
    <w:rsid w:val="006B3EE4"/>
    <w:rsid w:val="006B40F2"/>
    <w:rsid w:val="006B45EA"/>
    <w:rsid w:val="006B4D72"/>
    <w:rsid w:val="006B518C"/>
    <w:rsid w:val="006B5471"/>
    <w:rsid w:val="006B55FE"/>
    <w:rsid w:val="006B5D55"/>
    <w:rsid w:val="006B64BB"/>
    <w:rsid w:val="006B66E1"/>
    <w:rsid w:val="006B69AB"/>
    <w:rsid w:val="006B6B99"/>
    <w:rsid w:val="006B7D3B"/>
    <w:rsid w:val="006B7DAF"/>
    <w:rsid w:val="006B7FB4"/>
    <w:rsid w:val="006C05B4"/>
    <w:rsid w:val="006C06CC"/>
    <w:rsid w:val="006C0918"/>
    <w:rsid w:val="006C0919"/>
    <w:rsid w:val="006C0A14"/>
    <w:rsid w:val="006C121B"/>
    <w:rsid w:val="006C122A"/>
    <w:rsid w:val="006C13BC"/>
    <w:rsid w:val="006C1627"/>
    <w:rsid w:val="006C1884"/>
    <w:rsid w:val="006C1D1D"/>
    <w:rsid w:val="006C1FC5"/>
    <w:rsid w:val="006C26D3"/>
    <w:rsid w:val="006C2960"/>
    <w:rsid w:val="006C2AA7"/>
    <w:rsid w:val="006C2BC5"/>
    <w:rsid w:val="006C2EB5"/>
    <w:rsid w:val="006C2F3A"/>
    <w:rsid w:val="006C3009"/>
    <w:rsid w:val="006C351E"/>
    <w:rsid w:val="006C3A38"/>
    <w:rsid w:val="006C3E0F"/>
    <w:rsid w:val="006C3F63"/>
    <w:rsid w:val="006C4950"/>
    <w:rsid w:val="006C4C2C"/>
    <w:rsid w:val="006C4CAE"/>
    <w:rsid w:val="006C529E"/>
    <w:rsid w:val="006C56BA"/>
    <w:rsid w:val="006C57F0"/>
    <w:rsid w:val="006C5C6F"/>
    <w:rsid w:val="006C62B8"/>
    <w:rsid w:val="006C6306"/>
    <w:rsid w:val="006C6865"/>
    <w:rsid w:val="006C6A34"/>
    <w:rsid w:val="006C6A3A"/>
    <w:rsid w:val="006C70FF"/>
    <w:rsid w:val="006C7431"/>
    <w:rsid w:val="006C74BA"/>
    <w:rsid w:val="006C74C2"/>
    <w:rsid w:val="006C7B0A"/>
    <w:rsid w:val="006C7E56"/>
    <w:rsid w:val="006D0253"/>
    <w:rsid w:val="006D0FFE"/>
    <w:rsid w:val="006D1093"/>
    <w:rsid w:val="006D1113"/>
    <w:rsid w:val="006D135D"/>
    <w:rsid w:val="006D1569"/>
    <w:rsid w:val="006D17DA"/>
    <w:rsid w:val="006D1C3A"/>
    <w:rsid w:val="006D1F9C"/>
    <w:rsid w:val="006D205B"/>
    <w:rsid w:val="006D29B0"/>
    <w:rsid w:val="006D2C90"/>
    <w:rsid w:val="006D300A"/>
    <w:rsid w:val="006D337A"/>
    <w:rsid w:val="006D3593"/>
    <w:rsid w:val="006D35EC"/>
    <w:rsid w:val="006D3769"/>
    <w:rsid w:val="006D3849"/>
    <w:rsid w:val="006D3BC7"/>
    <w:rsid w:val="006D3C22"/>
    <w:rsid w:val="006D3E42"/>
    <w:rsid w:val="006D3FB0"/>
    <w:rsid w:val="006D458F"/>
    <w:rsid w:val="006D471D"/>
    <w:rsid w:val="006D4C35"/>
    <w:rsid w:val="006D5300"/>
    <w:rsid w:val="006D5321"/>
    <w:rsid w:val="006D583C"/>
    <w:rsid w:val="006D5872"/>
    <w:rsid w:val="006D607F"/>
    <w:rsid w:val="006D60DF"/>
    <w:rsid w:val="006D63C2"/>
    <w:rsid w:val="006D67B2"/>
    <w:rsid w:val="006D6F1D"/>
    <w:rsid w:val="006D7050"/>
    <w:rsid w:val="006D7612"/>
    <w:rsid w:val="006D7921"/>
    <w:rsid w:val="006D7956"/>
    <w:rsid w:val="006D7980"/>
    <w:rsid w:val="006D7BC2"/>
    <w:rsid w:val="006E00EE"/>
    <w:rsid w:val="006E04CB"/>
    <w:rsid w:val="006E04F4"/>
    <w:rsid w:val="006E050D"/>
    <w:rsid w:val="006E119C"/>
    <w:rsid w:val="006E137C"/>
    <w:rsid w:val="006E18D9"/>
    <w:rsid w:val="006E1BF2"/>
    <w:rsid w:val="006E1CB6"/>
    <w:rsid w:val="006E22E9"/>
    <w:rsid w:val="006E2472"/>
    <w:rsid w:val="006E266F"/>
    <w:rsid w:val="006E2E15"/>
    <w:rsid w:val="006E2F87"/>
    <w:rsid w:val="006E308A"/>
    <w:rsid w:val="006E41FB"/>
    <w:rsid w:val="006E42C6"/>
    <w:rsid w:val="006E4826"/>
    <w:rsid w:val="006E4BB7"/>
    <w:rsid w:val="006E50F3"/>
    <w:rsid w:val="006E5300"/>
    <w:rsid w:val="006E55EA"/>
    <w:rsid w:val="006E5EA4"/>
    <w:rsid w:val="006E6007"/>
    <w:rsid w:val="006E62F4"/>
    <w:rsid w:val="006E684C"/>
    <w:rsid w:val="006E78AE"/>
    <w:rsid w:val="006F00C0"/>
    <w:rsid w:val="006F02AF"/>
    <w:rsid w:val="006F0305"/>
    <w:rsid w:val="006F039E"/>
    <w:rsid w:val="006F08B2"/>
    <w:rsid w:val="006F0E19"/>
    <w:rsid w:val="006F16F0"/>
    <w:rsid w:val="006F1B41"/>
    <w:rsid w:val="006F1D4D"/>
    <w:rsid w:val="006F200F"/>
    <w:rsid w:val="006F2213"/>
    <w:rsid w:val="006F2B8F"/>
    <w:rsid w:val="006F2D10"/>
    <w:rsid w:val="006F2E10"/>
    <w:rsid w:val="006F2FE9"/>
    <w:rsid w:val="006F3320"/>
    <w:rsid w:val="006F359E"/>
    <w:rsid w:val="006F3627"/>
    <w:rsid w:val="006F38E1"/>
    <w:rsid w:val="006F3A3E"/>
    <w:rsid w:val="006F3B95"/>
    <w:rsid w:val="006F5256"/>
    <w:rsid w:val="006F53A8"/>
    <w:rsid w:val="006F5503"/>
    <w:rsid w:val="006F5952"/>
    <w:rsid w:val="006F5C51"/>
    <w:rsid w:val="006F5EB3"/>
    <w:rsid w:val="006F613F"/>
    <w:rsid w:val="006F61BD"/>
    <w:rsid w:val="006F66DA"/>
    <w:rsid w:val="006F76F2"/>
    <w:rsid w:val="0070021B"/>
    <w:rsid w:val="007002C1"/>
    <w:rsid w:val="00700ADA"/>
    <w:rsid w:val="0070113B"/>
    <w:rsid w:val="00701751"/>
    <w:rsid w:val="007019B1"/>
    <w:rsid w:val="00701E9D"/>
    <w:rsid w:val="0070201D"/>
    <w:rsid w:val="007021D9"/>
    <w:rsid w:val="00702ED8"/>
    <w:rsid w:val="00702FA1"/>
    <w:rsid w:val="007033D6"/>
    <w:rsid w:val="007037F0"/>
    <w:rsid w:val="00703E8D"/>
    <w:rsid w:val="007048D5"/>
    <w:rsid w:val="007048F6"/>
    <w:rsid w:val="007052EE"/>
    <w:rsid w:val="007059C6"/>
    <w:rsid w:val="00705AA9"/>
    <w:rsid w:val="00705E44"/>
    <w:rsid w:val="007064FE"/>
    <w:rsid w:val="00706D4D"/>
    <w:rsid w:val="00707027"/>
    <w:rsid w:val="00707A67"/>
    <w:rsid w:val="00707BB0"/>
    <w:rsid w:val="00707D10"/>
    <w:rsid w:val="007101EF"/>
    <w:rsid w:val="00710D5B"/>
    <w:rsid w:val="007111FC"/>
    <w:rsid w:val="0071129D"/>
    <w:rsid w:val="00711422"/>
    <w:rsid w:val="007114F3"/>
    <w:rsid w:val="00711547"/>
    <w:rsid w:val="007119EB"/>
    <w:rsid w:val="00712174"/>
    <w:rsid w:val="007129C1"/>
    <w:rsid w:val="00713127"/>
    <w:rsid w:val="00713343"/>
    <w:rsid w:val="00713546"/>
    <w:rsid w:val="007136C7"/>
    <w:rsid w:val="00713B10"/>
    <w:rsid w:val="00713B83"/>
    <w:rsid w:val="007141B3"/>
    <w:rsid w:val="007141C9"/>
    <w:rsid w:val="00715072"/>
    <w:rsid w:val="00715447"/>
    <w:rsid w:val="007158EA"/>
    <w:rsid w:val="00715AA9"/>
    <w:rsid w:val="00715DB3"/>
    <w:rsid w:val="00715F16"/>
    <w:rsid w:val="00717068"/>
    <w:rsid w:val="00717505"/>
    <w:rsid w:val="00717A3D"/>
    <w:rsid w:val="00717B98"/>
    <w:rsid w:val="007200F2"/>
    <w:rsid w:val="007205AB"/>
    <w:rsid w:val="00720728"/>
    <w:rsid w:val="007208B4"/>
    <w:rsid w:val="007210E1"/>
    <w:rsid w:val="00721B3D"/>
    <w:rsid w:val="007220C8"/>
    <w:rsid w:val="00722AA6"/>
    <w:rsid w:val="00723476"/>
    <w:rsid w:val="00723E83"/>
    <w:rsid w:val="007246FB"/>
    <w:rsid w:val="00724C56"/>
    <w:rsid w:val="00724EBB"/>
    <w:rsid w:val="0072599A"/>
    <w:rsid w:val="00725C78"/>
    <w:rsid w:val="00726260"/>
    <w:rsid w:val="0072657E"/>
    <w:rsid w:val="00726821"/>
    <w:rsid w:val="00726A22"/>
    <w:rsid w:val="00726AFC"/>
    <w:rsid w:val="00727769"/>
    <w:rsid w:val="007278AA"/>
    <w:rsid w:val="00727905"/>
    <w:rsid w:val="00727A85"/>
    <w:rsid w:val="00727B6D"/>
    <w:rsid w:val="00727ED5"/>
    <w:rsid w:val="00730270"/>
    <w:rsid w:val="00730462"/>
    <w:rsid w:val="0073050E"/>
    <w:rsid w:val="00730B23"/>
    <w:rsid w:val="00730BBB"/>
    <w:rsid w:val="00730F9C"/>
    <w:rsid w:val="007312F8"/>
    <w:rsid w:val="00731877"/>
    <w:rsid w:val="00731D5F"/>
    <w:rsid w:val="00731E80"/>
    <w:rsid w:val="0073265A"/>
    <w:rsid w:val="00732C68"/>
    <w:rsid w:val="007331D6"/>
    <w:rsid w:val="007333F0"/>
    <w:rsid w:val="00733421"/>
    <w:rsid w:val="0073393C"/>
    <w:rsid w:val="00733EF6"/>
    <w:rsid w:val="00733FEB"/>
    <w:rsid w:val="007346A0"/>
    <w:rsid w:val="007350E8"/>
    <w:rsid w:val="007365F0"/>
    <w:rsid w:val="00736704"/>
    <w:rsid w:val="00736DCE"/>
    <w:rsid w:val="00737228"/>
    <w:rsid w:val="00737472"/>
    <w:rsid w:val="00737492"/>
    <w:rsid w:val="007374D2"/>
    <w:rsid w:val="00737604"/>
    <w:rsid w:val="00737810"/>
    <w:rsid w:val="00740591"/>
    <w:rsid w:val="00740733"/>
    <w:rsid w:val="00740750"/>
    <w:rsid w:val="00740AC4"/>
    <w:rsid w:val="00740E97"/>
    <w:rsid w:val="0074103A"/>
    <w:rsid w:val="007416AC"/>
    <w:rsid w:val="007421E0"/>
    <w:rsid w:val="0074243F"/>
    <w:rsid w:val="00742877"/>
    <w:rsid w:val="00742CB3"/>
    <w:rsid w:val="007432DE"/>
    <w:rsid w:val="00743B56"/>
    <w:rsid w:val="00743FAE"/>
    <w:rsid w:val="007447EA"/>
    <w:rsid w:val="00744863"/>
    <w:rsid w:val="0074489D"/>
    <w:rsid w:val="00745133"/>
    <w:rsid w:val="00745298"/>
    <w:rsid w:val="007454DC"/>
    <w:rsid w:val="007455B1"/>
    <w:rsid w:val="007457F6"/>
    <w:rsid w:val="00746387"/>
    <w:rsid w:val="00746A25"/>
    <w:rsid w:val="0074782B"/>
    <w:rsid w:val="00747830"/>
    <w:rsid w:val="00747C5B"/>
    <w:rsid w:val="007509E4"/>
    <w:rsid w:val="00751613"/>
    <w:rsid w:val="00751A00"/>
    <w:rsid w:val="00751AA6"/>
    <w:rsid w:val="00752450"/>
    <w:rsid w:val="007527B6"/>
    <w:rsid w:val="00754191"/>
    <w:rsid w:val="00754434"/>
    <w:rsid w:val="0075444C"/>
    <w:rsid w:val="00754CCC"/>
    <w:rsid w:val="00755145"/>
    <w:rsid w:val="0075554A"/>
    <w:rsid w:val="007559DC"/>
    <w:rsid w:val="00755FDB"/>
    <w:rsid w:val="0075604A"/>
    <w:rsid w:val="00756DE7"/>
    <w:rsid w:val="00756E7E"/>
    <w:rsid w:val="00757A2C"/>
    <w:rsid w:val="00757A33"/>
    <w:rsid w:val="00760145"/>
    <w:rsid w:val="007604EB"/>
    <w:rsid w:val="00760587"/>
    <w:rsid w:val="007605C3"/>
    <w:rsid w:val="00760C99"/>
    <w:rsid w:val="00760D5C"/>
    <w:rsid w:val="00761151"/>
    <w:rsid w:val="00761CF4"/>
    <w:rsid w:val="00761D7E"/>
    <w:rsid w:val="0076382C"/>
    <w:rsid w:val="007639F2"/>
    <w:rsid w:val="00763D99"/>
    <w:rsid w:val="0076440F"/>
    <w:rsid w:val="00764521"/>
    <w:rsid w:val="007645DC"/>
    <w:rsid w:val="00764D97"/>
    <w:rsid w:val="00764E07"/>
    <w:rsid w:val="00764F9C"/>
    <w:rsid w:val="00765608"/>
    <w:rsid w:val="007658B0"/>
    <w:rsid w:val="00765B1D"/>
    <w:rsid w:val="007667E3"/>
    <w:rsid w:val="00766EFF"/>
    <w:rsid w:val="007670AD"/>
    <w:rsid w:val="0076713E"/>
    <w:rsid w:val="00767219"/>
    <w:rsid w:val="0076768C"/>
    <w:rsid w:val="00770037"/>
    <w:rsid w:val="007701B7"/>
    <w:rsid w:val="00770571"/>
    <w:rsid w:val="007707E2"/>
    <w:rsid w:val="00770A40"/>
    <w:rsid w:val="007711D4"/>
    <w:rsid w:val="00771919"/>
    <w:rsid w:val="00771E69"/>
    <w:rsid w:val="00772BB9"/>
    <w:rsid w:val="00772CBA"/>
    <w:rsid w:val="00772D40"/>
    <w:rsid w:val="00773000"/>
    <w:rsid w:val="0077368E"/>
    <w:rsid w:val="00773D77"/>
    <w:rsid w:val="00774608"/>
    <w:rsid w:val="00774E8E"/>
    <w:rsid w:val="00775051"/>
    <w:rsid w:val="0077505B"/>
    <w:rsid w:val="00775514"/>
    <w:rsid w:val="00775724"/>
    <w:rsid w:val="007757AD"/>
    <w:rsid w:val="00775B52"/>
    <w:rsid w:val="0077689D"/>
    <w:rsid w:val="00776C18"/>
    <w:rsid w:val="00777492"/>
    <w:rsid w:val="0077777C"/>
    <w:rsid w:val="00777F75"/>
    <w:rsid w:val="007809BE"/>
    <w:rsid w:val="00781037"/>
    <w:rsid w:val="00781FBD"/>
    <w:rsid w:val="007821DB"/>
    <w:rsid w:val="007822FA"/>
    <w:rsid w:val="00782474"/>
    <w:rsid w:val="007826DC"/>
    <w:rsid w:val="00782AF0"/>
    <w:rsid w:val="00782B6E"/>
    <w:rsid w:val="007831EF"/>
    <w:rsid w:val="0078335F"/>
    <w:rsid w:val="0078381E"/>
    <w:rsid w:val="007848D8"/>
    <w:rsid w:val="007858CE"/>
    <w:rsid w:val="00785DF1"/>
    <w:rsid w:val="00785ED7"/>
    <w:rsid w:val="00786AA1"/>
    <w:rsid w:val="00787E60"/>
    <w:rsid w:val="00790585"/>
    <w:rsid w:val="007909B7"/>
    <w:rsid w:val="00790E41"/>
    <w:rsid w:val="00791049"/>
    <w:rsid w:val="007916FF"/>
    <w:rsid w:val="007918D8"/>
    <w:rsid w:val="00791D4C"/>
    <w:rsid w:val="00791E0E"/>
    <w:rsid w:val="00791F67"/>
    <w:rsid w:val="007924CA"/>
    <w:rsid w:val="00792B0D"/>
    <w:rsid w:val="00793287"/>
    <w:rsid w:val="00793E61"/>
    <w:rsid w:val="007943AE"/>
    <w:rsid w:val="007945A9"/>
    <w:rsid w:val="007946D5"/>
    <w:rsid w:val="00794D73"/>
    <w:rsid w:val="00794F51"/>
    <w:rsid w:val="0079540A"/>
    <w:rsid w:val="0079548E"/>
    <w:rsid w:val="00795C36"/>
    <w:rsid w:val="00795C3C"/>
    <w:rsid w:val="00795DBE"/>
    <w:rsid w:val="00796390"/>
    <w:rsid w:val="00796498"/>
    <w:rsid w:val="00796A07"/>
    <w:rsid w:val="00796A29"/>
    <w:rsid w:val="00796DF5"/>
    <w:rsid w:val="00796DFF"/>
    <w:rsid w:val="00797837"/>
    <w:rsid w:val="00797F31"/>
    <w:rsid w:val="007A006A"/>
    <w:rsid w:val="007A0594"/>
    <w:rsid w:val="007A0C11"/>
    <w:rsid w:val="007A0D82"/>
    <w:rsid w:val="007A1260"/>
    <w:rsid w:val="007A1348"/>
    <w:rsid w:val="007A14C3"/>
    <w:rsid w:val="007A1B7B"/>
    <w:rsid w:val="007A1B7E"/>
    <w:rsid w:val="007A1E5E"/>
    <w:rsid w:val="007A23E2"/>
    <w:rsid w:val="007A2599"/>
    <w:rsid w:val="007A2A26"/>
    <w:rsid w:val="007A2FAF"/>
    <w:rsid w:val="007A3CDD"/>
    <w:rsid w:val="007A3EC6"/>
    <w:rsid w:val="007A42EA"/>
    <w:rsid w:val="007A4512"/>
    <w:rsid w:val="007A4C28"/>
    <w:rsid w:val="007A4DC9"/>
    <w:rsid w:val="007A5724"/>
    <w:rsid w:val="007A5F9D"/>
    <w:rsid w:val="007A69AA"/>
    <w:rsid w:val="007A6C2D"/>
    <w:rsid w:val="007A776C"/>
    <w:rsid w:val="007A78BD"/>
    <w:rsid w:val="007A7A24"/>
    <w:rsid w:val="007A7B19"/>
    <w:rsid w:val="007A7BAB"/>
    <w:rsid w:val="007A7C7F"/>
    <w:rsid w:val="007B12BF"/>
    <w:rsid w:val="007B1445"/>
    <w:rsid w:val="007B1E6D"/>
    <w:rsid w:val="007B23DB"/>
    <w:rsid w:val="007B2C33"/>
    <w:rsid w:val="007B2DE5"/>
    <w:rsid w:val="007B31E6"/>
    <w:rsid w:val="007B3341"/>
    <w:rsid w:val="007B3A3F"/>
    <w:rsid w:val="007B4249"/>
    <w:rsid w:val="007B4A50"/>
    <w:rsid w:val="007B4BD6"/>
    <w:rsid w:val="007B5075"/>
    <w:rsid w:val="007B50F3"/>
    <w:rsid w:val="007B5C24"/>
    <w:rsid w:val="007B603A"/>
    <w:rsid w:val="007B6363"/>
    <w:rsid w:val="007B6493"/>
    <w:rsid w:val="007B64D6"/>
    <w:rsid w:val="007B6754"/>
    <w:rsid w:val="007B6C22"/>
    <w:rsid w:val="007B7125"/>
    <w:rsid w:val="007B7897"/>
    <w:rsid w:val="007B7A9A"/>
    <w:rsid w:val="007B7B96"/>
    <w:rsid w:val="007B7ECC"/>
    <w:rsid w:val="007C0013"/>
    <w:rsid w:val="007C02F6"/>
    <w:rsid w:val="007C0353"/>
    <w:rsid w:val="007C0CAD"/>
    <w:rsid w:val="007C139C"/>
    <w:rsid w:val="007C167C"/>
    <w:rsid w:val="007C1704"/>
    <w:rsid w:val="007C196F"/>
    <w:rsid w:val="007C2381"/>
    <w:rsid w:val="007C2826"/>
    <w:rsid w:val="007C2A5F"/>
    <w:rsid w:val="007C2BCD"/>
    <w:rsid w:val="007C2EBD"/>
    <w:rsid w:val="007C30D2"/>
    <w:rsid w:val="007C315F"/>
    <w:rsid w:val="007C3838"/>
    <w:rsid w:val="007C3889"/>
    <w:rsid w:val="007C38B8"/>
    <w:rsid w:val="007C3B3B"/>
    <w:rsid w:val="007C4026"/>
    <w:rsid w:val="007C4140"/>
    <w:rsid w:val="007C49D6"/>
    <w:rsid w:val="007C4A71"/>
    <w:rsid w:val="007C4BA5"/>
    <w:rsid w:val="007C5680"/>
    <w:rsid w:val="007C5D11"/>
    <w:rsid w:val="007C5D7E"/>
    <w:rsid w:val="007C5ECB"/>
    <w:rsid w:val="007C60C6"/>
    <w:rsid w:val="007C61D3"/>
    <w:rsid w:val="007C6345"/>
    <w:rsid w:val="007C6583"/>
    <w:rsid w:val="007C6DCE"/>
    <w:rsid w:val="007C7679"/>
    <w:rsid w:val="007C7DE2"/>
    <w:rsid w:val="007D013D"/>
    <w:rsid w:val="007D0A71"/>
    <w:rsid w:val="007D0E94"/>
    <w:rsid w:val="007D0F4E"/>
    <w:rsid w:val="007D1090"/>
    <w:rsid w:val="007D12D9"/>
    <w:rsid w:val="007D1409"/>
    <w:rsid w:val="007D18B2"/>
    <w:rsid w:val="007D256D"/>
    <w:rsid w:val="007D2C91"/>
    <w:rsid w:val="007D35D6"/>
    <w:rsid w:val="007D36FC"/>
    <w:rsid w:val="007D4027"/>
    <w:rsid w:val="007D4167"/>
    <w:rsid w:val="007D4DE7"/>
    <w:rsid w:val="007D5AF9"/>
    <w:rsid w:val="007D5E6D"/>
    <w:rsid w:val="007D606D"/>
    <w:rsid w:val="007D6876"/>
    <w:rsid w:val="007D6A57"/>
    <w:rsid w:val="007D6BD0"/>
    <w:rsid w:val="007D71F3"/>
    <w:rsid w:val="007D722C"/>
    <w:rsid w:val="007D7559"/>
    <w:rsid w:val="007D7901"/>
    <w:rsid w:val="007D7990"/>
    <w:rsid w:val="007E0317"/>
    <w:rsid w:val="007E04F1"/>
    <w:rsid w:val="007E0554"/>
    <w:rsid w:val="007E08B1"/>
    <w:rsid w:val="007E0C8A"/>
    <w:rsid w:val="007E0D9A"/>
    <w:rsid w:val="007E105B"/>
    <w:rsid w:val="007E13C3"/>
    <w:rsid w:val="007E16C6"/>
    <w:rsid w:val="007E19A4"/>
    <w:rsid w:val="007E1C06"/>
    <w:rsid w:val="007E22EA"/>
    <w:rsid w:val="007E2606"/>
    <w:rsid w:val="007E29E3"/>
    <w:rsid w:val="007E2C7E"/>
    <w:rsid w:val="007E3480"/>
    <w:rsid w:val="007E3677"/>
    <w:rsid w:val="007E3F26"/>
    <w:rsid w:val="007E4014"/>
    <w:rsid w:val="007E4030"/>
    <w:rsid w:val="007E42F5"/>
    <w:rsid w:val="007E4524"/>
    <w:rsid w:val="007E4AF6"/>
    <w:rsid w:val="007E5FB4"/>
    <w:rsid w:val="007E6155"/>
    <w:rsid w:val="007E61B5"/>
    <w:rsid w:val="007E64CB"/>
    <w:rsid w:val="007E6A37"/>
    <w:rsid w:val="007E6B46"/>
    <w:rsid w:val="007E7AA3"/>
    <w:rsid w:val="007F03DA"/>
    <w:rsid w:val="007F0D32"/>
    <w:rsid w:val="007F0F92"/>
    <w:rsid w:val="007F1437"/>
    <w:rsid w:val="007F1747"/>
    <w:rsid w:val="007F2D9E"/>
    <w:rsid w:val="007F3089"/>
    <w:rsid w:val="007F3641"/>
    <w:rsid w:val="007F38DA"/>
    <w:rsid w:val="007F38E4"/>
    <w:rsid w:val="007F3CEF"/>
    <w:rsid w:val="007F49E1"/>
    <w:rsid w:val="007F5080"/>
    <w:rsid w:val="007F527F"/>
    <w:rsid w:val="007F53CF"/>
    <w:rsid w:val="007F55C5"/>
    <w:rsid w:val="007F57A2"/>
    <w:rsid w:val="007F6441"/>
    <w:rsid w:val="007F69D7"/>
    <w:rsid w:val="007F6CD2"/>
    <w:rsid w:val="007F6DED"/>
    <w:rsid w:val="007F6F71"/>
    <w:rsid w:val="007F783F"/>
    <w:rsid w:val="007F78C1"/>
    <w:rsid w:val="007F7A69"/>
    <w:rsid w:val="00800354"/>
    <w:rsid w:val="00800653"/>
    <w:rsid w:val="008007C4"/>
    <w:rsid w:val="00801824"/>
    <w:rsid w:val="0080187A"/>
    <w:rsid w:val="008019DB"/>
    <w:rsid w:val="00801BB7"/>
    <w:rsid w:val="00802779"/>
    <w:rsid w:val="00802C4D"/>
    <w:rsid w:val="00802D0B"/>
    <w:rsid w:val="00803124"/>
    <w:rsid w:val="00803481"/>
    <w:rsid w:val="00803490"/>
    <w:rsid w:val="00803AD5"/>
    <w:rsid w:val="00803D26"/>
    <w:rsid w:val="008040E9"/>
    <w:rsid w:val="008042CE"/>
    <w:rsid w:val="008044F4"/>
    <w:rsid w:val="00804DBA"/>
    <w:rsid w:val="00806057"/>
    <w:rsid w:val="00806E24"/>
    <w:rsid w:val="00807582"/>
    <w:rsid w:val="008075FA"/>
    <w:rsid w:val="00807812"/>
    <w:rsid w:val="00807947"/>
    <w:rsid w:val="00810A1A"/>
    <w:rsid w:val="008115DB"/>
    <w:rsid w:val="00811DC3"/>
    <w:rsid w:val="00811F53"/>
    <w:rsid w:val="00812A8F"/>
    <w:rsid w:val="00812D03"/>
    <w:rsid w:val="0081350D"/>
    <w:rsid w:val="00813680"/>
    <w:rsid w:val="0081451F"/>
    <w:rsid w:val="00814536"/>
    <w:rsid w:val="00814F44"/>
    <w:rsid w:val="00815156"/>
    <w:rsid w:val="008154F0"/>
    <w:rsid w:val="00815541"/>
    <w:rsid w:val="00815800"/>
    <w:rsid w:val="00815A47"/>
    <w:rsid w:val="008161FD"/>
    <w:rsid w:val="00816422"/>
    <w:rsid w:val="00816976"/>
    <w:rsid w:val="008177AD"/>
    <w:rsid w:val="008177C0"/>
    <w:rsid w:val="008178D7"/>
    <w:rsid w:val="00817B1E"/>
    <w:rsid w:val="00817C78"/>
    <w:rsid w:val="00817E32"/>
    <w:rsid w:val="00820350"/>
    <w:rsid w:val="008206ED"/>
    <w:rsid w:val="00820D7D"/>
    <w:rsid w:val="00822BBF"/>
    <w:rsid w:val="00823355"/>
    <w:rsid w:val="008234CA"/>
    <w:rsid w:val="008235ED"/>
    <w:rsid w:val="00823751"/>
    <w:rsid w:val="008248B5"/>
    <w:rsid w:val="00824A35"/>
    <w:rsid w:val="008251F6"/>
    <w:rsid w:val="00825BCC"/>
    <w:rsid w:val="00826431"/>
    <w:rsid w:val="00826909"/>
    <w:rsid w:val="00826FBD"/>
    <w:rsid w:val="0082757C"/>
    <w:rsid w:val="00827674"/>
    <w:rsid w:val="008276CE"/>
    <w:rsid w:val="00827972"/>
    <w:rsid w:val="00827AFB"/>
    <w:rsid w:val="00827E10"/>
    <w:rsid w:val="00827FB8"/>
    <w:rsid w:val="008309E8"/>
    <w:rsid w:val="0083112B"/>
    <w:rsid w:val="008315F8"/>
    <w:rsid w:val="0083187F"/>
    <w:rsid w:val="00831CC7"/>
    <w:rsid w:val="00831FEF"/>
    <w:rsid w:val="0083229E"/>
    <w:rsid w:val="00832328"/>
    <w:rsid w:val="008323DA"/>
    <w:rsid w:val="008328FC"/>
    <w:rsid w:val="00832985"/>
    <w:rsid w:val="00832D32"/>
    <w:rsid w:val="00832F81"/>
    <w:rsid w:val="0083318C"/>
    <w:rsid w:val="00833756"/>
    <w:rsid w:val="00833829"/>
    <w:rsid w:val="00833A10"/>
    <w:rsid w:val="00833D9C"/>
    <w:rsid w:val="00834210"/>
    <w:rsid w:val="0083480F"/>
    <w:rsid w:val="00834AE8"/>
    <w:rsid w:val="0083519E"/>
    <w:rsid w:val="008358CC"/>
    <w:rsid w:val="0083600D"/>
    <w:rsid w:val="008362A7"/>
    <w:rsid w:val="008362E8"/>
    <w:rsid w:val="0083652D"/>
    <w:rsid w:val="0083662C"/>
    <w:rsid w:val="00837314"/>
    <w:rsid w:val="00837668"/>
    <w:rsid w:val="00837B5D"/>
    <w:rsid w:val="00837D7B"/>
    <w:rsid w:val="00840D29"/>
    <w:rsid w:val="00841000"/>
    <w:rsid w:val="00841A40"/>
    <w:rsid w:val="00841C86"/>
    <w:rsid w:val="00841FC2"/>
    <w:rsid w:val="00842061"/>
    <w:rsid w:val="00842277"/>
    <w:rsid w:val="00842281"/>
    <w:rsid w:val="008424BE"/>
    <w:rsid w:val="008425C7"/>
    <w:rsid w:val="008428BD"/>
    <w:rsid w:val="00842D16"/>
    <w:rsid w:val="00842E28"/>
    <w:rsid w:val="0084334B"/>
    <w:rsid w:val="0084363A"/>
    <w:rsid w:val="008437D7"/>
    <w:rsid w:val="00843800"/>
    <w:rsid w:val="00843ED2"/>
    <w:rsid w:val="00843EE8"/>
    <w:rsid w:val="00844025"/>
    <w:rsid w:val="00844308"/>
    <w:rsid w:val="00844B3F"/>
    <w:rsid w:val="00844ECC"/>
    <w:rsid w:val="00845665"/>
    <w:rsid w:val="00846E82"/>
    <w:rsid w:val="00847D0E"/>
    <w:rsid w:val="00847D8E"/>
    <w:rsid w:val="008504CA"/>
    <w:rsid w:val="00850BFF"/>
    <w:rsid w:val="008513AC"/>
    <w:rsid w:val="00851BCC"/>
    <w:rsid w:val="0085212A"/>
    <w:rsid w:val="00852BF9"/>
    <w:rsid w:val="00853088"/>
    <w:rsid w:val="008533EC"/>
    <w:rsid w:val="0085343B"/>
    <w:rsid w:val="00853976"/>
    <w:rsid w:val="00854483"/>
    <w:rsid w:val="00854F26"/>
    <w:rsid w:val="00855270"/>
    <w:rsid w:val="00855305"/>
    <w:rsid w:val="0085568F"/>
    <w:rsid w:val="00855707"/>
    <w:rsid w:val="008558C2"/>
    <w:rsid w:val="00855AED"/>
    <w:rsid w:val="00855C15"/>
    <w:rsid w:val="00855D9B"/>
    <w:rsid w:val="00856B52"/>
    <w:rsid w:val="00856C16"/>
    <w:rsid w:val="008575DB"/>
    <w:rsid w:val="00857660"/>
    <w:rsid w:val="008576CC"/>
    <w:rsid w:val="00857871"/>
    <w:rsid w:val="00857A59"/>
    <w:rsid w:val="00857ACE"/>
    <w:rsid w:val="00857C69"/>
    <w:rsid w:val="00860216"/>
    <w:rsid w:val="00860325"/>
    <w:rsid w:val="008608A6"/>
    <w:rsid w:val="008608FF"/>
    <w:rsid w:val="00860B97"/>
    <w:rsid w:val="00860CFD"/>
    <w:rsid w:val="008611FF"/>
    <w:rsid w:val="0086151C"/>
    <w:rsid w:val="00861A4B"/>
    <w:rsid w:val="00861B72"/>
    <w:rsid w:val="00861E42"/>
    <w:rsid w:val="00862253"/>
    <w:rsid w:val="0086236D"/>
    <w:rsid w:val="00862812"/>
    <w:rsid w:val="00862F7C"/>
    <w:rsid w:val="008631F8"/>
    <w:rsid w:val="0086381D"/>
    <w:rsid w:val="0086382F"/>
    <w:rsid w:val="00863B21"/>
    <w:rsid w:val="00863B6E"/>
    <w:rsid w:val="0086404C"/>
    <w:rsid w:val="008640B9"/>
    <w:rsid w:val="00864A46"/>
    <w:rsid w:val="00864A86"/>
    <w:rsid w:val="00864B52"/>
    <w:rsid w:val="00864E81"/>
    <w:rsid w:val="008657A3"/>
    <w:rsid w:val="00865C83"/>
    <w:rsid w:val="00865C84"/>
    <w:rsid w:val="0086608F"/>
    <w:rsid w:val="0086612E"/>
    <w:rsid w:val="0086656F"/>
    <w:rsid w:val="008668C8"/>
    <w:rsid w:val="00866C81"/>
    <w:rsid w:val="00866DAA"/>
    <w:rsid w:val="00867323"/>
    <w:rsid w:val="00867543"/>
    <w:rsid w:val="00870178"/>
    <w:rsid w:val="008701BB"/>
    <w:rsid w:val="00870903"/>
    <w:rsid w:val="00870D28"/>
    <w:rsid w:val="00870E51"/>
    <w:rsid w:val="00870E8E"/>
    <w:rsid w:val="00871158"/>
    <w:rsid w:val="00871DB9"/>
    <w:rsid w:val="00872395"/>
    <w:rsid w:val="0087247D"/>
    <w:rsid w:val="00872526"/>
    <w:rsid w:val="00872C52"/>
    <w:rsid w:val="00872C84"/>
    <w:rsid w:val="00872C9F"/>
    <w:rsid w:val="008730CF"/>
    <w:rsid w:val="008737F1"/>
    <w:rsid w:val="00873849"/>
    <w:rsid w:val="008740E0"/>
    <w:rsid w:val="008741BC"/>
    <w:rsid w:val="00874343"/>
    <w:rsid w:val="008743B4"/>
    <w:rsid w:val="00874743"/>
    <w:rsid w:val="008747C5"/>
    <w:rsid w:val="008748FC"/>
    <w:rsid w:val="008749D4"/>
    <w:rsid w:val="00874BBF"/>
    <w:rsid w:val="00874FA1"/>
    <w:rsid w:val="0087575F"/>
    <w:rsid w:val="00876460"/>
    <w:rsid w:val="008768DE"/>
    <w:rsid w:val="00876A36"/>
    <w:rsid w:val="00876B35"/>
    <w:rsid w:val="0087757F"/>
    <w:rsid w:val="00877751"/>
    <w:rsid w:val="00877A6A"/>
    <w:rsid w:val="008800C8"/>
    <w:rsid w:val="00880304"/>
    <w:rsid w:val="00880D48"/>
    <w:rsid w:val="00880E1D"/>
    <w:rsid w:val="008810F9"/>
    <w:rsid w:val="008814C2"/>
    <w:rsid w:val="008815C1"/>
    <w:rsid w:val="0088160B"/>
    <w:rsid w:val="00881817"/>
    <w:rsid w:val="008818DA"/>
    <w:rsid w:val="008819FC"/>
    <w:rsid w:val="00881EAE"/>
    <w:rsid w:val="00882383"/>
    <w:rsid w:val="00882701"/>
    <w:rsid w:val="00882CE3"/>
    <w:rsid w:val="00883474"/>
    <w:rsid w:val="00884384"/>
    <w:rsid w:val="00884988"/>
    <w:rsid w:val="00884AAC"/>
    <w:rsid w:val="00884DD4"/>
    <w:rsid w:val="00884FAF"/>
    <w:rsid w:val="00885094"/>
    <w:rsid w:val="008856D0"/>
    <w:rsid w:val="00885CD4"/>
    <w:rsid w:val="0088638C"/>
    <w:rsid w:val="0088657E"/>
    <w:rsid w:val="00886643"/>
    <w:rsid w:val="008866C8"/>
    <w:rsid w:val="0088765A"/>
    <w:rsid w:val="00887788"/>
    <w:rsid w:val="00887C8C"/>
    <w:rsid w:val="00887D21"/>
    <w:rsid w:val="00890126"/>
    <w:rsid w:val="00890240"/>
    <w:rsid w:val="008904AC"/>
    <w:rsid w:val="00890C38"/>
    <w:rsid w:val="0089105C"/>
    <w:rsid w:val="0089130D"/>
    <w:rsid w:val="00891755"/>
    <w:rsid w:val="00891A28"/>
    <w:rsid w:val="00891EC8"/>
    <w:rsid w:val="00892289"/>
    <w:rsid w:val="00892339"/>
    <w:rsid w:val="00892487"/>
    <w:rsid w:val="00892D36"/>
    <w:rsid w:val="0089329C"/>
    <w:rsid w:val="0089357B"/>
    <w:rsid w:val="008939D8"/>
    <w:rsid w:val="00893A95"/>
    <w:rsid w:val="00894379"/>
    <w:rsid w:val="008943B3"/>
    <w:rsid w:val="00894CDD"/>
    <w:rsid w:val="00894E8B"/>
    <w:rsid w:val="008950AF"/>
    <w:rsid w:val="00895309"/>
    <w:rsid w:val="008956AF"/>
    <w:rsid w:val="00896501"/>
    <w:rsid w:val="008966DB"/>
    <w:rsid w:val="00896EE5"/>
    <w:rsid w:val="00897177"/>
    <w:rsid w:val="00897347"/>
    <w:rsid w:val="008973A2"/>
    <w:rsid w:val="0089772D"/>
    <w:rsid w:val="008977DA"/>
    <w:rsid w:val="00897CFB"/>
    <w:rsid w:val="008A0101"/>
    <w:rsid w:val="008A0162"/>
    <w:rsid w:val="008A02B9"/>
    <w:rsid w:val="008A04AF"/>
    <w:rsid w:val="008A0B70"/>
    <w:rsid w:val="008A10A7"/>
    <w:rsid w:val="008A1F1F"/>
    <w:rsid w:val="008A265A"/>
    <w:rsid w:val="008A28C9"/>
    <w:rsid w:val="008A2D75"/>
    <w:rsid w:val="008A3142"/>
    <w:rsid w:val="008A319E"/>
    <w:rsid w:val="008A31F6"/>
    <w:rsid w:val="008A3457"/>
    <w:rsid w:val="008A3602"/>
    <w:rsid w:val="008A390D"/>
    <w:rsid w:val="008A4402"/>
    <w:rsid w:val="008A469B"/>
    <w:rsid w:val="008A4C19"/>
    <w:rsid w:val="008A53CC"/>
    <w:rsid w:val="008A5674"/>
    <w:rsid w:val="008A57C9"/>
    <w:rsid w:val="008A5AC7"/>
    <w:rsid w:val="008A60D9"/>
    <w:rsid w:val="008A671E"/>
    <w:rsid w:val="008A67FD"/>
    <w:rsid w:val="008A6913"/>
    <w:rsid w:val="008A69AF"/>
    <w:rsid w:val="008A6E17"/>
    <w:rsid w:val="008A6F9A"/>
    <w:rsid w:val="008A7044"/>
    <w:rsid w:val="008A7850"/>
    <w:rsid w:val="008A785F"/>
    <w:rsid w:val="008A7C80"/>
    <w:rsid w:val="008A7F5D"/>
    <w:rsid w:val="008B0F80"/>
    <w:rsid w:val="008B1564"/>
    <w:rsid w:val="008B1638"/>
    <w:rsid w:val="008B18E8"/>
    <w:rsid w:val="008B1E1C"/>
    <w:rsid w:val="008B2386"/>
    <w:rsid w:val="008B2584"/>
    <w:rsid w:val="008B28CD"/>
    <w:rsid w:val="008B3508"/>
    <w:rsid w:val="008B366D"/>
    <w:rsid w:val="008B3EF9"/>
    <w:rsid w:val="008B4048"/>
    <w:rsid w:val="008B4400"/>
    <w:rsid w:val="008B4643"/>
    <w:rsid w:val="008B4859"/>
    <w:rsid w:val="008B490D"/>
    <w:rsid w:val="008B4B13"/>
    <w:rsid w:val="008B4DB0"/>
    <w:rsid w:val="008B4E3F"/>
    <w:rsid w:val="008B53F8"/>
    <w:rsid w:val="008B5A11"/>
    <w:rsid w:val="008B5B31"/>
    <w:rsid w:val="008B5F2A"/>
    <w:rsid w:val="008B614B"/>
    <w:rsid w:val="008B6CD2"/>
    <w:rsid w:val="008B7D7F"/>
    <w:rsid w:val="008B7F34"/>
    <w:rsid w:val="008C034C"/>
    <w:rsid w:val="008C0916"/>
    <w:rsid w:val="008C09D1"/>
    <w:rsid w:val="008C175F"/>
    <w:rsid w:val="008C1E10"/>
    <w:rsid w:val="008C30C1"/>
    <w:rsid w:val="008C35EB"/>
    <w:rsid w:val="008C3636"/>
    <w:rsid w:val="008C38A3"/>
    <w:rsid w:val="008C3CC4"/>
    <w:rsid w:val="008C3CDB"/>
    <w:rsid w:val="008C3DC8"/>
    <w:rsid w:val="008C3E0A"/>
    <w:rsid w:val="008C4347"/>
    <w:rsid w:val="008C450C"/>
    <w:rsid w:val="008C462E"/>
    <w:rsid w:val="008C4668"/>
    <w:rsid w:val="008C47C5"/>
    <w:rsid w:val="008C47E5"/>
    <w:rsid w:val="008C524A"/>
    <w:rsid w:val="008C52BA"/>
    <w:rsid w:val="008C5318"/>
    <w:rsid w:val="008C5583"/>
    <w:rsid w:val="008C57AF"/>
    <w:rsid w:val="008C599C"/>
    <w:rsid w:val="008C5A30"/>
    <w:rsid w:val="008C5A9C"/>
    <w:rsid w:val="008C5BD8"/>
    <w:rsid w:val="008C5D18"/>
    <w:rsid w:val="008C6046"/>
    <w:rsid w:val="008C6053"/>
    <w:rsid w:val="008C6994"/>
    <w:rsid w:val="008C6E76"/>
    <w:rsid w:val="008C7473"/>
    <w:rsid w:val="008D0227"/>
    <w:rsid w:val="008D0CDC"/>
    <w:rsid w:val="008D142D"/>
    <w:rsid w:val="008D149B"/>
    <w:rsid w:val="008D1571"/>
    <w:rsid w:val="008D195A"/>
    <w:rsid w:val="008D1C4A"/>
    <w:rsid w:val="008D1F4D"/>
    <w:rsid w:val="008D27BF"/>
    <w:rsid w:val="008D2950"/>
    <w:rsid w:val="008D30F0"/>
    <w:rsid w:val="008D3163"/>
    <w:rsid w:val="008D32EC"/>
    <w:rsid w:val="008D3420"/>
    <w:rsid w:val="008D375D"/>
    <w:rsid w:val="008D432B"/>
    <w:rsid w:val="008D448E"/>
    <w:rsid w:val="008D4634"/>
    <w:rsid w:val="008D4681"/>
    <w:rsid w:val="008D5410"/>
    <w:rsid w:val="008D577B"/>
    <w:rsid w:val="008D6021"/>
    <w:rsid w:val="008D622F"/>
    <w:rsid w:val="008D6435"/>
    <w:rsid w:val="008D65C0"/>
    <w:rsid w:val="008D65EF"/>
    <w:rsid w:val="008D689B"/>
    <w:rsid w:val="008D69E5"/>
    <w:rsid w:val="008D7165"/>
    <w:rsid w:val="008D7351"/>
    <w:rsid w:val="008D7668"/>
    <w:rsid w:val="008E021A"/>
    <w:rsid w:val="008E02D9"/>
    <w:rsid w:val="008E048E"/>
    <w:rsid w:val="008E0C29"/>
    <w:rsid w:val="008E0DB1"/>
    <w:rsid w:val="008E161B"/>
    <w:rsid w:val="008E1860"/>
    <w:rsid w:val="008E1899"/>
    <w:rsid w:val="008E1C3D"/>
    <w:rsid w:val="008E1D2F"/>
    <w:rsid w:val="008E20C0"/>
    <w:rsid w:val="008E2A7F"/>
    <w:rsid w:val="008E2AB6"/>
    <w:rsid w:val="008E3540"/>
    <w:rsid w:val="008E39E4"/>
    <w:rsid w:val="008E4064"/>
    <w:rsid w:val="008E4433"/>
    <w:rsid w:val="008E44A5"/>
    <w:rsid w:val="008E44BD"/>
    <w:rsid w:val="008E452E"/>
    <w:rsid w:val="008E499A"/>
    <w:rsid w:val="008E4A07"/>
    <w:rsid w:val="008E4F7D"/>
    <w:rsid w:val="008E5013"/>
    <w:rsid w:val="008E61B8"/>
    <w:rsid w:val="008E6396"/>
    <w:rsid w:val="008E639B"/>
    <w:rsid w:val="008E64CD"/>
    <w:rsid w:val="008E6B6B"/>
    <w:rsid w:val="008E73E7"/>
    <w:rsid w:val="008E78C4"/>
    <w:rsid w:val="008E7D4F"/>
    <w:rsid w:val="008F01F0"/>
    <w:rsid w:val="008F0398"/>
    <w:rsid w:val="008F042A"/>
    <w:rsid w:val="008F09F7"/>
    <w:rsid w:val="008F0B51"/>
    <w:rsid w:val="008F0D15"/>
    <w:rsid w:val="008F129D"/>
    <w:rsid w:val="008F131E"/>
    <w:rsid w:val="008F1981"/>
    <w:rsid w:val="008F19C9"/>
    <w:rsid w:val="008F1BF4"/>
    <w:rsid w:val="008F1D18"/>
    <w:rsid w:val="008F2013"/>
    <w:rsid w:val="008F2258"/>
    <w:rsid w:val="008F25DB"/>
    <w:rsid w:val="008F3000"/>
    <w:rsid w:val="008F343A"/>
    <w:rsid w:val="008F3A61"/>
    <w:rsid w:val="008F3AA9"/>
    <w:rsid w:val="008F44CE"/>
    <w:rsid w:val="008F4CEC"/>
    <w:rsid w:val="008F5CAD"/>
    <w:rsid w:val="008F5E9B"/>
    <w:rsid w:val="008F620D"/>
    <w:rsid w:val="008F6347"/>
    <w:rsid w:val="008F647B"/>
    <w:rsid w:val="008F6490"/>
    <w:rsid w:val="008F64EF"/>
    <w:rsid w:val="008F663F"/>
    <w:rsid w:val="008F6B44"/>
    <w:rsid w:val="008F6E1B"/>
    <w:rsid w:val="008F730F"/>
    <w:rsid w:val="008F75A9"/>
    <w:rsid w:val="008F7C44"/>
    <w:rsid w:val="008F7F54"/>
    <w:rsid w:val="00900215"/>
    <w:rsid w:val="009004CC"/>
    <w:rsid w:val="009005E3"/>
    <w:rsid w:val="009007CB"/>
    <w:rsid w:val="00900A1E"/>
    <w:rsid w:val="00900FD6"/>
    <w:rsid w:val="009015DE"/>
    <w:rsid w:val="00901C85"/>
    <w:rsid w:val="0090253E"/>
    <w:rsid w:val="0090280B"/>
    <w:rsid w:val="00902BE8"/>
    <w:rsid w:val="009030A9"/>
    <w:rsid w:val="009031E7"/>
    <w:rsid w:val="0090343F"/>
    <w:rsid w:val="00903A86"/>
    <w:rsid w:val="00903CBD"/>
    <w:rsid w:val="00903E17"/>
    <w:rsid w:val="00904477"/>
    <w:rsid w:val="00904ABC"/>
    <w:rsid w:val="00905770"/>
    <w:rsid w:val="00905E2F"/>
    <w:rsid w:val="00905F81"/>
    <w:rsid w:val="0090642A"/>
    <w:rsid w:val="00906C00"/>
    <w:rsid w:val="00906E19"/>
    <w:rsid w:val="00907CE9"/>
    <w:rsid w:val="00910921"/>
    <w:rsid w:val="00910BD1"/>
    <w:rsid w:val="00911FB5"/>
    <w:rsid w:val="009122CB"/>
    <w:rsid w:val="009123F5"/>
    <w:rsid w:val="00912A37"/>
    <w:rsid w:val="00912B7C"/>
    <w:rsid w:val="00912C7D"/>
    <w:rsid w:val="009133D6"/>
    <w:rsid w:val="00913E86"/>
    <w:rsid w:val="00913E8C"/>
    <w:rsid w:val="00913F80"/>
    <w:rsid w:val="0091416D"/>
    <w:rsid w:val="00914243"/>
    <w:rsid w:val="009142C9"/>
    <w:rsid w:val="009145A5"/>
    <w:rsid w:val="009146CF"/>
    <w:rsid w:val="00914729"/>
    <w:rsid w:val="009147D7"/>
    <w:rsid w:val="00914C43"/>
    <w:rsid w:val="009150E1"/>
    <w:rsid w:val="0091531F"/>
    <w:rsid w:val="00915510"/>
    <w:rsid w:val="009157A8"/>
    <w:rsid w:val="009157C6"/>
    <w:rsid w:val="0091620F"/>
    <w:rsid w:val="009167A5"/>
    <w:rsid w:val="00916ABF"/>
    <w:rsid w:val="00916AE5"/>
    <w:rsid w:val="0091725B"/>
    <w:rsid w:val="00920275"/>
    <w:rsid w:val="00920322"/>
    <w:rsid w:val="00920575"/>
    <w:rsid w:val="009205FB"/>
    <w:rsid w:val="009208BE"/>
    <w:rsid w:val="0092098D"/>
    <w:rsid w:val="00920FBD"/>
    <w:rsid w:val="00921069"/>
    <w:rsid w:val="00921337"/>
    <w:rsid w:val="009213AF"/>
    <w:rsid w:val="00921CBA"/>
    <w:rsid w:val="00921CF8"/>
    <w:rsid w:val="00921DDF"/>
    <w:rsid w:val="00921E7D"/>
    <w:rsid w:val="00921F76"/>
    <w:rsid w:val="00922454"/>
    <w:rsid w:val="00922535"/>
    <w:rsid w:val="009228E8"/>
    <w:rsid w:val="00922B4C"/>
    <w:rsid w:val="00923111"/>
    <w:rsid w:val="009235C2"/>
    <w:rsid w:val="0092370E"/>
    <w:rsid w:val="00923C24"/>
    <w:rsid w:val="00923D64"/>
    <w:rsid w:val="00924519"/>
    <w:rsid w:val="00924E3A"/>
    <w:rsid w:val="00925078"/>
    <w:rsid w:val="00925478"/>
    <w:rsid w:val="009254C9"/>
    <w:rsid w:val="009254D8"/>
    <w:rsid w:val="009255EA"/>
    <w:rsid w:val="00925739"/>
    <w:rsid w:val="00925EA1"/>
    <w:rsid w:val="00926456"/>
    <w:rsid w:val="00926DB8"/>
    <w:rsid w:val="00927311"/>
    <w:rsid w:val="0092794B"/>
    <w:rsid w:val="00927AFB"/>
    <w:rsid w:val="00927E1D"/>
    <w:rsid w:val="00927F42"/>
    <w:rsid w:val="00927FF5"/>
    <w:rsid w:val="009300DA"/>
    <w:rsid w:val="00930714"/>
    <w:rsid w:val="00930AB8"/>
    <w:rsid w:val="00930B5D"/>
    <w:rsid w:val="00931030"/>
    <w:rsid w:val="009317FC"/>
    <w:rsid w:val="00931888"/>
    <w:rsid w:val="009318B2"/>
    <w:rsid w:val="00931ACA"/>
    <w:rsid w:val="00931AF6"/>
    <w:rsid w:val="00931C17"/>
    <w:rsid w:val="009321B2"/>
    <w:rsid w:val="009321BB"/>
    <w:rsid w:val="00933126"/>
    <w:rsid w:val="009334AB"/>
    <w:rsid w:val="00933C7C"/>
    <w:rsid w:val="00933D9A"/>
    <w:rsid w:val="00933DC7"/>
    <w:rsid w:val="00934265"/>
    <w:rsid w:val="00934654"/>
    <w:rsid w:val="0093470F"/>
    <w:rsid w:val="00934C85"/>
    <w:rsid w:val="00934D73"/>
    <w:rsid w:val="00934DA7"/>
    <w:rsid w:val="009350E4"/>
    <w:rsid w:val="00935160"/>
    <w:rsid w:val="009354AA"/>
    <w:rsid w:val="00936D52"/>
    <w:rsid w:val="00936DDD"/>
    <w:rsid w:val="0093780C"/>
    <w:rsid w:val="00937AC2"/>
    <w:rsid w:val="0094047E"/>
    <w:rsid w:val="00940817"/>
    <w:rsid w:val="00940A9E"/>
    <w:rsid w:val="00940E7E"/>
    <w:rsid w:val="00941455"/>
    <w:rsid w:val="00941913"/>
    <w:rsid w:val="00941E08"/>
    <w:rsid w:val="00941F32"/>
    <w:rsid w:val="009421EA"/>
    <w:rsid w:val="009422E1"/>
    <w:rsid w:val="00942310"/>
    <w:rsid w:val="009423E8"/>
    <w:rsid w:val="00942524"/>
    <w:rsid w:val="00942F75"/>
    <w:rsid w:val="00942FCA"/>
    <w:rsid w:val="00942FCE"/>
    <w:rsid w:val="009430A8"/>
    <w:rsid w:val="009431DD"/>
    <w:rsid w:val="009437F5"/>
    <w:rsid w:val="00943BEB"/>
    <w:rsid w:val="00943E8C"/>
    <w:rsid w:val="00944CCB"/>
    <w:rsid w:val="00944E85"/>
    <w:rsid w:val="009450C8"/>
    <w:rsid w:val="009451B3"/>
    <w:rsid w:val="0094545B"/>
    <w:rsid w:val="0094562E"/>
    <w:rsid w:val="0094683B"/>
    <w:rsid w:val="00946D5A"/>
    <w:rsid w:val="00946DC9"/>
    <w:rsid w:val="009474BB"/>
    <w:rsid w:val="00947E92"/>
    <w:rsid w:val="009504DB"/>
    <w:rsid w:val="00950C43"/>
    <w:rsid w:val="00950F35"/>
    <w:rsid w:val="00950FEC"/>
    <w:rsid w:val="0095189D"/>
    <w:rsid w:val="00951C60"/>
    <w:rsid w:val="00951D52"/>
    <w:rsid w:val="00951D77"/>
    <w:rsid w:val="00951F44"/>
    <w:rsid w:val="00951F4C"/>
    <w:rsid w:val="00951F62"/>
    <w:rsid w:val="00952260"/>
    <w:rsid w:val="00952527"/>
    <w:rsid w:val="00952791"/>
    <w:rsid w:val="00953D4C"/>
    <w:rsid w:val="00953DFA"/>
    <w:rsid w:val="0095474A"/>
    <w:rsid w:val="009549ED"/>
    <w:rsid w:val="00954B90"/>
    <w:rsid w:val="00954D05"/>
    <w:rsid w:val="0095556D"/>
    <w:rsid w:val="00955B0F"/>
    <w:rsid w:val="00955CF8"/>
    <w:rsid w:val="009562D6"/>
    <w:rsid w:val="0095650F"/>
    <w:rsid w:val="009568A9"/>
    <w:rsid w:val="00956ED8"/>
    <w:rsid w:val="009571B3"/>
    <w:rsid w:val="00957259"/>
    <w:rsid w:val="009573F4"/>
    <w:rsid w:val="0095742E"/>
    <w:rsid w:val="00957A06"/>
    <w:rsid w:val="009603CE"/>
    <w:rsid w:val="0096069C"/>
    <w:rsid w:val="00960E35"/>
    <w:rsid w:val="0096180C"/>
    <w:rsid w:val="00961EC4"/>
    <w:rsid w:val="0096217D"/>
    <w:rsid w:val="00962288"/>
    <w:rsid w:val="009623AC"/>
    <w:rsid w:val="0096243B"/>
    <w:rsid w:val="009628B4"/>
    <w:rsid w:val="00962EB6"/>
    <w:rsid w:val="00962F28"/>
    <w:rsid w:val="00963065"/>
    <w:rsid w:val="00963734"/>
    <w:rsid w:val="00964878"/>
    <w:rsid w:val="00964984"/>
    <w:rsid w:val="00964BDD"/>
    <w:rsid w:val="0096523F"/>
    <w:rsid w:val="009653C2"/>
    <w:rsid w:val="0096547A"/>
    <w:rsid w:val="00965A86"/>
    <w:rsid w:val="00966421"/>
    <w:rsid w:val="009667A6"/>
    <w:rsid w:val="00966DBA"/>
    <w:rsid w:val="0096708B"/>
    <w:rsid w:val="0096719A"/>
    <w:rsid w:val="009675CE"/>
    <w:rsid w:val="00967DC0"/>
    <w:rsid w:val="00967E2A"/>
    <w:rsid w:val="00970543"/>
    <w:rsid w:val="00970C5C"/>
    <w:rsid w:val="009717D8"/>
    <w:rsid w:val="00971C0F"/>
    <w:rsid w:val="00971D71"/>
    <w:rsid w:val="009720D3"/>
    <w:rsid w:val="0097245F"/>
    <w:rsid w:val="0097280D"/>
    <w:rsid w:val="00973371"/>
    <w:rsid w:val="00973CD2"/>
    <w:rsid w:val="00973DEB"/>
    <w:rsid w:val="00973FD9"/>
    <w:rsid w:val="00974624"/>
    <w:rsid w:val="00974B82"/>
    <w:rsid w:val="00974BBB"/>
    <w:rsid w:val="00974FE4"/>
    <w:rsid w:val="009751A1"/>
    <w:rsid w:val="00975540"/>
    <w:rsid w:val="00976B24"/>
    <w:rsid w:val="00976F87"/>
    <w:rsid w:val="00977008"/>
    <w:rsid w:val="009772C1"/>
    <w:rsid w:val="009774EC"/>
    <w:rsid w:val="009800AD"/>
    <w:rsid w:val="009800DF"/>
    <w:rsid w:val="0098015F"/>
    <w:rsid w:val="009806C7"/>
    <w:rsid w:val="009818DE"/>
    <w:rsid w:val="00981B90"/>
    <w:rsid w:val="00982163"/>
    <w:rsid w:val="00982690"/>
    <w:rsid w:val="00982BC5"/>
    <w:rsid w:val="00982F82"/>
    <w:rsid w:val="00983D1B"/>
    <w:rsid w:val="00983F70"/>
    <w:rsid w:val="009843D5"/>
    <w:rsid w:val="00984640"/>
    <w:rsid w:val="0098469A"/>
    <w:rsid w:val="0098488E"/>
    <w:rsid w:val="009848EE"/>
    <w:rsid w:val="00984D7B"/>
    <w:rsid w:val="00985380"/>
    <w:rsid w:val="00985EC1"/>
    <w:rsid w:val="009866A0"/>
    <w:rsid w:val="009866C0"/>
    <w:rsid w:val="00986F3D"/>
    <w:rsid w:val="009870BA"/>
    <w:rsid w:val="009870C0"/>
    <w:rsid w:val="00987119"/>
    <w:rsid w:val="00987333"/>
    <w:rsid w:val="00987456"/>
    <w:rsid w:val="009874B1"/>
    <w:rsid w:val="0099000C"/>
    <w:rsid w:val="009901E5"/>
    <w:rsid w:val="00990270"/>
    <w:rsid w:val="00990458"/>
    <w:rsid w:val="009905FB"/>
    <w:rsid w:val="00990782"/>
    <w:rsid w:val="00990E90"/>
    <w:rsid w:val="0099107F"/>
    <w:rsid w:val="009914F7"/>
    <w:rsid w:val="009919E7"/>
    <w:rsid w:val="009928A5"/>
    <w:rsid w:val="00992C4B"/>
    <w:rsid w:val="00992CA7"/>
    <w:rsid w:val="00992F8B"/>
    <w:rsid w:val="0099304A"/>
    <w:rsid w:val="00993462"/>
    <w:rsid w:val="00993647"/>
    <w:rsid w:val="00993837"/>
    <w:rsid w:val="00993968"/>
    <w:rsid w:val="009939A9"/>
    <w:rsid w:val="00993D69"/>
    <w:rsid w:val="00994037"/>
    <w:rsid w:val="00994F1F"/>
    <w:rsid w:val="00994F2E"/>
    <w:rsid w:val="00995312"/>
    <w:rsid w:val="00995926"/>
    <w:rsid w:val="00995CF2"/>
    <w:rsid w:val="009962B8"/>
    <w:rsid w:val="009963D9"/>
    <w:rsid w:val="00996526"/>
    <w:rsid w:val="009965BF"/>
    <w:rsid w:val="0099694F"/>
    <w:rsid w:val="00997320"/>
    <w:rsid w:val="00997D83"/>
    <w:rsid w:val="009A034F"/>
    <w:rsid w:val="009A07AE"/>
    <w:rsid w:val="009A086D"/>
    <w:rsid w:val="009A0A1C"/>
    <w:rsid w:val="009A111C"/>
    <w:rsid w:val="009A1B2C"/>
    <w:rsid w:val="009A1BD9"/>
    <w:rsid w:val="009A220A"/>
    <w:rsid w:val="009A237D"/>
    <w:rsid w:val="009A2D61"/>
    <w:rsid w:val="009A355D"/>
    <w:rsid w:val="009A36BA"/>
    <w:rsid w:val="009A3E0C"/>
    <w:rsid w:val="009A40D5"/>
    <w:rsid w:val="009A41E8"/>
    <w:rsid w:val="009A4630"/>
    <w:rsid w:val="009A47B3"/>
    <w:rsid w:val="009A48EB"/>
    <w:rsid w:val="009A498C"/>
    <w:rsid w:val="009A4EFB"/>
    <w:rsid w:val="009A4F0B"/>
    <w:rsid w:val="009A5F03"/>
    <w:rsid w:val="009A628E"/>
    <w:rsid w:val="009A6333"/>
    <w:rsid w:val="009A6799"/>
    <w:rsid w:val="009A6AD8"/>
    <w:rsid w:val="009A6CD3"/>
    <w:rsid w:val="009A6FD6"/>
    <w:rsid w:val="009A70E5"/>
    <w:rsid w:val="009A7872"/>
    <w:rsid w:val="009A7B7A"/>
    <w:rsid w:val="009B0435"/>
    <w:rsid w:val="009B1213"/>
    <w:rsid w:val="009B193D"/>
    <w:rsid w:val="009B1CDE"/>
    <w:rsid w:val="009B1FBA"/>
    <w:rsid w:val="009B2145"/>
    <w:rsid w:val="009B2F2D"/>
    <w:rsid w:val="009B3038"/>
    <w:rsid w:val="009B33A9"/>
    <w:rsid w:val="009B35FF"/>
    <w:rsid w:val="009B364E"/>
    <w:rsid w:val="009B3669"/>
    <w:rsid w:val="009B3BC8"/>
    <w:rsid w:val="009B3C10"/>
    <w:rsid w:val="009B3EFB"/>
    <w:rsid w:val="009B3F63"/>
    <w:rsid w:val="009B4630"/>
    <w:rsid w:val="009B4773"/>
    <w:rsid w:val="009B4DA0"/>
    <w:rsid w:val="009B5546"/>
    <w:rsid w:val="009B5D86"/>
    <w:rsid w:val="009B67CF"/>
    <w:rsid w:val="009B72FE"/>
    <w:rsid w:val="009B74E6"/>
    <w:rsid w:val="009B7819"/>
    <w:rsid w:val="009C0907"/>
    <w:rsid w:val="009C0AF1"/>
    <w:rsid w:val="009C0F20"/>
    <w:rsid w:val="009C145E"/>
    <w:rsid w:val="009C174A"/>
    <w:rsid w:val="009C18BD"/>
    <w:rsid w:val="009C19F5"/>
    <w:rsid w:val="009C1CD6"/>
    <w:rsid w:val="009C2C8C"/>
    <w:rsid w:val="009C2E5F"/>
    <w:rsid w:val="009C30E0"/>
    <w:rsid w:val="009C3328"/>
    <w:rsid w:val="009C33D2"/>
    <w:rsid w:val="009C390C"/>
    <w:rsid w:val="009C3A9A"/>
    <w:rsid w:val="009C3B3C"/>
    <w:rsid w:val="009C3BF2"/>
    <w:rsid w:val="009C4146"/>
    <w:rsid w:val="009C41FC"/>
    <w:rsid w:val="009C437B"/>
    <w:rsid w:val="009C4497"/>
    <w:rsid w:val="009C487F"/>
    <w:rsid w:val="009C48A9"/>
    <w:rsid w:val="009C5299"/>
    <w:rsid w:val="009C5314"/>
    <w:rsid w:val="009C58CE"/>
    <w:rsid w:val="009C5BBD"/>
    <w:rsid w:val="009C5E20"/>
    <w:rsid w:val="009C6319"/>
    <w:rsid w:val="009C6659"/>
    <w:rsid w:val="009C6663"/>
    <w:rsid w:val="009C6D57"/>
    <w:rsid w:val="009C6F90"/>
    <w:rsid w:val="009C6F93"/>
    <w:rsid w:val="009C7762"/>
    <w:rsid w:val="009C7A48"/>
    <w:rsid w:val="009C7A86"/>
    <w:rsid w:val="009C7D3C"/>
    <w:rsid w:val="009C7DBC"/>
    <w:rsid w:val="009D0220"/>
    <w:rsid w:val="009D0B44"/>
    <w:rsid w:val="009D0DE6"/>
    <w:rsid w:val="009D141A"/>
    <w:rsid w:val="009D1D1D"/>
    <w:rsid w:val="009D2288"/>
    <w:rsid w:val="009D240D"/>
    <w:rsid w:val="009D2A43"/>
    <w:rsid w:val="009D3354"/>
    <w:rsid w:val="009D343C"/>
    <w:rsid w:val="009D3FB5"/>
    <w:rsid w:val="009D4004"/>
    <w:rsid w:val="009D4432"/>
    <w:rsid w:val="009D4780"/>
    <w:rsid w:val="009D493B"/>
    <w:rsid w:val="009D4E18"/>
    <w:rsid w:val="009D507E"/>
    <w:rsid w:val="009D5379"/>
    <w:rsid w:val="009D53D1"/>
    <w:rsid w:val="009D57E8"/>
    <w:rsid w:val="009D6652"/>
    <w:rsid w:val="009D69B1"/>
    <w:rsid w:val="009D7720"/>
    <w:rsid w:val="009D787F"/>
    <w:rsid w:val="009D796E"/>
    <w:rsid w:val="009D7B15"/>
    <w:rsid w:val="009D7C65"/>
    <w:rsid w:val="009D7E75"/>
    <w:rsid w:val="009E01A4"/>
    <w:rsid w:val="009E061B"/>
    <w:rsid w:val="009E0829"/>
    <w:rsid w:val="009E090E"/>
    <w:rsid w:val="009E0AC4"/>
    <w:rsid w:val="009E0CC0"/>
    <w:rsid w:val="009E0FD5"/>
    <w:rsid w:val="009E0FEC"/>
    <w:rsid w:val="009E12DF"/>
    <w:rsid w:val="009E1808"/>
    <w:rsid w:val="009E18C9"/>
    <w:rsid w:val="009E214E"/>
    <w:rsid w:val="009E2268"/>
    <w:rsid w:val="009E247D"/>
    <w:rsid w:val="009E25DD"/>
    <w:rsid w:val="009E2E42"/>
    <w:rsid w:val="009E2E76"/>
    <w:rsid w:val="009E304B"/>
    <w:rsid w:val="009E352C"/>
    <w:rsid w:val="009E3F99"/>
    <w:rsid w:val="009E4876"/>
    <w:rsid w:val="009E4DFF"/>
    <w:rsid w:val="009E5761"/>
    <w:rsid w:val="009E5AEB"/>
    <w:rsid w:val="009E5D6B"/>
    <w:rsid w:val="009E624F"/>
    <w:rsid w:val="009E6376"/>
    <w:rsid w:val="009E745A"/>
    <w:rsid w:val="009F00C4"/>
    <w:rsid w:val="009F069B"/>
    <w:rsid w:val="009F06C4"/>
    <w:rsid w:val="009F09AB"/>
    <w:rsid w:val="009F0BD1"/>
    <w:rsid w:val="009F113F"/>
    <w:rsid w:val="009F1286"/>
    <w:rsid w:val="009F15EE"/>
    <w:rsid w:val="009F1683"/>
    <w:rsid w:val="009F1869"/>
    <w:rsid w:val="009F19A8"/>
    <w:rsid w:val="009F19B5"/>
    <w:rsid w:val="009F1B77"/>
    <w:rsid w:val="009F1FFF"/>
    <w:rsid w:val="009F21E1"/>
    <w:rsid w:val="009F256E"/>
    <w:rsid w:val="009F3C41"/>
    <w:rsid w:val="009F3F89"/>
    <w:rsid w:val="009F40A0"/>
    <w:rsid w:val="009F43F6"/>
    <w:rsid w:val="009F4BB9"/>
    <w:rsid w:val="009F4C68"/>
    <w:rsid w:val="009F595C"/>
    <w:rsid w:val="009F59FB"/>
    <w:rsid w:val="009F5BA5"/>
    <w:rsid w:val="009F5F4C"/>
    <w:rsid w:val="009F5FF1"/>
    <w:rsid w:val="009F6104"/>
    <w:rsid w:val="009F6513"/>
    <w:rsid w:val="009F66BB"/>
    <w:rsid w:val="009F66FC"/>
    <w:rsid w:val="009F68D0"/>
    <w:rsid w:val="009F6B44"/>
    <w:rsid w:val="009F70F8"/>
    <w:rsid w:val="009F75C2"/>
    <w:rsid w:val="009F76C3"/>
    <w:rsid w:val="009F7901"/>
    <w:rsid w:val="009F7CE8"/>
    <w:rsid w:val="00A00004"/>
    <w:rsid w:val="00A005E9"/>
    <w:rsid w:val="00A0080D"/>
    <w:rsid w:val="00A0105A"/>
    <w:rsid w:val="00A01296"/>
    <w:rsid w:val="00A02053"/>
    <w:rsid w:val="00A0212E"/>
    <w:rsid w:val="00A02281"/>
    <w:rsid w:val="00A02348"/>
    <w:rsid w:val="00A02448"/>
    <w:rsid w:val="00A026E1"/>
    <w:rsid w:val="00A02D16"/>
    <w:rsid w:val="00A02D5C"/>
    <w:rsid w:val="00A031D7"/>
    <w:rsid w:val="00A0332F"/>
    <w:rsid w:val="00A035E4"/>
    <w:rsid w:val="00A03E28"/>
    <w:rsid w:val="00A041C5"/>
    <w:rsid w:val="00A04A82"/>
    <w:rsid w:val="00A04AA8"/>
    <w:rsid w:val="00A04BBA"/>
    <w:rsid w:val="00A050ED"/>
    <w:rsid w:val="00A05F52"/>
    <w:rsid w:val="00A06225"/>
    <w:rsid w:val="00A066D6"/>
    <w:rsid w:val="00A067EF"/>
    <w:rsid w:val="00A069B9"/>
    <w:rsid w:val="00A071BD"/>
    <w:rsid w:val="00A07EA5"/>
    <w:rsid w:val="00A10836"/>
    <w:rsid w:val="00A11476"/>
    <w:rsid w:val="00A1204C"/>
    <w:rsid w:val="00A1289B"/>
    <w:rsid w:val="00A12E2A"/>
    <w:rsid w:val="00A13B9F"/>
    <w:rsid w:val="00A140E1"/>
    <w:rsid w:val="00A14B02"/>
    <w:rsid w:val="00A152CD"/>
    <w:rsid w:val="00A1577A"/>
    <w:rsid w:val="00A1618B"/>
    <w:rsid w:val="00A162E1"/>
    <w:rsid w:val="00A1640F"/>
    <w:rsid w:val="00A1651D"/>
    <w:rsid w:val="00A16601"/>
    <w:rsid w:val="00A16731"/>
    <w:rsid w:val="00A168E5"/>
    <w:rsid w:val="00A16C0F"/>
    <w:rsid w:val="00A16D11"/>
    <w:rsid w:val="00A16F88"/>
    <w:rsid w:val="00A17081"/>
    <w:rsid w:val="00A17278"/>
    <w:rsid w:val="00A174E7"/>
    <w:rsid w:val="00A17883"/>
    <w:rsid w:val="00A205CA"/>
    <w:rsid w:val="00A207B4"/>
    <w:rsid w:val="00A20837"/>
    <w:rsid w:val="00A208F8"/>
    <w:rsid w:val="00A20C24"/>
    <w:rsid w:val="00A20FD6"/>
    <w:rsid w:val="00A218F6"/>
    <w:rsid w:val="00A21AB4"/>
    <w:rsid w:val="00A21B68"/>
    <w:rsid w:val="00A21F31"/>
    <w:rsid w:val="00A2215C"/>
    <w:rsid w:val="00A22AB6"/>
    <w:rsid w:val="00A22B66"/>
    <w:rsid w:val="00A22FFF"/>
    <w:rsid w:val="00A23B02"/>
    <w:rsid w:val="00A23D3C"/>
    <w:rsid w:val="00A24619"/>
    <w:rsid w:val="00A248DF"/>
    <w:rsid w:val="00A24D86"/>
    <w:rsid w:val="00A24E42"/>
    <w:rsid w:val="00A25179"/>
    <w:rsid w:val="00A26057"/>
    <w:rsid w:val="00A26071"/>
    <w:rsid w:val="00A2619A"/>
    <w:rsid w:val="00A2643A"/>
    <w:rsid w:val="00A2644D"/>
    <w:rsid w:val="00A26A18"/>
    <w:rsid w:val="00A26D21"/>
    <w:rsid w:val="00A26DC7"/>
    <w:rsid w:val="00A26E61"/>
    <w:rsid w:val="00A26F52"/>
    <w:rsid w:val="00A27326"/>
    <w:rsid w:val="00A30930"/>
    <w:rsid w:val="00A30AFF"/>
    <w:rsid w:val="00A30C75"/>
    <w:rsid w:val="00A310A1"/>
    <w:rsid w:val="00A310B6"/>
    <w:rsid w:val="00A3144E"/>
    <w:rsid w:val="00A31D39"/>
    <w:rsid w:val="00A32331"/>
    <w:rsid w:val="00A335EF"/>
    <w:rsid w:val="00A3360A"/>
    <w:rsid w:val="00A33610"/>
    <w:rsid w:val="00A33A2D"/>
    <w:rsid w:val="00A33A64"/>
    <w:rsid w:val="00A33B1D"/>
    <w:rsid w:val="00A33C26"/>
    <w:rsid w:val="00A33D70"/>
    <w:rsid w:val="00A3428B"/>
    <w:rsid w:val="00A3442A"/>
    <w:rsid w:val="00A34668"/>
    <w:rsid w:val="00A34A6A"/>
    <w:rsid w:val="00A35492"/>
    <w:rsid w:val="00A356B4"/>
    <w:rsid w:val="00A36406"/>
    <w:rsid w:val="00A3655F"/>
    <w:rsid w:val="00A3672B"/>
    <w:rsid w:val="00A369C5"/>
    <w:rsid w:val="00A37507"/>
    <w:rsid w:val="00A3767A"/>
    <w:rsid w:val="00A3777D"/>
    <w:rsid w:val="00A37BE5"/>
    <w:rsid w:val="00A40264"/>
    <w:rsid w:val="00A4032F"/>
    <w:rsid w:val="00A407F5"/>
    <w:rsid w:val="00A40839"/>
    <w:rsid w:val="00A40AD8"/>
    <w:rsid w:val="00A40C49"/>
    <w:rsid w:val="00A40E14"/>
    <w:rsid w:val="00A413DF"/>
    <w:rsid w:val="00A4157C"/>
    <w:rsid w:val="00A4187C"/>
    <w:rsid w:val="00A4274D"/>
    <w:rsid w:val="00A429E6"/>
    <w:rsid w:val="00A43160"/>
    <w:rsid w:val="00A438D6"/>
    <w:rsid w:val="00A43AD6"/>
    <w:rsid w:val="00A43D6D"/>
    <w:rsid w:val="00A44E93"/>
    <w:rsid w:val="00A44F11"/>
    <w:rsid w:val="00A44F28"/>
    <w:rsid w:val="00A4517F"/>
    <w:rsid w:val="00A45277"/>
    <w:rsid w:val="00A4555D"/>
    <w:rsid w:val="00A45C73"/>
    <w:rsid w:val="00A4614A"/>
    <w:rsid w:val="00A467AC"/>
    <w:rsid w:val="00A467E5"/>
    <w:rsid w:val="00A46E1D"/>
    <w:rsid w:val="00A46F8F"/>
    <w:rsid w:val="00A4730F"/>
    <w:rsid w:val="00A4766F"/>
    <w:rsid w:val="00A476CC"/>
    <w:rsid w:val="00A479A1"/>
    <w:rsid w:val="00A479DB"/>
    <w:rsid w:val="00A47A12"/>
    <w:rsid w:val="00A47D0D"/>
    <w:rsid w:val="00A47D93"/>
    <w:rsid w:val="00A50255"/>
    <w:rsid w:val="00A502B6"/>
    <w:rsid w:val="00A5045E"/>
    <w:rsid w:val="00A50A72"/>
    <w:rsid w:val="00A50AF0"/>
    <w:rsid w:val="00A5107D"/>
    <w:rsid w:val="00A51670"/>
    <w:rsid w:val="00A51D34"/>
    <w:rsid w:val="00A51DB1"/>
    <w:rsid w:val="00A51DF7"/>
    <w:rsid w:val="00A51EA6"/>
    <w:rsid w:val="00A525AE"/>
    <w:rsid w:val="00A52AE8"/>
    <w:rsid w:val="00A52DE5"/>
    <w:rsid w:val="00A533DA"/>
    <w:rsid w:val="00A53D58"/>
    <w:rsid w:val="00A54078"/>
    <w:rsid w:val="00A546AB"/>
    <w:rsid w:val="00A54964"/>
    <w:rsid w:val="00A54DC4"/>
    <w:rsid w:val="00A55385"/>
    <w:rsid w:val="00A55750"/>
    <w:rsid w:val="00A55AB6"/>
    <w:rsid w:val="00A55ADF"/>
    <w:rsid w:val="00A55C18"/>
    <w:rsid w:val="00A55C8E"/>
    <w:rsid w:val="00A55F8C"/>
    <w:rsid w:val="00A563A2"/>
    <w:rsid w:val="00A563E8"/>
    <w:rsid w:val="00A56999"/>
    <w:rsid w:val="00A5699E"/>
    <w:rsid w:val="00A570B7"/>
    <w:rsid w:val="00A570C4"/>
    <w:rsid w:val="00A5715E"/>
    <w:rsid w:val="00A572B9"/>
    <w:rsid w:val="00A5751D"/>
    <w:rsid w:val="00A576C6"/>
    <w:rsid w:val="00A579A9"/>
    <w:rsid w:val="00A57A31"/>
    <w:rsid w:val="00A57E96"/>
    <w:rsid w:val="00A57E97"/>
    <w:rsid w:val="00A601DF"/>
    <w:rsid w:val="00A60726"/>
    <w:rsid w:val="00A60F58"/>
    <w:rsid w:val="00A61808"/>
    <w:rsid w:val="00A618AD"/>
    <w:rsid w:val="00A61BBD"/>
    <w:rsid w:val="00A61D41"/>
    <w:rsid w:val="00A62031"/>
    <w:rsid w:val="00A62317"/>
    <w:rsid w:val="00A62E58"/>
    <w:rsid w:val="00A6370E"/>
    <w:rsid w:val="00A63EF6"/>
    <w:rsid w:val="00A63F5F"/>
    <w:rsid w:val="00A63F8A"/>
    <w:rsid w:val="00A64195"/>
    <w:rsid w:val="00A643EE"/>
    <w:rsid w:val="00A644A3"/>
    <w:rsid w:val="00A64BF5"/>
    <w:rsid w:val="00A64E5F"/>
    <w:rsid w:val="00A65156"/>
    <w:rsid w:val="00A65595"/>
    <w:rsid w:val="00A65C62"/>
    <w:rsid w:val="00A65ECE"/>
    <w:rsid w:val="00A65F16"/>
    <w:rsid w:val="00A664CD"/>
    <w:rsid w:val="00A669FB"/>
    <w:rsid w:val="00A66EE7"/>
    <w:rsid w:val="00A676CB"/>
    <w:rsid w:val="00A67DA8"/>
    <w:rsid w:val="00A70306"/>
    <w:rsid w:val="00A70371"/>
    <w:rsid w:val="00A707A9"/>
    <w:rsid w:val="00A709CF"/>
    <w:rsid w:val="00A709E4"/>
    <w:rsid w:val="00A70C56"/>
    <w:rsid w:val="00A710BA"/>
    <w:rsid w:val="00A714CA"/>
    <w:rsid w:val="00A7152E"/>
    <w:rsid w:val="00A71937"/>
    <w:rsid w:val="00A71CB9"/>
    <w:rsid w:val="00A72156"/>
    <w:rsid w:val="00A726FE"/>
    <w:rsid w:val="00A72757"/>
    <w:rsid w:val="00A72CEF"/>
    <w:rsid w:val="00A73765"/>
    <w:rsid w:val="00A73AC1"/>
    <w:rsid w:val="00A73FC5"/>
    <w:rsid w:val="00A740A5"/>
    <w:rsid w:val="00A748EC"/>
    <w:rsid w:val="00A748F4"/>
    <w:rsid w:val="00A74B90"/>
    <w:rsid w:val="00A7505E"/>
    <w:rsid w:val="00A75247"/>
    <w:rsid w:val="00A7538F"/>
    <w:rsid w:val="00A753E8"/>
    <w:rsid w:val="00A75BE2"/>
    <w:rsid w:val="00A75D9C"/>
    <w:rsid w:val="00A75E59"/>
    <w:rsid w:val="00A7622A"/>
    <w:rsid w:val="00A7722F"/>
    <w:rsid w:val="00A773BD"/>
    <w:rsid w:val="00A779B4"/>
    <w:rsid w:val="00A779B8"/>
    <w:rsid w:val="00A801D5"/>
    <w:rsid w:val="00A80373"/>
    <w:rsid w:val="00A810AE"/>
    <w:rsid w:val="00A813E8"/>
    <w:rsid w:val="00A818AE"/>
    <w:rsid w:val="00A818B6"/>
    <w:rsid w:val="00A81C71"/>
    <w:rsid w:val="00A82084"/>
    <w:rsid w:val="00A820BE"/>
    <w:rsid w:val="00A8266A"/>
    <w:rsid w:val="00A82E96"/>
    <w:rsid w:val="00A82FAE"/>
    <w:rsid w:val="00A833E3"/>
    <w:rsid w:val="00A836DB"/>
    <w:rsid w:val="00A83775"/>
    <w:rsid w:val="00A83788"/>
    <w:rsid w:val="00A8392C"/>
    <w:rsid w:val="00A83A77"/>
    <w:rsid w:val="00A83C2D"/>
    <w:rsid w:val="00A83D68"/>
    <w:rsid w:val="00A83DE0"/>
    <w:rsid w:val="00A83F25"/>
    <w:rsid w:val="00A84052"/>
    <w:rsid w:val="00A8411D"/>
    <w:rsid w:val="00A84422"/>
    <w:rsid w:val="00A8471A"/>
    <w:rsid w:val="00A8482F"/>
    <w:rsid w:val="00A84CAD"/>
    <w:rsid w:val="00A85291"/>
    <w:rsid w:val="00A858D6"/>
    <w:rsid w:val="00A86002"/>
    <w:rsid w:val="00A86149"/>
    <w:rsid w:val="00A863D5"/>
    <w:rsid w:val="00A86B43"/>
    <w:rsid w:val="00A86C13"/>
    <w:rsid w:val="00A87120"/>
    <w:rsid w:val="00A8715F"/>
    <w:rsid w:val="00A87449"/>
    <w:rsid w:val="00A87808"/>
    <w:rsid w:val="00A87A08"/>
    <w:rsid w:val="00A87A99"/>
    <w:rsid w:val="00A90277"/>
    <w:rsid w:val="00A905DB"/>
    <w:rsid w:val="00A905F9"/>
    <w:rsid w:val="00A9084C"/>
    <w:rsid w:val="00A90959"/>
    <w:rsid w:val="00A90B3F"/>
    <w:rsid w:val="00A9187B"/>
    <w:rsid w:val="00A91881"/>
    <w:rsid w:val="00A91E4B"/>
    <w:rsid w:val="00A91ECD"/>
    <w:rsid w:val="00A91EDD"/>
    <w:rsid w:val="00A91F2B"/>
    <w:rsid w:val="00A92687"/>
    <w:rsid w:val="00A92943"/>
    <w:rsid w:val="00A92C8F"/>
    <w:rsid w:val="00A92FA1"/>
    <w:rsid w:val="00A93CCE"/>
    <w:rsid w:val="00A93D80"/>
    <w:rsid w:val="00A94960"/>
    <w:rsid w:val="00A9496F"/>
    <w:rsid w:val="00A95341"/>
    <w:rsid w:val="00A95A6A"/>
    <w:rsid w:val="00A95E90"/>
    <w:rsid w:val="00A95EB3"/>
    <w:rsid w:val="00A96320"/>
    <w:rsid w:val="00A96886"/>
    <w:rsid w:val="00A971DF"/>
    <w:rsid w:val="00A97FD1"/>
    <w:rsid w:val="00AA0785"/>
    <w:rsid w:val="00AA096D"/>
    <w:rsid w:val="00AA0BAB"/>
    <w:rsid w:val="00AA10A7"/>
    <w:rsid w:val="00AA14D8"/>
    <w:rsid w:val="00AA1941"/>
    <w:rsid w:val="00AA1A91"/>
    <w:rsid w:val="00AA1AAF"/>
    <w:rsid w:val="00AA20E1"/>
    <w:rsid w:val="00AA211D"/>
    <w:rsid w:val="00AA25BA"/>
    <w:rsid w:val="00AA26CD"/>
    <w:rsid w:val="00AA306E"/>
    <w:rsid w:val="00AA3AD3"/>
    <w:rsid w:val="00AA3E9F"/>
    <w:rsid w:val="00AA435E"/>
    <w:rsid w:val="00AA491B"/>
    <w:rsid w:val="00AA49F1"/>
    <w:rsid w:val="00AA4EEE"/>
    <w:rsid w:val="00AA5A20"/>
    <w:rsid w:val="00AA5FD7"/>
    <w:rsid w:val="00AA65A1"/>
    <w:rsid w:val="00AA6C44"/>
    <w:rsid w:val="00AA6F97"/>
    <w:rsid w:val="00AA7366"/>
    <w:rsid w:val="00AA7A36"/>
    <w:rsid w:val="00AA8AB6"/>
    <w:rsid w:val="00AB011F"/>
    <w:rsid w:val="00AB01DB"/>
    <w:rsid w:val="00AB07E8"/>
    <w:rsid w:val="00AB0864"/>
    <w:rsid w:val="00AB1010"/>
    <w:rsid w:val="00AB1897"/>
    <w:rsid w:val="00AB1951"/>
    <w:rsid w:val="00AB1DC3"/>
    <w:rsid w:val="00AB23F3"/>
    <w:rsid w:val="00AB2C3C"/>
    <w:rsid w:val="00AB30DB"/>
    <w:rsid w:val="00AB3195"/>
    <w:rsid w:val="00AB3A1F"/>
    <w:rsid w:val="00AB3B3C"/>
    <w:rsid w:val="00AB489D"/>
    <w:rsid w:val="00AB4976"/>
    <w:rsid w:val="00AB4B07"/>
    <w:rsid w:val="00AB4F61"/>
    <w:rsid w:val="00AB501C"/>
    <w:rsid w:val="00AB5CED"/>
    <w:rsid w:val="00AB5DA3"/>
    <w:rsid w:val="00AB5F67"/>
    <w:rsid w:val="00AB62F8"/>
    <w:rsid w:val="00AB6407"/>
    <w:rsid w:val="00AB656C"/>
    <w:rsid w:val="00AB7185"/>
    <w:rsid w:val="00AB7496"/>
    <w:rsid w:val="00AB7523"/>
    <w:rsid w:val="00AB7B37"/>
    <w:rsid w:val="00AB7DA1"/>
    <w:rsid w:val="00AC0279"/>
    <w:rsid w:val="00AC043B"/>
    <w:rsid w:val="00AC08FA"/>
    <w:rsid w:val="00AC0C1B"/>
    <w:rsid w:val="00AC102E"/>
    <w:rsid w:val="00AC10A2"/>
    <w:rsid w:val="00AC10BC"/>
    <w:rsid w:val="00AC1819"/>
    <w:rsid w:val="00AC1C6F"/>
    <w:rsid w:val="00AC1CF9"/>
    <w:rsid w:val="00AC1FD0"/>
    <w:rsid w:val="00AC2EFC"/>
    <w:rsid w:val="00AC3296"/>
    <w:rsid w:val="00AC38C8"/>
    <w:rsid w:val="00AC3D8E"/>
    <w:rsid w:val="00AC5186"/>
    <w:rsid w:val="00AC52BC"/>
    <w:rsid w:val="00AC53EB"/>
    <w:rsid w:val="00AC54F2"/>
    <w:rsid w:val="00AC576B"/>
    <w:rsid w:val="00AC5B75"/>
    <w:rsid w:val="00AC69A2"/>
    <w:rsid w:val="00AC69D7"/>
    <w:rsid w:val="00AC6B3C"/>
    <w:rsid w:val="00AC6B6A"/>
    <w:rsid w:val="00AC6F1D"/>
    <w:rsid w:val="00AC70A0"/>
    <w:rsid w:val="00AC720D"/>
    <w:rsid w:val="00AC7DC5"/>
    <w:rsid w:val="00AD0268"/>
    <w:rsid w:val="00AD04FA"/>
    <w:rsid w:val="00AD07FF"/>
    <w:rsid w:val="00AD09B1"/>
    <w:rsid w:val="00AD1897"/>
    <w:rsid w:val="00AD18AD"/>
    <w:rsid w:val="00AD18D5"/>
    <w:rsid w:val="00AD196D"/>
    <w:rsid w:val="00AD2066"/>
    <w:rsid w:val="00AD24A2"/>
    <w:rsid w:val="00AD26B3"/>
    <w:rsid w:val="00AD2A78"/>
    <w:rsid w:val="00AD309F"/>
    <w:rsid w:val="00AD3304"/>
    <w:rsid w:val="00AD378A"/>
    <w:rsid w:val="00AD3E6A"/>
    <w:rsid w:val="00AD3FCB"/>
    <w:rsid w:val="00AD421F"/>
    <w:rsid w:val="00AD482A"/>
    <w:rsid w:val="00AD482C"/>
    <w:rsid w:val="00AD4B27"/>
    <w:rsid w:val="00AD503F"/>
    <w:rsid w:val="00AD51A8"/>
    <w:rsid w:val="00AD594E"/>
    <w:rsid w:val="00AD5B1D"/>
    <w:rsid w:val="00AD5B77"/>
    <w:rsid w:val="00AD61C6"/>
    <w:rsid w:val="00AD6587"/>
    <w:rsid w:val="00AD68B2"/>
    <w:rsid w:val="00AD6AD0"/>
    <w:rsid w:val="00AD714B"/>
    <w:rsid w:val="00AD76A9"/>
    <w:rsid w:val="00AD7C1B"/>
    <w:rsid w:val="00AD7EEB"/>
    <w:rsid w:val="00AD7F96"/>
    <w:rsid w:val="00AE0037"/>
    <w:rsid w:val="00AE025C"/>
    <w:rsid w:val="00AE02B6"/>
    <w:rsid w:val="00AE07C7"/>
    <w:rsid w:val="00AE0F0E"/>
    <w:rsid w:val="00AE10E8"/>
    <w:rsid w:val="00AE1DC0"/>
    <w:rsid w:val="00AE31BA"/>
    <w:rsid w:val="00AE342D"/>
    <w:rsid w:val="00AE343C"/>
    <w:rsid w:val="00AE3A3B"/>
    <w:rsid w:val="00AE3CBA"/>
    <w:rsid w:val="00AE446C"/>
    <w:rsid w:val="00AE4E23"/>
    <w:rsid w:val="00AE5BB6"/>
    <w:rsid w:val="00AE6118"/>
    <w:rsid w:val="00AE61FE"/>
    <w:rsid w:val="00AE74E1"/>
    <w:rsid w:val="00AE7C1F"/>
    <w:rsid w:val="00AE7ECA"/>
    <w:rsid w:val="00AF03D5"/>
    <w:rsid w:val="00AF0DC8"/>
    <w:rsid w:val="00AF0DF6"/>
    <w:rsid w:val="00AF0E12"/>
    <w:rsid w:val="00AF0E4A"/>
    <w:rsid w:val="00AF11D5"/>
    <w:rsid w:val="00AF1454"/>
    <w:rsid w:val="00AF1EAA"/>
    <w:rsid w:val="00AF26F2"/>
    <w:rsid w:val="00AF28A9"/>
    <w:rsid w:val="00AF2B4B"/>
    <w:rsid w:val="00AF2E97"/>
    <w:rsid w:val="00AF31F5"/>
    <w:rsid w:val="00AF32DC"/>
    <w:rsid w:val="00AF3792"/>
    <w:rsid w:val="00AF3AA6"/>
    <w:rsid w:val="00AF4122"/>
    <w:rsid w:val="00AF477B"/>
    <w:rsid w:val="00AF4DEC"/>
    <w:rsid w:val="00AF533A"/>
    <w:rsid w:val="00AF57D6"/>
    <w:rsid w:val="00AF5DDC"/>
    <w:rsid w:val="00AF6423"/>
    <w:rsid w:val="00AF64C3"/>
    <w:rsid w:val="00AF6D7C"/>
    <w:rsid w:val="00AF7936"/>
    <w:rsid w:val="00AF7AF2"/>
    <w:rsid w:val="00AF7B6C"/>
    <w:rsid w:val="00B00482"/>
    <w:rsid w:val="00B00D2B"/>
    <w:rsid w:val="00B00E7A"/>
    <w:rsid w:val="00B011DA"/>
    <w:rsid w:val="00B01AE6"/>
    <w:rsid w:val="00B01BB1"/>
    <w:rsid w:val="00B01E1E"/>
    <w:rsid w:val="00B026DF"/>
    <w:rsid w:val="00B027D1"/>
    <w:rsid w:val="00B029DD"/>
    <w:rsid w:val="00B03A82"/>
    <w:rsid w:val="00B03E13"/>
    <w:rsid w:val="00B03FF2"/>
    <w:rsid w:val="00B04269"/>
    <w:rsid w:val="00B04884"/>
    <w:rsid w:val="00B049CF"/>
    <w:rsid w:val="00B04DB0"/>
    <w:rsid w:val="00B04DBD"/>
    <w:rsid w:val="00B04E67"/>
    <w:rsid w:val="00B05104"/>
    <w:rsid w:val="00B05502"/>
    <w:rsid w:val="00B05B37"/>
    <w:rsid w:val="00B0638F"/>
    <w:rsid w:val="00B065A5"/>
    <w:rsid w:val="00B0662B"/>
    <w:rsid w:val="00B06810"/>
    <w:rsid w:val="00B06930"/>
    <w:rsid w:val="00B06F93"/>
    <w:rsid w:val="00B06F9A"/>
    <w:rsid w:val="00B07073"/>
    <w:rsid w:val="00B07BD0"/>
    <w:rsid w:val="00B07DEF"/>
    <w:rsid w:val="00B104A5"/>
    <w:rsid w:val="00B10B30"/>
    <w:rsid w:val="00B10FD1"/>
    <w:rsid w:val="00B11140"/>
    <w:rsid w:val="00B1119D"/>
    <w:rsid w:val="00B1161B"/>
    <w:rsid w:val="00B11648"/>
    <w:rsid w:val="00B1197B"/>
    <w:rsid w:val="00B11A0E"/>
    <w:rsid w:val="00B11BAC"/>
    <w:rsid w:val="00B12161"/>
    <w:rsid w:val="00B128EA"/>
    <w:rsid w:val="00B1361E"/>
    <w:rsid w:val="00B1386B"/>
    <w:rsid w:val="00B14087"/>
    <w:rsid w:val="00B140EE"/>
    <w:rsid w:val="00B14965"/>
    <w:rsid w:val="00B14F5C"/>
    <w:rsid w:val="00B15003"/>
    <w:rsid w:val="00B15325"/>
    <w:rsid w:val="00B15582"/>
    <w:rsid w:val="00B1596E"/>
    <w:rsid w:val="00B15F31"/>
    <w:rsid w:val="00B16080"/>
    <w:rsid w:val="00B16D3F"/>
    <w:rsid w:val="00B16E53"/>
    <w:rsid w:val="00B16F03"/>
    <w:rsid w:val="00B16F9B"/>
    <w:rsid w:val="00B171E0"/>
    <w:rsid w:val="00B1721B"/>
    <w:rsid w:val="00B17A43"/>
    <w:rsid w:val="00B17B55"/>
    <w:rsid w:val="00B2050C"/>
    <w:rsid w:val="00B20C39"/>
    <w:rsid w:val="00B20E7D"/>
    <w:rsid w:val="00B2195C"/>
    <w:rsid w:val="00B21CDE"/>
    <w:rsid w:val="00B21D46"/>
    <w:rsid w:val="00B21E4B"/>
    <w:rsid w:val="00B2280F"/>
    <w:rsid w:val="00B22FD8"/>
    <w:rsid w:val="00B23BAC"/>
    <w:rsid w:val="00B23D5D"/>
    <w:rsid w:val="00B23DF1"/>
    <w:rsid w:val="00B23F6B"/>
    <w:rsid w:val="00B2498F"/>
    <w:rsid w:val="00B24A0F"/>
    <w:rsid w:val="00B24A81"/>
    <w:rsid w:val="00B24AC6"/>
    <w:rsid w:val="00B24D00"/>
    <w:rsid w:val="00B25333"/>
    <w:rsid w:val="00B25470"/>
    <w:rsid w:val="00B258CC"/>
    <w:rsid w:val="00B2642F"/>
    <w:rsid w:val="00B2663E"/>
    <w:rsid w:val="00B26955"/>
    <w:rsid w:val="00B26C8E"/>
    <w:rsid w:val="00B26E94"/>
    <w:rsid w:val="00B3015A"/>
    <w:rsid w:val="00B303C0"/>
    <w:rsid w:val="00B30943"/>
    <w:rsid w:val="00B30B88"/>
    <w:rsid w:val="00B30E1D"/>
    <w:rsid w:val="00B311CB"/>
    <w:rsid w:val="00B313E4"/>
    <w:rsid w:val="00B3192B"/>
    <w:rsid w:val="00B31B05"/>
    <w:rsid w:val="00B321F0"/>
    <w:rsid w:val="00B32291"/>
    <w:rsid w:val="00B326E5"/>
    <w:rsid w:val="00B33032"/>
    <w:rsid w:val="00B3371C"/>
    <w:rsid w:val="00B33BDA"/>
    <w:rsid w:val="00B33C87"/>
    <w:rsid w:val="00B3429D"/>
    <w:rsid w:val="00B347D2"/>
    <w:rsid w:val="00B35052"/>
    <w:rsid w:val="00B35834"/>
    <w:rsid w:val="00B3584D"/>
    <w:rsid w:val="00B3593D"/>
    <w:rsid w:val="00B3603C"/>
    <w:rsid w:val="00B36949"/>
    <w:rsid w:val="00B36A18"/>
    <w:rsid w:val="00B37A72"/>
    <w:rsid w:val="00B37CB1"/>
    <w:rsid w:val="00B4057E"/>
    <w:rsid w:val="00B40DD9"/>
    <w:rsid w:val="00B40FDD"/>
    <w:rsid w:val="00B41210"/>
    <w:rsid w:val="00B414CD"/>
    <w:rsid w:val="00B41C79"/>
    <w:rsid w:val="00B42B2E"/>
    <w:rsid w:val="00B42F67"/>
    <w:rsid w:val="00B43046"/>
    <w:rsid w:val="00B431D3"/>
    <w:rsid w:val="00B43A67"/>
    <w:rsid w:val="00B43BB0"/>
    <w:rsid w:val="00B43D0C"/>
    <w:rsid w:val="00B43DF4"/>
    <w:rsid w:val="00B43E00"/>
    <w:rsid w:val="00B43EDF"/>
    <w:rsid w:val="00B44384"/>
    <w:rsid w:val="00B446D5"/>
    <w:rsid w:val="00B447B2"/>
    <w:rsid w:val="00B44F72"/>
    <w:rsid w:val="00B4509F"/>
    <w:rsid w:val="00B4521A"/>
    <w:rsid w:val="00B45788"/>
    <w:rsid w:val="00B459A2"/>
    <w:rsid w:val="00B45DB4"/>
    <w:rsid w:val="00B46397"/>
    <w:rsid w:val="00B464E6"/>
    <w:rsid w:val="00B466A5"/>
    <w:rsid w:val="00B46C4D"/>
    <w:rsid w:val="00B46DE2"/>
    <w:rsid w:val="00B46F6A"/>
    <w:rsid w:val="00B47253"/>
    <w:rsid w:val="00B47301"/>
    <w:rsid w:val="00B477F8"/>
    <w:rsid w:val="00B47E0A"/>
    <w:rsid w:val="00B47E7C"/>
    <w:rsid w:val="00B500C4"/>
    <w:rsid w:val="00B5092A"/>
    <w:rsid w:val="00B50BA6"/>
    <w:rsid w:val="00B5127F"/>
    <w:rsid w:val="00B5170D"/>
    <w:rsid w:val="00B51938"/>
    <w:rsid w:val="00B52FF9"/>
    <w:rsid w:val="00B5327F"/>
    <w:rsid w:val="00B5396B"/>
    <w:rsid w:val="00B53CFF"/>
    <w:rsid w:val="00B5414E"/>
    <w:rsid w:val="00B54E59"/>
    <w:rsid w:val="00B55226"/>
    <w:rsid w:val="00B552B7"/>
    <w:rsid w:val="00B555F2"/>
    <w:rsid w:val="00B559DF"/>
    <w:rsid w:val="00B55A12"/>
    <w:rsid w:val="00B55C30"/>
    <w:rsid w:val="00B5627D"/>
    <w:rsid w:val="00B563C2"/>
    <w:rsid w:val="00B56A7E"/>
    <w:rsid w:val="00B56D9F"/>
    <w:rsid w:val="00B56E23"/>
    <w:rsid w:val="00B570F7"/>
    <w:rsid w:val="00B5795A"/>
    <w:rsid w:val="00B603E7"/>
    <w:rsid w:val="00B60A17"/>
    <w:rsid w:val="00B60DDF"/>
    <w:rsid w:val="00B612CC"/>
    <w:rsid w:val="00B615A6"/>
    <w:rsid w:val="00B61819"/>
    <w:rsid w:val="00B6183F"/>
    <w:rsid w:val="00B61C4F"/>
    <w:rsid w:val="00B6297C"/>
    <w:rsid w:val="00B62BB1"/>
    <w:rsid w:val="00B63390"/>
    <w:rsid w:val="00B63CCA"/>
    <w:rsid w:val="00B641EC"/>
    <w:rsid w:val="00B642A3"/>
    <w:rsid w:val="00B64713"/>
    <w:rsid w:val="00B64C17"/>
    <w:rsid w:val="00B650D8"/>
    <w:rsid w:val="00B653DD"/>
    <w:rsid w:val="00B6540C"/>
    <w:rsid w:val="00B65CEA"/>
    <w:rsid w:val="00B6602A"/>
    <w:rsid w:val="00B6605F"/>
    <w:rsid w:val="00B6641B"/>
    <w:rsid w:val="00B66A3D"/>
    <w:rsid w:val="00B672EC"/>
    <w:rsid w:val="00B67346"/>
    <w:rsid w:val="00B6761E"/>
    <w:rsid w:val="00B678D5"/>
    <w:rsid w:val="00B679CF"/>
    <w:rsid w:val="00B67BF3"/>
    <w:rsid w:val="00B67E0D"/>
    <w:rsid w:val="00B67EA5"/>
    <w:rsid w:val="00B702E2"/>
    <w:rsid w:val="00B7120F"/>
    <w:rsid w:val="00B717ED"/>
    <w:rsid w:val="00B7186E"/>
    <w:rsid w:val="00B71B3A"/>
    <w:rsid w:val="00B71E35"/>
    <w:rsid w:val="00B71E92"/>
    <w:rsid w:val="00B72378"/>
    <w:rsid w:val="00B72ED0"/>
    <w:rsid w:val="00B73180"/>
    <w:rsid w:val="00B7346D"/>
    <w:rsid w:val="00B739F6"/>
    <w:rsid w:val="00B73FEB"/>
    <w:rsid w:val="00B7414F"/>
    <w:rsid w:val="00B74389"/>
    <w:rsid w:val="00B74450"/>
    <w:rsid w:val="00B75237"/>
    <w:rsid w:val="00B753A6"/>
    <w:rsid w:val="00B75549"/>
    <w:rsid w:val="00B756BE"/>
    <w:rsid w:val="00B75FFD"/>
    <w:rsid w:val="00B7603C"/>
    <w:rsid w:val="00B76480"/>
    <w:rsid w:val="00B76CD1"/>
    <w:rsid w:val="00B773EB"/>
    <w:rsid w:val="00B77BB5"/>
    <w:rsid w:val="00B77CC2"/>
    <w:rsid w:val="00B77E6E"/>
    <w:rsid w:val="00B803A8"/>
    <w:rsid w:val="00B80925"/>
    <w:rsid w:val="00B809D3"/>
    <w:rsid w:val="00B80FB6"/>
    <w:rsid w:val="00B81B0F"/>
    <w:rsid w:val="00B81C99"/>
    <w:rsid w:val="00B82144"/>
    <w:rsid w:val="00B82645"/>
    <w:rsid w:val="00B82797"/>
    <w:rsid w:val="00B827EE"/>
    <w:rsid w:val="00B83599"/>
    <w:rsid w:val="00B83C51"/>
    <w:rsid w:val="00B84025"/>
    <w:rsid w:val="00B84221"/>
    <w:rsid w:val="00B84492"/>
    <w:rsid w:val="00B844B7"/>
    <w:rsid w:val="00B84B29"/>
    <w:rsid w:val="00B84D59"/>
    <w:rsid w:val="00B84ED6"/>
    <w:rsid w:val="00B85019"/>
    <w:rsid w:val="00B85021"/>
    <w:rsid w:val="00B851F4"/>
    <w:rsid w:val="00B85398"/>
    <w:rsid w:val="00B85569"/>
    <w:rsid w:val="00B859AC"/>
    <w:rsid w:val="00B861C8"/>
    <w:rsid w:val="00B86405"/>
    <w:rsid w:val="00B86CED"/>
    <w:rsid w:val="00B87047"/>
    <w:rsid w:val="00B87468"/>
    <w:rsid w:val="00B87ACE"/>
    <w:rsid w:val="00B87D23"/>
    <w:rsid w:val="00B87F4B"/>
    <w:rsid w:val="00B87FE5"/>
    <w:rsid w:val="00B9064F"/>
    <w:rsid w:val="00B90A67"/>
    <w:rsid w:val="00B90E86"/>
    <w:rsid w:val="00B90F04"/>
    <w:rsid w:val="00B90F57"/>
    <w:rsid w:val="00B91602"/>
    <w:rsid w:val="00B91C6E"/>
    <w:rsid w:val="00B92038"/>
    <w:rsid w:val="00B92338"/>
    <w:rsid w:val="00B9245C"/>
    <w:rsid w:val="00B9277F"/>
    <w:rsid w:val="00B92A0C"/>
    <w:rsid w:val="00B92AA5"/>
    <w:rsid w:val="00B92D58"/>
    <w:rsid w:val="00B932B3"/>
    <w:rsid w:val="00B93492"/>
    <w:rsid w:val="00B93AA8"/>
    <w:rsid w:val="00B93D87"/>
    <w:rsid w:val="00B93DCA"/>
    <w:rsid w:val="00B93EF4"/>
    <w:rsid w:val="00B94455"/>
    <w:rsid w:val="00B955A0"/>
    <w:rsid w:val="00B96059"/>
    <w:rsid w:val="00B961BF"/>
    <w:rsid w:val="00B96F4B"/>
    <w:rsid w:val="00B96F58"/>
    <w:rsid w:val="00B97174"/>
    <w:rsid w:val="00B97412"/>
    <w:rsid w:val="00B975C9"/>
    <w:rsid w:val="00BA00A0"/>
    <w:rsid w:val="00BA00F1"/>
    <w:rsid w:val="00BA0640"/>
    <w:rsid w:val="00BA07C6"/>
    <w:rsid w:val="00BA0893"/>
    <w:rsid w:val="00BA08DE"/>
    <w:rsid w:val="00BA0950"/>
    <w:rsid w:val="00BA09CA"/>
    <w:rsid w:val="00BA157F"/>
    <w:rsid w:val="00BA175B"/>
    <w:rsid w:val="00BA1891"/>
    <w:rsid w:val="00BA193F"/>
    <w:rsid w:val="00BA19FD"/>
    <w:rsid w:val="00BA1B95"/>
    <w:rsid w:val="00BA1BC5"/>
    <w:rsid w:val="00BA1CEE"/>
    <w:rsid w:val="00BA1D48"/>
    <w:rsid w:val="00BA27D6"/>
    <w:rsid w:val="00BA291C"/>
    <w:rsid w:val="00BA2B1C"/>
    <w:rsid w:val="00BA2CB6"/>
    <w:rsid w:val="00BA3336"/>
    <w:rsid w:val="00BA33B8"/>
    <w:rsid w:val="00BA3F90"/>
    <w:rsid w:val="00BA4085"/>
    <w:rsid w:val="00BA4882"/>
    <w:rsid w:val="00BA4A0B"/>
    <w:rsid w:val="00BA4A86"/>
    <w:rsid w:val="00BA5912"/>
    <w:rsid w:val="00BA5986"/>
    <w:rsid w:val="00BA5DCE"/>
    <w:rsid w:val="00BA666A"/>
    <w:rsid w:val="00BA6993"/>
    <w:rsid w:val="00BA6DB9"/>
    <w:rsid w:val="00BA74CC"/>
    <w:rsid w:val="00BA7B16"/>
    <w:rsid w:val="00BB07CA"/>
    <w:rsid w:val="00BB0964"/>
    <w:rsid w:val="00BB0F9E"/>
    <w:rsid w:val="00BB15FE"/>
    <w:rsid w:val="00BB1A6A"/>
    <w:rsid w:val="00BB1EEA"/>
    <w:rsid w:val="00BB1F2E"/>
    <w:rsid w:val="00BB2834"/>
    <w:rsid w:val="00BB2ED7"/>
    <w:rsid w:val="00BB329D"/>
    <w:rsid w:val="00BB34ED"/>
    <w:rsid w:val="00BB357C"/>
    <w:rsid w:val="00BB386F"/>
    <w:rsid w:val="00BB4E6E"/>
    <w:rsid w:val="00BB4EA7"/>
    <w:rsid w:val="00BB550D"/>
    <w:rsid w:val="00BB5C42"/>
    <w:rsid w:val="00BB61C0"/>
    <w:rsid w:val="00BB6973"/>
    <w:rsid w:val="00BB7430"/>
    <w:rsid w:val="00BB7D74"/>
    <w:rsid w:val="00BB7DC7"/>
    <w:rsid w:val="00BC014D"/>
    <w:rsid w:val="00BC03BE"/>
    <w:rsid w:val="00BC050C"/>
    <w:rsid w:val="00BC0A88"/>
    <w:rsid w:val="00BC0D29"/>
    <w:rsid w:val="00BC1419"/>
    <w:rsid w:val="00BC1576"/>
    <w:rsid w:val="00BC195E"/>
    <w:rsid w:val="00BC1B0B"/>
    <w:rsid w:val="00BC1E49"/>
    <w:rsid w:val="00BC27A6"/>
    <w:rsid w:val="00BC294D"/>
    <w:rsid w:val="00BC2F2C"/>
    <w:rsid w:val="00BC3030"/>
    <w:rsid w:val="00BC30F3"/>
    <w:rsid w:val="00BC314E"/>
    <w:rsid w:val="00BC346B"/>
    <w:rsid w:val="00BC37E6"/>
    <w:rsid w:val="00BC42D5"/>
    <w:rsid w:val="00BC438D"/>
    <w:rsid w:val="00BC4D75"/>
    <w:rsid w:val="00BC50B6"/>
    <w:rsid w:val="00BC5FF2"/>
    <w:rsid w:val="00BC6BDD"/>
    <w:rsid w:val="00BC6E6C"/>
    <w:rsid w:val="00BC7AEE"/>
    <w:rsid w:val="00BD0271"/>
    <w:rsid w:val="00BD0599"/>
    <w:rsid w:val="00BD0606"/>
    <w:rsid w:val="00BD0691"/>
    <w:rsid w:val="00BD06FC"/>
    <w:rsid w:val="00BD071D"/>
    <w:rsid w:val="00BD0A76"/>
    <w:rsid w:val="00BD0C3B"/>
    <w:rsid w:val="00BD0D0B"/>
    <w:rsid w:val="00BD0DA3"/>
    <w:rsid w:val="00BD0FBA"/>
    <w:rsid w:val="00BD1122"/>
    <w:rsid w:val="00BD1699"/>
    <w:rsid w:val="00BD1A6C"/>
    <w:rsid w:val="00BD234D"/>
    <w:rsid w:val="00BD2E03"/>
    <w:rsid w:val="00BD34FE"/>
    <w:rsid w:val="00BD3572"/>
    <w:rsid w:val="00BD379F"/>
    <w:rsid w:val="00BD3C92"/>
    <w:rsid w:val="00BD3F0C"/>
    <w:rsid w:val="00BD45FE"/>
    <w:rsid w:val="00BD477F"/>
    <w:rsid w:val="00BD4CC8"/>
    <w:rsid w:val="00BD4FC7"/>
    <w:rsid w:val="00BD53B5"/>
    <w:rsid w:val="00BD5528"/>
    <w:rsid w:val="00BD5F2F"/>
    <w:rsid w:val="00BD6092"/>
    <w:rsid w:val="00BD60C6"/>
    <w:rsid w:val="00BD7055"/>
    <w:rsid w:val="00BD7264"/>
    <w:rsid w:val="00BD72B4"/>
    <w:rsid w:val="00BD76B3"/>
    <w:rsid w:val="00BD793E"/>
    <w:rsid w:val="00BD7CA2"/>
    <w:rsid w:val="00BD7D29"/>
    <w:rsid w:val="00BE080A"/>
    <w:rsid w:val="00BE0F59"/>
    <w:rsid w:val="00BE1A61"/>
    <w:rsid w:val="00BE2320"/>
    <w:rsid w:val="00BE2502"/>
    <w:rsid w:val="00BE2CCA"/>
    <w:rsid w:val="00BE2D84"/>
    <w:rsid w:val="00BE31D8"/>
    <w:rsid w:val="00BE345B"/>
    <w:rsid w:val="00BE36FE"/>
    <w:rsid w:val="00BE44D0"/>
    <w:rsid w:val="00BE4BF9"/>
    <w:rsid w:val="00BE4F35"/>
    <w:rsid w:val="00BE4FC0"/>
    <w:rsid w:val="00BE54E3"/>
    <w:rsid w:val="00BE5B00"/>
    <w:rsid w:val="00BE5C5B"/>
    <w:rsid w:val="00BE5FA4"/>
    <w:rsid w:val="00BE624E"/>
    <w:rsid w:val="00BE6A63"/>
    <w:rsid w:val="00BF05C3"/>
    <w:rsid w:val="00BF08C1"/>
    <w:rsid w:val="00BF1141"/>
    <w:rsid w:val="00BF1441"/>
    <w:rsid w:val="00BF14A9"/>
    <w:rsid w:val="00BF15FA"/>
    <w:rsid w:val="00BF1665"/>
    <w:rsid w:val="00BF1E5C"/>
    <w:rsid w:val="00BF1ED3"/>
    <w:rsid w:val="00BF1EF5"/>
    <w:rsid w:val="00BF1F21"/>
    <w:rsid w:val="00BF315A"/>
    <w:rsid w:val="00BF3542"/>
    <w:rsid w:val="00BF3BC5"/>
    <w:rsid w:val="00BF3E42"/>
    <w:rsid w:val="00BF40FF"/>
    <w:rsid w:val="00BF4134"/>
    <w:rsid w:val="00BF489C"/>
    <w:rsid w:val="00BF4D42"/>
    <w:rsid w:val="00BF54E8"/>
    <w:rsid w:val="00BF5579"/>
    <w:rsid w:val="00BF5733"/>
    <w:rsid w:val="00BF5B99"/>
    <w:rsid w:val="00BF5CC2"/>
    <w:rsid w:val="00BF648F"/>
    <w:rsid w:val="00BF6E14"/>
    <w:rsid w:val="00BF713F"/>
    <w:rsid w:val="00BF718B"/>
    <w:rsid w:val="00BF73F2"/>
    <w:rsid w:val="00BF7777"/>
    <w:rsid w:val="00BF7D04"/>
    <w:rsid w:val="00C002F4"/>
    <w:rsid w:val="00C00345"/>
    <w:rsid w:val="00C0055E"/>
    <w:rsid w:val="00C0057C"/>
    <w:rsid w:val="00C00AC3"/>
    <w:rsid w:val="00C01366"/>
    <w:rsid w:val="00C013B5"/>
    <w:rsid w:val="00C01579"/>
    <w:rsid w:val="00C017AD"/>
    <w:rsid w:val="00C01A9E"/>
    <w:rsid w:val="00C01C9D"/>
    <w:rsid w:val="00C01F39"/>
    <w:rsid w:val="00C02B95"/>
    <w:rsid w:val="00C02F87"/>
    <w:rsid w:val="00C03029"/>
    <w:rsid w:val="00C033C5"/>
    <w:rsid w:val="00C036F6"/>
    <w:rsid w:val="00C03721"/>
    <w:rsid w:val="00C03CCC"/>
    <w:rsid w:val="00C03D57"/>
    <w:rsid w:val="00C03DC0"/>
    <w:rsid w:val="00C03F79"/>
    <w:rsid w:val="00C04415"/>
    <w:rsid w:val="00C045FC"/>
    <w:rsid w:val="00C048BC"/>
    <w:rsid w:val="00C049C7"/>
    <w:rsid w:val="00C04FC3"/>
    <w:rsid w:val="00C05309"/>
    <w:rsid w:val="00C05D71"/>
    <w:rsid w:val="00C05F07"/>
    <w:rsid w:val="00C060A5"/>
    <w:rsid w:val="00C0616C"/>
    <w:rsid w:val="00C064F3"/>
    <w:rsid w:val="00C0668F"/>
    <w:rsid w:val="00C06809"/>
    <w:rsid w:val="00C06C9B"/>
    <w:rsid w:val="00C0716D"/>
    <w:rsid w:val="00C072FA"/>
    <w:rsid w:val="00C07859"/>
    <w:rsid w:val="00C07B6F"/>
    <w:rsid w:val="00C100B1"/>
    <w:rsid w:val="00C105FA"/>
    <w:rsid w:val="00C10663"/>
    <w:rsid w:val="00C11B2F"/>
    <w:rsid w:val="00C120E2"/>
    <w:rsid w:val="00C1255B"/>
    <w:rsid w:val="00C128D1"/>
    <w:rsid w:val="00C12937"/>
    <w:rsid w:val="00C12C34"/>
    <w:rsid w:val="00C12CF4"/>
    <w:rsid w:val="00C130FC"/>
    <w:rsid w:val="00C134B3"/>
    <w:rsid w:val="00C143FD"/>
    <w:rsid w:val="00C14866"/>
    <w:rsid w:val="00C154ED"/>
    <w:rsid w:val="00C15BD6"/>
    <w:rsid w:val="00C16352"/>
    <w:rsid w:val="00C1646F"/>
    <w:rsid w:val="00C1696E"/>
    <w:rsid w:val="00C16ADE"/>
    <w:rsid w:val="00C16B1A"/>
    <w:rsid w:val="00C16BD9"/>
    <w:rsid w:val="00C16D7C"/>
    <w:rsid w:val="00C16F6E"/>
    <w:rsid w:val="00C1736B"/>
    <w:rsid w:val="00C1762C"/>
    <w:rsid w:val="00C1765E"/>
    <w:rsid w:val="00C176D2"/>
    <w:rsid w:val="00C17A6F"/>
    <w:rsid w:val="00C17AC3"/>
    <w:rsid w:val="00C2077B"/>
    <w:rsid w:val="00C20816"/>
    <w:rsid w:val="00C20A37"/>
    <w:rsid w:val="00C21AB1"/>
    <w:rsid w:val="00C22304"/>
    <w:rsid w:val="00C22402"/>
    <w:rsid w:val="00C232F0"/>
    <w:rsid w:val="00C23529"/>
    <w:rsid w:val="00C23CDB"/>
    <w:rsid w:val="00C23CF6"/>
    <w:rsid w:val="00C240FA"/>
    <w:rsid w:val="00C24C89"/>
    <w:rsid w:val="00C24CFB"/>
    <w:rsid w:val="00C24E61"/>
    <w:rsid w:val="00C2513D"/>
    <w:rsid w:val="00C252B3"/>
    <w:rsid w:val="00C254C7"/>
    <w:rsid w:val="00C256B3"/>
    <w:rsid w:val="00C25D1A"/>
    <w:rsid w:val="00C25DEF"/>
    <w:rsid w:val="00C260AE"/>
    <w:rsid w:val="00C26200"/>
    <w:rsid w:val="00C26377"/>
    <w:rsid w:val="00C266B3"/>
    <w:rsid w:val="00C26963"/>
    <w:rsid w:val="00C277FC"/>
    <w:rsid w:val="00C27B0E"/>
    <w:rsid w:val="00C27CE7"/>
    <w:rsid w:val="00C27D7C"/>
    <w:rsid w:val="00C30137"/>
    <w:rsid w:val="00C30210"/>
    <w:rsid w:val="00C30DE6"/>
    <w:rsid w:val="00C318AF"/>
    <w:rsid w:val="00C31A0B"/>
    <w:rsid w:val="00C31B04"/>
    <w:rsid w:val="00C31B33"/>
    <w:rsid w:val="00C3236F"/>
    <w:rsid w:val="00C3281C"/>
    <w:rsid w:val="00C33012"/>
    <w:rsid w:val="00C341B0"/>
    <w:rsid w:val="00C3441F"/>
    <w:rsid w:val="00C34645"/>
    <w:rsid w:val="00C34921"/>
    <w:rsid w:val="00C34A4E"/>
    <w:rsid w:val="00C34C91"/>
    <w:rsid w:val="00C3503B"/>
    <w:rsid w:val="00C354C7"/>
    <w:rsid w:val="00C35782"/>
    <w:rsid w:val="00C35852"/>
    <w:rsid w:val="00C35CFF"/>
    <w:rsid w:val="00C35EC1"/>
    <w:rsid w:val="00C360BA"/>
    <w:rsid w:val="00C36380"/>
    <w:rsid w:val="00C3700C"/>
    <w:rsid w:val="00C37531"/>
    <w:rsid w:val="00C3761B"/>
    <w:rsid w:val="00C37776"/>
    <w:rsid w:val="00C378D2"/>
    <w:rsid w:val="00C37B05"/>
    <w:rsid w:val="00C37CAC"/>
    <w:rsid w:val="00C37F2A"/>
    <w:rsid w:val="00C4120B"/>
    <w:rsid w:val="00C413A7"/>
    <w:rsid w:val="00C414DF"/>
    <w:rsid w:val="00C414F7"/>
    <w:rsid w:val="00C415CF"/>
    <w:rsid w:val="00C41640"/>
    <w:rsid w:val="00C425A6"/>
    <w:rsid w:val="00C42749"/>
    <w:rsid w:val="00C42C4F"/>
    <w:rsid w:val="00C430A4"/>
    <w:rsid w:val="00C43409"/>
    <w:rsid w:val="00C43584"/>
    <w:rsid w:val="00C435D1"/>
    <w:rsid w:val="00C435E0"/>
    <w:rsid w:val="00C43718"/>
    <w:rsid w:val="00C437E2"/>
    <w:rsid w:val="00C439B0"/>
    <w:rsid w:val="00C43DB0"/>
    <w:rsid w:val="00C44534"/>
    <w:rsid w:val="00C44FF3"/>
    <w:rsid w:val="00C455DD"/>
    <w:rsid w:val="00C45D2C"/>
    <w:rsid w:val="00C467D4"/>
    <w:rsid w:val="00C469EC"/>
    <w:rsid w:val="00C47365"/>
    <w:rsid w:val="00C474FF"/>
    <w:rsid w:val="00C477F1"/>
    <w:rsid w:val="00C5082C"/>
    <w:rsid w:val="00C50863"/>
    <w:rsid w:val="00C50899"/>
    <w:rsid w:val="00C50A9D"/>
    <w:rsid w:val="00C50EF3"/>
    <w:rsid w:val="00C5136C"/>
    <w:rsid w:val="00C515BD"/>
    <w:rsid w:val="00C516F6"/>
    <w:rsid w:val="00C51951"/>
    <w:rsid w:val="00C51A18"/>
    <w:rsid w:val="00C51A95"/>
    <w:rsid w:val="00C51BDE"/>
    <w:rsid w:val="00C51D4F"/>
    <w:rsid w:val="00C5220F"/>
    <w:rsid w:val="00C522F3"/>
    <w:rsid w:val="00C525CC"/>
    <w:rsid w:val="00C52BEB"/>
    <w:rsid w:val="00C52F34"/>
    <w:rsid w:val="00C533D8"/>
    <w:rsid w:val="00C5363F"/>
    <w:rsid w:val="00C53E07"/>
    <w:rsid w:val="00C54188"/>
    <w:rsid w:val="00C54256"/>
    <w:rsid w:val="00C543AB"/>
    <w:rsid w:val="00C54CF9"/>
    <w:rsid w:val="00C54E47"/>
    <w:rsid w:val="00C55B5B"/>
    <w:rsid w:val="00C55DFB"/>
    <w:rsid w:val="00C56182"/>
    <w:rsid w:val="00C564BC"/>
    <w:rsid w:val="00C5672A"/>
    <w:rsid w:val="00C568A6"/>
    <w:rsid w:val="00C570C4"/>
    <w:rsid w:val="00C57795"/>
    <w:rsid w:val="00C577D0"/>
    <w:rsid w:val="00C579C1"/>
    <w:rsid w:val="00C57A96"/>
    <w:rsid w:val="00C57B3A"/>
    <w:rsid w:val="00C600F7"/>
    <w:rsid w:val="00C60370"/>
    <w:rsid w:val="00C60462"/>
    <w:rsid w:val="00C61093"/>
    <w:rsid w:val="00C61C03"/>
    <w:rsid w:val="00C61C65"/>
    <w:rsid w:val="00C61C6E"/>
    <w:rsid w:val="00C61DFE"/>
    <w:rsid w:val="00C62292"/>
    <w:rsid w:val="00C62399"/>
    <w:rsid w:val="00C624C3"/>
    <w:rsid w:val="00C6254B"/>
    <w:rsid w:val="00C62DA5"/>
    <w:rsid w:val="00C62DC4"/>
    <w:rsid w:val="00C63417"/>
    <w:rsid w:val="00C63A8D"/>
    <w:rsid w:val="00C63C91"/>
    <w:rsid w:val="00C64067"/>
    <w:rsid w:val="00C64268"/>
    <w:rsid w:val="00C64436"/>
    <w:rsid w:val="00C64594"/>
    <w:rsid w:val="00C650C0"/>
    <w:rsid w:val="00C650F4"/>
    <w:rsid w:val="00C652E6"/>
    <w:rsid w:val="00C65ADC"/>
    <w:rsid w:val="00C65AE6"/>
    <w:rsid w:val="00C661CD"/>
    <w:rsid w:val="00C66418"/>
    <w:rsid w:val="00C66580"/>
    <w:rsid w:val="00C66C21"/>
    <w:rsid w:val="00C671EA"/>
    <w:rsid w:val="00C67590"/>
    <w:rsid w:val="00C677D6"/>
    <w:rsid w:val="00C679E2"/>
    <w:rsid w:val="00C7015D"/>
    <w:rsid w:val="00C703CA"/>
    <w:rsid w:val="00C703CB"/>
    <w:rsid w:val="00C7159D"/>
    <w:rsid w:val="00C71731"/>
    <w:rsid w:val="00C7188F"/>
    <w:rsid w:val="00C718AA"/>
    <w:rsid w:val="00C71917"/>
    <w:rsid w:val="00C71A07"/>
    <w:rsid w:val="00C71FE5"/>
    <w:rsid w:val="00C7207E"/>
    <w:rsid w:val="00C72A30"/>
    <w:rsid w:val="00C732C0"/>
    <w:rsid w:val="00C738F5"/>
    <w:rsid w:val="00C73985"/>
    <w:rsid w:val="00C740F2"/>
    <w:rsid w:val="00C74202"/>
    <w:rsid w:val="00C74341"/>
    <w:rsid w:val="00C743E1"/>
    <w:rsid w:val="00C74401"/>
    <w:rsid w:val="00C74809"/>
    <w:rsid w:val="00C74BDC"/>
    <w:rsid w:val="00C757E5"/>
    <w:rsid w:val="00C75C11"/>
    <w:rsid w:val="00C75F40"/>
    <w:rsid w:val="00C75FAA"/>
    <w:rsid w:val="00C7634D"/>
    <w:rsid w:val="00C764EA"/>
    <w:rsid w:val="00C76A71"/>
    <w:rsid w:val="00C76AF7"/>
    <w:rsid w:val="00C76DC8"/>
    <w:rsid w:val="00C77364"/>
    <w:rsid w:val="00C77B82"/>
    <w:rsid w:val="00C77EA2"/>
    <w:rsid w:val="00C77EFC"/>
    <w:rsid w:val="00C80100"/>
    <w:rsid w:val="00C809AF"/>
    <w:rsid w:val="00C80A5E"/>
    <w:rsid w:val="00C80F15"/>
    <w:rsid w:val="00C81138"/>
    <w:rsid w:val="00C81A9B"/>
    <w:rsid w:val="00C822DA"/>
    <w:rsid w:val="00C828F4"/>
    <w:rsid w:val="00C8307B"/>
    <w:rsid w:val="00C830D7"/>
    <w:rsid w:val="00C831C8"/>
    <w:rsid w:val="00C83430"/>
    <w:rsid w:val="00C8347A"/>
    <w:rsid w:val="00C83665"/>
    <w:rsid w:val="00C837A6"/>
    <w:rsid w:val="00C83BAA"/>
    <w:rsid w:val="00C83E22"/>
    <w:rsid w:val="00C83EF9"/>
    <w:rsid w:val="00C8423F"/>
    <w:rsid w:val="00C84392"/>
    <w:rsid w:val="00C84A6C"/>
    <w:rsid w:val="00C85044"/>
    <w:rsid w:val="00C853B1"/>
    <w:rsid w:val="00C857F6"/>
    <w:rsid w:val="00C858BD"/>
    <w:rsid w:val="00C858C6"/>
    <w:rsid w:val="00C85BDC"/>
    <w:rsid w:val="00C861C2"/>
    <w:rsid w:val="00C8660A"/>
    <w:rsid w:val="00C869B7"/>
    <w:rsid w:val="00C86B69"/>
    <w:rsid w:val="00C86EFE"/>
    <w:rsid w:val="00C87138"/>
    <w:rsid w:val="00C877D5"/>
    <w:rsid w:val="00C87C3F"/>
    <w:rsid w:val="00C9057B"/>
    <w:rsid w:val="00C9083F"/>
    <w:rsid w:val="00C90A8F"/>
    <w:rsid w:val="00C90AF9"/>
    <w:rsid w:val="00C90CD4"/>
    <w:rsid w:val="00C90FAC"/>
    <w:rsid w:val="00C9112A"/>
    <w:rsid w:val="00C91203"/>
    <w:rsid w:val="00C91256"/>
    <w:rsid w:val="00C9128C"/>
    <w:rsid w:val="00C91553"/>
    <w:rsid w:val="00C916BE"/>
    <w:rsid w:val="00C919CE"/>
    <w:rsid w:val="00C91FAC"/>
    <w:rsid w:val="00C92015"/>
    <w:rsid w:val="00C92526"/>
    <w:rsid w:val="00C92534"/>
    <w:rsid w:val="00C93039"/>
    <w:rsid w:val="00C93850"/>
    <w:rsid w:val="00C938FE"/>
    <w:rsid w:val="00C9399D"/>
    <w:rsid w:val="00C93E93"/>
    <w:rsid w:val="00C94244"/>
    <w:rsid w:val="00C949A9"/>
    <w:rsid w:val="00C94BEE"/>
    <w:rsid w:val="00C94EC9"/>
    <w:rsid w:val="00C95148"/>
    <w:rsid w:val="00C952FA"/>
    <w:rsid w:val="00C9581A"/>
    <w:rsid w:val="00C95A96"/>
    <w:rsid w:val="00C962C5"/>
    <w:rsid w:val="00C96901"/>
    <w:rsid w:val="00C96FC1"/>
    <w:rsid w:val="00C978C8"/>
    <w:rsid w:val="00C97988"/>
    <w:rsid w:val="00C97CC5"/>
    <w:rsid w:val="00CA005A"/>
    <w:rsid w:val="00CA02CD"/>
    <w:rsid w:val="00CA05CA"/>
    <w:rsid w:val="00CA0935"/>
    <w:rsid w:val="00CA1958"/>
    <w:rsid w:val="00CA1B4F"/>
    <w:rsid w:val="00CA1D40"/>
    <w:rsid w:val="00CA2070"/>
    <w:rsid w:val="00CA2188"/>
    <w:rsid w:val="00CA2250"/>
    <w:rsid w:val="00CA27D0"/>
    <w:rsid w:val="00CA2987"/>
    <w:rsid w:val="00CA2A4E"/>
    <w:rsid w:val="00CA2B57"/>
    <w:rsid w:val="00CA389C"/>
    <w:rsid w:val="00CA38E0"/>
    <w:rsid w:val="00CA39CC"/>
    <w:rsid w:val="00CA3AFB"/>
    <w:rsid w:val="00CA3DE0"/>
    <w:rsid w:val="00CA3E6D"/>
    <w:rsid w:val="00CA3EA2"/>
    <w:rsid w:val="00CA3EC0"/>
    <w:rsid w:val="00CA43A6"/>
    <w:rsid w:val="00CA46C0"/>
    <w:rsid w:val="00CA48CF"/>
    <w:rsid w:val="00CA5636"/>
    <w:rsid w:val="00CA582C"/>
    <w:rsid w:val="00CA5A14"/>
    <w:rsid w:val="00CA5B4A"/>
    <w:rsid w:val="00CA5DAC"/>
    <w:rsid w:val="00CA5F51"/>
    <w:rsid w:val="00CA6860"/>
    <w:rsid w:val="00CA6919"/>
    <w:rsid w:val="00CA6C99"/>
    <w:rsid w:val="00CA7F99"/>
    <w:rsid w:val="00CB012D"/>
    <w:rsid w:val="00CB0EAA"/>
    <w:rsid w:val="00CB0EAC"/>
    <w:rsid w:val="00CB1371"/>
    <w:rsid w:val="00CB15DD"/>
    <w:rsid w:val="00CB1819"/>
    <w:rsid w:val="00CB18F7"/>
    <w:rsid w:val="00CB1A88"/>
    <w:rsid w:val="00CB1B29"/>
    <w:rsid w:val="00CB1FE7"/>
    <w:rsid w:val="00CB209C"/>
    <w:rsid w:val="00CB214A"/>
    <w:rsid w:val="00CB23FB"/>
    <w:rsid w:val="00CB26EE"/>
    <w:rsid w:val="00CB2F62"/>
    <w:rsid w:val="00CB3210"/>
    <w:rsid w:val="00CB38E1"/>
    <w:rsid w:val="00CB39BF"/>
    <w:rsid w:val="00CB3A90"/>
    <w:rsid w:val="00CB3BEB"/>
    <w:rsid w:val="00CB3C00"/>
    <w:rsid w:val="00CB3CB9"/>
    <w:rsid w:val="00CB43F4"/>
    <w:rsid w:val="00CB4441"/>
    <w:rsid w:val="00CB4CD2"/>
    <w:rsid w:val="00CB5D04"/>
    <w:rsid w:val="00CB5DC7"/>
    <w:rsid w:val="00CB633B"/>
    <w:rsid w:val="00CB64ED"/>
    <w:rsid w:val="00CB6746"/>
    <w:rsid w:val="00CB6F13"/>
    <w:rsid w:val="00CB741D"/>
    <w:rsid w:val="00CB7CF4"/>
    <w:rsid w:val="00CC0080"/>
    <w:rsid w:val="00CC00B7"/>
    <w:rsid w:val="00CC063C"/>
    <w:rsid w:val="00CC0A33"/>
    <w:rsid w:val="00CC0E10"/>
    <w:rsid w:val="00CC1465"/>
    <w:rsid w:val="00CC1BE7"/>
    <w:rsid w:val="00CC1F0D"/>
    <w:rsid w:val="00CC2059"/>
    <w:rsid w:val="00CC215D"/>
    <w:rsid w:val="00CC3027"/>
    <w:rsid w:val="00CC3642"/>
    <w:rsid w:val="00CC381D"/>
    <w:rsid w:val="00CC3F17"/>
    <w:rsid w:val="00CC4456"/>
    <w:rsid w:val="00CC4773"/>
    <w:rsid w:val="00CC49AD"/>
    <w:rsid w:val="00CC4B48"/>
    <w:rsid w:val="00CC54C1"/>
    <w:rsid w:val="00CC5581"/>
    <w:rsid w:val="00CC5822"/>
    <w:rsid w:val="00CC5A91"/>
    <w:rsid w:val="00CC5A94"/>
    <w:rsid w:val="00CC5C18"/>
    <w:rsid w:val="00CC5DE3"/>
    <w:rsid w:val="00CC5E9C"/>
    <w:rsid w:val="00CC5EF0"/>
    <w:rsid w:val="00CC6213"/>
    <w:rsid w:val="00CC629D"/>
    <w:rsid w:val="00CC762F"/>
    <w:rsid w:val="00CC767A"/>
    <w:rsid w:val="00CC7C76"/>
    <w:rsid w:val="00CC7EF5"/>
    <w:rsid w:val="00CD0953"/>
    <w:rsid w:val="00CD0E9D"/>
    <w:rsid w:val="00CD0F01"/>
    <w:rsid w:val="00CD1363"/>
    <w:rsid w:val="00CD144A"/>
    <w:rsid w:val="00CD2030"/>
    <w:rsid w:val="00CD2888"/>
    <w:rsid w:val="00CD290B"/>
    <w:rsid w:val="00CD2FE1"/>
    <w:rsid w:val="00CD3076"/>
    <w:rsid w:val="00CD31B1"/>
    <w:rsid w:val="00CD388B"/>
    <w:rsid w:val="00CD3BC6"/>
    <w:rsid w:val="00CD3E14"/>
    <w:rsid w:val="00CD4544"/>
    <w:rsid w:val="00CD5236"/>
    <w:rsid w:val="00CD53AD"/>
    <w:rsid w:val="00CD5928"/>
    <w:rsid w:val="00CD59DC"/>
    <w:rsid w:val="00CD5C54"/>
    <w:rsid w:val="00CD5D1E"/>
    <w:rsid w:val="00CD66AB"/>
    <w:rsid w:val="00CD6842"/>
    <w:rsid w:val="00CD6B04"/>
    <w:rsid w:val="00CD6B71"/>
    <w:rsid w:val="00CD6D48"/>
    <w:rsid w:val="00CD7530"/>
    <w:rsid w:val="00CD7C64"/>
    <w:rsid w:val="00CE1580"/>
    <w:rsid w:val="00CE2170"/>
    <w:rsid w:val="00CE25D4"/>
    <w:rsid w:val="00CE2912"/>
    <w:rsid w:val="00CE2D7A"/>
    <w:rsid w:val="00CE3AE0"/>
    <w:rsid w:val="00CE3E96"/>
    <w:rsid w:val="00CE479C"/>
    <w:rsid w:val="00CE47B1"/>
    <w:rsid w:val="00CE4C53"/>
    <w:rsid w:val="00CE509F"/>
    <w:rsid w:val="00CE5B33"/>
    <w:rsid w:val="00CE5FBB"/>
    <w:rsid w:val="00CE62D0"/>
    <w:rsid w:val="00CE6366"/>
    <w:rsid w:val="00CE6A66"/>
    <w:rsid w:val="00CE6F8D"/>
    <w:rsid w:val="00CE782E"/>
    <w:rsid w:val="00CE7CE0"/>
    <w:rsid w:val="00CE7D0C"/>
    <w:rsid w:val="00CE7DC3"/>
    <w:rsid w:val="00CF0366"/>
    <w:rsid w:val="00CF03E6"/>
    <w:rsid w:val="00CF0BD5"/>
    <w:rsid w:val="00CF0E91"/>
    <w:rsid w:val="00CF116C"/>
    <w:rsid w:val="00CF11B1"/>
    <w:rsid w:val="00CF154E"/>
    <w:rsid w:val="00CF19F3"/>
    <w:rsid w:val="00CF1D9A"/>
    <w:rsid w:val="00CF1DFC"/>
    <w:rsid w:val="00CF20DA"/>
    <w:rsid w:val="00CF2431"/>
    <w:rsid w:val="00CF2C6A"/>
    <w:rsid w:val="00CF2DCC"/>
    <w:rsid w:val="00CF3041"/>
    <w:rsid w:val="00CF30D0"/>
    <w:rsid w:val="00CF341A"/>
    <w:rsid w:val="00CF4209"/>
    <w:rsid w:val="00CF4AA4"/>
    <w:rsid w:val="00CF4B2D"/>
    <w:rsid w:val="00CF4C23"/>
    <w:rsid w:val="00CF4C45"/>
    <w:rsid w:val="00CF4F31"/>
    <w:rsid w:val="00CF4F3E"/>
    <w:rsid w:val="00CF4FC4"/>
    <w:rsid w:val="00CF51EF"/>
    <w:rsid w:val="00CF58B7"/>
    <w:rsid w:val="00CF5CF2"/>
    <w:rsid w:val="00CF61ED"/>
    <w:rsid w:val="00CF6B59"/>
    <w:rsid w:val="00CF6BE2"/>
    <w:rsid w:val="00CF6D87"/>
    <w:rsid w:val="00CF7375"/>
    <w:rsid w:val="00CF74B5"/>
    <w:rsid w:val="00CF794F"/>
    <w:rsid w:val="00CF7B00"/>
    <w:rsid w:val="00CF7D6D"/>
    <w:rsid w:val="00D0018D"/>
    <w:rsid w:val="00D00856"/>
    <w:rsid w:val="00D00B7B"/>
    <w:rsid w:val="00D00DE9"/>
    <w:rsid w:val="00D0111A"/>
    <w:rsid w:val="00D0177E"/>
    <w:rsid w:val="00D01C26"/>
    <w:rsid w:val="00D01E8D"/>
    <w:rsid w:val="00D02102"/>
    <w:rsid w:val="00D0265F"/>
    <w:rsid w:val="00D0275A"/>
    <w:rsid w:val="00D029D9"/>
    <w:rsid w:val="00D02C56"/>
    <w:rsid w:val="00D03071"/>
    <w:rsid w:val="00D03177"/>
    <w:rsid w:val="00D032B9"/>
    <w:rsid w:val="00D0385F"/>
    <w:rsid w:val="00D03B12"/>
    <w:rsid w:val="00D0468C"/>
    <w:rsid w:val="00D04CCA"/>
    <w:rsid w:val="00D050FC"/>
    <w:rsid w:val="00D051C5"/>
    <w:rsid w:val="00D05752"/>
    <w:rsid w:val="00D05B7D"/>
    <w:rsid w:val="00D05E30"/>
    <w:rsid w:val="00D060B3"/>
    <w:rsid w:val="00D06280"/>
    <w:rsid w:val="00D064B6"/>
    <w:rsid w:val="00D065C8"/>
    <w:rsid w:val="00D071DB"/>
    <w:rsid w:val="00D076E2"/>
    <w:rsid w:val="00D07D7C"/>
    <w:rsid w:val="00D10CAF"/>
    <w:rsid w:val="00D10DFB"/>
    <w:rsid w:val="00D10EB7"/>
    <w:rsid w:val="00D11257"/>
    <w:rsid w:val="00D11414"/>
    <w:rsid w:val="00D11EEA"/>
    <w:rsid w:val="00D129EF"/>
    <w:rsid w:val="00D12D27"/>
    <w:rsid w:val="00D1301E"/>
    <w:rsid w:val="00D13045"/>
    <w:rsid w:val="00D13056"/>
    <w:rsid w:val="00D13499"/>
    <w:rsid w:val="00D13CCA"/>
    <w:rsid w:val="00D13D1B"/>
    <w:rsid w:val="00D13E77"/>
    <w:rsid w:val="00D145F0"/>
    <w:rsid w:val="00D14706"/>
    <w:rsid w:val="00D14ACC"/>
    <w:rsid w:val="00D1502F"/>
    <w:rsid w:val="00D1506D"/>
    <w:rsid w:val="00D15A48"/>
    <w:rsid w:val="00D15D56"/>
    <w:rsid w:val="00D1666F"/>
    <w:rsid w:val="00D168FB"/>
    <w:rsid w:val="00D169A9"/>
    <w:rsid w:val="00D16B68"/>
    <w:rsid w:val="00D16BC0"/>
    <w:rsid w:val="00D16C09"/>
    <w:rsid w:val="00D1760B"/>
    <w:rsid w:val="00D1788D"/>
    <w:rsid w:val="00D17C5F"/>
    <w:rsid w:val="00D17CE8"/>
    <w:rsid w:val="00D17D7D"/>
    <w:rsid w:val="00D2069E"/>
    <w:rsid w:val="00D20816"/>
    <w:rsid w:val="00D2088F"/>
    <w:rsid w:val="00D208E2"/>
    <w:rsid w:val="00D20D27"/>
    <w:rsid w:val="00D210CF"/>
    <w:rsid w:val="00D2132A"/>
    <w:rsid w:val="00D21806"/>
    <w:rsid w:val="00D21CBF"/>
    <w:rsid w:val="00D22061"/>
    <w:rsid w:val="00D233F3"/>
    <w:rsid w:val="00D23B06"/>
    <w:rsid w:val="00D24622"/>
    <w:rsid w:val="00D2470E"/>
    <w:rsid w:val="00D24C50"/>
    <w:rsid w:val="00D25280"/>
    <w:rsid w:val="00D2545F"/>
    <w:rsid w:val="00D255B7"/>
    <w:rsid w:val="00D25CE6"/>
    <w:rsid w:val="00D261A2"/>
    <w:rsid w:val="00D26299"/>
    <w:rsid w:val="00D26491"/>
    <w:rsid w:val="00D26E0A"/>
    <w:rsid w:val="00D276E2"/>
    <w:rsid w:val="00D27CE3"/>
    <w:rsid w:val="00D30147"/>
    <w:rsid w:val="00D30236"/>
    <w:rsid w:val="00D31B12"/>
    <w:rsid w:val="00D31C05"/>
    <w:rsid w:val="00D320CC"/>
    <w:rsid w:val="00D32261"/>
    <w:rsid w:val="00D3230F"/>
    <w:rsid w:val="00D32BF2"/>
    <w:rsid w:val="00D334DB"/>
    <w:rsid w:val="00D33780"/>
    <w:rsid w:val="00D33D13"/>
    <w:rsid w:val="00D33DB8"/>
    <w:rsid w:val="00D33EE2"/>
    <w:rsid w:val="00D34613"/>
    <w:rsid w:val="00D348D1"/>
    <w:rsid w:val="00D349E5"/>
    <w:rsid w:val="00D34CC6"/>
    <w:rsid w:val="00D34F43"/>
    <w:rsid w:val="00D35115"/>
    <w:rsid w:val="00D356A9"/>
    <w:rsid w:val="00D360FD"/>
    <w:rsid w:val="00D361C3"/>
    <w:rsid w:val="00D368D6"/>
    <w:rsid w:val="00D36FF0"/>
    <w:rsid w:val="00D3717D"/>
    <w:rsid w:val="00D3747D"/>
    <w:rsid w:val="00D40129"/>
    <w:rsid w:val="00D407E8"/>
    <w:rsid w:val="00D40A15"/>
    <w:rsid w:val="00D40D2F"/>
    <w:rsid w:val="00D40EAA"/>
    <w:rsid w:val="00D41155"/>
    <w:rsid w:val="00D41758"/>
    <w:rsid w:val="00D41993"/>
    <w:rsid w:val="00D41E5B"/>
    <w:rsid w:val="00D41ED3"/>
    <w:rsid w:val="00D426D0"/>
    <w:rsid w:val="00D4277B"/>
    <w:rsid w:val="00D42D6E"/>
    <w:rsid w:val="00D42F00"/>
    <w:rsid w:val="00D43655"/>
    <w:rsid w:val="00D43EA0"/>
    <w:rsid w:val="00D43FAE"/>
    <w:rsid w:val="00D44121"/>
    <w:rsid w:val="00D44295"/>
    <w:rsid w:val="00D444E9"/>
    <w:rsid w:val="00D44535"/>
    <w:rsid w:val="00D44A5E"/>
    <w:rsid w:val="00D44B63"/>
    <w:rsid w:val="00D44E79"/>
    <w:rsid w:val="00D44FD4"/>
    <w:rsid w:val="00D45390"/>
    <w:rsid w:val="00D458F4"/>
    <w:rsid w:val="00D45BA2"/>
    <w:rsid w:val="00D45BCA"/>
    <w:rsid w:val="00D45C1E"/>
    <w:rsid w:val="00D46244"/>
    <w:rsid w:val="00D465FA"/>
    <w:rsid w:val="00D466DF"/>
    <w:rsid w:val="00D46FE0"/>
    <w:rsid w:val="00D47975"/>
    <w:rsid w:val="00D502AB"/>
    <w:rsid w:val="00D50579"/>
    <w:rsid w:val="00D50C40"/>
    <w:rsid w:val="00D50F6C"/>
    <w:rsid w:val="00D51122"/>
    <w:rsid w:val="00D51642"/>
    <w:rsid w:val="00D517B5"/>
    <w:rsid w:val="00D51B34"/>
    <w:rsid w:val="00D51DF7"/>
    <w:rsid w:val="00D51E8B"/>
    <w:rsid w:val="00D52647"/>
    <w:rsid w:val="00D52838"/>
    <w:rsid w:val="00D52B4B"/>
    <w:rsid w:val="00D5355E"/>
    <w:rsid w:val="00D53AA2"/>
    <w:rsid w:val="00D53EAB"/>
    <w:rsid w:val="00D53F3A"/>
    <w:rsid w:val="00D540EC"/>
    <w:rsid w:val="00D54333"/>
    <w:rsid w:val="00D544D2"/>
    <w:rsid w:val="00D549A7"/>
    <w:rsid w:val="00D5594D"/>
    <w:rsid w:val="00D55D49"/>
    <w:rsid w:val="00D5628F"/>
    <w:rsid w:val="00D5648A"/>
    <w:rsid w:val="00D564C2"/>
    <w:rsid w:val="00D5664F"/>
    <w:rsid w:val="00D56A76"/>
    <w:rsid w:val="00D56B2B"/>
    <w:rsid w:val="00D56EC5"/>
    <w:rsid w:val="00D57389"/>
    <w:rsid w:val="00D573F2"/>
    <w:rsid w:val="00D57BC0"/>
    <w:rsid w:val="00D57D2A"/>
    <w:rsid w:val="00D57EAF"/>
    <w:rsid w:val="00D57EF9"/>
    <w:rsid w:val="00D57F7B"/>
    <w:rsid w:val="00D60572"/>
    <w:rsid w:val="00D605A7"/>
    <w:rsid w:val="00D605DC"/>
    <w:rsid w:val="00D60631"/>
    <w:rsid w:val="00D610D0"/>
    <w:rsid w:val="00D611B3"/>
    <w:rsid w:val="00D612D2"/>
    <w:rsid w:val="00D617E1"/>
    <w:rsid w:val="00D61AE6"/>
    <w:rsid w:val="00D62045"/>
    <w:rsid w:val="00D62906"/>
    <w:rsid w:val="00D62A64"/>
    <w:rsid w:val="00D63089"/>
    <w:rsid w:val="00D63098"/>
    <w:rsid w:val="00D6323B"/>
    <w:rsid w:val="00D63B9F"/>
    <w:rsid w:val="00D63CE0"/>
    <w:rsid w:val="00D63D1E"/>
    <w:rsid w:val="00D643A7"/>
    <w:rsid w:val="00D64BDC"/>
    <w:rsid w:val="00D650F2"/>
    <w:rsid w:val="00D652C0"/>
    <w:rsid w:val="00D654EF"/>
    <w:rsid w:val="00D65A5F"/>
    <w:rsid w:val="00D65BE5"/>
    <w:rsid w:val="00D661A2"/>
    <w:rsid w:val="00D664B7"/>
    <w:rsid w:val="00D66CBA"/>
    <w:rsid w:val="00D66D23"/>
    <w:rsid w:val="00D66DB0"/>
    <w:rsid w:val="00D66DF8"/>
    <w:rsid w:val="00D6724F"/>
    <w:rsid w:val="00D675C5"/>
    <w:rsid w:val="00D67763"/>
    <w:rsid w:val="00D678C6"/>
    <w:rsid w:val="00D67EAE"/>
    <w:rsid w:val="00D7023A"/>
    <w:rsid w:val="00D70755"/>
    <w:rsid w:val="00D70986"/>
    <w:rsid w:val="00D70A22"/>
    <w:rsid w:val="00D71433"/>
    <w:rsid w:val="00D7147A"/>
    <w:rsid w:val="00D720CA"/>
    <w:rsid w:val="00D721A0"/>
    <w:rsid w:val="00D7249F"/>
    <w:rsid w:val="00D728E9"/>
    <w:rsid w:val="00D72DD9"/>
    <w:rsid w:val="00D72DED"/>
    <w:rsid w:val="00D732C2"/>
    <w:rsid w:val="00D735AA"/>
    <w:rsid w:val="00D73C16"/>
    <w:rsid w:val="00D74036"/>
    <w:rsid w:val="00D7405C"/>
    <w:rsid w:val="00D7425E"/>
    <w:rsid w:val="00D7454E"/>
    <w:rsid w:val="00D74660"/>
    <w:rsid w:val="00D74701"/>
    <w:rsid w:val="00D7489A"/>
    <w:rsid w:val="00D74D46"/>
    <w:rsid w:val="00D74E29"/>
    <w:rsid w:val="00D75497"/>
    <w:rsid w:val="00D75F58"/>
    <w:rsid w:val="00D75FDD"/>
    <w:rsid w:val="00D76006"/>
    <w:rsid w:val="00D76456"/>
    <w:rsid w:val="00D766B6"/>
    <w:rsid w:val="00D76746"/>
    <w:rsid w:val="00D767F5"/>
    <w:rsid w:val="00D76861"/>
    <w:rsid w:val="00D7732C"/>
    <w:rsid w:val="00D77734"/>
    <w:rsid w:val="00D7785C"/>
    <w:rsid w:val="00D77B85"/>
    <w:rsid w:val="00D8007F"/>
    <w:rsid w:val="00D80132"/>
    <w:rsid w:val="00D806CD"/>
    <w:rsid w:val="00D8072A"/>
    <w:rsid w:val="00D809BD"/>
    <w:rsid w:val="00D80A03"/>
    <w:rsid w:val="00D80DA3"/>
    <w:rsid w:val="00D80E36"/>
    <w:rsid w:val="00D80ED7"/>
    <w:rsid w:val="00D81087"/>
    <w:rsid w:val="00D81A11"/>
    <w:rsid w:val="00D81A5F"/>
    <w:rsid w:val="00D81AA3"/>
    <w:rsid w:val="00D81B3C"/>
    <w:rsid w:val="00D81B62"/>
    <w:rsid w:val="00D820B7"/>
    <w:rsid w:val="00D8233B"/>
    <w:rsid w:val="00D8257E"/>
    <w:rsid w:val="00D82AA6"/>
    <w:rsid w:val="00D82F9D"/>
    <w:rsid w:val="00D835B8"/>
    <w:rsid w:val="00D8367F"/>
    <w:rsid w:val="00D839BC"/>
    <w:rsid w:val="00D83EDF"/>
    <w:rsid w:val="00D84094"/>
    <w:rsid w:val="00D840C0"/>
    <w:rsid w:val="00D841E0"/>
    <w:rsid w:val="00D84A7F"/>
    <w:rsid w:val="00D84B7B"/>
    <w:rsid w:val="00D852C2"/>
    <w:rsid w:val="00D85776"/>
    <w:rsid w:val="00D867FC"/>
    <w:rsid w:val="00D871F6"/>
    <w:rsid w:val="00D87301"/>
    <w:rsid w:val="00D8747F"/>
    <w:rsid w:val="00D87572"/>
    <w:rsid w:val="00D87ACA"/>
    <w:rsid w:val="00D9000B"/>
    <w:rsid w:val="00D9037A"/>
    <w:rsid w:val="00D907CA"/>
    <w:rsid w:val="00D90A49"/>
    <w:rsid w:val="00D911F7"/>
    <w:rsid w:val="00D91522"/>
    <w:rsid w:val="00D91893"/>
    <w:rsid w:val="00D91902"/>
    <w:rsid w:val="00D919D2"/>
    <w:rsid w:val="00D91ADB"/>
    <w:rsid w:val="00D91AE7"/>
    <w:rsid w:val="00D91E52"/>
    <w:rsid w:val="00D91EEE"/>
    <w:rsid w:val="00D920D8"/>
    <w:rsid w:val="00D923E5"/>
    <w:rsid w:val="00D923EE"/>
    <w:rsid w:val="00D92592"/>
    <w:rsid w:val="00D92959"/>
    <w:rsid w:val="00D92CFC"/>
    <w:rsid w:val="00D92D62"/>
    <w:rsid w:val="00D92F79"/>
    <w:rsid w:val="00D93708"/>
    <w:rsid w:val="00D93765"/>
    <w:rsid w:val="00D93EED"/>
    <w:rsid w:val="00D94411"/>
    <w:rsid w:val="00D94552"/>
    <w:rsid w:val="00D94C2E"/>
    <w:rsid w:val="00D95601"/>
    <w:rsid w:val="00D95A32"/>
    <w:rsid w:val="00D95A3B"/>
    <w:rsid w:val="00D96985"/>
    <w:rsid w:val="00D96AA5"/>
    <w:rsid w:val="00D96ED5"/>
    <w:rsid w:val="00D978E5"/>
    <w:rsid w:val="00DA016D"/>
    <w:rsid w:val="00DA0253"/>
    <w:rsid w:val="00DA056E"/>
    <w:rsid w:val="00DA1029"/>
    <w:rsid w:val="00DA1096"/>
    <w:rsid w:val="00DA113E"/>
    <w:rsid w:val="00DA1266"/>
    <w:rsid w:val="00DA12DA"/>
    <w:rsid w:val="00DA1443"/>
    <w:rsid w:val="00DA1509"/>
    <w:rsid w:val="00DA15BE"/>
    <w:rsid w:val="00DA16E2"/>
    <w:rsid w:val="00DA1E1F"/>
    <w:rsid w:val="00DA2B59"/>
    <w:rsid w:val="00DA2E90"/>
    <w:rsid w:val="00DA447E"/>
    <w:rsid w:val="00DA45B9"/>
    <w:rsid w:val="00DA4937"/>
    <w:rsid w:val="00DA4C42"/>
    <w:rsid w:val="00DA53A3"/>
    <w:rsid w:val="00DA55FC"/>
    <w:rsid w:val="00DA5D30"/>
    <w:rsid w:val="00DA5EEA"/>
    <w:rsid w:val="00DA62BF"/>
    <w:rsid w:val="00DA6405"/>
    <w:rsid w:val="00DA6826"/>
    <w:rsid w:val="00DA6E1A"/>
    <w:rsid w:val="00DA7906"/>
    <w:rsid w:val="00DA7936"/>
    <w:rsid w:val="00DA7C15"/>
    <w:rsid w:val="00DB0693"/>
    <w:rsid w:val="00DB071D"/>
    <w:rsid w:val="00DB08A8"/>
    <w:rsid w:val="00DB162A"/>
    <w:rsid w:val="00DB1954"/>
    <w:rsid w:val="00DB1E6E"/>
    <w:rsid w:val="00DB27D0"/>
    <w:rsid w:val="00DB2A2A"/>
    <w:rsid w:val="00DB2BC2"/>
    <w:rsid w:val="00DB33F2"/>
    <w:rsid w:val="00DB3402"/>
    <w:rsid w:val="00DB3683"/>
    <w:rsid w:val="00DB3B9E"/>
    <w:rsid w:val="00DB4909"/>
    <w:rsid w:val="00DB4921"/>
    <w:rsid w:val="00DB5474"/>
    <w:rsid w:val="00DB5C16"/>
    <w:rsid w:val="00DB5DB4"/>
    <w:rsid w:val="00DB5F28"/>
    <w:rsid w:val="00DB5FA6"/>
    <w:rsid w:val="00DB629D"/>
    <w:rsid w:val="00DB6381"/>
    <w:rsid w:val="00DB6444"/>
    <w:rsid w:val="00DB65B3"/>
    <w:rsid w:val="00DB6679"/>
    <w:rsid w:val="00DB66F4"/>
    <w:rsid w:val="00DB6732"/>
    <w:rsid w:val="00DB6D9B"/>
    <w:rsid w:val="00DB6E52"/>
    <w:rsid w:val="00DB6FD3"/>
    <w:rsid w:val="00DC0041"/>
    <w:rsid w:val="00DC02F9"/>
    <w:rsid w:val="00DC0614"/>
    <w:rsid w:val="00DC0886"/>
    <w:rsid w:val="00DC16F1"/>
    <w:rsid w:val="00DC191B"/>
    <w:rsid w:val="00DC1C32"/>
    <w:rsid w:val="00DC1F20"/>
    <w:rsid w:val="00DC20D8"/>
    <w:rsid w:val="00DC24DC"/>
    <w:rsid w:val="00DC31D2"/>
    <w:rsid w:val="00DC3946"/>
    <w:rsid w:val="00DC3AD5"/>
    <w:rsid w:val="00DC3BA9"/>
    <w:rsid w:val="00DC3CBA"/>
    <w:rsid w:val="00DC3DF3"/>
    <w:rsid w:val="00DC3FCB"/>
    <w:rsid w:val="00DC41A7"/>
    <w:rsid w:val="00DC4912"/>
    <w:rsid w:val="00DC50A5"/>
    <w:rsid w:val="00DC545F"/>
    <w:rsid w:val="00DC564D"/>
    <w:rsid w:val="00DC56A4"/>
    <w:rsid w:val="00DC5807"/>
    <w:rsid w:val="00DC6050"/>
    <w:rsid w:val="00DC69F9"/>
    <w:rsid w:val="00DC6C3E"/>
    <w:rsid w:val="00DC6CA0"/>
    <w:rsid w:val="00DC6D08"/>
    <w:rsid w:val="00DC7249"/>
    <w:rsid w:val="00DC7892"/>
    <w:rsid w:val="00DC7921"/>
    <w:rsid w:val="00DC7EEE"/>
    <w:rsid w:val="00DD009E"/>
    <w:rsid w:val="00DD00FF"/>
    <w:rsid w:val="00DD017E"/>
    <w:rsid w:val="00DD01DF"/>
    <w:rsid w:val="00DD02E0"/>
    <w:rsid w:val="00DD0376"/>
    <w:rsid w:val="00DD0716"/>
    <w:rsid w:val="00DD087D"/>
    <w:rsid w:val="00DD0A6C"/>
    <w:rsid w:val="00DD0ADD"/>
    <w:rsid w:val="00DD15A4"/>
    <w:rsid w:val="00DD177A"/>
    <w:rsid w:val="00DD189C"/>
    <w:rsid w:val="00DD1909"/>
    <w:rsid w:val="00DD1BA8"/>
    <w:rsid w:val="00DD26C7"/>
    <w:rsid w:val="00DD2861"/>
    <w:rsid w:val="00DD2C48"/>
    <w:rsid w:val="00DD2E62"/>
    <w:rsid w:val="00DD2E71"/>
    <w:rsid w:val="00DD32A6"/>
    <w:rsid w:val="00DD355E"/>
    <w:rsid w:val="00DD3594"/>
    <w:rsid w:val="00DD373A"/>
    <w:rsid w:val="00DD37CA"/>
    <w:rsid w:val="00DD3AB4"/>
    <w:rsid w:val="00DD4276"/>
    <w:rsid w:val="00DD4732"/>
    <w:rsid w:val="00DD4BB8"/>
    <w:rsid w:val="00DD4CB5"/>
    <w:rsid w:val="00DD4CD5"/>
    <w:rsid w:val="00DD5802"/>
    <w:rsid w:val="00DD58D6"/>
    <w:rsid w:val="00DD5E5C"/>
    <w:rsid w:val="00DD647D"/>
    <w:rsid w:val="00DD69BA"/>
    <w:rsid w:val="00DD6A78"/>
    <w:rsid w:val="00DD742C"/>
    <w:rsid w:val="00DD78D8"/>
    <w:rsid w:val="00DD7AFB"/>
    <w:rsid w:val="00DD7CE2"/>
    <w:rsid w:val="00DD7FEF"/>
    <w:rsid w:val="00DE032B"/>
    <w:rsid w:val="00DE0510"/>
    <w:rsid w:val="00DE076A"/>
    <w:rsid w:val="00DE0CF0"/>
    <w:rsid w:val="00DE1338"/>
    <w:rsid w:val="00DE1497"/>
    <w:rsid w:val="00DE196C"/>
    <w:rsid w:val="00DE1D13"/>
    <w:rsid w:val="00DE2240"/>
    <w:rsid w:val="00DE2B71"/>
    <w:rsid w:val="00DE2FFD"/>
    <w:rsid w:val="00DE3B7F"/>
    <w:rsid w:val="00DE3E86"/>
    <w:rsid w:val="00DE42D3"/>
    <w:rsid w:val="00DE452E"/>
    <w:rsid w:val="00DE47C3"/>
    <w:rsid w:val="00DE4AAF"/>
    <w:rsid w:val="00DE4F9B"/>
    <w:rsid w:val="00DE5489"/>
    <w:rsid w:val="00DE5793"/>
    <w:rsid w:val="00DE59AD"/>
    <w:rsid w:val="00DE5B2F"/>
    <w:rsid w:val="00DE65FA"/>
    <w:rsid w:val="00DE674B"/>
    <w:rsid w:val="00DE6EC0"/>
    <w:rsid w:val="00DE74AC"/>
    <w:rsid w:val="00DF0ACE"/>
    <w:rsid w:val="00DF0E70"/>
    <w:rsid w:val="00DF1222"/>
    <w:rsid w:val="00DF1377"/>
    <w:rsid w:val="00DF1421"/>
    <w:rsid w:val="00DF2092"/>
    <w:rsid w:val="00DF24C0"/>
    <w:rsid w:val="00DF2B8B"/>
    <w:rsid w:val="00DF3036"/>
    <w:rsid w:val="00DF4084"/>
    <w:rsid w:val="00DF42F1"/>
    <w:rsid w:val="00DF431C"/>
    <w:rsid w:val="00DF4585"/>
    <w:rsid w:val="00DF458D"/>
    <w:rsid w:val="00DF46CC"/>
    <w:rsid w:val="00DF4FE7"/>
    <w:rsid w:val="00DF5572"/>
    <w:rsid w:val="00DF56DA"/>
    <w:rsid w:val="00DF5827"/>
    <w:rsid w:val="00DF59D3"/>
    <w:rsid w:val="00DF6B40"/>
    <w:rsid w:val="00DF719A"/>
    <w:rsid w:val="00DF73C5"/>
    <w:rsid w:val="00DF7674"/>
    <w:rsid w:val="00DF7853"/>
    <w:rsid w:val="00DF7875"/>
    <w:rsid w:val="00DF7C12"/>
    <w:rsid w:val="00DF7C88"/>
    <w:rsid w:val="00DF7F49"/>
    <w:rsid w:val="00E00DD7"/>
    <w:rsid w:val="00E00E68"/>
    <w:rsid w:val="00E00FAC"/>
    <w:rsid w:val="00E016A0"/>
    <w:rsid w:val="00E02374"/>
    <w:rsid w:val="00E0245A"/>
    <w:rsid w:val="00E02B2A"/>
    <w:rsid w:val="00E02C83"/>
    <w:rsid w:val="00E02CE4"/>
    <w:rsid w:val="00E02ED2"/>
    <w:rsid w:val="00E0367A"/>
    <w:rsid w:val="00E038A0"/>
    <w:rsid w:val="00E04376"/>
    <w:rsid w:val="00E044C2"/>
    <w:rsid w:val="00E04D6D"/>
    <w:rsid w:val="00E051AC"/>
    <w:rsid w:val="00E05494"/>
    <w:rsid w:val="00E057A2"/>
    <w:rsid w:val="00E05BFE"/>
    <w:rsid w:val="00E06326"/>
    <w:rsid w:val="00E06548"/>
    <w:rsid w:val="00E06602"/>
    <w:rsid w:val="00E069AB"/>
    <w:rsid w:val="00E06DF5"/>
    <w:rsid w:val="00E0793D"/>
    <w:rsid w:val="00E07A82"/>
    <w:rsid w:val="00E07E47"/>
    <w:rsid w:val="00E07FE9"/>
    <w:rsid w:val="00E1011C"/>
    <w:rsid w:val="00E1045B"/>
    <w:rsid w:val="00E1099A"/>
    <w:rsid w:val="00E1165F"/>
    <w:rsid w:val="00E1169C"/>
    <w:rsid w:val="00E11952"/>
    <w:rsid w:val="00E12104"/>
    <w:rsid w:val="00E12360"/>
    <w:rsid w:val="00E123B8"/>
    <w:rsid w:val="00E12436"/>
    <w:rsid w:val="00E128FB"/>
    <w:rsid w:val="00E12AA3"/>
    <w:rsid w:val="00E12C75"/>
    <w:rsid w:val="00E12FDE"/>
    <w:rsid w:val="00E14097"/>
    <w:rsid w:val="00E1485C"/>
    <w:rsid w:val="00E14A6B"/>
    <w:rsid w:val="00E14C43"/>
    <w:rsid w:val="00E15928"/>
    <w:rsid w:val="00E16894"/>
    <w:rsid w:val="00E16954"/>
    <w:rsid w:val="00E16BFF"/>
    <w:rsid w:val="00E17ADB"/>
    <w:rsid w:val="00E17BE2"/>
    <w:rsid w:val="00E17D82"/>
    <w:rsid w:val="00E20A19"/>
    <w:rsid w:val="00E20B61"/>
    <w:rsid w:val="00E20DCE"/>
    <w:rsid w:val="00E2135D"/>
    <w:rsid w:val="00E21AE4"/>
    <w:rsid w:val="00E21E08"/>
    <w:rsid w:val="00E2205D"/>
    <w:rsid w:val="00E225B6"/>
    <w:rsid w:val="00E22BFF"/>
    <w:rsid w:val="00E22F7A"/>
    <w:rsid w:val="00E230D2"/>
    <w:rsid w:val="00E23D36"/>
    <w:rsid w:val="00E23E97"/>
    <w:rsid w:val="00E23EF8"/>
    <w:rsid w:val="00E2467A"/>
    <w:rsid w:val="00E251D4"/>
    <w:rsid w:val="00E25DF0"/>
    <w:rsid w:val="00E264C0"/>
    <w:rsid w:val="00E26625"/>
    <w:rsid w:val="00E26BC2"/>
    <w:rsid w:val="00E26D24"/>
    <w:rsid w:val="00E27A36"/>
    <w:rsid w:val="00E30072"/>
    <w:rsid w:val="00E3031D"/>
    <w:rsid w:val="00E309E9"/>
    <w:rsid w:val="00E31260"/>
    <w:rsid w:val="00E312DD"/>
    <w:rsid w:val="00E3165B"/>
    <w:rsid w:val="00E31B7A"/>
    <w:rsid w:val="00E31F3F"/>
    <w:rsid w:val="00E32B3E"/>
    <w:rsid w:val="00E32D10"/>
    <w:rsid w:val="00E32DE0"/>
    <w:rsid w:val="00E32ED7"/>
    <w:rsid w:val="00E33585"/>
    <w:rsid w:val="00E33986"/>
    <w:rsid w:val="00E33A90"/>
    <w:rsid w:val="00E33E94"/>
    <w:rsid w:val="00E33F56"/>
    <w:rsid w:val="00E342BE"/>
    <w:rsid w:val="00E34437"/>
    <w:rsid w:val="00E348EC"/>
    <w:rsid w:val="00E34981"/>
    <w:rsid w:val="00E34B02"/>
    <w:rsid w:val="00E35B08"/>
    <w:rsid w:val="00E3604B"/>
    <w:rsid w:val="00E363BC"/>
    <w:rsid w:val="00E36B8F"/>
    <w:rsid w:val="00E370EA"/>
    <w:rsid w:val="00E3725A"/>
    <w:rsid w:val="00E372C6"/>
    <w:rsid w:val="00E377BD"/>
    <w:rsid w:val="00E3793C"/>
    <w:rsid w:val="00E37CF6"/>
    <w:rsid w:val="00E37D03"/>
    <w:rsid w:val="00E37D49"/>
    <w:rsid w:val="00E4001A"/>
    <w:rsid w:val="00E403AB"/>
    <w:rsid w:val="00E40B07"/>
    <w:rsid w:val="00E40CE0"/>
    <w:rsid w:val="00E40D26"/>
    <w:rsid w:val="00E41AA8"/>
    <w:rsid w:val="00E42586"/>
    <w:rsid w:val="00E42A0B"/>
    <w:rsid w:val="00E42B1F"/>
    <w:rsid w:val="00E43301"/>
    <w:rsid w:val="00E43401"/>
    <w:rsid w:val="00E43859"/>
    <w:rsid w:val="00E43A6A"/>
    <w:rsid w:val="00E43B60"/>
    <w:rsid w:val="00E44EB2"/>
    <w:rsid w:val="00E4533C"/>
    <w:rsid w:val="00E45438"/>
    <w:rsid w:val="00E45A4A"/>
    <w:rsid w:val="00E4655B"/>
    <w:rsid w:val="00E46769"/>
    <w:rsid w:val="00E46800"/>
    <w:rsid w:val="00E46B35"/>
    <w:rsid w:val="00E46CE8"/>
    <w:rsid w:val="00E47526"/>
    <w:rsid w:val="00E503FC"/>
    <w:rsid w:val="00E50462"/>
    <w:rsid w:val="00E50553"/>
    <w:rsid w:val="00E50734"/>
    <w:rsid w:val="00E507F3"/>
    <w:rsid w:val="00E50CAE"/>
    <w:rsid w:val="00E51258"/>
    <w:rsid w:val="00E516F9"/>
    <w:rsid w:val="00E51976"/>
    <w:rsid w:val="00E51C87"/>
    <w:rsid w:val="00E52151"/>
    <w:rsid w:val="00E522BC"/>
    <w:rsid w:val="00E52534"/>
    <w:rsid w:val="00E528B9"/>
    <w:rsid w:val="00E531F0"/>
    <w:rsid w:val="00E533A6"/>
    <w:rsid w:val="00E53CA9"/>
    <w:rsid w:val="00E53F9C"/>
    <w:rsid w:val="00E53FDD"/>
    <w:rsid w:val="00E540B5"/>
    <w:rsid w:val="00E5425E"/>
    <w:rsid w:val="00E5426D"/>
    <w:rsid w:val="00E543D9"/>
    <w:rsid w:val="00E545DB"/>
    <w:rsid w:val="00E54738"/>
    <w:rsid w:val="00E5516A"/>
    <w:rsid w:val="00E55494"/>
    <w:rsid w:val="00E5570D"/>
    <w:rsid w:val="00E55712"/>
    <w:rsid w:val="00E56D12"/>
    <w:rsid w:val="00E56EC4"/>
    <w:rsid w:val="00E5719C"/>
    <w:rsid w:val="00E57926"/>
    <w:rsid w:val="00E605E0"/>
    <w:rsid w:val="00E60819"/>
    <w:rsid w:val="00E6090D"/>
    <w:rsid w:val="00E60D87"/>
    <w:rsid w:val="00E60D98"/>
    <w:rsid w:val="00E61069"/>
    <w:rsid w:val="00E6147F"/>
    <w:rsid w:val="00E61869"/>
    <w:rsid w:val="00E61A01"/>
    <w:rsid w:val="00E61E79"/>
    <w:rsid w:val="00E61ECC"/>
    <w:rsid w:val="00E626C5"/>
    <w:rsid w:val="00E62895"/>
    <w:rsid w:val="00E62DAC"/>
    <w:rsid w:val="00E62E8A"/>
    <w:rsid w:val="00E633B1"/>
    <w:rsid w:val="00E63689"/>
    <w:rsid w:val="00E63BCD"/>
    <w:rsid w:val="00E63BD7"/>
    <w:rsid w:val="00E63E6B"/>
    <w:rsid w:val="00E6410E"/>
    <w:rsid w:val="00E643E5"/>
    <w:rsid w:val="00E64767"/>
    <w:rsid w:val="00E64B1B"/>
    <w:rsid w:val="00E64BA6"/>
    <w:rsid w:val="00E64D27"/>
    <w:rsid w:val="00E65A5E"/>
    <w:rsid w:val="00E663E4"/>
    <w:rsid w:val="00E66A58"/>
    <w:rsid w:val="00E66C2E"/>
    <w:rsid w:val="00E66DB6"/>
    <w:rsid w:val="00E67276"/>
    <w:rsid w:val="00E67319"/>
    <w:rsid w:val="00E679B6"/>
    <w:rsid w:val="00E67C57"/>
    <w:rsid w:val="00E7063B"/>
    <w:rsid w:val="00E708A9"/>
    <w:rsid w:val="00E70B2E"/>
    <w:rsid w:val="00E70D0C"/>
    <w:rsid w:val="00E71247"/>
    <w:rsid w:val="00E7239A"/>
    <w:rsid w:val="00E7263C"/>
    <w:rsid w:val="00E72F6E"/>
    <w:rsid w:val="00E733DE"/>
    <w:rsid w:val="00E738C4"/>
    <w:rsid w:val="00E73CA9"/>
    <w:rsid w:val="00E74CA9"/>
    <w:rsid w:val="00E74F24"/>
    <w:rsid w:val="00E753BC"/>
    <w:rsid w:val="00E75466"/>
    <w:rsid w:val="00E7559F"/>
    <w:rsid w:val="00E75645"/>
    <w:rsid w:val="00E758B5"/>
    <w:rsid w:val="00E758BF"/>
    <w:rsid w:val="00E75E59"/>
    <w:rsid w:val="00E75F58"/>
    <w:rsid w:val="00E7646C"/>
    <w:rsid w:val="00E774B2"/>
    <w:rsid w:val="00E77546"/>
    <w:rsid w:val="00E775A4"/>
    <w:rsid w:val="00E77EE7"/>
    <w:rsid w:val="00E804DF"/>
    <w:rsid w:val="00E80713"/>
    <w:rsid w:val="00E81114"/>
    <w:rsid w:val="00E8115D"/>
    <w:rsid w:val="00E81350"/>
    <w:rsid w:val="00E81689"/>
    <w:rsid w:val="00E818E8"/>
    <w:rsid w:val="00E81933"/>
    <w:rsid w:val="00E82441"/>
    <w:rsid w:val="00E82AED"/>
    <w:rsid w:val="00E83037"/>
    <w:rsid w:val="00E830A3"/>
    <w:rsid w:val="00E83282"/>
    <w:rsid w:val="00E832D9"/>
    <w:rsid w:val="00E83383"/>
    <w:rsid w:val="00E83499"/>
    <w:rsid w:val="00E83515"/>
    <w:rsid w:val="00E8351F"/>
    <w:rsid w:val="00E83A21"/>
    <w:rsid w:val="00E842E1"/>
    <w:rsid w:val="00E8456A"/>
    <w:rsid w:val="00E84FE5"/>
    <w:rsid w:val="00E85C3E"/>
    <w:rsid w:val="00E85CA8"/>
    <w:rsid w:val="00E861AE"/>
    <w:rsid w:val="00E867BE"/>
    <w:rsid w:val="00E86CCF"/>
    <w:rsid w:val="00E87840"/>
    <w:rsid w:val="00E87D6A"/>
    <w:rsid w:val="00E87E20"/>
    <w:rsid w:val="00E87F1F"/>
    <w:rsid w:val="00E87F3A"/>
    <w:rsid w:val="00E9003D"/>
    <w:rsid w:val="00E90165"/>
    <w:rsid w:val="00E902C4"/>
    <w:rsid w:val="00E902E7"/>
    <w:rsid w:val="00E90560"/>
    <w:rsid w:val="00E90C3E"/>
    <w:rsid w:val="00E90E28"/>
    <w:rsid w:val="00E911B2"/>
    <w:rsid w:val="00E9122E"/>
    <w:rsid w:val="00E912A9"/>
    <w:rsid w:val="00E9176D"/>
    <w:rsid w:val="00E91D71"/>
    <w:rsid w:val="00E91FDA"/>
    <w:rsid w:val="00E91FED"/>
    <w:rsid w:val="00E91FF5"/>
    <w:rsid w:val="00E922F4"/>
    <w:rsid w:val="00E92526"/>
    <w:rsid w:val="00E92562"/>
    <w:rsid w:val="00E92B9C"/>
    <w:rsid w:val="00E935DB"/>
    <w:rsid w:val="00E936FB"/>
    <w:rsid w:val="00E937B3"/>
    <w:rsid w:val="00E9546D"/>
    <w:rsid w:val="00E954CD"/>
    <w:rsid w:val="00E95AED"/>
    <w:rsid w:val="00E95C94"/>
    <w:rsid w:val="00E961E1"/>
    <w:rsid w:val="00E962BA"/>
    <w:rsid w:val="00E9646D"/>
    <w:rsid w:val="00E96526"/>
    <w:rsid w:val="00E96A95"/>
    <w:rsid w:val="00E96B9F"/>
    <w:rsid w:val="00E96BDC"/>
    <w:rsid w:val="00E97BC5"/>
    <w:rsid w:val="00E97C78"/>
    <w:rsid w:val="00EA055E"/>
    <w:rsid w:val="00EA0795"/>
    <w:rsid w:val="00EA0995"/>
    <w:rsid w:val="00EA0B2C"/>
    <w:rsid w:val="00EA0C4F"/>
    <w:rsid w:val="00EA0CAE"/>
    <w:rsid w:val="00EA150A"/>
    <w:rsid w:val="00EA1696"/>
    <w:rsid w:val="00EA1B2E"/>
    <w:rsid w:val="00EA1D77"/>
    <w:rsid w:val="00EA1EEA"/>
    <w:rsid w:val="00EA23F2"/>
    <w:rsid w:val="00EA33ED"/>
    <w:rsid w:val="00EA37BB"/>
    <w:rsid w:val="00EA48AA"/>
    <w:rsid w:val="00EA4CFF"/>
    <w:rsid w:val="00EA5790"/>
    <w:rsid w:val="00EA5D7E"/>
    <w:rsid w:val="00EA5EA6"/>
    <w:rsid w:val="00EA67AB"/>
    <w:rsid w:val="00EA7046"/>
    <w:rsid w:val="00EA721F"/>
    <w:rsid w:val="00EA76CA"/>
    <w:rsid w:val="00EA793E"/>
    <w:rsid w:val="00EA7C6F"/>
    <w:rsid w:val="00EA7C7C"/>
    <w:rsid w:val="00EA7CD6"/>
    <w:rsid w:val="00EA7DEA"/>
    <w:rsid w:val="00EA7E3D"/>
    <w:rsid w:val="00EB0349"/>
    <w:rsid w:val="00EB05D6"/>
    <w:rsid w:val="00EB0941"/>
    <w:rsid w:val="00EB0EEC"/>
    <w:rsid w:val="00EB14C8"/>
    <w:rsid w:val="00EB1D23"/>
    <w:rsid w:val="00EB1E40"/>
    <w:rsid w:val="00EB23A3"/>
    <w:rsid w:val="00EB2B3B"/>
    <w:rsid w:val="00EB2BDB"/>
    <w:rsid w:val="00EB2D80"/>
    <w:rsid w:val="00EB31B6"/>
    <w:rsid w:val="00EB3402"/>
    <w:rsid w:val="00EB34FA"/>
    <w:rsid w:val="00EB36BB"/>
    <w:rsid w:val="00EB3B9D"/>
    <w:rsid w:val="00EB40FB"/>
    <w:rsid w:val="00EB4A37"/>
    <w:rsid w:val="00EB4B45"/>
    <w:rsid w:val="00EB5443"/>
    <w:rsid w:val="00EB582F"/>
    <w:rsid w:val="00EB61D0"/>
    <w:rsid w:val="00EB63C8"/>
    <w:rsid w:val="00EB656A"/>
    <w:rsid w:val="00EB68BC"/>
    <w:rsid w:val="00EB6A37"/>
    <w:rsid w:val="00EB74DB"/>
    <w:rsid w:val="00EB7638"/>
    <w:rsid w:val="00EB7A24"/>
    <w:rsid w:val="00EB7BBF"/>
    <w:rsid w:val="00EB7F94"/>
    <w:rsid w:val="00EC01EB"/>
    <w:rsid w:val="00EC089E"/>
    <w:rsid w:val="00EC1661"/>
    <w:rsid w:val="00EC16E7"/>
    <w:rsid w:val="00EC180C"/>
    <w:rsid w:val="00EC19C7"/>
    <w:rsid w:val="00EC1DF2"/>
    <w:rsid w:val="00EC2130"/>
    <w:rsid w:val="00EC26BF"/>
    <w:rsid w:val="00EC274F"/>
    <w:rsid w:val="00EC34A3"/>
    <w:rsid w:val="00EC3C18"/>
    <w:rsid w:val="00EC3D93"/>
    <w:rsid w:val="00EC3DDC"/>
    <w:rsid w:val="00EC4366"/>
    <w:rsid w:val="00EC49FB"/>
    <w:rsid w:val="00EC4DDB"/>
    <w:rsid w:val="00EC59FB"/>
    <w:rsid w:val="00EC5F84"/>
    <w:rsid w:val="00EC6289"/>
    <w:rsid w:val="00EC63D9"/>
    <w:rsid w:val="00EC6CF1"/>
    <w:rsid w:val="00EC6D37"/>
    <w:rsid w:val="00EC6F32"/>
    <w:rsid w:val="00EC7006"/>
    <w:rsid w:val="00EC7578"/>
    <w:rsid w:val="00EC77A4"/>
    <w:rsid w:val="00EC7B39"/>
    <w:rsid w:val="00EC7B3B"/>
    <w:rsid w:val="00EC7EC1"/>
    <w:rsid w:val="00ED10D9"/>
    <w:rsid w:val="00ED14C9"/>
    <w:rsid w:val="00ED195B"/>
    <w:rsid w:val="00ED1EFA"/>
    <w:rsid w:val="00ED26F4"/>
    <w:rsid w:val="00ED2818"/>
    <w:rsid w:val="00ED2989"/>
    <w:rsid w:val="00ED2A67"/>
    <w:rsid w:val="00ED2E75"/>
    <w:rsid w:val="00ED31F3"/>
    <w:rsid w:val="00ED3943"/>
    <w:rsid w:val="00ED3C46"/>
    <w:rsid w:val="00ED3EB0"/>
    <w:rsid w:val="00ED3ED8"/>
    <w:rsid w:val="00ED4044"/>
    <w:rsid w:val="00ED436D"/>
    <w:rsid w:val="00ED466F"/>
    <w:rsid w:val="00ED4964"/>
    <w:rsid w:val="00ED4A02"/>
    <w:rsid w:val="00ED51CC"/>
    <w:rsid w:val="00ED5718"/>
    <w:rsid w:val="00ED58F1"/>
    <w:rsid w:val="00ED5C82"/>
    <w:rsid w:val="00ED5E5F"/>
    <w:rsid w:val="00ED6434"/>
    <w:rsid w:val="00ED69D0"/>
    <w:rsid w:val="00ED744E"/>
    <w:rsid w:val="00ED7B7A"/>
    <w:rsid w:val="00EE0648"/>
    <w:rsid w:val="00EE0717"/>
    <w:rsid w:val="00EE08E5"/>
    <w:rsid w:val="00EE0BD9"/>
    <w:rsid w:val="00EE1025"/>
    <w:rsid w:val="00EE1113"/>
    <w:rsid w:val="00EE174C"/>
    <w:rsid w:val="00EE19B8"/>
    <w:rsid w:val="00EE1BAE"/>
    <w:rsid w:val="00EE1DFB"/>
    <w:rsid w:val="00EE204B"/>
    <w:rsid w:val="00EE2237"/>
    <w:rsid w:val="00EE26E9"/>
    <w:rsid w:val="00EE2719"/>
    <w:rsid w:val="00EE30BA"/>
    <w:rsid w:val="00EE3346"/>
    <w:rsid w:val="00EE33CB"/>
    <w:rsid w:val="00EE33E2"/>
    <w:rsid w:val="00EE37B5"/>
    <w:rsid w:val="00EE3A04"/>
    <w:rsid w:val="00EE3AB7"/>
    <w:rsid w:val="00EE3BD3"/>
    <w:rsid w:val="00EE42B2"/>
    <w:rsid w:val="00EE4BC0"/>
    <w:rsid w:val="00EE4D01"/>
    <w:rsid w:val="00EE5EE3"/>
    <w:rsid w:val="00EE679C"/>
    <w:rsid w:val="00EE6957"/>
    <w:rsid w:val="00EE71B0"/>
    <w:rsid w:val="00EE71B6"/>
    <w:rsid w:val="00EE72F0"/>
    <w:rsid w:val="00EF0037"/>
    <w:rsid w:val="00EF01F9"/>
    <w:rsid w:val="00EF0279"/>
    <w:rsid w:val="00EF092F"/>
    <w:rsid w:val="00EF1163"/>
    <w:rsid w:val="00EF124B"/>
    <w:rsid w:val="00EF1C4C"/>
    <w:rsid w:val="00EF1E63"/>
    <w:rsid w:val="00EF2145"/>
    <w:rsid w:val="00EF251C"/>
    <w:rsid w:val="00EF2794"/>
    <w:rsid w:val="00EF27AC"/>
    <w:rsid w:val="00EF2F5F"/>
    <w:rsid w:val="00EF352F"/>
    <w:rsid w:val="00EF362D"/>
    <w:rsid w:val="00EF3756"/>
    <w:rsid w:val="00EF436E"/>
    <w:rsid w:val="00EF4519"/>
    <w:rsid w:val="00EF49D1"/>
    <w:rsid w:val="00EF55E3"/>
    <w:rsid w:val="00EF6217"/>
    <w:rsid w:val="00EF74AC"/>
    <w:rsid w:val="00EF7E2A"/>
    <w:rsid w:val="00EF7E79"/>
    <w:rsid w:val="00F0091B"/>
    <w:rsid w:val="00F00A32"/>
    <w:rsid w:val="00F00AC5"/>
    <w:rsid w:val="00F00D49"/>
    <w:rsid w:val="00F01051"/>
    <w:rsid w:val="00F0181F"/>
    <w:rsid w:val="00F01908"/>
    <w:rsid w:val="00F01F7E"/>
    <w:rsid w:val="00F0254C"/>
    <w:rsid w:val="00F028FD"/>
    <w:rsid w:val="00F02CF8"/>
    <w:rsid w:val="00F03393"/>
    <w:rsid w:val="00F03804"/>
    <w:rsid w:val="00F03AED"/>
    <w:rsid w:val="00F049D6"/>
    <w:rsid w:val="00F04A6E"/>
    <w:rsid w:val="00F06E9B"/>
    <w:rsid w:val="00F07123"/>
    <w:rsid w:val="00F077FB"/>
    <w:rsid w:val="00F07F37"/>
    <w:rsid w:val="00F1036F"/>
    <w:rsid w:val="00F10581"/>
    <w:rsid w:val="00F11012"/>
    <w:rsid w:val="00F114A0"/>
    <w:rsid w:val="00F114E0"/>
    <w:rsid w:val="00F115CC"/>
    <w:rsid w:val="00F11F41"/>
    <w:rsid w:val="00F123EE"/>
    <w:rsid w:val="00F12B53"/>
    <w:rsid w:val="00F13601"/>
    <w:rsid w:val="00F13814"/>
    <w:rsid w:val="00F13A9E"/>
    <w:rsid w:val="00F13F45"/>
    <w:rsid w:val="00F13F50"/>
    <w:rsid w:val="00F142B0"/>
    <w:rsid w:val="00F147DE"/>
    <w:rsid w:val="00F14A29"/>
    <w:rsid w:val="00F14B6A"/>
    <w:rsid w:val="00F15368"/>
    <w:rsid w:val="00F1559C"/>
    <w:rsid w:val="00F15709"/>
    <w:rsid w:val="00F15893"/>
    <w:rsid w:val="00F15ACE"/>
    <w:rsid w:val="00F15B90"/>
    <w:rsid w:val="00F15DC1"/>
    <w:rsid w:val="00F163F8"/>
    <w:rsid w:val="00F16D67"/>
    <w:rsid w:val="00F1768F"/>
    <w:rsid w:val="00F17A8A"/>
    <w:rsid w:val="00F20325"/>
    <w:rsid w:val="00F2043A"/>
    <w:rsid w:val="00F2088B"/>
    <w:rsid w:val="00F20BFD"/>
    <w:rsid w:val="00F20D32"/>
    <w:rsid w:val="00F21160"/>
    <w:rsid w:val="00F2139F"/>
    <w:rsid w:val="00F2168D"/>
    <w:rsid w:val="00F216AD"/>
    <w:rsid w:val="00F21A9C"/>
    <w:rsid w:val="00F21E3C"/>
    <w:rsid w:val="00F21E96"/>
    <w:rsid w:val="00F22A7A"/>
    <w:rsid w:val="00F22CD4"/>
    <w:rsid w:val="00F22EF7"/>
    <w:rsid w:val="00F23626"/>
    <w:rsid w:val="00F238EC"/>
    <w:rsid w:val="00F23CCA"/>
    <w:rsid w:val="00F23CFB"/>
    <w:rsid w:val="00F23DBD"/>
    <w:rsid w:val="00F2422D"/>
    <w:rsid w:val="00F252C9"/>
    <w:rsid w:val="00F25481"/>
    <w:rsid w:val="00F254A5"/>
    <w:rsid w:val="00F25B07"/>
    <w:rsid w:val="00F26415"/>
    <w:rsid w:val="00F26878"/>
    <w:rsid w:val="00F26AE9"/>
    <w:rsid w:val="00F26F20"/>
    <w:rsid w:val="00F26F49"/>
    <w:rsid w:val="00F26FE9"/>
    <w:rsid w:val="00F27057"/>
    <w:rsid w:val="00F2708F"/>
    <w:rsid w:val="00F3055B"/>
    <w:rsid w:val="00F30884"/>
    <w:rsid w:val="00F308AA"/>
    <w:rsid w:val="00F30992"/>
    <w:rsid w:val="00F30C2A"/>
    <w:rsid w:val="00F30FB7"/>
    <w:rsid w:val="00F31067"/>
    <w:rsid w:val="00F31069"/>
    <w:rsid w:val="00F311E1"/>
    <w:rsid w:val="00F31253"/>
    <w:rsid w:val="00F31ACF"/>
    <w:rsid w:val="00F31B23"/>
    <w:rsid w:val="00F31D1F"/>
    <w:rsid w:val="00F31D42"/>
    <w:rsid w:val="00F32489"/>
    <w:rsid w:val="00F3262D"/>
    <w:rsid w:val="00F328AA"/>
    <w:rsid w:val="00F32E39"/>
    <w:rsid w:val="00F32F0B"/>
    <w:rsid w:val="00F336FB"/>
    <w:rsid w:val="00F338B7"/>
    <w:rsid w:val="00F338E9"/>
    <w:rsid w:val="00F339B5"/>
    <w:rsid w:val="00F33BC9"/>
    <w:rsid w:val="00F33FC4"/>
    <w:rsid w:val="00F343B3"/>
    <w:rsid w:val="00F34BA0"/>
    <w:rsid w:val="00F3543A"/>
    <w:rsid w:val="00F35480"/>
    <w:rsid w:val="00F3552B"/>
    <w:rsid w:val="00F35C26"/>
    <w:rsid w:val="00F3624B"/>
    <w:rsid w:val="00F363FC"/>
    <w:rsid w:val="00F36456"/>
    <w:rsid w:val="00F36EDC"/>
    <w:rsid w:val="00F3718D"/>
    <w:rsid w:val="00F3734E"/>
    <w:rsid w:val="00F37575"/>
    <w:rsid w:val="00F37925"/>
    <w:rsid w:val="00F401A9"/>
    <w:rsid w:val="00F404BD"/>
    <w:rsid w:val="00F40AEE"/>
    <w:rsid w:val="00F415F1"/>
    <w:rsid w:val="00F41FD7"/>
    <w:rsid w:val="00F4232E"/>
    <w:rsid w:val="00F42608"/>
    <w:rsid w:val="00F42CC7"/>
    <w:rsid w:val="00F43308"/>
    <w:rsid w:val="00F433FA"/>
    <w:rsid w:val="00F437D0"/>
    <w:rsid w:val="00F43D01"/>
    <w:rsid w:val="00F4458D"/>
    <w:rsid w:val="00F44A8B"/>
    <w:rsid w:val="00F44ABF"/>
    <w:rsid w:val="00F44B7F"/>
    <w:rsid w:val="00F44F0A"/>
    <w:rsid w:val="00F45397"/>
    <w:rsid w:val="00F456B5"/>
    <w:rsid w:val="00F45DAF"/>
    <w:rsid w:val="00F45EF2"/>
    <w:rsid w:val="00F463E2"/>
    <w:rsid w:val="00F46C72"/>
    <w:rsid w:val="00F46DF1"/>
    <w:rsid w:val="00F4725D"/>
    <w:rsid w:val="00F47974"/>
    <w:rsid w:val="00F47E3C"/>
    <w:rsid w:val="00F50609"/>
    <w:rsid w:val="00F51287"/>
    <w:rsid w:val="00F512C7"/>
    <w:rsid w:val="00F514B7"/>
    <w:rsid w:val="00F514E7"/>
    <w:rsid w:val="00F521B9"/>
    <w:rsid w:val="00F52242"/>
    <w:rsid w:val="00F52632"/>
    <w:rsid w:val="00F52A2E"/>
    <w:rsid w:val="00F52EAE"/>
    <w:rsid w:val="00F5366D"/>
    <w:rsid w:val="00F53E47"/>
    <w:rsid w:val="00F53F97"/>
    <w:rsid w:val="00F54167"/>
    <w:rsid w:val="00F54212"/>
    <w:rsid w:val="00F543EC"/>
    <w:rsid w:val="00F5480F"/>
    <w:rsid w:val="00F54B7F"/>
    <w:rsid w:val="00F54BAC"/>
    <w:rsid w:val="00F54E1B"/>
    <w:rsid w:val="00F55282"/>
    <w:rsid w:val="00F555DC"/>
    <w:rsid w:val="00F56892"/>
    <w:rsid w:val="00F56BB0"/>
    <w:rsid w:val="00F56DE5"/>
    <w:rsid w:val="00F56E6E"/>
    <w:rsid w:val="00F571D1"/>
    <w:rsid w:val="00F578DD"/>
    <w:rsid w:val="00F57D41"/>
    <w:rsid w:val="00F57DB4"/>
    <w:rsid w:val="00F605CE"/>
    <w:rsid w:val="00F605D7"/>
    <w:rsid w:val="00F606C0"/>
    <w:rsid w:val="00F60832"/>
    <w:rsid w:val="00F608D2"/>
    <w:rsid w:val="00F60D7D"/>
    <w:rsid w:val="00F60E60"/>
    <w:rsid w:val="00F61385"/>
    <w:rsid w:val="00F61687"/>
    <w:rsid w:val="00F61EC8"/>
    <w:rsid w:val="00F6212C"/>
    <w:rsid w:val="00F6294E"/>
    <w:rsid w:val="00F629AA"/>
    <w:rsid w:val="00F62E69"/>
    <w:rsid w:val="00F63546"/>
    <w:rsid w:val="00F641C0"/>
    <w:rsid w:val="00F64897"/>
    <w:rsid w:val="00F64AD7"/>
    <w:rsid w:val="00F656E1"/>
    <w:rsid w:val="00F6672C"/>
    <w:rsid w:val="00F66758"/>
    <w:rsid w:val="00F66E3B"/>
    <w:rsid w:val="00F67EF1"/>
    <w:rsid w:val="00F67F9E"/>
    <w:rsid w:val="00F702C2"/>
    <w:rsid w:val="00F7033A"/>
    <w:rsid w:val="00F7077A"/>
    <w:rsid w:val="00F71473"/>
    <w:rsid w:val="00F717A5"/>
    <w:rsid w:val="00F71BC8"/>
    <w:rsid w:val="00F724DD"/>
    <w:rsid w:val="00F726A9"/>
    <w:rsid w:val="00F726D6"/>
    <w:rsid w:val="00F7271C"/>
    <w:rsid w:val="00F7273C"/>
    <w:rsid w:val="00F728E1"/>
    <w:rsid w:val="00F72D27"/>
    <w:rsid w:val="00F73ACB"/>
    <w:rsid w:val="00F74005"/>
    <w:rsid w:val="00F74853"/>
    <w:rsid w:val="00F748A5"/>
    <w:rsid w:val="00F755A1"/>
    <w:rsid w:val="00F7590B"/>
    <w:rsid w:val="00F75BDC"/>
    <w:rsid w:val="00F760C7"/>
    <w:rsid w:val="00F76561"/>
    <w:rsid w:val="00F76A91"/>
    <w:rsid w:val="00F76B7D"/>
    <w:rsid w:val="00F76D5C"/>
    <w:rsid w:val="00F77011"/>
    <w:rsid w:val="00F770E7"/>
    <w:rsid w:val="00F775FB"/>
    <w:rsid w:val="00F77962"/>
    <w:rsid w:val="00F779B5"/>
    <w:rsid w:val="00F77BFC"/>
    <w:rsid w:val="00F8049E"/>
    <w:rsid w:val="00F81199"/>
    <w:rsid w:val="00F81386"/>
    <w:rsid w:val="00F813B8"/>
    <w:rsid w:val="00F81D57"/>
    <w:rsid w:val="00F83AD7"/>
    <w:rsid w:val="00F84478"/>
    <w:rsid w:val="00F8483A"/>
    <w:rsid w:val="00F84B72"/>
    <w:rsid w:val="00F84C30"/>
    <w:rsid w:val="00F84ECE"/>
    <w:rsid w:val="00F85259"/>
    <w:rsid w:val="00F854A3"/>
    <w:rsid w:val="00F85792"/>
    <w:rsid w:val="00F8590C"/>
    <w:rsid w:val="00F85AC8"/>
    <w:rsid w:val="00F85AED"/>
    <w:rsid w:val="00F865CE"/>
    <w:rsid w:val="00F86EAC"/>
    <w:rsid w:val="00F8700B"/>
    <w:rsid w:val="00F87925"/>
    <w:rsid w:val="00F87A76"/>
    <w:rsid w:val="00F908EA"/>
    <w:rsid w:val="00F90967"/>
    <w:rsid w:val="00F909DE"/>
    <w:rsid w:val="00F90A0A"/>
    <w:rsid w:val="00F90C69"/>
    <w:rsid w:val="00F91056"/>
    <w:rsid w:val="00F9117E"/>
    <w:rsid w:val="00F91234"/>
    <w:rsid w:val="00F915B6"/>
    <w:rsid w:val="00F915D2"/>
    <w:rsid w:val="00F91BA9"/>
    <w:rsid w:val="00F91CFB"/>
    <w:rsid w:val="00F9227A"/>
    <w:rsid w:val="00F92687"/>
    <w:rsid w:val="00F92995"/>
    <w:rsid w:val="00F92C8C"/>
    <w:rsid w:val="00F94903"/>
    <w:rsid w:val="00F95834"/>
    <w:rsid w:val="00F95C08"/>
    <w:rsid w:val="00F95EC4"/>
    <w:rsid w:val="00F96160"/>
    <w:rsid w:val="00F96541"/>
    <w:rsid w:val="00F965A3"/>
    <w:rsid w:val="00F96822"/>
    <w:rsid w:val="00F96CBC"/>
    <w:rsid w:val="00F9743D"/>
    <w:rsid w:val="00F97586"/>
    <w:rsid w:val="00F97874"/>
    <w:rsid w:val="00F97A04"/>
    <w:rsid w:val="00F97ABE"/>
    <w:rsid w:val="00F97E7A"/>
    <w:rsid w:val="00F97F45"/>
    <w:rsid w:val="00FA0959"/>
    <w:rsid w:val="00FA0ED5"/>
    <w:rsid w:val="00FA102E"/>
    <w:rsid w:val="00FA1215"/>
    <w:rsid w:val="00FA15B2"/>
    <w:rsid w:val="00FA1793"/>
    <w:rsid w:val="00FA2420"/>
    <w:rsid w:val="00FA287F"/>
    <w:rsid w:val="00FA29B3"/>
    <w:rsid w:val="00FA3AD7"/>
    <w:rsid w:val="00FA3F84"/>
    <w:rsid w:val="00FA4448"/>
    <w:rsid w:val="00FA4C29"/>
    <w:rsid w:val="00FA4C42"/>
    <w:rsid w:val="00FA4DD1"/>
    <w:rsid w:val="00FA4EF0"/>
    <w:rsid w:val="00FA51AF"/>
    <w:rsid w:val="00FA51C3"/>
    <w:rsid w:val="00FA52C2"/>
    <w:rsid w:val="00FA63FD"/>
    <w:rsid w:val="00FA6ABC"/>
    <w:rsid w:val="00FA6B27"/>
    <w:rsid w:val="00FA6D76"/>
    <w:rsid w:val="00FA7357"/>
    <w:rsid w:val="00FA7395"/>
    <w:rsid w:val="00FA7AB9"/>
    <w:rsid w:val="00FA7BEF"/>
    <w:rsid w:val="00FB0839"/>
    <w:rsid w:val="00FB096C"/>
    <w:rsid w:val="00FB108A"/>
    <w:rsid w:val="00FB14C6"/>
    <w:rsid w:val="00FB1D7F"/>
    <w:rsid w:val="00FB1E40"/>
    <w:rsid w:val="00FB2195"/>
    <w:rsid w:val="00FB230A"/>
    <w:rsid w:val="00FB2A80"/>
    <w:rsid w:val="00FB334F"/>
    <w:rsid w:val="00FB3CA0"/>
    <w:rsid w:val="00FB3D2A"/>
    <w:rsid w:val="00FB42D4"/>
    <w:rsid w:val="00FB48CB"/>
    <w:rsid w:val="00FB4961"/>
    <w:rsid w:val="00FB49B9"/>
    <w:rsid w:val="00FB4B9C"/>
    <w:rsid w:val="00FB56AF"/>
    <w:rsid w:val="00FB5962"/>
    <w:rsid w:val="00FB60F3"/>
    <w:rsid w:val="00FB6295"/>
    <w:rsid w:val="00FB66DA"/>
    <w:rsid w:val="00FB68F1"/>
    <w:rsid w:val="00FB69BB"/>
    <w:rsid w:val="00FB69F6"/>
    <w:rsid w:val="00FB6A54"/>
    <w:rsid w:val="00FB6B5D"/>
    <w:rsid w:val="00FB7962"/>
    <w:rsid w:val="00FB7C6F"/>
    <w:rsid w:val="00FC063A"/>
    <w:rsid w:val="00FC07EC"/>
    <w:rsid w:val="00FC0DB7"/>
    <w:rsid w:val="00FC1023"/>
    <w:rsid w:val="00FC1647"/>
    <w:rsid w:val="00FC16EE"/>
    <w:rsid w:val="00FC1E1E"/>
    <w:rsid w:val="00FC1E3D"/>
    <w:rsid w:val="00FC208F"/>
    <w:rsid w:val="00FC22D7"/>
    <w:rsid w:val="00FC232B"/>
    <w:rsid w:val="00FC236E"/>
    <w:rsid w:val="00FC2452"/>
    <w:rsid w:val="00FC27DD"/>
    <w:rsid w:val="00FC2F1F"/>
    <w:rsid w:val="00FC3044"/>
    <w:rsid w:val="00FC324C"/>
    <w:rsid w:val="00FC3E0D"/>
    <w:rsid w:val="00FC3FDB"/>
    <w:rsid w:val="00FC4087"/>
    <w:rsid w:val="00FC46A9"/>
    <w:rsid w:val="00FC4EFD"/>
    <w:rsid w:val="00FC5165"/>
    <w:rsid w:val="00FC528A"/>
    <w:rsid w:val="00FC5543"/>
    <w:rsid w:val="00FC558E"/>
    <w:rsid w:val="00FC59B2"/>
    <w:rsid w:val="00FC5DB9"/>
    <w:rsid w:val="00FC68B0"/>
    <w:rsid w:val="00FC6C35"/>
    <w:rsid w:val="00FC6D0B"/>
    <w:rsid w:val="00FC7322"/>
    <w:rsid w:val="00FD0636"/>
    <w:rsid w:val="00FD08C1"/>
    <w:rsid w:val="00FD0EF1"/>
    <w:rsid w:val="00FD118D"/>
    <w:rsid w:val="00FD1234"/>
    <w:rsid w:val="00FD1333"/>
    <w:rsid w:val="00FD140D"/>
    <w:rsid w:val="00FD15E8"/>
    <w:rsid w:val="00FD16B0"/>
    <w:rsid w:val="00FD1FE3"/>
    <w:rsid w:val="00FD2BED"/>
    <w:rsid w:val="00FD2C68"/>
    <w:rsid w:val="00FD2E47"/>
    <w:rsid w:val="00FD2FCF"/>
    <w:rsid w:val="00FD3017"/>
    <w:rsid w:val="00FD34EC"/>
    <w:rsid w:val="00FD39D3"/>
    <w:rsid w:val="00FD3A81"/>
    <w:rsid w:val="00FD3E0B"/>
    <w:rsid w:val="00FD4090"/>
    <w:rsid w:val="00FD41FC"/>
    <w:rsid w:val="00FD42A6"/>
    <w:rsid w:val="00FD4690"/>
    <w:rsid w:val="00FD48E6"/>
    <w:rsid w:val="00FD49EF"/>
    <w:rsid w:val="00FD4CAD"/>
    <w:rsid w:val="00FD513F"/>
    <w:rsid w:val="00FD59A2"/>
    <w:rsid w:val="00FD6043"/>
    <w:rsid w:val="00FD6380"/>
    <w:rsid w:val="00FD646A"/>
    <w:rsid w:val="00FD66EB"/>
    <w:rsid w:val="00FD6AA6"/>
    <w:rsid w:val="00FD6FE7"/>
    <w:rsid w:val="00FD714C"/>
    <w:rsid w:val="00FD7172"/>
    <w:rsid w:val="00FD760D"/>
    <w:rsid w:val="00FD7F16"/>
    <w:rsid w:val="00FE083A"/>
    <w:rsid w:val="00FE0909"/>
    <w:rsid w:val="00FE0996"/>
    <w:rsid w:val="00FE0DDB"/>
    <w:rsid w:val="00FE0ECA"/>
    <w:rsid w:val="00FE1656"/>
    <w:rsid w:val="00FE1817"/>
    <w:rsid w:val="00FE1E21"/>
    <w:rsid w:val="00FE2478"/>
    <w:rsid w:val="00FE2DD8"/>
    <w:rsid w:val="00FE2E3A"/>
    <w:rsid w:val="00FE2F09"/>
    <w:rsid w:val="00FE327A"/>
    <w:rsid w:val="00FE363E"/>
    <w:rsid w:val="00FE3D6C"/>
    <w:rsid w:val="00FE4463"/>
    <w:rsid w:val="00FE4A0E"/>
    <w:rsid w:val="00FE4B2C"/>
    <w:rsid w:val="00FE4F2C"/>
    <w:rsid w:val="00FE50B8"/>
    <w:rsid w:val="00FE5149"/>
    <w:rsid w:val="00FE52EB"/>
    <w:rsid w:val="00FE58AC"/>
    <w:rsid w:val="00FE5AEA"/>
    <w:rsid w:val="00FE5F13"/>
    <w:rsid w:val="00FE618D"/>
    <w:rsid w:val="00FE6A45"/>
    <w:rsid w:val="00FE6B47"/>
    <w:rsid w:val="00FE6DE2"/>
    <w:rsid w:val="00FE6EFA"/>
    <w:rsid w:val="00FE6F4E"/>
    <w:rsid w:val="00FE74A1"/>
    <w:rsid w:val="00FF07FE"/>
    <w:rsid w:val="00FF0903"/>
    <w:rsid w:val="00FF0E0D"/>
    <w:rsid w:val="00FF1290"/>
    <w:rsid w:val="00FF1350"/>
    <w:rsid w:val="00FF1D77"/>
    <w:rsid w:val="00FF1D87"/>
    <w:rsid w:val="00FF239A"/>
    <w:rsid w:val="00FF26E0"/>
    <w:rsid w:val="00FF3422"/>
    <w:rsid w:val="00FF3677"/>
    <w:rsid w:val="00FF3C8F"/>
    <w:rsid w:val="00FF416E"/>
    <w:rsid w:val="00FF4380"/>
    <w:rsid w:val="00FF450C"/>
    <w:rsid w:val="00FF4766"/>
    <w:rsid w:val="00FF48C1"/>
    <w:rsid w:val="00FF4D60"/>
    <w:rsid w:val="00FF4E42"/>
    <w:rsid w:val="00FF528E"/>
    <w:rsid w:val="00FF66E1"/>
    <w:rsid w:val="00FF6847"/>
    <w:rsid w:val="00FF6C54"/>
    <w:rsid w:val="00FF6CB2"/>
    <w:rsid w:val="00FF6CCA"/>
    <w:rsid w:val="00FF6D5B"/>
    <w:rsid w:val="00FF6EBB"/>
    <w:rsid w:val="00FF700A"/>
    <w:rsid w:val="00FF716A"/>
    <w:rsid w:val="00FF77AF"/>
    <w:rsid w:val="00FF7989"/>
    <w:rsid w:val="00FF7C1A"/>
    <w:rsid w:val="00FF7D54"/>
    <w:rsid w:val="01223F8C"/>
    <w:rsid w:val="01284AC6"/>
    <w:rsid w:val="0129F51C"/>
    <w:rsid w:val="014345E8"/>
    <w:rsid w:val="015734B8"/>
    <w:rsid w:val="01859D30"/>
    <w:rsid w:val="01870AD1"/>
    <w:rsid w:val="01A194C3"/>
    <w:rsid w:val="02607C03"/>
    <w:rsid w:val="028C4FC4"/>
    <w:rsid w:val="02944768"/>
    <w:rsid w:val="034E2F65"/>
    <w:rsid w:val="03AFD049"/>
    <w:rsid w:val="03C6BAC1"/>
    <w:rsid w:val="03EC1CFF"/>
    <w:rsid w:val="03F4AC97"/>
    <w:rsid w:val="03FE07EB"/>
    <w:rsid w:val="0412D5BB"/>
    <w:rsid w:val="044406BD"/>
    <w:rsid w:val="044A19FC"/>
    <w:rsid w:val="04718913"/>
    <w:rsid w:val="04A0DE19"/>
    <w:rsid w:val="04C51B5B"/>
    <w:rsid w:val="051B877E"/>
    <w:rsid w:val="0532D081"/>
    <w:rsid w:val="05F6E2F6"/>
    <w:rsid w:val="066A39FD"/>
    <w:rsid w:val="066ED862"/>
    <w:rsid w:val="068DC8FA"/>
    <w:rsid w:val="0760AF18"/>
    <w:rsid w:val="0767C43B"/>
    <w:rsid w:val="07BBCC10"/>
    <w:rsid w:val="07C1E5B4"/>
    <w:rsid w:val="0846D9D8"/>
    <w:rsid w:val="0900AAB6"/>
    <w:rsid w:val="090A5E29"/>
    <w:rsid w:val="09472833"/>
    <w:rsid w:val="09600427"/>
    <w:rsid w:val="09FB099E"/>
    <w:rsid w:val="0A65F96D"/>
    <w:rsid w:val="0A818752"/>
    <w:rsid w:val="0A8639A0"/>
    <w:rsid w:val="0AF9F51D"/>
    <w:rsid w:val="0B52E7FE"/>
    <w:rsid w:val="0B6D3F58"/>
    <w:rsid w:val="0B9740CA"/>
    <w:rsid w:val="0BAFB03F"/>
    <w:rsid w:val="0BE6984D"/>
    <w:rsid w:val="0BEF1E89"/>
    <w:rsid w:val="0CAB61D0"/>
    <w:rsid w:val="0D10416C"/>
    <w:rsid w:val="0D280D21"/>
    <w:rsid w:val="0D7EA96D"/>
    <w:rsid w:val="0D9F2778"/>
    <w:rsid w:val="0DAF47FD"/>
    <w:rsid w:val="0DF9DBE8"/>
    <w:rsid w:val="0E0BA5F5"/>
    <w:rsid w:val="0E2F5560"/>
    <w:rsid w:val="0EB81DBA"/>
    <w:rsid w:val="0EBDB246"/>
    <w:rsid w:val="0EDBA000"/>
    <w:rsid w:val="0EDCC6BD"/>
    <w:rsid w:val="0EE5B2B4"/>
    <w:rsid w:val="0F447463"/>
    <w:rsid w:val="0FC228D4"/>
    <w:rsid w:val="0FC9DA35"/>
    <w:rsid w:val="1030EBE6"/>
    <w:rsid w:val="1051FAC3"/>
    <w:rsid w:val="1098C60D"/>
    <w:rsid w:val="10F4AAF7"/>
    <w:rsid w:val="10F6436F"/>
    <w:rsid w:val="11178EE8"/>
    <w:rsid w:val="117849E3"/>
    <w:rsid w:val="11A9ACC1"/>
    <w:rsid w:val="11B5B27E"/>
    <w:rsid w:val="11C33F35"/>
    <w:rsid w:val="11DEBAFE"/>
    <w:rsid w:val="11E4F4DD"/>
    <w:rsid w:val="11E63D5F"/>
    <w:rsid w:val="11F21C16"/>
    <w:rsid w:val="120732EC"/>
    <w:rsid w:val="1237EC17"/>
    <w:rsid w:val="124A6654"/>
    <w:rsid w:val="12FAB880"/>
    <w:rsid w:val="131AA5D8"/>
    <w:rsid w:val="13312F76"/>
    <w:rsid w:val="1361C807"/>
    <w:rsid w:val="1384511E"/>
    <w:rsid w:val="13B795A7"/>
    <w:rsid w:val="13D09042"/>
    <w:rsid w:val="1450CB90"/>
    <w:rsid w:val="14629F4F"/>
    <w:rsid w:val="15001FAE"/>
    <w:rsid w:val="1508ADB6"/>
    <w:rsid w:val="152374AB"/>
    <w:rsid w:val="15288764"/>
    <w:rsid w:val="158E8B86"/>
    <w:rsid w:val="160DAA4D"/>
    <w:rsid w:val="161F11FB"/>
    <w:rsid w:val="1630D082"/>
    <w:rsid w:val="163D0757"/>
    <w:rsid w:val="166042B6"/>
    <w:rsid w:val="16624FFD"/>
    <w:rsid w:val="16C979E3"/>
    <w:rsid w:val="1716CBE1"/>
    <w:rsid w:val="17174131"/>
    <w:rsid w:val="1785A151"/>
    <w:rsid w:val="17E3BD43"/>
    <w:rsid w:val="18458C10"/>
    <w:rsid w:val="18CE1A83"/>
    <w:rsid w:val="18F24BA8"/>
    <w:rsid w:val="1903D564"/>
    <w:rsid w:val="19117F72"/>
    <w:rsid w:val="19197BA4"/>
    <w:rsid w:val="1951E7BA"/>
    <w:rsid w:val="19A2CC22"/>
    <w:rsid w:val="1A9B7B92"/>
    <w:rsid w:val="1AC9C4B3"/>
    <w:rsid w:val="1AE447EE"/>
    <w:rsid w:val="1AFB5316"/>
    <w:rsid w:val="1B4C6022"/>
    <w:rsid w:val="1B7F3F4C"/>
    <w:rsid w:val="1B809809"/>
    <w:rsid w:val="1B83E7F3"/>
    <w:rsid w:val="1B981BA4"/>
    <w:rsid w:val="1BAD6B3F"/>
    <w:rsid w:val="1BB7EBE0"/>
    <w:rsid w:val="1C03F649"/>
    <w:rsid w:val="1C25BC45"/>
    <w:rsid w:val="1C5BD1A1"/>
    <w:rsid w:val="1C6FA096"/>
    <w:rsid w:val="1C930E0E"/>
    <w:rsid w:val="1D0DE77B"/>
    <w:rsid w:val="1D43BB78"/>
    <w:rsid w:val="1D452DBC"/>
    <w:rsid w:val="1D6EDB9F"/>
    <w:rsid w:val="1D73C5F6"/>
    <w:rsid w:val="1D849832"/>
    <w:rsid w:val="1DC8C8DE"/>
    <w:rsid w:val="1DCFD53C"/>
    <w:rsid w:val="1E1C9DAD"/>
    <w:rsid w:val="1E9C748C"/>
    <w:rsid w:val="1EAEF209"/>
    <w:rsid w:val="1F27EC46"/>
    <w:rsid w:val="1F98E36F"/>
    <w:rsid w:val="1FA57C2E"/>
    <w:rsid w:val="1FE6B46D"/>
    <w:rsid w:val="1FEA348A"/>
    <w:rsid w:val="1FF02B10"/>
    <w:rsid w:val="20B5D8DB"/>
    <w:rsid w:val="21434482"/>
    <w:rsid w:val="221CBC41"/>
    <w:rsid w:val="2289581B"/>
    <w:rsid w:val="22C94D9C"/>
    <w:rsid w:val="230BADBE"/>
    <w:rsid w:val="23303A81"/>
    <w:rsid w:val="238E48FB"/>
    <w:rsid w:val="2398D210"/>
    <w:rsid w:val="241A4DE4"/>
    <w:rsid w:val="2420B6D1"/>
    <w:rsid w:val="24DE76B6"/>
    <w:rsid w:val="25B2F4B2"/>
    <w:rsid w:val="2604D227"/>
    <w:rsid w:val="260C8CDC"/>
    <w:rsid w:val="265DBC14"/>
    <w:rsid w:val="266AFBD2"/>
    <w:rsid w:val="26FF7A96"/>
    <w:rsid w:val="2745FA83"/>
    <w:rsid w:val="27A0A288"/>
    <w:rsid w:val="27B323B6"/>
    <w:rsid w:val="280569E6"/>
    <w:rsid w:val="280C27E4"/>
    <w:rsid w:val="2866379B"/>
    <w:rsid w:val="28671CB8"/>
    <w:rsid w:val="28855D23"/>
    <w:rsid w:val="28E34EAE"/>
    <w:rsid w:val="29333E95"/>
    <w:rsid w:val="294E6280"/>
    <w:rsid w:val="29D1B319"/>
    <w:rsid w:val="2A13E386"/>
    <w:rsid w:val="2A2D1B7D"/>
    <w:rsid w:val="2A41A7A3"/>
    <w:rsid w:val="2A9D1E6D"/>
    <w:rsid w:val="2AD49FAA"/>
    <w:rsid w:val="2B0B35BB"/>
    <w:rsid w:val="2B6B4466"/>
    <w:rsid w:val="2B829A31"/>
    <w:rsid w:val="2C0E0F82"/>
    <w:rsid w:val="2C41CAB0"/>
    <w:rsid w:val="2C7EE433"/>
    <w:rsid w:val="2CAE6708"/>
    <w:rsid w:val="2D2C6956"/>
    <w:rsid w:val="2D32B09C"/>
    <w:rsid w:val="2D425AD5"/>
    <w:rsid w:val="2DE8B614"/>
    <w:rsid w:val="2DE90D9C"/>
    <w:rsid w:val="2E0C011B"/>
    <w:rsid w:val="2E491691"/>
    <w:rsid w:val="2E78A4D6"/>
    <w:rsid w:val="2EB00F6A"/>
    <w:rsid w:val="2EC11C8F"/>
    <w:rsid w:val="2F4C5D5F"/>
    <w:rsid w:val="2F763876"/>
    <w:rsid w:val="2F9DCC33"/>
    <w:rsid w:val="2FBBDD9C"/>
    <w:rsid w:val="30041E0E"/>
    <w:rsid w:val="30625773"/>
    <w:rsid w:val="30833B92"/>
    <w:rsid w:val="30BF328B"/>
    <w:rsid w:val="30C10856"/>
    <w:rsid w:val="30E7345B"/>
    <w:rsid w:val="312E2A95"/>
    <w:rsid w:val="3165C6C4"/>
    <w:rsid w:val="31C47F52"/>
    <w:rsid w:val="3203304B"/>
    <w:rsid w:val="3247E733"/>
    <w:rsid w:val="32591219"/>
    <w:rsid w:val="326D3B13"/>
    <w:rsid w:val="327C2832"/>
    <w:rsid w:val="328751D1"/>
    <w:rsid w:val="32E8D053"/>
    <w:rsid w:val="331CB9D2"/>
    <w:rsid w:val="333AEB4F"/>
    <w:rsid w:val="3363E74E"/>
    <w:rsid w:val="3396D92F"/>
    <w:rsid w:val="339D7831"/>
    <w:rsid w:val="33DC848C"/>
    <w:rsid w:val="33E87325"/>
    <w:rsid w:val="3461D62A"/>
    <w:rsid w:val="3493AF75"/>
    <w:rsid w:val="34CC1CCC"/>
    <w:rsid w:val="34CF210C"/>
    <w:rsid w:val="3518D7F6"/>
    <w:rsid w:val="35302620"/>
    <w:rsid w:val="359037F1"/>
    <w:rsid w:val="35DB4C97"/>
    <w:rsid w:val="35F45A82"/>
    <w:rsid w:val="360378AF"/>
    <w:rsid w:val="3661F4D3"/>
    <w:rsid w:val="366E6419"/>
    <w:rsid w:val="36963FAE"/>
    <w:rsid w:val="36A0DECC"/>
    <w:rsid w:val="36DE482A"/>
    <w:rsid w:val="36E0A9BA"/>
    <w:rsid w:val="36F3A2A7"/>
    <w:rsid w:val="371F3B58"/>
    <w:rsid w:val="373B3886"/>
    <w:rsid w:val="37819651"/>
    <w:rsid w:val="387C890B"/>
    <w:rsid w:val="38826AB1"/>
    <w:rsid w:val="38A65960"/>
    <w:rsid w:val="390E1D09"/>
    <w:rsid w:val="392ECAF7"/>
    <w:rsid w:val="395A8439"/>
    <w:rsid w:val="39EC1173"/>
    <w:rsid w:val="3A20116F"/>
    <w:rsid w:val="3A4AD3F4"/>
    <w:rsid w:val="3A5FC802"/>
    <w:rsid w:val="3AAA24E5"/>
    <w:rsid w:val="3AFB9BE6"/>
    <w:rsid w:val="3B20D42A"/>
    <w:rsid w:val="3B447834"/>
    <w:rsid w:val="3B6B6198"/>
    <w:rsid w:val="3B6FDD1E"/>
    <w:rsid w:val="3B9389AA"/>
    <w:rsid w:val="3BB7904B"/>
    <w:rsid w:val="3BD6913D"/>
    <w:rsid w:val="3C13C7DF"/>
    <w:rsid w:val="3C18B22C"/>
    <w:rsid w:val="3C897108"/>
    <w:rsid w:val="3CAE6553"/>
    <w:rsid w:val="3CC68391"/>
    <w:rsid w:val="3CD0BFF1"/>
    <w:rsid w:val="3D105086"/>
    <w:rsid w:val="3D317173"/>
    <w:rsid w:val="3D49D9A9"/>
    <w:rsid w:val="3DBD76A7"/>
    <w:rsid w:val="3E0670FC"/>
    <w:rsid w:val="3E22C7E5"/>
    <w:rsid w:val="3E2EA266"/>
    <w:rsid w:val="3E466AD7"/>
    <w:rsid w:val="3E52DAA4"/>
    <w:rsid w:val="3EB6591F"/>
    <w:rsid w:val="3EBADFD2"/>
    <w:rsid w:val="3F10470F"/>
    <w:rsid w:val="3F2BB0BE"/>
    <w:rsid w:val="3F6453F0"/>
    <w:rsid w:val="3FA75720"/>
    <w:rsid w:val="3FB06F73"/>
    <w:rsid w:val="3FDD67D8"/>
    <w:rsid w:val="40275D30"/>
    <w:rsid w:val="403963DE"/>
    <w:rsid w:val="404B1914"/>
    <w:rsid w:val="4050C433"/>
    <w:rsid w:val="40537E9A"/>
    <w:rsid w:val="406A4FA8"/>
    <w:rsid w:val="4098243C"/>
    <w:rsid w:val="40990136"/>
    <w:rsid w:val="40C8F26F"/>
    <w:rsid w:val="4138E1D9"/>
    <w:rsid w:val="414C6DC1"/>
    <w:rsid w:val="41CB4AB4"/>
    <w:rsid w:val="41DD6613"/>
    <w:rsid w:val="41E4319C"/>
    <w:rsid w:val="4205DA77"/>
    <w:rsid w:val="420916CE"/>
    <w:rsid w:val="423056AD"/>
    <w:rsid w:val="427698CF"/>
    <w:rsid w:val="42BC8AFD"/>
    <w:rsid w:val="43D20BE4"/>
    <w:rsid w:val="4407534D"/>
    <w:rsid w:val="4493D93A"/>
    <w:rsid w:val="44A2C342"/>
    <w:rsid w:val="44CDB795"/>
    <w:rsid w:val="44DC7AD0"/>
    <w:rsid w:val="44E50BAE"/>
    <w:rsid w:val="4567898E"/>
    <w:rsid w:val="4582AD5D"/>
    <w:rsid w:val="4639F9FE"/>
    <w:rsid w:val="46A4D66D"/>
    <w:rsid w:val="46C571C1"/>
    <w:rsid w:val="4732A164"/>
    <w:rsid w:val="47430184"/>
    <w:rsid w:val="47A1D732"/>
    <w:rsid w:val="47D90568"/>
    <w:rsid w:val="4839C8DA"/>
    <w:rsid w:val="48BED48B"/>
    <w:rsid w:val="48BF0393"/>
    <w:rsid w:val="49664772"/>
    <w:rsid w:val="499269FC"/>
    <w:rsid w:val="49BC9828"/>
    <w:rsid w:val="4A745B73"/>
    <w:rsid w:val="4A7737D1"/>
    <w:rsid w:val="4A788E7F"/>
    <w:rsid w:val="4A7F4080"/>
    <w:rsid w:val="4A882D5F"/>
    <w:rsid w:val="4AE5BF5C"/>
    <w:rsid w:val="4B0325C7"/>
    <w:rsid w:val="4B39762E"/>
    <w:rsid w:val="4B6FD3A5"/>
    <w:rsid w:val="4B9533E7"/>
    <w:rsid w:val="4B9D9E62"/>
    <w:rsid w:val="4BA67547"/>
    <w:rsid w:val="4BA91F8A"/>
    <w:rsid w:val="4C01076D"/>
    <w:rsid w:val="4C354372"/>
    <w:rsid w:val="4C65052B"/>
    <w:rsid w:val="4C84688D"/>
    <w:rsid w:val="4C875E36"/>
    <w:rsid w:val="4C9E7C99"/>
    <w:rsid w:val="4CD6CFE0"/>
    <w:rsid w:val="4D31F682"/>
    <w:rsid w:val="4D753B93"/>
    <w:rsid w:val="4D79E808"/>
    <w:rsid w:val="4D7EA39D"/>
    <w:rsid w:val="4DA975EB"/>
    <w:rsid w:val="4DE191A3"/>
    <w:rsid w:val="4E189F96"/>
    <w:rsid w:val="4E665EAF"/>
    <w:rsid w:val="4E7300D4"/>
    <w:rsid w:val="4F04DBA9"/>
    <w:rsid w:val="4F292801"/>
    <w:rsid w:val="4FE79119"/>
    <w:rsid w:val="50399198"/>
    <w:rsid w:val="506492DD"/>
    <w:rsid w:val="5083A0D7"/>
    <w:rsid w:val="50D56F8F"/>
    <w:rsid w:val="51502C31"/>
    <w:rsid w:val="51FE82E7"/>
    <w:rsid w:val="53090358"/>
    <w:rsid w:val="53453E19"/>
    <w:rsid w:val="5394B7A9"/>
    <w:rsid w:val="53A20F3A"/>
    <w:rsid w:val="53E080A7"/>
    <w:rsid w:val="53E407E3"/>
    <w:rsid w:val="5434C738"/>
    <w:rsid w:val="54771B1A"/>
    <w:rsid w:val="54DD3765"/>
    <w:rsid w:val="553C9AC0"/>
    <w:rsid w:val="5571C3DC"/>
    <w:rsid w:val="559DE932"/>
    <w:rsid w:val="564714B8"/>
    <w:rsid w:val="56F3D1CB"/>
    <w:rsid w:val="56F804A8"/>
    <w:rsid w:val="570D5875"/>
    <w:rsid w:val="57C5ADE2"/>
    <w:rsid w:val="57F9FC9C"/>
    <w:rsid w:val="58D08287"/>
    <w:rsid w:val="58F0DFB6"/>
    <w:rsid w:val="58F215A4"/>
    <w:rsid w:val="5901CA9E"/>
    <w:rsid w:val="59583A9B"/>
    <w:rsid w:val="59A59366"/>
    <w:rsid w:val="5A3EC2F9"/>
    <w:rsid w:val="5A424883"/>
    <w:rsid w:val="5A665F65"/>
    <w:rsid w:val="5A6CB2E2"/>
    <w:rsid w:val="5AB2EA3A"/>
    <w:rsid w:val="5AD969F5"/>
    <w:rsid w:val="5ADEFF64"/>
    <w:rsid w:val="5B00DC8E"/>
    <w:rsid w:val="5B0AF1BE"/>
    <w:rsid w:val="5B6218EE"/>
    <w:rsid w:val="5B8C55D9"/>
    <w:rsid w:val="5B9C0EFC"/>
    <w:rsid w:val="5C15E312"/>
    <w:rsid w:val="5CBB42B0"/>
    <w:rsid w:val="5D1AFADE"/>
    <w:rsid w:val="5DB8DBCF"/>
    <w:rsid w:val="5DCEF4A3"/>
    <w:rsid w:val="5E409EC8"/>
    <w:rsid w:val="5E772002"/>
    <w:rsid w:val="5EB45AE7"/>
    <w:rsid w:val="5EC72EF6"/>
    <w:rsid w:val="5F184EF2"/>
    <w:rsid w:val="5F332E6D"/>
    <w:rsid w:val="5F3EA1E0"/>
    <w:rsid w:val="5F6FD64C"/>
    <w:rsid w:val="5F7A65ED"/>
    <w:rsid w:val="5FABA6B6"/>
    <w:rsid w:val="6009A271"/>
    <w:rsid w:val="608B689E"/>
    <w:rsid w:val="60A9F9DA"/>
    <w:rsid w:val="60CC06BA"/>
    <w:rsid w:val="60E9922A"/>
    <w:rsid w:val="61997432"/>
    <w:rsid w:val="61A2C0F1"/>
    <w:rsid w:val="61CC872B"/>
    <w:rsid w:val="625B74C7"/>
    <w:rsid w:val="6264F9FF"/>
    <w:rsid w:val="626BA75B"/>
    <w:rsid w:val="62CAA79B"/>
    <w:rsid w:val="63034ADF"/>
    <w:rsid w:val="6370E6ED"/>
    <w:rsid w:val="637AEDF1"/>
    <w:rsid w:val="640A7BE3"/>
    <w:rsid w:val="6440D5EE"/>
    <w:rsid w:val="64C63783"/>
    <w:rsid w:val="64F5B748"/>
    <w:rsid w:val="6529BC48"/>
    <w:rsid w:val="655D94DC"/>
    <w:rsid w:val="6621138E"/>
    <w:rsid w:val="6630E0D6"/>
    <w:rsid w:val="6663085C"/>
    <w:rsid w:val="66B5C55C"/>
    <w:rsid w:val="66D62BBD"/>
    <w:rsid w:val="66DAB205"/>
    <w:rsid w:val="67296C9B"/>
    <w:rsid w:val="67338190"/>
    <w:rsid w:val="6795FFC7"/>
    <w:rsid w:val="67AED5D0"/>
    <w:rsid w:val="682A59D7"/>
    <w:rsid w:val="686FF224"/>
    <w:rsid w:val="688B4A24"/>
    <w:rsid w:val="69A67BEE"/>
    <w:rsid w:val="69C71FE4"/>
    <w:rsid w:val="69FC1FED"/>
    <w:rsid w:val="6A30CF95"/>
    <w:rsid w:val="6A45473D"/>
    <w:rsid w:val="6A5DE209"/>
    <w:rsid w:val="6AC5BED9"/>
    <w:rsid w:val="6AE04D9A"/>
    <w:rsid w:val="6B0AE1CB"/>
    <w:rsid w:val="6B2CCDE7"/>
    <w:rsid w:val="6B35A0BC"/>
    <w:rsid w:val="6B3946E1"/>
    <w:rsid w:val="6B59DF78"/>
    <w:rsid w:val="6B662CA4"/>
    <w:rsid w:val="6B68B411"/>
    <w:rsid w:val="6BA0A437"/>
    <w:rsid w:val="6BB2CFE5"/>
    <w:rsid w:val="6BB8F8C5"/>
    <w:rsid w:val="6BBD35B7"/>
    <w:rsid w:val="6BEE056E"/>
    <w:rsid w:val="6C1B9151"/>
    <w:rsid w:val="6C618F3A"/>
    <w:rsid w:val="6C6BAC72"/>
    <w:rsid w:val="6CBA5370"/>
    <w:rsid w:val="6CE7CC8F"/>
    <w:rsid w:val="6D01FC10"/>
    <w:rsid w:val="6DFD5F9B"/>
    <w:rsid w:val="6E112FC6"/>
    <w:rsid w:val="6E22384E"/>
    <w:rsid w:val="6EAD5A8F"/>
    <w:rsid w:val="6ECFB492"/>
    <w:rsid w:val="6F50F7F4"/>
    <w:rsid w:val="6FD4FF8D"/>
    <w:rsid w:val="70A53914"/>
    <w:rsid w:val="70C1F398"/>
    <w:rsid w:val="70DB6F33"/>
    <w:rsid w:val="70E40AD2"/>
    <w:rsid w:val="71634BF0"/>
    <w:rsid w:val="7168E829"/>
    <w:rsid w:val="717AF559"/>
    <w:rsid w:val="71929450"/>
    <w:rsid w:val="71FBF32E"/>
    <w:rsid w:val="72C32EE1"/>
    <w:rsid w:val="73426818"/>
    <w:rsid w:val="742E40A3"/>
    <w:rsid w:val="7439B13E"/>
    <w:rsid w:val="74404781"/>
    <w:rsid w:val="7464799A"/>
    <w:rsid w:val="747EB703"/>
    <w:rsid w:val="749FFF8B"/>
    <w:rsid w:val="75579BF8"/>
    <w:rsid w:val="75DF67DA"/>
    <w:rsid w:val="75FF1859"/>
    <w:rsid w:val="761E0EFB"/>
    <w:rsid w:val="7626C2A9"/>
    <w:rsid w:val="76AF9FBA"/>
    <w:rsid w:val="76C00FF0"/>
    <w:rsid w:val="773312D2"/>
    <w:rsid w:val="77465D15"/>
    <w:rsid w:val="777A16DE"/>
    <w:rsid w:val="77D37010"/>
    <w:rsid w:val="77E79A5E"/>
    <w:rsid w:val="77FD6B6E"/>
    <w:rsid w:val="781AF6B5"/>
    <w:rsid w:val="7825D48C"/>
    <w:rsid w:val="78510304"/>
    <w:rsid w:val="7861B7E3"/>
    <w:rsid w:val="7878EA18"/>
    <w:rsid w:val="78A415FE"/>
    <w:rsid w:val="78C39361"/>
    <w:rsid w:val="78D12DFA"/>
    <w:rsid w:val="7946A8D3"/>
    <w:rsid w:val="7A41135B"/>
    <w:rsid w:val="7A577990"/>
    <w:rsid w:val="7AF1F135"/>
    <w:rsid w:val="7B9B897A"/>
    <w:rsid w:val="7BC6236C"/>
    <w:rsid w:val="7BD82E4B"/>
    <w:rsid w:val="7C83C394"/>
    <w:rsid w:val="7C895820"/>
    <w:rsid w:val="7CBE7DB1"/>
    <w:rsid w:val="7D1D518C"/>
    <w:rsid w:val="7D80EE30"/>
    <w:rsid w:val="7DBC84BE"/>
    <w:rsid w:val="7E34CFC1"/>
    <w:rsid w:val="7E857227"/>
    <w:rsid w:val="7EBB249A"/>
    <w:rsid w:val="7EED8189"/>
    <w:rsid w:val="7F0D24B6"/>
    <w:rsid w:val="7F98DD53"/>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5A07C1"/>
  <w15:docId w15:val="{6F36A358-150D-419E-B55E-9A70427B28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n-GB" w:eastAsia="en-GB" w:bidi="ar-SA"/>
      </w:rPr>
    </w:rPrDefault>
    <w:pPrDefault/>
  </w:docDefaults>
  <w:latentStyles w:defLockedState="1" w:defUIPriority="99" w:defSemiHidden="0" w:defUnhideWhenUsed="0" w:defQFormat="0" w:count="376">
    <w:lsdException w:name="Normal" w:locked="0"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locked="0"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iPriority="0"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Normal">
    <w:name w:val="Normal"/>
    <w:unhideWhenUsed/>
    <w:qFormat/>
    <w:rsid w:val="00431750"/>
    <w:pPr>
      <w:spacing w:before="240" w:after="120" w:line="276" w:lineRule="auto"/>
    </w:pPr>
    <w:rPr>
      <w:szCs w:val="22"/>
      <w:lang w:eastAsia="en-US"/>
    </w:rPr>
  </w:style>
  <w:style w:type="paragraph" w:styleId="Heading1">
    <w:name w:val="heading 1"/>
    <w:aliases w:val="Tempo Heading 1,Tempo Heading 1 Char Char,(Alt+1),h1,Level a,Roman 14 B Heading,Attribute Heading 1,Roman 14 B Heading1,Roman 14 B Heading2,Roman 14 B Heading11,new page/chapter,Head1,1st level,H1 (TOC),section,My Heading 1,S,Kop 1,ITT t1,1,dh"/>
    <w:basedOn w:val="Normal"/>
    <w:next w:val="Heading2"/>
    <w:link w:val="Heading1Char"/>
    <w:autoRedefine/>
    <w:unhideWhenUsed/>
    <w:qFormat/>
    <w:locked/>
    <w:rsid w:val="00934C85"/>
    <w:pPr>
      <w:keepNext/>
      <w:pageBreakBefore/>
      <w:numPr>
        <w:numId w:val="33"/>
      </w:numPr>
      <w:spacing w:before="0" w:after="0" w:line="240" w:lineRule="auto"/>
      <w:outlineLvl w:val="0"/>
    </w:pPr>
    <w:rPr>
      <w:rFonts w:eastAsia="Times New Roman"/>
      <w:b/>
      <w:bCs/>
      <w:color w:val="00AF41"/>
      <w:sz w:val="32"/>
      <w:szCs w:val="32"/>
    </w:rPr>
  </w:style>
  <w:style w:type="paragraph" w:styleId="Heading2">
    <w:name w:val="heading 2"/>
    <w:aliases w:val="Tempo Heading 2,H2,Paragraaf,H21,H22,H23,H24,H25,H26,H27,Paragraaf1,H211,H221,H231,H241,H251,H261,2,h2,Level 2 Topic Heading,Chapter Title,Attribute Heading 2,Heading B,(Alt+2),L2,Level 2,Level Heading 2,H212,H222,H2111,H2211,h2 (TOC),Major,ge"/>
    <w:basedOn w:val="Normal"/>
    <w:next w:val="Normal"/>
    <w:link w:val="Heading2Char"/>
    <w:unhideWhenUsed/>
    <w:qFormat/>
    <w:locked/>
    <w:rsid w:val="007826DC"/>
    <w:pPr>
      <w:keepNext/>
      <w:numPr>
        <w:ilvl w:val="1"/>
        <w:numId w:val="33"/>
      </w:numPr>
      <w:spacing w:line="240" w:lineRule="auto"/>
      <w:outlineLvl w:val="1"/>
    </w:pPr>
    <w:rPr>
      <w:rFonts w:eastAsia="Times New Roman" w:cs="Arial"/>
      <w:b/>
      <w:iCs/>
      <w:color w:val="00B050"/>
      <w:sz w:val="32"/>
      <w:szCs w:val="32"/>
      <w:lang w:eastAsia="en-GB"/>
    </w:rPr>
  </w:style>
  <w:style w:type="paragraph" w:styleId="Heading3">
    <w:name w:val="heading 3"/>
    <w:aliases w:val="h3,Level 3 Topic Heading,Tempo Heading 3,H3,Sub-paragraaf,h31,Level 3 Topic Heading1,Sub-paragraaf1,H31,Table Attribute Heading,Third Level Topic,Kop 3,Level 1 - 1,(Alt+3),(Alt+3)1,(Alt+3)2,(Alt+3)3,(Alt+3)4,(Alt+3)5,(Alt+3)6,(Alt+3)11,PARA3"/>
    <w:basedOn w:val="Heading2"/>
    <w:next w:val="Normal"/>
    <w:link w:val="Heading3Char"/>
    <w:autoRedefine/>
    <w:unhideWhenUsed/>
    <w:qFormat/>
    <w:locked/>
    <w:rsid w:val="002F220B"/>
    <w:pPr>
      <w:keepLines/>
      <w:numPr>
        <w:ilvl w:val="2"/>
      </w:numPr>
      <w:shd w:val="clear" w:color="auto" w:fill="FFFFFF"/>
      <w:spacing w:before="246" w:after="246" w:line="300" w:lineRule="auto"/>
      <w:outlineLvl w:val="2"/>
    </w:pPr>
    <w:rPr>
      <w:rFonts w:ascii="Segoe UI" w:eastAsia="Segoe UI" w:hAnsi="Segoe UI" w:cs="Segoe UI"/>
      <w:bCs/>
      <w:iCs w:val="0"/>
      <w:sz w:val="24"/>
      <w:szCs w:val="24"/>
    </w:rPr>
  </w:style>
  <w:style w:type="paragraph" w:styleId="Heading4">
    <w:name w:val="heading 4"/>
    <w:aliases w:val="h4,Level 4 Topic Heading,Tempo Heading 4,Block,I4,H1,l4,l4+toc4,Numbered List,I41,H11,l41,l4+toc41,heading 41,Numbered List1,H4,Oscar Faber 4,Level 2 - a,Sub-Minor,Project table,Propos,Bullet 11,Bullet 12,Bullet 13,Bullet 14,Bullet 15,Kop 4"/>
    <w:basedOn w:val="Normal"/>
    <w:next w:val="Normal"/>
    <w:link w:val="Heading4Char"/>
    <w:unhideWhenUsed/>
    <w:qFormat/>
    <w:locked/>
    <w:rsid w:val="00775B52"/>
    <w:pPr>
      <w:keepNext/>
      <w:keepLines/>
      <w:numPr>
        <w:ilvl w:val="3"/>
        <w:numId w:val="33"/>
      </w:numPr>
      <w:outlineLvl w:val="3"/>
    </w:pPr>
    <w:rPr>
      <w:rFonts w:eastAsia="Times New Roman"/>
      <w:b/>
      <w:bCs/>
      <w:i/>
      <w:iCs/>
      <w:color w:val="000000"/>
    </w:rPr>
  </w:style>
  <w:style w:type="paragraph" w:styleId="Heading5">
    <w:name w:val="heading 5"/>
    <w:basedOn w:val="Normal"/>
    <w:next w:val="Normal"/>
    <w:link w:val="Heading5Char"/>
    <w:uiPriority w:val="9"/>
    <w:semiHidden/>
    <w:unhideWhenUsed/>
    <w:locked/>
    <w:rsid w:val="00775B52"/>
    <w:pPr>
      <w:numPr>
        <w:ilvl w:val="4"/>
        <w:numId w:val="11"/>
      </w:numPr>
      <w:outlineLvl w:val="4"/>
    </w:pPr>
    <w:rPr>
      <w:rFonts w:eastAsia="Times New Roman"/>
      <w:b/>
      <w:bCs/>
      <w:i/>
      <w:iCs/>
      <w:sz w:val="22"/>
      <w:szCs w:val="26"/>
    </w:rPr>
  </w:style>
  <w:style w:type="paragraph" w:styleId="Heading6">
    <w:name w:val="heading 6"/>
    <w:basedOn w:val="Normal"/>
    <w:next w:val="Normal"/>
    <w:link w:val="Heading6Char"/>
    <w:uiPriority w:val="9"/>
    <w:semiHidden/>
    <w:unhideWhenUsed/>
    <w:qFormat/>
    <w:locked/>
    <w:rsid w:val="00CD5236"/>
    <w:pPr>
      <w:keepNext/>
      <w:keepLines/>
      <w:numPr>
        <w:ilvl w:val="5"/>
        <w:numId w:val="1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locked/>
    <w:rsid w:val="00CD5236"/>
    <w:pPr>
      <w:keepNext/>
      <w:keepLines/>
      <w:numPr>
        <w:ilvl w:val="6"/>
        <w:numId w:val="1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locked/>
    <w:rsid w:val="00CD5236"/>
    <w:pPr>
      <w:keepNext/>
      <w:keepLines/>
      <w:numPr>
        <w:ilvl w:val="7"/>
        <w:numId w:val="1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locked/>
    <w:rsid w:val="00CD5236"/>
    <w:pPr>
      <w:keepNext/>
      <w:keepLines/>
      <w:numPr>
        <w:ilvl w:val="8"/>
        <w:numId w:val="1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Tempo Heading 1 Char,Tempo Heading 1 Char Char Char,(Alt+1) Char,h1 Char,Level a Char,Roman 14 B Heading Char,Attribute Heading 1 Char,Roman 14 B Heading1 Char,Roman 14 B Heading2 Char,Roman 14 B Heading11 Char,new page/chapter Char"/>
    <w:link w:val="Heading1"/>
    <w:rsid w:val="00695CA4"/>
    <w:rPr>
      <w:rFonts w:eastAsia="Times New Roman"/>
      <w:b/>
      <w:bCs/>
      <w:color w:val="00AF41"/>
      <w:sz w:val="32"/>
      <w:szCs w:val="32"/>
      <w:lang w:eastAsia="en-US"/>
    </w:rPr>
  </w:style>
  <w:style w:type="character" w:customStyle="1" w:styleId="Heading2Char">
    <w:name w:val="Heading 2 Char"/>
    <w:aliases w:val="Tempo Heading 2 Char,H2 Char,Paragraaf Char,H21 Char,H22 Char,H23 Char,H24 Char,H25 Char,H26 Char,H27 Char,Paragraaf1 Char,H211 Char,H221 Char,H231 Char,H241 Char,H251 Char,H261 Char,2 Char,h2 Char,Level 2 Topic Heading Char,(Alt+2) Char"/>
    <w:link w:val="Heading2"/>
    <w:rsid w:val="007826DC"/>
    <w:rPr>
      <w:rFonts w:eastAsia="Times New Roman" w:cs="Arial"/>
      <w:b/>
      <w:iCs/>
      <w:color w:val="00B050"/>
      <w:sz w:val="32"/>
      <w:szCs w:val="32"/>
    </w:rPr>
  </w:style>
  <w:style w:type="character" w:customStyle="1" w:styleId="Heading3Char">
    <w:name w:val="Heading 3 Char"/>
    <w:aliases w:val="h3 Char,Level 3 Topic Heading Char,Tempo Heading 3 Char,H3 Char,Sub-paragraaf Char,h31 Char,Level 3 Topic Heading1 Char,Sub-paragraaf1 Char,H31 Char,Table Attribute Heading Char,Third Level Topic Char,Kop 3 Char,Level 1 - 1 Char"/>
    <w:link w:val="Heading3"/>
    <w:rsid w:val="002F220B"/>
    <w:rPr>
      <w:rFonts w:ascii="Segoe UI" w:eastAsia="Segoe UI" w:hAnsi="Segoe UI" w:cs="Segoe UI"/>
      <w:b/>
      <w:bCs/>
      <w:color w:val="00B050"/>
      <w:sz w:val="24"/>
      <w:szCs w:val="24"/>
      <w:shd w:val="clear" w:color="auto" w:fill="FFFFFF"/>
    </w:rPr>
  </w:style>
  <w:style w:type="character" w:customStyle="1" w:styleId="Heading4Char">
    <w:name w:val="Heading 4 Char"/>
    <w:aliases w:val="h4 Char,Level 4 Topic Heading Char,Tempo Heading 4 Char,Block Char,I4 Char,H1 Char,l4 Char,l4+toc4 Char,Numbered List Char,I41 Char,H11 Char,l41 Char,l4+toc41 Char,heading 41 Char,Numbered List1 Char,H4 Char,Oscar Faber 4 Char,Propos Char"/>
    <w:link w:val="Heading4"/>
    <w:rsid w:val="00775B52"/>
    <w:rPr>
      <w:rFonts w:eastAsia="Times New Roman"/>
      <w:b/>
      <w:bCs/>
      <w:i/>
      <w:iCs/>
      <w:color w:val="000000"/>
      <w:szCs w:val="22"/>
      <w:lang w:eastAsia="en-US"/>
    </w:rPr>
  </w:style>
  <w:style w:type="paragraph" w:customStyle="1" w:styleId="Contents">
    <w:name w:val="Contents"/>
    <w:basedOn w:val="Normal"/>
    <w:uiPriority w:val="8"/>
    <w:qFormat/>
    <w:rsid w:val="00631F39"/>
    <w:pPr>
      <w:spacing w:before="720"/>
    </w:pPr>
    <w:rPr>
      <w:b/>
      <w:color w:val="00AF41"/>
      <w:sz w:val="28"/>
    </w:rPr>
  </w:style>
  <w:style w:type="paragraph" w:styleId="BalloonText">
    <w:name w:val="Balloon Text"/>
    <w:basedOn w:val="Normal"/>
    <w:link w:val="BalloonTextChar"/>
    <w:uiPriority w:val="99"/>
    <w:semiHidden/>
    <w:unhideWhenUsed/>
    <w:locked/>
    <w:rsid w:val="005E6B7E"/>
    <w:pPr>
      <w:spacing w:before="0" w:after="0"/>
    </w:pPr>
    <w:rPr>
      <w:rFonts w:ascii="Tahoma" w:hAnsi="Tahoma"/>
      <w:sz w:val="16"/>
      <w:szCs w:val="16"/>
    </w:rPr>
  </w:style>
  <w:style w:type="character" w:customStyle="1" w:styleId="BalloonTextChar">
    <w:name w:val="Balloon Text Char"/>
    <w:link w:val="BalloonText"/>
    <w:uiPriority w:val="99"/>
    <w:semiHidden/>
    <w:rsid w:val="005E6B7E"/>
    <w:rPr>
      <w:rFonts w:ascii="Tahoma" w:hAnsi="Tahoma" w:cs="Tahoma"/>
      <w:sz w:val="16"/>
      <w:szCs w:val="16"/>
    </w:rPr>
  </w:style>
  <w:style w:type="character" w:styleId="Hyperlink">
    <w:name w:val="Hyperlink"/>
    <w:uiPriority w:val="99"/>
    <w:locked/>
    <w:rsid w:val="00241F9E"/>
    <w:rPr>
      <w:color w:val="0000FF"/>
      <w:u w:val="single"/>
    </w:rPr>
  </w:style>
  <w:style w:type="paragraph" w:styleId="TOCHeading">
    <w:name w:val="TOC Heading"/>
    <w:basedOn w:val="Heading1"/>
    <w:next w:val="Normal"/>
    <w:uiPriority w:val="39"/>
    <w:unhideWhenUsed/>
    <w:qFormat/>
    <w:locked/>
    <w:rsid w:val="00397442"/>
    <w:pPr>
      <w:spacing w:line="276" w:lineRule="auto"/>
      <w:outlineLvl w:val="9"/>
    </w:pPr>
    <w:rPr>
      <w:rFonts w:cs="Arial"/>
      <w:color w:val="auto"/>
      <w:sz w:val="36"/>
      <w:szCs w:val="36"/>
      <w:lang w:val="en-US"/>
    </w:rPr>
  </w:style>
  <w:style w:type="paragraph" w:styleId="TOC3">
    <w:name w:val="toc 3"/>
    <w:basedOn w:val="Normal"/>
    <w:next w:val="Normal"/>
    <w:autoRedefine/>
    <w:uiPriority w:val="39"/>
    <w:unhideWhenUsed/>
    <w:locked/>
    <w:rsid w:val="009F21E1"/>
    <w:pPr>
      <w:tabs>
        <w:tab w:val="left" w:pos="1320"/>
        <w:tab w:val="right" w:leader="dot" w:pos="9628"/>
      </w:tabs>
      <w:ind w:left="284"/>
    </w:pPr>
  </w:style>
  <w:style w:type="paragraph" w:styleId="TOC1">
    <w:name w:val="toc 1"/>
    <w:basedOn w:val="Normal"/>
    <w:next w:val="Normal"/>
    <w:autoRedefine/>
    <w:uiPriority w:val="39"/>
    <w:unhideWhenUsed/>
    <w:locked/>
    <w:rsid w:val="000C2B06"/>
    <w:pPr>
      <w:tabs>
        <w:tab w:val="left" w:pos="480"/>
        <w:tab w:val="right" w:leader="dot" w:pos="9628"/>
      </w:tabs>
      <w:ind w:left="284"/>
    </w:pPr>
    <w:rPr>
      <w:rFonts w:cs="Arial"/>
      <w:noProof/>
      <w:szCs w:val="24"/>
    </w:rPr>
  </w:style>
  <w:style w:type="paragraph" w:styleId="Header">
    <w:name w:val="header"/>
    <w:basedOn w:val="Normal"/>
    <w:link w:val="HeaderChar"/>
    <w:uiPriority w:val="99"/>
    <w:unhideWhenUsed/>
    <w:locked/>
    <w:rsid w:val="00EF7E2A"/>
    <w:pPr>
      <w:tabs>
        <w:tab w:val="center" w:pos="4513"/>
        <w:tab w:val="right" w:pos="9026"/>
      </w:tabs>
    </w:pPr>
  </w:style>
  <w:style w:type="character" w:customStyle="1" w:styleId="HeaderChar">
    <w:name w:val="Header Char"/>
    <w:link w:val="Header"/>
    <w:uiPriority w:val="99"/>
    <w:rsid w:val="00EF7E2A"/>
    <w:rPr>
      <w:sz w:val="24"/>
      <w:szCs w:val="22"/>
      <w:lang w:eastAsia="en-US"/>
    </w:rPr>
  </w:style>
  <w:style w:type="paragraph" w:styleId="Footer">
    <w:name w:val="footer"/>
    <w:basedOn w:val="Normal"/>
    <w:link w:val="FooterChar"/>
    <w:uiPriority w:val="99"/>
    <w:unhideWhenUsed/>
    <w:locked/>
    <w:rsid w:val="00EF7E2A"/>
    <w:pPr>
      <w:tabs>
        <w:tab w:val="center" w:pos="4513"/>
        <w:tab w:val="right" w:pos="9026"/>
      </w:tabs>
    </w:pPr>
  </w:style>
  <w:style w:type="character" w:customStyle="1" w:styleId="FooterChar">
    <w:name w:val="Footer Char"/>
    <w:link w:val="Footer"/>
    <w:uiPriority w:val="99"/>
    <w:rsid w:val="00EF7E2A"/>
    <w:rPr>
      <w:sz w:val="24"/>
      <w:szCs w:val="22"/>
      <w:lang w:eastAsia="en-US"/>
    </w:rPr>
  </w:style>
  <w:style w:type="table" w:styleId="TableGrid">
    <w:name w:val="Table Grid"/>
    <w:aliases w:val="Create"/>
    <w:basedOn w:val="TableNormal"/>
    <w:locked/>
    <w:rsid w:val="00831CC7"/>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DefraGreen">
    <w:name w:val="Defra Green"/>
    <w:basedOn w:val="TableNormal"/>
    <w:uiPriority w:val="99"/>
    <w:qFormat/>
    <w:rsid w:val="00561937"/>
    <w:pPr>
      <w:spacing w:before="60" w:after="80"/>
    </w:pPr>
    <w:rPr>
      <w:sz w:val="22"/>
    </w:rPr>
    <w:tblPr>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Pr>
    <w:tcPr>
      <w:shd w:val="clear" w:color="auto" w:fill="FFFFFF"/>
    </w:tcPr>
    <w:tblStylePr w:type="firstRow">
      <w:rPr>
        <w:rFonts w:ascii="Arial" w:hAnsi="Arial"/>
        <w:color w:val="FFFFFF"/>
        <w:sz w:val="28"/>
      </w:rPr>
      <w:tblPr/>
      <w:tcPr>
        <w:shd w:val="clear" w:color="auto" w:fill="00B050"/>
      </w:tcPr>
    </w:tblStylePr>
    <w:tblStylePr w:type="firstCol">
      <w:tblPr/>
      <w:tcPr>
        <w:shd w:val="clear" w:color="auto" w:fill="CBE9D3"/>
      </w:tcPr>
    </w:tblStylePr>
  </w:style>
  <w:style w:type="character" w:styleId="CommentReference">
    <w:name w:val="annotation reference"/>
    <w:basedOn w:val="DefaultParagraphFont"/>
    <w:semiHidden/>
    <w:unhideWhenUsed/>
    <w:locked/>
    <w:rsid w:val="00752450"/>
    <w:rPr>
      <w:sz w:val="16"/>
      <w:szCs w:val="16"/>
    </w:rPr>
  </w:style>
  <w:style w:type="character" w:customStyle="1" w:styleId="TableTextCharChar">
    <w:name w:val="Table Text Char Char"/>
    <w:link w:val="TableText"/>
    <w:rsid w:val="009C6F90"/>
    <w:rPr>
      <w:sz w:val="22"/>
      <w:szCs w:val="22"/>
      <w:lang w:eastAsia="en-US"/>
    </w:rPr>
  </w:style>
  <w:style w:type="paragraph" w:customStyle="1" w:styleId="TableText">
    <w:name w:val="Table Text"/>
    <w:basedOn w:val="Normal"/>
    <w:link w:val="TableTextCharChar"/>
    <w:qFormat/>
    <w:rsid w:val="009C6F90"/>
    <w:pPr>
      <w:spacing w:before="60" w:after="80"/>
    </w:pPr>
    <w:rPr>
      <w:sz w:val="22"/>
    </w:rPr>
  </w:style>
  <w:style w:type="paragraph" w:styleId="TOC2">
    <w:name w:val="toc 2"/>
    <w:basedOn w:val="Normal"/>
    <w:next w:val="Normal"/>
    <w:autoRedefine/>
    <w:uiPriority w:val="39"/>
    <w:unhideWhenUsed/>
    <w:locked/>
    <w:rsid w:val="005A6488"/>
    <w:pPr>
      <w:tabs>
        <w:tab w:val="left" w:pos="880"/>
        <w:tab w:val="right" w:leader="dot" w:pos="9628"/>
      </w:tabs>
      <w:ind w:left="284"/>
    </w:pPr>
    <w:rPr>
      <w:rFonts w:cs="Arial"/>
      <w:noProof/>
      <w:szCs w:val="20"/>
    </w:rPr>
  </w:style>
  <w:style w:type="paragraph" w:styleId="ListBullet">
    <w:name w:val="List Bullet"/>
    <w:aliases w:val="List Bullet1"/>
    <w:basedOn w:val="Normal"/>
    <w:locked/>
    <w:rsid w:val="00681464"/>
    <w:pPr>
      <w:numPr>
        <w:numId w:val="10"/>
      </w:numPr>
      <w:spacing w:before="0" w:line="240" w:lineRule="auto"/>
      <w:contextualSpacing/>
    </w:pPr>
    <w:rPr>
      <w:rFonts w:eastAsia="Times New Roman"/>
      <w:sz w:val="24"/>
      <w:szCs w:val="24"/>
      <w:lang w:eastAsia="en-GB"/>
    </w:rPr>
  </w:style>
  <w:style w:type="paragraph" w:customStyle="1" w:styleId="PubTitle">
    <w:name w:val="Pub Title"/>
    <w:basedOn w:val="Normal"/>
    <w:next w:val="Normal"/>
    <w:uiPriority w:val="5"/>
    <w:qFormat/>
    <w:rsid w:val="00631F39"/>
    <w:pPr>
      <w:spacing w:before="0"/>
    </w:pPr>
    <w:rPr>
      <w:rFonts w:cs="Arial"/>
      <w:b/>
      <w:color w:val="00AF41"/>
      <w:sz w:val="44"/>
      <w:szCs w:val="44"/>
    </w:rPr>
  </w:style>
  <w:style w:type="paragraph" w:customStyle="1" w:styleId="PubSubtitle">
    <w:name w:val="Pub Subtitle"/>
    <w:basedOn w:val="Normal"/>
    <w:next w:val="Normal"/>
    <w:uiPriority w:val="6"/>
    <w:qFormat/>
    <w:rsid w:val="00631F39"/>
    <w:pPr>
      <w:spacing w:before="0"/>
    </w:pPr>
    <w:rPr>
      <w:rFonts w:cs="Arial"/>
      <w:b/>
      <w:color w:val="00AF41"/>
      <w:sz w:val="40"/>
      <w:szCs w:val="40"/>
    </w:rPr>
  </w:style>
  <w:style w:type="paragraph" w:styleId="ListParagraph">
    <w:name w:val="List Paragraph"/>
    <w:aliases w:val="Numbered Para 1,Dot pt,No Spacing1,List Paragraph Char Char Char,Indicator Text,Bullet 1,List Paragraph1,Bullet Points,List Paragraph12,lp1,List Paragraph11,Xerox_indent para 3,Client Text,Bullet List,FooterText,numbered,列出段落,列出段落1,lp11"/>
    <w:basedOn w:val="Normal"/>
    <w:link w:val="ListParagraphChar"/>
    <w:uiPriority w:val="34"/>
    <w:unhideWhenUsed/>
    <w:qFormat/>
    <w:locked/>
    <w:rsid w:val="00537CBB"/>
    <w:pPr>
      <w:ind w:left="720"/>
      <w:contextualSpacing/>
    </w:pPr>
  </w:style>
  <w:style w:type="character" w:customStyle="1" w:styleId="Heading5Char">
    <w:name w:val="Heading 5 Char"/>
    <w:link w:val="Heading5"/>
    <w:uiPriority w:val="9"/>
    <w:semiHidden/>
    <w:rsid w:val="00775B52"/>
    <w:rPr>
      <w:rFonts w:eastAsia="Times New Roman"/>
      <w:b/>
      <w:bCs/>
      <w:i/>
      <w:iCs/>
      <w:sz w:val="22"/>
      <w:szCs w:val="26"/>
      <w:lang w:eastAsia="en-US"/>
    </w:rPr>
  </w:style>
  <w:style w:type="paragraph" w:customStyle="1" w:styleId="PubDate">
    <w:name w:val="Pub Date"/>
    <w:basedOn w:val="Normal"/>
    <w:next w:val="Normal"/>
    <w:uiPriority w:val="7"/>
    <w:qFormat/>
    <w:rsid w:val="00631F39"/>
    <w:rPr>
      <w:rFonts w:cs="Arial"/>
      <w:b/>
      <w:color w:val="00AF41"/>
      <w:sz w:val="32"/>
      <w:szCs w:val="32"/>
    </w:rPr>
  </w:style>
  <w:style w:type="paragraph" w:styleId="CommentText">
    <w:name w:val="annotation text"/>
    <w:basedOn w:val="Normal"/>
    <w:link w:val="CommentTextChar"/>
    <w:unhideWhenUsed/>
    <w:locked/>
    <w:rsid w:val="00752450"/>
    <w:pPr>
      <w:spacing w:line="240" w:lineRule="auto"/>
    </w:pPr>
    <w:rPr>
      <w:szCs w:val="20"/>
    </w:rPr>
  </w:style>
  <w:style w:type="paragraph" w:styleId="Caption">
    <w:name w:val="caption"/>
    <w:basedOn w:val="Normal"/>
    <w:next w:val="Normal"/>
    <w:uiPriority w:val="35"/>
    <w:qFormat/>
    <w:locked/>
    <w:rsid w:val="00E922F4"/>
    <w:pPr>
      <w:keepNext/>
      <w:spacing w:before="360"/>
    </w:pPr>
    <w:rPr>
      <w:b/>
      <w:bCs/>
      <w:i/>
      <w:szCs w:val="20"/>
    </w:rPr>
  </w:style>
  <w:style w:type="character" w:customStyle="1" w:styleId="CommentTextChar">
    <w:name w:val="Comment Text Char"/>
    <w:basedOn w:val="DefaultParagraphFont"/>
    <w:link w:val="CommentText"/>
    <w:rsid w:val="00752450"/>
    <w:rPr>
      <w:lang w:eastAsia="en-US"/>
    </w:rPr>
  </w:style>
  <w:style w:type="paragraph" w:styleId="CommentSubject">
    <w:name w:val="annotation subject"/>
    <w:basedOn w:val="CommentText"/>
    <w:next w:val="CommentText"/>
    <w:link w:val="CommentSubjectChar"/>
    <w:uiPriority w:val="99"/>
    <w:semiHidden/>
    <w:unhideWhenUsed/>
    <w:locked/>
    <w:rsid w:val="00752450"/>
    <w:rPr>
      <w:b/>
      <w:bCs/>
    </w:rPr>
  </w:style>
  <w:style w:type="character" w:customStyle="1" w:styleId="CommentSubjectChar">
    <w:name w:val="Comment Subject Char"/>
    <w:basedOn w:val="CommentTextChar"/>
    <w:link w:val="CommentSubject"/>
    <w:uiPriority w:val="99"/>
    <w:semiHidden/>
    <w:rsid w:val="00752450"/>
    <w:rPr>
      <w:b/>
      <w:bCs/>
      <w:lang w:eastAsia="en-US"/>
    </w:rPr>
  </w:style>
  <w:style w:type="paragraph" w:styleId="NormalWeb">
    <w:name w:val="Normal (Web)"/>
    <w:basedOn w:val="Normal"/>
    <w:uiPriority w:val="99"/>
    <w:unhideWhenUsed/>
    <w:locked/>
    <w:rsid w:val="00E33F56"/>
    <w:pPr>
      <w:spacing w:before="100" w:beforeAutospacing="1" w:after="100" w:afterAutospacing="1" w:line="240" w:lineRule="auto"/>
    </w:pPr>
    <w:rPr>
      <w:rFonts w:ascii="Times New Roman" w:eastAsia="Times New Roman" w:hAnsi="Times New Roman"/>
      <w:szCs w:val="24"/>
      <w:lang w:eastAsia="en-GB"/>
    </w:rPr>
  </w:style>
  <w:style w:type="character" w:customStyle="1" w:styleId="BodycopyChar">
    <w:name w:val="Body copy Char"/>
    <w:link w:val="Bodycopy"/>
    <w:qFormat/>
    <w:rsid w:val="00114ECE"/>
    <w:rPr>
      <w:sz w:val="24"/>
      <w:szCs w:val="24"/>
    </w:rPr>
  </w:style>
  <w:style w:type="paragraph" w:customStyle="1" w:styleId="Bodycopy">
    <w:name w:val="Body copy"/>
    <w:link w:val="BodycopyChar"/>
    <w:qFormat/>
    <w:rsid w:val="00114ECE"/>
    <w:pPr>
      <w:suppressAutoHyphens/>
      <w:spacing w:after="200" w:line="276" w:lineRule="auto"/>
    </w:pPr>
    <w:rPr>
      <w:sz w:val="24"/>
      <w:szCs w:val="24"/>
    </w:rPr>
  </w:style>
  <w:style w:type="character" w:customStyle="1" w:styleId="Heading1Char1">
    <w:name w:val="Heading 1 Char1"/>
    <w:aliases w:val="Heading 1 Char Char,Heading 1 Char1 Char Char,Heading 1 Char Char Char Char,h1 Char Char Char Char"/>
    <w:basedOn w:val="DefaultParagraphFont"/>
    <w:uiPriority w:val="99"/>
    <w:rsid w:val="007B7B96"/>
    <w:rPr>
      <w:rFonts w:ascii="Arial" w:hAnsi="Arial" w:cs="Arial"/>
      <w:b/>
      <w:bCs/>
      <w:color w:val="000080"/>
      <w:kern w:val="28"/>
      <w:sz w:val="32"/>
      <w:szCs w:val="32"/>
    </w:rPr>
  </w:style>
  <w:style w:type="paragraph" w:customStyle="1" w:styleId="StyleHeading2H2212l2level2headingHeading2Char2Heading">
    <w:name w:val="Style Heading 2H2212l2level 2 headingHeading 2 Char2Heading ..."/>
    <w:basedOn w:val="Heading2"/>
    <w:next w:val="Normal"/>
    <w:rsid w:val="007B7B96"/>
    <w:pPr>
      <w:tabs>
        <w:tab w:val="num" w:pos="2430"/>
      </w:tabs>
      <w:spacing w:before="0" w:after="0"/>
      <w:ind w:left="431" w:hanging="431"/>
    </w:pPr>
    <w:rPr>
      <w:iCs w:val="0"/>
      <w:sz w:val="28"/>
      <w:szCs w:val="28"/>
    </w:rPr>
  </w:style>
  <w:style w:type="character" w:customStyle="1" w:styleId="ListParagraphChar">
    <w:name w:val="List Paragraph Char"/>
    <w:aliases w:val="Numbered Para 1 Char,Dot pt Char,No Spacing1 Char,List Paragraph Char Char Char Char,Indicator Text Char,Bullet 1 Char,List Paragraph1 Char,Bullet Points Char,List Paragraph12 Char,lp1 Char,List Paragraph11 Char,Client Text Char"/>
    <w:link w:val="ListParagraph"/>
    <w:uiPriority w:val="34"/>
    <w:qFormat/>
    <w:rsid w:val="00531530"/>
    <w:rPr>
      <w:sz w:val="24"/>
      <w:szCs w:val="22"/>
      <w:lang w:eastAsia="en-US"/>
    </w:rPr>
  </w:style>
  <w:style w:type="paragraph" w:customStyle="1" w:styleId="Default">
    <w:name w:val="Default"/>
    <w:rsid w:val="00C8660A"/>
    <w:pPr>
      <w:autoSpaceDE w:val="0"/>
      <w:autoSpaceDN w:val="0"/>
      <w:adjustRightInd w:val="0"/>
    </w:pPr>
    <w:rPr>
      <w:rFonts w:cs="Arial"/>
      <w:color w:val="000000"/>
      <w:sz w:val="24"/>
      <w:szCs w:val="24"/>
      <w:lang w:eastAsia="en-US"/>
    </w:rPr>
  </w:style>
  <w:style w:type="paragraph" w:styleId="EndnoteText">
    <w:name w:val="endnote text"/>
    <w:basedOn w:val="Normal"/>
    <w:link w:val="EndnoteTextChar"/>
    <w:uiPriority w:val="99"/>
    <w:semiHidden/>
    <w:unhideWhenUsed/>
    <w:locked/>
    <w:rsid w:val="00C8660A"/>
    <w:pPr>
      <w:spacing w:before="120"/>
      <w:jc w:val="both"/>
    </w:pPr>
    <w:rPr>
      <w:szCs w:val="20"/>
    </w:rPr>
  </w:style>
  <w:style w:type="character" w:customStyle="1" w:styleId="EndnoteTextChar">
    <w:name w:val="Endnote Text Char"/>
    <w:basedOn w:val="DefaultParagraphFont"/>
    <w:link w:val="EndnoteText"/>
    <w:uiPriority w:val="99"/>
    <w:semiHidden/>
    <w:rsid w:val="00C8660A"/>
    <w:rPr>
      <w:lang w:eastAsia="en-US"/>
    </w:rPr>
  </w:style>
  <w:style w:type="character" w:styleId="EndnoteReference">
    <w:name w:val="endnote reference"/>
    <w:uiPriority w:val="99"/>
    <w:semiHidden/>
    <w:unhideWhenUsed/>
    <w:locked/>
    <w:rsid w:val="00C8660A"/>
    <w:rPr>
      <w:vertAlign w:val="superscript"/>
    </w:rPr>
  </w:style>
  <w:style w:type="character" w:styleId="Strong">
    <w:name w:val="Strong"/>
    <w:basedOn w:val="DefaultParagraphFont"/>
    <w:uiPriority w:val="22"/>
    <w:qFormat/>
    <w:locked/>
    <w:rsid w:val="00BF08C1"/>
    <w:rPr>
      <w:b/>
      <w:bCs/>
    </w:rPr>
  </w:style>
  <w:style w:type="paragraph" w:styleId="Revision">
    <w:name w:val="Revision"/>
    <w:hidden/>
    <w:uiPriority w:val="99"/>
    <w:semiHidden/>
    <w:rsid w:val="00842061"/>
    <w:rPr>
      <w:sz w:val="24"/>
      <w:szCs w:val="22"/>
      <w:lang w:eastAsia="en-US"/>
    </w:rPr>
  </w:style>
  <w:style w:type="character" w:styleId="FollowedHyperlink">
    <w:name w:val="FollowedHyperlink"/>
    <w:basedOn w:val="DefaultParagraphFont"/>
    <w:uiPriority w:val="99"/>
    <w:semiHidden/>
    <w:unhideWhenUsed/>
    <w:locked/>
    <w:rsid w:val="00BA09CA"/>
    <w:rPr>
      <w:color w:val="954F72" w:themeColor="followedHyperlink"/>
      <w:u w:val="single"/>
    </w:rPr>
  </w:style>
  <w:style w:type="character" w:customStyle="1" w:styleId="tgc">
    <w:name w:val="_tgc"/>
    <w:basedOn w:val="DefaultParagraphFont"/>
    <w:rsid w:val="00181DA5"/>
  </w:style>
  <w:style w:type="character" w:customStyle="1" w:styleId="Heading6Char">
    <w:name w:val="Heading 6 Char"/>
    <w:basedOn w:val="DefaultParagraphFont"/>
    <w:link w:val="Heading6"/>
    <w:uiPriority w:val="9"/>
    <w:semiHidden/>
    <w:rsid w:val="00CD5236"/>
    <w:rPr>
      <w:rFonts w:asciiTheme="majorHAnsi" w:eastAsiaTheme="majorEastAsia" w:hAnsiTheme="majorHAnsi" w:cstheme="majorBidi"/>
      <w:color w:val="1F4D78" w:themeColor="accent1" w:themeShade="7F"/>
      <w:szCs w:val="22"/>
      <w:lang w:eastAsia="en-US"/>
    </w:rPr>
  </w:style>
  <w:style w:type="character" w:customStyle="1" w:styleId="Heading7Char">
    <w:name w:val="Heading 7 Char"/>
    <w:basedOn w:val="DefaultParagraphFont"/>
    <w:link w:val="Heading7"/>
    <w:uiPriority w:val="9"/>
    <w:semiHidden/>
    <w:rsid w:val="00CD5236"/>
    <w:rPr>
      <w:rFonts w:asciiTheme="majorHAnsi" w:eastAsiaTheme="majorEastAsia" w:hAnsiTheme="majorHAnsi" w:cstheme="majorBidi"/>
      <w:i/>
      <w:iCs/>
      <w:color w:val="1F4D78" w:themeColor="accent1" w:themeShade="7F"/>
      <w:szCs w:val="22"/>
      <w:lang w:eastAsia="en-US"/>
    </w:rPr>
  </w:style>
  <w:style w:type="character" w:customStyle="1" w:styleId="Heading8Char">
    <w:name w:val="Heading 8 Char"/>
    <w:basedOn w:val="DefaultParagraphFont"/>
    <w:link w:val="Heading8"/>
    <w:uiPriority w:val="9"/>
    <w:semiHidden/>
    <w:rsid w:val="00CD5236"/>
    <w:rPr>
      <w:rFonts w:asciiTheme="majorHAnsi" w:eastAsiaTheme="majorEastAsia" w:hAnsiTheme="majorHAnsi" w:cstheme="majorBidi"/>
      <w:color w:val="272727" w:themeColor="text1" w:themeTint="D8"/>
      <w:sz w:val="21"/>
      <w:szCs w:val="21"/>
      <w:lang w:eastAsia="en-US"/>
    </w:rPr>
  </w:style>
  <w:style w:type="character" w:customStyle="1" w:styleId="Heading9Char">
    <w:name w:val="Heading 9 Char"/>
    <w:basedOn w:val="DefaultParagraphFont"/>
    <w:link w:val="Heading9"/>
    <w:uiPriority w:val="9"/>
    <w:semiHidden/>
    <w:rsid w:val="00CD5236"/>
    <w:rPr>
      <w:rFonts w:asciiTheme="majorHAnsi" w:eastAsiaTheme="majorEastAsia" w:hAnsiTheme="majorHAnsi" w:cstheme="majorBidi"/>
      <w:i/>
      <w:iCs/>
      <w:color w:val="272727" w:themeColor="text1" w:themeTint="D8"/>
      <w:sz w:val="21"/>
      <w:szCs w:val="21"/>
      <w:lang w:eastAsia="en-US"/>
    </w:rPr>
  </w:style>
  <w:style w:type="paragraph" w:customStyle="1" w:styleId="Table1">
    <w:name w:val="Table 1"/>
    <w:basedOn w:val="Normal"/>
    <w:link w:val="Table1Char"/>
    <w:qFormat/>
    <w:rsid w:val="00D43EA0"/>
    <w:pPr>
      <w:keepNext/>
      <w:keepLines/>
      <w:spacing w:before="480" w:after="240" w:line="240" w:lineRule="auto"/>
    </w:pPr>
    <w:rPr>
      <w:b/>
      <w:color w:val="00AF41"/>
      <w:sz w:val="32"/>
      <w:szCs w:val="28"/>
    </w:rPr>
  </w:style>
  <w:style w:type="paragraph" w:customStyle="1" w:styleId="TableHeading1">
    <w:name w:val="Table Heading 1"/>
    <w:basedOn w:val="Normal"/>
    <w:link w:val="TableHeading1Char"/>
    <w:qFormat/>
    <w:rsid w:val="00D43EA0"/>
    <w:pPr>
      <w:keepNext/>
      <w:keepLines/>
      <w:jc w:val="center"/>
    </w:pPr>
    <w:rPr>
      <w:b/>
      <w:color w:val="FFFFFF"/>
      <w:sz w:val="22"/>
    </w:rPr>
  </w:style>
  <w:style w:type="character" w:customStyle="1" w:styleId="Table1Char">
    <w:name w:val="Table 1 Char"/>
    <w:basedOn w:val="DefaultParagraphFont"/>
    <w:link w:val="Table1"/>
    <w:rsid w:val="00D43EA0"/>
    <w:rPr>
      <w:b/>
      <w:color w:val="00AF41"/>
      <w:sz w:val="32"/>
      <w:szCs w:val="28"/>
      <w:lang w:eastAsia="en-US"/>
    </w:rPr>
  </w:style>
  <w:style w:type="paragraph" w:customStyle="1" w:styleId="TableCaption1">
    <w:name w:val="Table Caption 1"/>
    <w:basedOn w:val="ListParagraph"/>
    <w:link w:val="TableCaption1Char"/>
    <w:autoRedefine/>
    <w:qFormat/>
    <w:rsid w:val="00F909DE"/>
    <w:pPr>
      <w:numPr>
        <w:numId w:val="12"/>
      </w:numPr>
      <w:ind w:left="1134" w:hanging="907"/>
    </w:pPr>
    <w:rPr>
      <w:b/>
      <w:i/>
      <w:szCs w:val="20"/>
    </w:rPr>
  </w:style>
  <w:style w:type="character" w:customStyle="1" w:styleId="TableHeading1Char">
    <w:name w:val="Table Heading 1 Char"/>
    <w:basedOn w:val="DefaultParagraphFont"/>
    <w:link w:val="TableHeading1"/>
    <w:rsid w:val="00D43EA0"/>
    <w:rPr>
      <w:b/>
      <w:color w:val="FFFFFF"/>
      <w:sz w:val="22"/>
      <w:szCs w:val="22"/>
      <w:lang w:eastAsia="en-US"/>
    </w:rPr>
  </w:style>
  <w:style w:type="character" w:customStyle="1" w:styleId="TableCaption1Char">
    <w:name w:val="Table Caption 1 Char"/>
    <w:basedOn w:val="DefaultParagraphFont"/>
    <w:link w:val="TableCaption1"/>
    <w:rsid w:val="00F909DE"/>
    <w:rPr>
      <w:b/>
      <w:i/>
      <w:lang w:eastAsia="en-US"/>
    </w:rPr>
  </w:style>
  <w:style w:type="paragraph" w:customStyle="1" w:styleId="PMOHeader">
    <w:name w:val="PMO Header"/>
    <w:basedOn w:val="Normal"/>
    <w:rsid w:val="002D666D"/>
    <w:pPr>
      <w:widowControl w:val="0"/>
      <w:tabs>
        <w:tab w:val="right" w:pos="9027"/>
      </w:tabs>
      <w:overflowPunct w:val="0"/>
      <w:autoSpaceDE w:val="0"/>
      <w:autoSpaceDN w:val="0"/>
      <w:adjustRightInd w:val="0"/>
      <w:spacing w:before="0" w:after="0" w:line="240" w:lineRule="auto"/>
      <w:textAlignment w:val="baseline"/>
    </w:pPr>
    <w:rPr>
      <w:rFonts w:eastAsia="Times New Roman"/>
      <w:sz w:val="22"/>
      <w:szCs w:val="20"/>
    </w:rPr>
  </w:style>
  <w:style w:type="paragraph" w:customStyle="1" w:styleId="PMOFooter">
    <w:name w:val="PMO Footer"/>
    <w:basedOn w:val="Normal"/>
    <w:rsid w:val="00DF7674"/>
    <w:pPr>
      <w:widowControl w:val="0"/>
      <w:tabs>
        <w:tab w:val="center" w:pos="4513"/>
        <w:tab w:val="right" w:pos="9027"/>
      </w:tabs>
      <w:overflowPunct w:val="0"/>
      <w:autoSpaceDE w:val="0"/>
      <w:autoSpaceDN w:val="0"/>
      <w:adjustRightInd w:val="0"/>
      <w:spacing w:before="0" w:after="0" w:line="240" w:lineRule="auto"/>
      <w:textAlignment w:val="baseline"/>
    </w:pPr>
    <w:rPr>
      <w:rFonts w:eastAsia="Times New Roman"/>
      <w:noProof/>
      <w:sz w:val="18"/>
      <w:szCs w:val="20"/>
    </w:rPr>
  </w:style>
  <w:style w:type="numbering" w:customStyle="1" w:styleId="AutomatedIntelligence">
    <w:name w:val="Automated Intelligence"/>
    <w:uiPriority w:val="99"/>
    <w:rsid w:val="00C414DF"/>
    <w:pPr>
      <w:numPr>
        <w:numId w:val="13"/>
      </w:numPr>
    </w:pPr>
  </w:style>
  <w:style w:type="table" w:customStyle="1" w:styleId="ListTable3-Accent31">
    <w:name w:val="List Table 3 - Accent 31"/>
    <w:basedOn w:val="TableNormal"/>
    <w:uiPriority w:val="48"/>
    <w:rsid w:val="001171A1"/>
    <w:rPr>
      <w:rFonts w:asciiTheme="minorHAnsi" w:eastAsiaTheme="minorHAnsi" w:hAnsiTheme="minorHAnsi" w:cstheme="minorBidi"/>
      <w:sz w:val="22"/>
      <w:szCs w:val="22"/>
      <w:lang w:eastAsia="en-US"/>
    </w:r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customStyle="1" w:styleId="ListTable3-Accent41">
    <w:name w:val="List Table 3 - Accent 41"/>
    <w:basedOn w:val="TableNormal"/>
    <w:uiPriority w:val="48"/>
    <w:rsid w:val="00587BB0"/>
    <w:rPr>
      <w:rFonts w:asciiTheme="minorHAnsi" w:eastAsiaTheme="minorHAnsi" w:hAnsiTheme="minorHAnsi" w:cstheme="minorBidi"/>
      <w:sz w:val="22"/>
      <w:szCs w:val="22"/>
      <w:lang w:eastAsia="en-US"/>
    </w:r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paragraph" w:customStyle="1" w:styleId="ProductList-Offering2Heading">
    <w:name w:val="Product List - Offering 2 Heading"/>
    <w:basedOn w:val="Normal"/>
    <w:next w:val="Normal"/>
    <w:link w:val="ProductList-Offering2HeadingChar"/>
    <w:qFormat/>
    <w:rsid w:val="00795C3C"/>
    <w:pPr>
      <w:pBdr>
        <w:bottom w:val="single" w:sz="4" w:space="1" w:color="595959" w:themeColor="text1" w:themeTint="A6"/>
      </w:pBdr>
      <w:tabs>
        <w:tab w:val="left" w:pos="360"/>
        <w:tab w:val="left" w:pos="720"/>
        <w:tab w:val="left" w:pos="1080"/>
      </w:tabs>
      <w:spacing w:before="60" w:after="60" w:line="240" w:lineRule="auto"/>
      <w:ind w:firstLine="187"/>
    </w:pPr>
    <w:rPr>
      <w:rFonts w:asciiTheme="majorHAnsi" w:eastAsiaTheme="minorHAnsi" w:hAnsiTheme="majorHAnsi" w:cstheme="minorBidi"/>
      <w:b/>
      <w:color w:val="0072C6"/>
      <w:sz w:val="28"/>
      <w:lang w:val="en-US"/>
    </w:rPr>
  </w:style>
  <w:style w:type="character" w:customStyle="1" w:styleId="ProductList-Offering2HeadingChar">
    <w:name w:val="Product List - Offering 2 Heading Char"/>
    <w:basedOn w:val="DefaultParagraphFont"/>
    <w:link w:val="ProductList-Offering2Heading"/>
    <w:rsid w:val="00795C3C"/>
    <w:rPr>
      <w:rFonts w:asciiTheme="majorHAnsi" w:eastAsiaTheme="minorHAnsi" w:hAnsiTheme="majorHAnsi" w:cstheme="minorBidi"/>
      <w:b/>
      <w:color w:val="0072C6"/>
      <w:sz w:val="28"/>
      <w:szCs w:val="22"/>
      <w:lang w:val="en-US" w:eastAsia="en-US"/>
    </w:rPr>
  </w:style>
  <w:style w:type="character" w:styleId="Emphasis">
    <w:name w:val="Emphasis"/>
    <w:basedOn w:val="DefaultParagraphFont"/>
    <w:uiPriority w:val="20"/>
    <w:qFormat/>
    <w:locked/>
    <w:rsid w:val="005E10F7"/>
    <w:rPr>
      <w:i/>
      <w:iCs/>
    </w:rPr>
  </w:style>
  <w:style w:type="character" w:styleId="UnresolvedMention">
    <w:name w:val="Unresolved Mention"/>
    <w:basedOn w:val="DefaultParagraphFont"/>
    <w:uiPriority w:val="99"/>
    <w:unhideWhenUsed/>
    <w:rsid w:val="00126B0B"/>
    <w:rPr>
      <w:color w:val="605E5C"/>
      <w:shd w:val="clear" w:color="auto" w:fill="E1DFDD"/>
    </w:rPr>
  </w:style>
  <w:style w:type="character" w:styleId="Mention">
    <w:name w:val="Mention"/>
    <w:basedOn w:val="DefaultParagraphFont"/>
    <w:uiPriority w:val="99"/>
    <w:unhideWhenUsed/>
    <w:rsid w:val="00126B0B"/>
    <w:rPr>
      <w:color w:val="2B579A"/>
      <w:shd w:val="clear" w:color="auto" w:fill="E1DFDD"/>
    </w:rPr>
  </w:style>
  <w:style w:type="table" w:customStyle="1" w:styleId="SDMTemplateTable4">
    <w:name w:val="SDM Template Table4"/>
    <w:basedOn w:val="TableNormal"/>
    <w:uiPriority w:val="99"/>
    <w:rsid w:val="00DD78D8"/>
    <w:rPr>
      <w:rFonts w:ascii="Segoe UI" w:eastAsiaTheme="minorEastAsia" w:hAnsi="Segoe UI" w:cstheme="minorBidi"/>
      <w:color w:val="000000" w:themeColor="text1"/>
      <w:szCs w:val="22"/>
      <w:lang w:val="en-US" w:eastAsia="en-US"/>
    </w:rPr>
    <w:tblPr>
      <w:tblStyleRowBandSize w:val="1"/>
      <w:tblBorders>
        <w:top w:val="single" w:sz="4" w:space="0" w:color="008AC8"/>
        <w:bottom w:val="single" w:sz="4" w:space="0" w:color="008AC8"/>
        <w:insideH w:val="single" w:sz="4" w:space="0" w:color="008AC8"/>
      </w:tblBorders>
    </w:tblPr>
    <w:trPr>
      <w:cantSplit/>
    </w:trPr>
    <w:tblStylePr w:type="firstRow">
      <w:rPr>
        <w:rFonts w:ascii="Aptos Narrow" w:hAnsi="Aptos Narrow"/>
        <w:color w:val="FFFFFF" w:themeColor="background1"/>
        <w:sz w:val="22"/>
      </w:rPr>
      <w:tblPr/>
      <w:trPr>
        <w:cantSplit w:val="0"/>
        <w:tblHeader/>
      </w:trPr>
      <w:tcPr>
        <w:shd w:val="clear" w:color="auto" w:fill="008AC8"/>
      </w:tcPr>
    </w:tblStylePr>
    <w:tblStylePr w:type="band1Horz">
      <w:rPr>
        <w:rFonts w:ascii="Aptos Narrow" w:hAnsi="Aptos Narrow"/>
        <w:color w:val="000000" w:themeColor="text1"/>
        <w:sz w:val="20"/>
      </w:rPr>
    </w:tblStylePr>
    <w:tblStylePr w:type="band2Horz">
      <w:rPr>
        <w:rFonts w:ascii="Aptos Narrow" w:hAnsi="Aptos Narrow"/>
        <w:color w:val="auto"/>
        <w:sz w:val="20"/>
      </w:rPr>
    </w:tblStylePr>
  </w:style>
  <w:style w:type="paragraph" w:customStyle="1" w:styleId="TemplateInstructions">
    <w:name w:val="Template Instructions"/>
    <w:basedOn w:val="Normal"/>
    <w:link w:val="TemplateInstructionsChar"/>
    <w:qFormat/>
    <w:rsid w:val="00DD78D8"/>
    <w:pPr>
      <w:shd w:val="clear" w:color="auto" w:fill="F2F2F2"/>
      <w:spacing w:before="120"/>
    </w:pPr>
    <w:rPr>
      <w:rFonts w:ascii="Segoe UI" w:eastAsiaTheme="minorEastAsia" w:hAnsi="Segoe UI" w:cstheme="minorBidi"/>
      <w:color w:val="FF0000"/>
      <w:sz w:val="16"/>
      <w:lang w:val="en-US"/>
    </w:rPr>
  </w:style>
  <w:style w:type="character" w:customStyle="1" w:styleId="TemplateInstructionsChar">
    <w:name w:val="Template Instructions Char"/>
    <w:basedOn w:val="DefaultParagraphFont"/>
    <w:link w:val="TemplateInstructions"/>
    <w:rsid w:val="00DD78D8"/>
    <w:rPr>
      <w:rFonts w:ascii="Segoe UI" w:eastAsiaTheme="minorEastAsia" w:hAnsi="Segoe UI" w:cstheme="minorBidi"/>
      <w:color w:val="FF0000"/>
      <w:sz w:val="16"/>
      <w:szCs w:val="22"/>
      <w:shd w:val="clear" w:color="auto" w:fill="F2F2F2"/>
      <w:lang w:val="en-US" w:eastAsia="en-US"/>
    </w:rPr>
  </w:style>
  <w:style w:type="table" w:customStyle="1" w:styleId="SDMTemplateTable41">
    <w:name w:val="SDM Template Table41"/>
    <w:basedOn w:val="TableNormal"/>
    <w:uiPriority w:val="99"/>
    <w:rsid w:val="004956EB"/>
    <w:rPr>
      <w:rFonts w:ascii="Segoe UI" w:eastAsiaTheme="minorEastAsia" w:hAnsi="Segoe UI" w:cstheme="minorBidi"/>
      <w:color w:val="000000" w:themeColor="text1"/>
      <w:szCs w:val="22"/>
      <w:lang w:val="en-US" w:eastAsia="en-US"/>
    </w:rPr>
    <w:tblPr>
      <w:tblStyleRowBandSize w:val="1"/>
      <w:tblBorders>
        <w:top w:val="single" w:sz="4" w:space="0" w:color="008AC8"/>
        <w:bottom w:val="single" w:sz="4" w:space="0" w:color="008AC8"/>
        <w:insideH w:val="single" w:sz="4" w:space="0" w:color="008AC8"/>
      </w:tblBorders>
    </w:tblPr>
    <w:trPr>
      <w:cantSplit/>
    </w:trPr>
    <w:tblStylePr w:type="firstRow">
      <w:rPr>
        <w:rFonts w:ascii="Aptos Narrow" w:hAnsi="Aptos Narrow"/>
        <w:color w:val="FFFFFF" w:themeColor="background1"/>
        <w:sz w:val="22"/>
      </w:rPr>
      <w:tblPr/>
      <w:trPr>
        <w:cantSplit w:val="0"/>
        <w:tblHeader/>
      </w:trPr>
      <w:tcPr>
        <w:shd w:val="clear" w:color="auto" w:fill="008AC8"/>
      </w:tcPr>
    </w:tblStylePr>
    <w:tblStylePr w:type="band1Horz">
      <w:rPr>
        <w:rFonts w:ascii="Aptos Narrow" w:hAnsi="Aptos Narrow"/>
        <w:color w:val="000000" w:themeColor="text1"/>
        <w:sz w:val="20"/>
      </w:rPr>
    </w:tblStylePr>
    <w:tblStylePr w:type="band2Horz">
      <w:rPr>
        <w:rFonts w:ascii="Aptos Narrow" w:hAnsi="Aptos Narrow"/>
        <w:color w:val="auto"/>
        <w:sz w:val="20"/>
      </w:rPr>
    </w:tblStylePr>
  </w:style>
  <w:style w:type="table" w:customStyle="1" w:styleId="SDMTemplateTable">
    <w:name w:val="SDM Template Table"/>
    <w:basedOn w:val="TableNormal"/>
    <w:uiPriority w:val="99"/>
    <w:rsid w:val="004956EB"/>
    <w:rPr>
      <w:rFonts w:ascii="Segoe UI" w:eastAsiaTheme="minorEastAsia" w:hAnsi="Segoe UI" w:cstheme="minorBidi"/>
      <w:color w:val="000000" w:themeColor="text1"/>
      <w:szCs w:val="22"/>
      <w:lang w:val="en-US" w:eastAsia="en-US"/>
    </w:rPr>
    <w:tblPr>
      <w:tblStyleRowBandSize w:val="1"/>
      <w:tblBorders>
        <w:top w:val="single" w:sz="4" w:space="0" w:color="008AC8"/>
        <w:bottom w:val="single" w:sz="4" w:space="0" w:color="008AC8"/>
        <w:insideH w:val="single" w:sz="4" w:space="0" w:color="008AC8"/>
      </w:tblBorders>
    </w:tblPr>
    <w:trPr>
      <w:cantSplit/>
    </w:trPr>
    <w:tblStylePr w:type="firstRow">
      <w:rPr>
        <w:rFonts w:ascii="Aptos Narrow" w:hAnsi="Aptos Narrow"/>
        <w:color w:val="FFFFFF" w:themeColor="background1"/>
        <w:sz w:val="22"/>
      </w:rPr>
      <w:tblPr/>
      <w:trPr>
        <w:cantSplit w:val="0"/>
        <w:tblHeader/>
      </w:trPr>
      <w:tcPr>
        <w:shd w:val="clear" w:color="auto" w:fill="008AC8"/>
      </w:tcPr>
    </w:tblStylePr>
    <w:tblStylePr w:type="band1Horz">
      <w:rPr>
        <w:rFonts w:ascii="Aptos Narrow" w:hAnsi="Aptos Narrow"/>
        <w:color w:val="000000" w:themeColor="text1"/>
        <w:sz w:val="20"/>
      </w:rPr>
    </w:tblStylePr>
    <w:tblStylePr w:type="band2Horz">
      <w:rPr>
        <w:rFonts w:ascii="Aptos Narrow" w:hAnsi="Aptos Narrow"/>
        <w:color w:val="auto"/>
        <w:sz w:val="20"/>
      </w:rPr>
    </w:tblStylePr>
  </w:style>
  <w:style w:type="paragraph" w:customStyle="1" w:styleId="CellBody">
    <w:name w:val="Cell Body"/>
    <w:basedOn w:val="Normal"/>
    <w:link w:val="CellBodyChar"/>
    <w:qFormat/>
    <w:rsid w:val="00801824"/>
    <w:pPr>
      <w:spacing w:before="120" w:after="0"/>
    </w:pPr>
    <w:rPr>
      <w:rFonts w:ascii="Segoe UI" w:eastAsiaTheme="minorEastAsia" w:hAnsi="Segoe UI" w:cstheme="minorBidi"/>
      <w:color w:val="000000" w:themeColor="text1"/>
    </w:rPr>
  </w:style>
  <w:style w:type="character" w:customStyle="1" w:styleId="CellBodyChar">
    <w:name w:val="Cell Body Char"/>
    <w:basedOn w:val="DefaultParagraphFont"/>
    <w:link w:val="CellBody"/>
    <w:rsid w:val="00801824"/>
    <w:rPr>
      <w:rFonts w:ascii="Segoe UI" w:eastAsiaTheme="minorEastAsia" w:hAnsi="Segoe UI" w:cstheme="minorBidi"/>
      <w:color w:val="000000" w:themeColor="text1"/>
      <w:szCs w:val="22"/>
      <w:lang w:eastAsia="en-US"/>
    </w:rPr>
  </w:style>
  <w:style w:type="paragraph" w:customStyle="1" w:styleId="VisibleGuidance">
    <w:name w:val="Visible Guidance"/>
    <w:basedOn w:val="Normal"/>
    <w:next w:val="Normal"/>
    <w:link w:val="VisibleGuidanceChar"/>
    <w:qFormat/>
    <w:rsid w:val="00801824"/>
    <w:pPr>
      <w:shd w:val="clear" w:color="auto" w:fill="F2F2F2"/>
      <w:spacing w:before="120"/>
    </w:pPr>
    <w:rPr>
      <w:rFonts w:ascii="Segoe UI" w:eastAsiaTheme="minorEastAsia" w:hAnsi="Segoe UI" w:cstheme="minorBidi"/>
      <w:color w:val="FF0066"/>
      <w:sz w:val="22"/>
      <w:lang w:val="en-US"/>
    </w:rPr>
  </w:style>
  <w:style w:type="paragraph" w:customStyle="1" w:styleId="Heading1Numbered">
    <w:name w:val="Heading 1 (Numbered)"/>
    <w:basedOn w:val="Normal"/>
    <w:next w:val="Normal"/>
    <w:uiPriority w:val="14"/>
    <w:qFormat/>
    <w:rsid w:val="00801824"/>
    <w:pPr>
      <w:keepNext/>
      <w:keepLines/>
      <w:pageBreakBefore/>
      <w:numPr>
        <w:numId w:val="14"/>
      </w:numPr>
      <w:tabs>
        <w:tab w:val="left" w:pos="1440"/>
      </w:tabs>
      <w:spacing w:before="360" w:after="360" w:line="600" w:lineRule="exact"/>
      <w:outlineLvl w:val="0"/>
    </w:pPr>
    <w:rPr>
      <w:rFonts w:ascii="Segoe UI" w:eastAsiaTheme="minorHAnsi" w:hAnsi="Segoe UI" w:cstheme="minorBidi"/>
      <w:color w:val="008AC8"/>
      <w:spacing w:val="10"/>
      <w:sz w:val="36"/>
      <w:szCs w:val="48"/>
      <w:lang w:val="en-US"/>
    </w:rPr>
  </w:style>
  <w:style w:type="paragraph" w:customStyle="1" w:styleId="Heading2Numbered">
    <w:name w:val="Heading 2 (Numbered)"/>
    <w:basedOn w:val="Heading1Numbered"/>
    <w:next w:val="Normal"/>
    <w:uiPriority w:val="14"/>
    <w:qFormat/>
    <w:rsid w:val="00801824"/>
    <w:pPr>
      <w:pageBreakBefore w:val="0"/>
      <w:numPr>
        <w:ilvl w:val="1"/>
      </w:numPr>
      <w:spacing w:after="240" w:line="240" w:lineRule="auto"/>
      <w:outlineLvl w:val="1"/>
    </w:pPr>
    <w:rPr>
      <w:sz w:val="32"/>
      <w:szCs w:val="36"/>
    </w:rPr>
  </w:style>
  <w:style w:type="paragraph" w:customStyle="1" w:styleId="Heading3Numbered">
    <w:name w:val="Heading 3 (Numbered)"/>
    <w:basedOn w:val="Heading2Numbered"/>
    <w:next w:val="Normal"/>
    <w:uiPriority w:val="14"/>
    <w:qFormat/>
    <w:rsid w:val="00801824"/>
    <w:pPr>
      <w:numPr>
        <w:ilvl w:val="2"/>
      </w:numPr>
      <w:spacing w:before="240"/>
      <w:outlineLvl w:val="2"/>
    </w:pPr>
    <w:rPr>
      <w:sz w:val="28"/>
      <w:szCs w:val="28"/>
    </w:rPr>
  </w:style>
  <w:style w:type="paragraph" w:customStyle="1" w:styleId="Heading4Numbered">
    <w:name w:val="Heading 4 (Numbered)"/>
    <w:basedOn w:val="Heading3Numbered"/>
    <w:next w:val="Normal"/>
    <w:uiPriority w:val="99"/>
    <w:unhideWhenUsed/>
    <w:qFormat/>
    <w:rsid w:val="00801824"/>
    <w:pPr>
      <w:numPr>
        <w:ilvl w:val="3"/>
      </w:numPr>
      <w:outlineLvl w:val="3"/>
    </w:pPr>
    <w:rPr>
      <w:sz w:val="24"/>
    </w:rPr>
  </w:style>
  <w:style w:type="paragraph" w:customStyle="1" w:styleId="NumHeading3">
    <w:name w:val="Num Heading 3"/>
    <w:basedOn w:val="Heading3"/>
    <w:next w:val="Normal"/>
    <w:rsid w:val="00801824"/>
    <w:pPr>
      <w:keepNext w:val="0"/>
      <w:keepLines w:val="0"/>
      <w:widowControl w:val="0"/>
      <w:numPr>
        <w:ilvl w:val="5"/>
      </w:numPr>
      <w:tabs>
        <w:tab w:val="left" w:pos="1440"/>
      </w:tabs>
      <w:spacing w:before="120" w:after="60" w:line="240" w:lineRule="auto"/>
      <w:outlineLvl w:val="9"/>
    </w:pPr>
    <w:rPr>
      <w:rFonts w:eastAsia="Segoe Semibold" w:cs="Segoe Semibold"/>
      <w:iCs/>
      <w:color w:val="333333"/>
      <w:sz w:val="16"/>
      <w:szCs w:val="26"/>
      <w:lang w:val="en-US" w:eastAsia="en-AU"/>
    </w:rPr>
  </w:style>
  <w:style w:type="paragraph" w:customStyle="1" w:styleId="NumHeading4">
    <w:name w:val="Num Heading 4"/>
    <w:basedOn w:val="Heading4"/>
    <w:next w:val="Normal"/>
    <w:rsid w:val="00801824"/>
    <w:pPr>
      <w:keepNext w:val="0"/>
      <w:keepLines w:val="0"/>
      <w:widowControl w:val="0"/>
      <w:numPr>
        <w:ilvl w:val="6"/>
      </w:numPr>
      <w:tabs>
        <w:tab w:val="left" w:pos="1440"/>
      </w:tabs>
      <w:spacing w:before="120" w:after="60" w:line="240" w:lineRule="auto"/>
      <w:outlineLvl w:val="9"/>
    </w:pPr>
    <w:rPr>
      <w:rFonts w:ascii="Segoe UI" w:eastAsia="Segoe Semibold" w:hAnsi="Segoe UI" w:cs="Segoe Semibold"/>
      <w:b w:val="0"/>
      <w:color w:val="333333"/>
      <w:sz w:val="16"/>
      <w:szCs w:val="24"/>
      <w:lang w:val="en-US" w:eastAsia="en-AU"/>
    </w:rPr>
  </w:style>
  <w:style w:type="character" w:customStyle="1" w:styleId="VisibleGuidanceChar">
    <w:name w:val="Visible Guidance Char"/>
    <w:basedOn w:val="DefaultParagraphFont"/>
    <w:link w:val="VisibleGuidance"/>
    <w:rsid w:val="00801824"/>
    <w:rPr>
      <w:rFonts w:ascii="Segoe UI" w:eastAsiaTheme="minorEastAsia" w:hAnsi="Segoe UI" w:cstheme="minorBidi"/>
      <w:color w:val="FF0066"/>
      <w:sz w:val="22"/>
      <w:szCs w:val="22"/>
      <w:shd w:val="clear" w:color="auto" w:fill="F2F2F2"/>
      <w:lang w:val="en-US" w:eastAsia="en-US"/>
    </w:rPr>
  </w:style>
  <w:style w:type="character" w:styleId="HTMLCode">
    <w:name w:val="HTML Code"/>
    <w:basedOn w:val="DefaultParagraphFont"/>
    <w:uiPriority w:val="99"/>
    <w:semiHidden/>
    <w:unhideWhenUsed/>
    <w:locked/>
    <w:rsid w:val="005066CA"/>
    <w:rPr>
      <w:rFonts w:ascii="Courier New" w:eastAsia="Times New Roman" w:hAnsi="Courier New" w:cs="Courier New"/>
      <w:sz w:val="20"/>
      <w:szCs w:val="20"/>
    </w:rPr>
  </w:style>
  <w:style w:type="paragraph" w:customStyle="1" w:styleId="paragraph">
    <w:name w:val="paragraph"/>
    <w:basedOn w:val="Normal"/>
    <w:rsid w:val="00A813E8"/>
    <w:pPr>
      <w:spacing w:before="100" w:beforeAutospacing="1" w:after="100" w:afterAutospacing="1" w:line="240" w:lineRule="auto"/>
    </w:pPr>
    <w:rPr>
      <w:rFonts w:ascii="Times New Roman" w:eastAsia="Times New Roman" w:hAnsi="Times New Roman"/>
      <w:szCs w:val="24"/>
      <w:lang w:eastAsia="en-GB"/>
    </w:rPr>
  </w:style>
  <w:style w:type="character" w:customStyle="1" w:styleId="normaltextrun">
    <w:name w:val="normaltextrun"/>
    <w:basedOn w:val="DefaultParagraphFont"/>
    <w:rsid w:val="00A813E8"/>
  </w:style>
  <w:style w:type="character" w:customStyle="1" w:styleId="eop">
    <w:name w:val="eop"/>
    <w:basedOn w:val="DefaultParagraphFont"/>
    <w:rsid w:val="00A813E8"/>
  </w:style>
  <w:style w:type="table" w:customStyle="1" w:styleId="DefraGreen1">
    <w:name w:val="Defra Green1"/>
    <w:basedOn w:val="TableNormal"/>
    <w:uiPriority w:val="99"/>
    <w:qFormat/>
    <w:rsid w:val="00884AAC"/>
    <w:pPr>
      <w:spacing w:before="60" w:after="80"/>
    </w:pPr>
    <w:rPr>
      <w:sz w:val="22"/>
    </w:rPr>
    <w:tblPr>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Pr>
    <w:tcPr>
      <w:shd w:val="clear" w:color="auto" w:fill="FFFFFF"/>
    </w:tcPr>
    <w:tblStylePr w:type="firstRow">
      <w:rPr>
        <w:rFonts w:ascii="Arial" w:hAnsi="Arial"/>
        <w:color w:val="FFFFFF"/>
        <w:sz w:val="28"/>
      </w:rPr>
      <w:tblPr/>
      <w:tcPr>
        <w:shd w:val="clear" w:color="auto" w:fill="00B050"/>
      </w:tcPr>
    </w:tblStylePr>
    <w:tblStylePr w:type="firstCol">
      <w:tblPr/>
      <w:tcPr>
        <w:shd w:val="clear" w:color="auto" w:fill="CBE9D3"/>
      </w:tcPr>
    </w:tblStylePr>
  </w:style>
  <w:style w:type="table" w:customStyle="1" w:styleId="DefraGreen2">
    <w:name w:val="Defra Green2"/>
    <w:basedOn w:val="TableNormal"/>
    <w:uiPriority w:val="99"/>
    <w:qFormat/>
    <w:rsid w:val="00D050FC"/>
    <w:pPr>
      <w:spacing w:before="60" w:after="80"/>
    </w:pPr>
    <w:rPr>
      <w:sz w:val="22"/>
    </w:rPr>
    <w:tblPr>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Pr>
    <w:tcPr>
      <w:shd w:val="clear" w:color="auto" w:fill="FFFFFF"/>
    </w:tcPr>
    <w:tblStylePr w:type="firstRow">
      <w:rPr>
        <w:rFonts w:ascii="Arial" w:hAnsi="Arial"/>
        <w:color w:val="FFFFFF"/>
        <w:sz w:val="28"/>
      </w:rPr>
      <w:tblPr/>
      <w:tcPr>
        <w:shd w:val="clear" w:color="auto" w:fill="00B050"/>
      </w:tcPr>
    </w:tblStylePr>
    <w:tblStylePr w:type="firstCol">
      <w:tblPr/>
      <w:tcPr>
        <w:shd w:val="clear" w:color="auto" w:fill="CBE9D3"/>
      </w:tcPr>
    </w:tblStylePr>
  </w:style>
  <w:style w:type="table" w:customStyle="1" w:styleId="DefraGreen3">
    <w:name w:val="Defra Green3"/>
    <w:basedOn w:val="TableNormal"/>
    <w:uiPriority w:val="99"/>
    <w:qFormat/>
    <w:rsid w:val="00691A24"/>
    <w:pPr>
      <w:spacing w:before="60" w:after="80"/>
    </w:pPr>
    <w:rPr>
      <w:sz w:val="22"/>
    </w:rPr>
    <w:tblPr>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Pr>
    <w:tcPr>
      <w:shd w:val="clear" w:color="auto" w:fill="FFFFFF"/>
    </w:tcPr>
    <w:tblStylePr w:type="firstRow">
      <w:rPr>
        <w:rFonts w:ascii="Arial" w:hAnsi="Arial"/>
        <w:color w:val="FFFFFF"/>
        <w:sz w:val="28"/>
      </w:rPr>
      <w:tblPr/>
      <w:tcPr>
        <w:shd w:val="clear" w:color="auto" w:fill="00B050"/>
      </w:tcPr>
    </w:tblStylePr>
    <w:tblStylePr w:type="firstCol">
      <w:tblPr/>
      <w:tcPr>
        <w:shd w:val="clear" w:color="auto" w:fill="CBE9D3"/>
      </w:tcPr>
    </w:tblStylePr>
  </w:style>
  <w:style w:type="table" w:customStyle="1" w:styleId="DefraGreen4">
    <w:name w:val="Defra Green4"/>
    <w:basedOn w:val="TableNormal"/>
    <w:uiPriority w:val="99"/>
    <w:qFormat/>
    <w:rsid w:val="00E633B1"/>
    <w:pPr>
      <w:spacing w:before="60" w:after="80"/>
    </w:pPr>
    <w:rPr>
      <w:sz w:val="22"/>
    </w:rPr>
    <w:tblPr>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Pr>
    <w:tcPr>
      <w:shd w:val="clear" w:color="auto" w:fill="FFFFFF"/>
    </w:tcPr>
    <w:tblStylePr w:type="firstRow">
      <w:rPr>
        <w:rFonts w:ascii="Arial" w:hAnsi="Arial"/>
        <w:color w:val="FFFFFF"/>
        <w:sz w:val="28"/>
      </w:rPr>
      <w:tblPr/>
      <w:tcPr>
        <w:shd w:val="clear" w:color="auto" w:fill="00B050"/>
      </w:tcPr>
    </w:tblStylePr>
    <w:tblStylePr w:type="firstCol">
      <w:tblPr/>
      <w:tcPr>
        <w:shd w:val="clear" w:color="auto" w:fill="CBE9D3"/>
      </w:tcPr>
    </w:tblStylePr>
  </w:style>
  <w:style w:type="character" w:styleId="SmartLink">
    <w:name w:val="Smart Link"/>
    <w:basedOn w:val="DefaultParagraphFont"/>
    <w:uiPriority w:val="99"/>
    <w:semiHidden/>
    <w:unhideWhenUsed/>
    <w:rsid w:val="00601585"/>
    <w:rPr>
      <w:rFonts w:ascii="Times New Roman" w:hAnsi="Times New Roman" w:cs="Times New Roman" w:hint="default"/>
      <w:color w:val="000000"/>
      <w:u w:val="single"/>
      <w:shd w:val="clear" w:color="auto" w:fill="F3F2F1"/>
    </w:rPr>
  </w:style>
  <w:style w:type="character" w:customStyle="1" w:styleId="font131">
    <w:name w:val="font131"/>
    <w:basedOn w:val="DefaultParagraphFont"/>
    <w:rsid w:val="00834210"/>
    <w:rPr>
      <w:rFonts w:ascii="Calibri" w:hAnsi="Calibri" w:cs="Calibri" w:hint="default"/>
      <w:b/>
      <w:bCs/>
      <w:i w:val="0"/>
      <w:iCs w:val="0"/>
      <w:strike w:val="0"/>
      <w:dstrike w:val="0"/>
      <w:color w:val="000000"/>
      <w:sz w:val="22"/>
      <w:szCs w:val="22"/>
      <w:u w:val="none"/>
      <w:effect w:val="none"/>
    </w:rPr>
  </w:style>
  <w:style w:type="character" w:customStyle="1" w:styleId="font141">
    <w:name w:val="font141"/>
    <w:basedOn w:val="DefaultParagraphFont"/>
    <w:rsid w:val="00834210"/>
    <w:rPr>
      <w:rFonts w:ascii="Calibri" w:hAnsi="Calibri" w:cs="Calibri" w:hint="default"/>
      <w:b w:val="0"/>
      <w:bCs w:val="0"/>
      <w:i w:val="0"/>
      <w:iCs w:val="0"/>
      <w:strike w:val="0"/>
      <w:dstrike w:val="0"/>
      <w:color w:val="7030A0"/>
      <w:sz w:val="22"/>
      <w:szCs w:val="22"/>
      <w:u w:val="none"/>
      <w:effect w:val="none"/>
    </w:rPr>
  </w:style>
  <w:style w:type="character" w:customStyle="1" w:styleId="font151">
    <w:name w:val="font151"/>
    <w:basedOn w:val="DefaultParagraphFont"/>
    <w:rsid w:val="00834210"/>
    <w:rPr>
      <w:rFonts w:ascii="Calibri" w:hAnsi="Calibri" w:cs="Calibri" w:hint="default"/>
      <w:b w:val="0"/>
      <w:bCs w:val="0"/>
      <w:i w:val="0"/>
      <w:iCs w:val="0"/>
      <w:strike w:val="0"/>
      <w:dstrike w:val="0"/>
      <w:color w:val="000000"/>
      <w:sz w:val="22"/>
      <w:szCs w:val="22"/>
      <w:u w:val="none"/>
      <w:effect w:val="none"/>
    </w:rPr>
  </w:style>
  <w:style w:type="character" w:customStyle="1" w:styleId="font61">
    <w:name w:val="font61"/>
    <w:basedOn w:val="DefaultParagraphFont"/>
    <w:rsid w:val="00834210"/>
    <w:rPr>
      <w:rFonts w:ascii="Calibri" w:hAnsi="Calibri" w:cs="Calibri" w:hint="default"/>
      <w:b/>
      <w:bCs/>
      <w:i w:val="0"/>
      <w:iCs w:val="0"/>
      <w:strike w:val="0"/>
      <w:dstrike w:val="0"/>
      <w:color w:val="000000"/>
      <w:sz w:val="22"/>
      <w:szCs w:val="22"/>
      <w:u w:val="none"/>
      <w:effect w:val="none"/>
    </w:rPr>
  </w:style>
  <w:style w:type="character" w:customStyle="1" w:styleId="font71">
    <w:name w:val="font71"/>
    <w:basedOn w:val="DefaultParagraphFont"/>
    <w:rsid w:val="00834210"/>
    <w:rPr>
      <w:rFonts w:ascii="Calibri" w:hAnsi="Calibri" w:cs="Calibri" w:hint="default"/>
      <w:b w:val="0"/>
      <w:bCs w:val="0"/>
      <w:i w:val="0"/>
      <w:iCs w:val="0"/>
      <w:strike w:val="0"/>
      <w:dstrike w:val="0"/>
      <w:color w:val="7030A0"/>
      <w:sz w:val="22"/>
      <w:szCs w:val="22"/>
      <w:u w:val="none"/>
      <w:effect w:val="none"/>
    </w:rPr>
  </w:style>
  <w:style w:type="character" w:customStyle="1" w:styleId="font01">
    <w:name w:val="font01"/>
    <w:basedOn w:val="DefaultParagraphFont"/>
    <w:rsid w:val="00834210"/>
    <w:rPr>
      <w:rFonts w:ascii="Calibri" w:hAnsi="Calibri" w:cs="Calibri" w:hint="default"/>
      <w:b w:val="0"/>
      <w:bCs w:val="0"/>
      <w:i w:val="0"/>
      <w:iCs w:val="0"/>
      <w:strike w:val="0"/>
      <w:dstrike w:val="0"/>
      <w:color w:val="000000"/>
      <w:sz w:val="22"/>
      <w:szCs w:val="22"/>
      <w:u w:val="none"/>
      <w:effect w:val="none"/>
    </w:rPr>
  </w:style>
  <w:style w:type="character" w:customStyle="1" w:styleId="font111">
    <w:name w:val="font111"/>
    <w:basedOn w:val="DefaultParagraphFont"/>
    <w:rsid w:val="00834210"/>
    <w:rPr>
      <w:rFonts w:ascii="Calibri" w:hAnsi="Calibri" w:cs="Calibri" w:hint="default"/>
      <w:b/>
      <w:bCs/>
      <w:i w:val="0"/>
      <w:iCs w:val="0"/>
      <w:strike w:val="0"/>
      <w:dstrike w:val="0"/>
      <w:color w:val="7030A0"/>
      <w:sz w:val="22"/>
      <w:szCs w:val="22"/>
      <w:u w:val="none"/>
      <w:effect w:val="none"/>
    </w:rPr>
  </w:style>
  <w:style w:type="character" w:customStyle="1" w:styleId="font81">
    <w:name w:val="font81"/>
    <w:basedOn w:val="DefaultParagraphFont"/>
    <w:rsid w:val="00834210"/>
    <w:rPr>
      <w:rFonts w:ascii="Calibri" w:hAnsi="Calibri" w:cs="Calibri" w:hint="default"/>
      <w:b/>
      <w:bCs/>
      <w:i w:val="0"/>
      <w:iCs w:val="0"/>
      <w:strike w:val="0"/>
      <w:dstrike w:val="0"/>
      <w:color w:val="auto"/>
      <w:sz w:val="22"/>
      <w:szCs w:val="22"/>
      <w:u w:val="none"/>
      <w:effect w:val="none"/>
    </w:rPr>
  </w:style>
  <w:style w:type="character" w:customStyle="1" w:styleId="font121">
    <w:name w:val="font121"/>
    <w:basedOn w:val="DefaultParagraphFont"/>
    <w:rsid w:val="00834210"/>
    <w:rPr>
      <w:rFonts w:ascii="Calibri" w:hAnsi="Calibri" w:cs="Calibri" w:hint="default"/>
      <w:b w:val="0"/>
      <w:bCs w:val="0"/>
      <w:i w:val="0"/>
      <w:iCs w:val="0"/>
      <w:strike w:val="0"/>
      <w:dstrike w:val="0"/>
      <w:color w:val="auto"/>
      <w:sz w:val="22"/>
      <w:szCs w:val="22"/>
      <w:u w:val="none"/>
      <w:effect w:val="none"/>
    </w:rPr>
  </w:style>
  <w:style w:type="character" w:customStyle="1" w:styleId="font181">
    <w:name w:val="font181"/>
    <w:basedOn w:val="DefaultParagraphFont"/>
    <w:rsid w:val="00834210"/>
    <w:rPr>
      <w:rFonts w:ascii="Calibri" w:hAnsi="Calibri" w:cs="Calibri" w:hint="default"/>
      <w:b/>
      <w:bCs/>
      <w:i w:val="0"/>
      <w:iCs w:val="0"/>
      <w:strike w:val="0"/>
      <w:dstrike w:val="0"/>
      <w:color w:val="000000"/>
      <w:sz w:val="22"/>
      <w:szCs w:val="22"/>
      <w:u w:val="none"/>
      <w:effect w:val="none"/>
    </w:rPr>
  </w:style>
  <w:style w:type="character" w:customStyle="1" w:styleId="font191">
    <w:name w:val="font191"/>
    <w:basedOn w:val="DefaultParagraphFont"/>
    <w:rsid w:val="00834210"/>
    <w:rPr>
      <w:rFonts w:ascii="Calibri" w:hAnsi="Calibri" w:cs="Calibri" w:hint="default"/>
      <w:b w:val="0"/>
      <w:bCs w:val="0"/>
      <w:i w:val="0"/>
      <w:iCs w:val="0"/>
      <w:strike w:val="0"/>
      <w:dstrike w:val="0"/>
      <w:color w:val="7030A0"/>
      <w:sz w:val="22"/>
      <w:szCs w:val="22"/>
      <w:u w:val="none"/>
      <w:effect w:val="none"/>
    </w:rPr>
  </w:style>
  <w:style w:type="character" w:customStyle="1" w:styleId="font171">
    <w:name w:val="font171"/>
    <w:basedOn w:val="DefaultParagraphFont"/>
    <w:rsid w:val="00834210"/>
    <w:rPr>
      <w:rFonts w:ascii="Calibri" w:hAnsi="Calibri" w:cs="Calibri" w:hint="default"/>
      <w:b w:val="0"/>
      <w:bCs w:val="0"/>
      <w:i w:val="0"/>
      <w:iCs w:val="0"/>
      <w:strike w:val="0"/>
      <w:dstrike w:val="0"/>
      <w:color w:val="000000"/>
      <w:sz w:val="22"/>
      <w:szCs w:val="22"/>
      <w:u w:val="none"/>
      <w:effect w:val="none"/>
    </w:rPr>
  </w:style>
  <w:style w:type="paragraph" w:customStyle="1" w:styleId="Content">
    <w:name w:val="Content"/>
    <w:basedOn w:val="Normal"/>
    <w:link w:val="ContentChar"/>
    <w:qFormat/>
    <w:rsid w:val="00837668"/>
    <w:pPr>
      <w:spacing w:before="0" w:line="240" w:lineRule="auto"/>
    </w:pPr>
    <w:rPr>
      <w:rFonts w:ascii="Verdana" w:eastAsia="Times New Roman" w:hAnsi="Verdana"/>
      <w:sz w:val="18"/>
      <w:szCs w:val="20"/>
    </w:rPr>
  </w:style>
  <w:style w:type="character" w:customStyle="1" w:styleId="ContentChar">
    <w:name w:val="Content Char"/>
    <w:link w:val="Content"/>
    <w:rsid w:val="00837668"/>
    <w:rPr>
      <w:rFonts w:ascii="Verdana" w:eastAsia="Times New Roman" w:hAnsi="Verdana"/>
      <w:sz w:val="18"/>
      <w:lang w:eastAsia="en-US"/>
    </w:rPr>
  </w:style>
  <w:style w:type="paragraph" w:customStyle="1" w:styleId="TableHeader">
    <w:name w:val="Table Header"/>
    <w:basedOn w:val="Normal"/>
    <w:link w:val="TableHeaderChar"/>
    <w:qFormat/>
    <w:rsid w:val="008A6E17"/>
    <w:pPr>
      <w:spacing w:before="0" w:after="43" w:line="240" w:lineRule="auto"/>
    </w:pPr>
    <w:rPr>
      <w:rFonts w:ascii="Verdana" w:eastAsia="Times New Roman" w:hAnsi="Verdana"/>
      <w:b/>
      <w:color w:val="FFFFFF"/>
      <w:sz w:val="18"/>
      <w:szCs w:val="18"/>
    </w:rPr>
  </w:style>
  <w:style w:type="character" w:customStyle="1" w:styleId="TableHeaderChar">
    <w:name w:val="Table Header Char"/>
    <w:link w:val="TableHeader"/>
    <w:locked/>
    <w:rsid w:val="008A6E17"/>
    <w:rPr>
      <w:rFonts w:ascii="Verdana" w:eastAsia="Times New Roman" w:hAnsi="Verdana"/>
      <w:b/>
      <w:color w:val="FFFFFF"/>
      <w:sz w:val="18"/>
      <w:szCs w:val="18"/>
      <w:lang w:eastAsia="en-US"/>
    </w:rPr>
  </w:style>
  <w:style w:type="character" w:customStyle="1" w:styleId="ui-provider">
    <w:name w:val="ui-provider"/>
    <w:basedOn w:val="DefaultParagraphFont"/>
    <w:rsid w:val="009C6663"/>
  </w:style>
  <w:style w:type="paragraph" w:styleId="BodyText">
    <w:name w:val="Body Text"/>
    <w:aliases w:val="Tempo Body Text,bt,body text,BODY TEXT,t,Text,Tempo Body Text1,Tempo Body Text2,Tempo Body Text3,Tempo Body Text4,Tempo Body Text5,Tempo Body Text6,Tempo Body Text7,Tempo Body Text8,Tempo Body Text9,Tempo Body Text10,Tempo Body Text11,b,bt1,te"/>
    <w:basedOn w:val="Normal"/>
    <w:link w:val="BodyTextChar"/>
    <w:locked/>
    <w:rsid w:val="00C16352"/>
    <w:pPr>
      <w:spacing w:before="0" w:after="0" w:line="240" w:lineRule="auto"/>
    </w:pPr>
    <w:rPr>
      <w:rFonts w:ascii="Verdana" w:eastAsia="Times New Roman" w:hAnsi="Verdana"/>
      <w:sz w:val="18"/>
      <w:szCs w:val="20"/>
    </w:rPr>
  </w:style>
  <w:style w:type="character" w:customStyle="1" w:styleId="BodyTextChar">
    <w:name w:val="Body Text Char"/>
    <w:aliases w:val="Tempo Body Text Char,bt Char,body text Char,BODY TEXT Char,t Char,Text Char,Tempo Body Text1 Char,Tempo Body Text2 Char,Tempo Body Text3 Char,Tempo Body Text4 Char,Tempo Body Text5 Char,Tempo Body Text6 Char,Tempo Body Text7 Char,b Char"/>
    <w:basedOn w:val="DefaultParagraphFont"/>
    <w:link w:val="BodyText"/>
    <w:rsid w:val="00C16352"/>
    <w:rPr>
      <w:rFonts w:ascii="Verdana" w:eastAsia="Times New Roman" w:hAnsi="Verdana"/>
      <w:sz w:val="18"/>
      <w:lang w:eastAsia="en-US"/>
    </w:rPr>
  </w:style>
  <w:style w:type="paragraph" w:customStyle="1" w:styleId="Table">
    <w:name w:val="Table"/>
    <w:basedOn w:val="Normal"/>
    <w:link w:val="TableCharChar"/>
    <w:rsid w:val="001E7A7C"/>
    <w:pPr>
      <w:spacing w:before="20" w:after="20" w:line="240" w:lineRule="auto"/>
    </w:pPr>
    <w:rPr>
      <w:rFonts w:ascii="Verdana" w:eastAsia="Times New Roman" w:hAnsi="Verdana"/>
      <w:sz w:val="16"/>
      <w:szCs w:val="20"/>
    </w:rPr>
  </w:style>
  <w:style w:type="character" w:customStyle="1" w:styleId="TableCharChar">
    <w:name w:val="Table Char Char"/>
    <w:link w:val="Table"/>
    <w:locked/>
    <w:rsid w:val="001E7A7C"/>
    <w:rPr>
      <w:rFonts w:ascii="Verdana" w:eastAsia="Times New Roman" w:hAnsi="Verdana"/>
      <w:sz w:val="16"/>
      <w:lang w:eastAsia="en-US"/>
    </w:rPr>
  </w:style>
  <w:style w:type="table" w:styleId="PlainTable1">
    <w:name w:val="Plain Table 1"/>
    <w:basedOn w:val="TableNormal"/>
    <w:uiPriority w:val="41"/>
    <w:rsid w:val="003D724A"/>
    <w:rPr>
      <w:rFonts w:ascii="Times New Roman" w:eastAsia="Times New Roman" w:hAnsi="Times New Roman"/>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numbering" w:customStyle="1" w:styleId="CurrentList1">
    <w:name w:val="Current List1"/>
    <w:uiPriority w:val="99"/>
    <w:rsid w:val="0052217B"/>
    <w:pPr>
      <w:numPr>
        <w:numId w:val="15"/>
      </w:numPr>
    </w:pPr>
  </w:style>
  <w:style w:type="paragraph" w:styleId="Title">
    <w:name w:val="Title"/>
    <w:basedOn w:val="Normal"/>
    <w:next w:val="Normal"/>
    <w:link w:val="TitleChar"/>
    <w:uiPriority w:val="10"/>
    <w:qFormat/>
    <w:locked/>
    <w:rsid w:val="00F512C7"/>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12C7"/>
    <w:rPr>
      <w:rFonts w:asciiTheme="majorHAnsi" w:eastAsiaTheme="majorEastAsia" w:hAnsiTheme="majorHAnsi" w:cstheme="majorBidi"/>
      <w:spacing w:val="-10"/>
      <w:kern w:val="28"/>
      <w:sz w:val="56"/>
      <w:szCs w:val="56"/>
      <w:lang w:eastAsia="en-US"/>
    </w:rPr>
  </w:style>
  <w:style w:type="character" w:styleId="SubtleEmphasis">
    <w:name w:val="Subtle Emphasis"/>
    <w:uiPriority w:val="19"/>
    <w:qFormat/>
    <w:locked/>
    <w:rsid w:val="00F512C7"/>
    <w:rPr>
      <w:i/>
      <w:iCs/>
      <w:color w:val="595959"/>
    </w:rPr>
  </w:style>
  <w:style w:type="table" w:styleId="GridTable1Light-Accent6">
    <w:name w:val="Grid Table 1 Light Accent 6"/>
    <w:basedOn w:val="TableNormal"/>
    <w:uiPriority w:val="46"/>
    <w:rsid w:val="00FE4A0E"/>
    <w:rPr>
      <w:rFonts w:asciiTheme="minorHAnsi" w:eastAsiaTheme="minorHAnsi" w:hAnsiTheme="minorHAnsi" w:cstheme="minorBidi"/>
      <w:kern w:val="2"/>
      <w:sz w:val="24"/>
      <w:szCs w:val="24"/>
      <w:lang w:eastAsia="en-US"/>
      <w14:ligatures w14:val="standardContextual"/>
    </w:r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character" w:styleId="IntenseReference">
    <w:name w:val="Intense Reference"/>
    <w:basedOn w:val="DefaultParagraphFont"/>
    <w:uiPriority w:val="32"/>
    <w:qFormat/>
    <w:locked/>
    <w:rsid w:val="008A7C80"/>
    <w:rPr>
      <w:b/>
      <w:bCs/>
      <w:smallCaps/>
      <w:color w:val="5B9BD5" w:themeColor="accent1"/>
      <w:spacing w:val="5"/>
    </w:rPr>
  </w:style>
  <w:style w:type="character" w:styleId="IntenseEmphasis">
    <w:name w:val="Intense Emphasis"/>
    <w:basedOn w:val="DefaultParagraphFont"/>
    <w:uiPriority w:val="21"/>
    <w:qFormat/>
    <w:locked/>
    <w:rsid w:val="002D6CE9"/>
    <w:rPr>
      <w:i/>
      <w:iCs/>
      <w:color w:val="5B9BD5" w:themeColor="accent1"/>
    </w:rPr>
  </w:style>
  <w:style w:type="character" w:styleId="BookTitle">
    <w:name w:val="Book Title"/>
    <w:basedOn w:val="DefaultParagraphFont"/>
    <w:uiPriority w:val="33"/>
    <w:qFormat/>
    <w:rsid w:val="6BB2CFE5"/>
    <w:rPr>
      <w:b/>
      <w:bCs/>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869971">
      <w:bodyDiv w:val="1"/>
      <w:marLeft w:val="0"/>
      <w:marRight w:val="0"/>
      <w:marTop w:val="0"/>
      <w:marBottom w:val="0"/>
      <w:divBdr>
        <w:top w:val="none" w:sz="0" w:space="0" w:color="auto"/>
        <w:left w:val="none" w:sz="0" w:space="0" w:color="auto"/>
        <w:bottom w:val="none" w:sz="0" w:space="0" w:color="auto"/>
        <w:right w:val="none" w:sz="0" w:space="0" w:color="auto"/>
      </w:divBdr>
      <w:divsChild>
        <w:div w:id="1380200521">
          <w:marLeft w:val="0"/>
          <w:marRight w:val="0"/>
          <w:marTop w:val="0"/>
          <w:marBottom w:val="0"/>
          <w:divBdr>
            <w:top w:val="none" w:sz="0" w:space="0" w:color="auto"/>
            <w:left w:val="none" w:sz="0" w:space="0" w:color="auto"/>
            <w:bottom w:val="none" w:sz="0" w:space="0" w:color="auto"/>
            <w:right w:val="none" w:sz="0" w:space="0" w:color="auto"/>
          </w:divBdr>
        </w:div>
      </w:divsChild>
    </w:div>
    <w:div w:id="62408564">
      <w:bodyDiv w:val="1"/>
      <w:marLeft w:val="0"/>
      <w:marRight w:val="0"/>
      <w:marTop w:val="0"/>
      <w:marBottom w:val="0"/>
      <w:divBdr>
        <w:top w:val="none" w:sz="0" w:space="0" w:color="auto"/>
        <w:left w:val="none" w:sz="0" w:space="0" w:color="auto"/>
        <w:bottom w:val="none" w:sz="0" w:space="0" w:color="auto"/>
        <w:right w:val="none" w:sz="0" w:space="0" w:color="auto"/>
      </w:divBdr>
    </w:div>
    <w:div w:id="67267414">
      <w:bodyDiv w:val="1"/>
      <w:marLeft w:val="0"/>
      <w:marRight w:val="0"/>
      <w:marTop w:val="0"/>
      <w:marBottom w:val="0"/>
      <w:divBdr>
        <w:top w:val="none" w:sz="0" w:space="0" w:color="auto"/>
        <w:left w:val="none" w:sz="0" w:space="0" w:color="auto"/>
        <w:bottom w:val="none" w:sz="0" w:space="0" w:color="auto"/>
        <w:right w:val="none" w:sz="0" w:space="0" w:color="auto"/>
      </w:divBdr>
      <w:divsChild>
        <w:div w:id="853691587">
          <w:marLeft w:val="0"/>
          <w:marRight w:val="0"/>
          <w:marTop w:val="0"/>
          <w:marBottom w:val="0"/>
          <w:divBdr>
            <w:top w:val="none" w:sz="0" w:space="0" w:color="auto"/>
            <w:left w:val="none" w:sz="0" w:space="0" w:color="auto"/>
            <w:bottom w:val="none" w:sz="0" w:space="0" w:color="auto"/>
            <w:right w:val="none" w:sz="0" w:space="0" w:color="auto"/>
          </w:divBdr>
        </w:div>
      </w:divsChild>
    </w:div>
    <w:div w:id="70926754">
      <w:bodyDiv w:val="1"/>
      <w:marLeft w:val="0"/>
      <w:marRight w:val="0"/>
      <w:marTop w:val="0"/>
      <w:marBottom w:val="0"/>
      <w:divBdr>
        <w:top w:val="none" w:sz="0" w:space="0" w:color="auto"/>
        <w:left w:val="none" w:sz="0" w:space="0" w:color="auto"/>
        <w:bottom w:val="none" w:sz="0" w:space="0" w:color="auto"/>
        <w:right w:val="none" w:sz="0" w:space="0" w:color="auto"/>
      </w:divBdr>
      <w:divsChild>
        <w:div w:id="595595125">
          <w:marLeft w:val="0"/>
          <w:marRight w:val="0"/>
          <w:marTop w:val="0"/>
          <w:marBottom w:val="0"/>
          <w:divBdr>
            <w:top w:val="none" w:sz="0" w:space="0" w:color="auto"/>
            <w:left w:val="none" w:sz="0" w:space="0" w:color="auto"/>
            <w:bottom w:val="none" w:sz="0" w:space="0" w:color="auto"/>
            <w:right w:val="none" w:sz="0" w:space="0" w:color="auto"/>
          </w:divBdr>
          <w:divsChild>
            <w:div w:id="1755859991">
              <w:marLeft w:val="0"/>
              <w:marRight w:val="0"/>
              <w:marTop w:val="30"/>
              <w:marBottom w:val="30"/>
              <w:divBdr>
                <w:top w:val="none" w:sz="0" w:space="0" w:color="auto"/>
                <w:left w:val="none" w:sz="0" w:space="0" w:color="auto"/>
                <w:bottom w:val="none" w:sz="0" w:space="0" w:color="auto"/>
                <w:right w:val="none" w:sz="0" w:space="0" w:color="auto"/>
              </w:divBdr>
              <w:divsChild>
                <w:div w:id="107744220">
                  <w:marLeft w:val="0"/>
                  <w:marRight w:val="0"/>
                  <w:marTop w:val="0"/>
                  <w:marBottom w:val="0"/>
                  <w:divBdr>
                    <w:top w:val="none" w:sz="0" w:space="0" w:color="auto"/>
                    <w:left w:val="none" w:sz="0" w:space="0" w:color="auto"/>
                    <w:bottom w:val="none" w:sz="0" w:space="0" w:color="auto"/>
                    <w:right w:val="none" w:sz="0" w:space="0" w:color="auto"/>
                  </w:divBdr>
                  <w:divsChild>
                    <w:div w:id="1117482542">
                      <w:marLeft w:val="0"/>
                      <w:marRight w:val="0"/>
                      <w:marTop w:val="0"/>
                      <w:marBottom w:val="0"/>
                      <w:divBdr>
                        <w:top w:val="none" w:sz="0" w:space="0" w:color="auto"/>
                        <w:left w:val="none" w:sz="0" w:space="0" w:color="auto"/>
                        <w:bottom w:val="none" w:sz="0" w:space="0" w:color="auto"/>
                        <w:right w:val="none" w:sz="0" w:space="0" w:color="auto"/>
                      </w:divBdr>
                    </w:div>
                  </w:divsChild>
                </w:div>
                <w:div w:id="466823658">
                  <w:marLeft w:val="0"/>
                  <w:marRight w:val="0"/>
                  <w:marTop w:val="0"/>
                  <w:marBottom w:val="0"/>
                  <w:divBdr>
                    <w:top w:val="none" w:sz="0" w:space="0" w:color="auto"/>
                    <w:left w:val="none" w:sz="0" w:space="0" w:color="auto"/>
                    <w:bottom w:val="none" w:sz="0" w:space="0" w:color="auto"/>
                    <w:right w:val="none" w:sz="0" w:space="0" w:color="auto"/>
                  </w:divBdr>
                  <w:divsChild>
                    <w:div w:id="132409355">
                      <w:marLeft w:val="0"/>
                      <w:marRight w:val="0"/>
                      <w:marTop w:val="0"/>
                      <w:marBottom w:val="0"/>
                      <w:divBdr>
                        <w:top w:val="none" w:sz="0" w:space="0" w:color="auto"/>
                        <w:left w:val="none" w:sz="0" w:space="0" w:color="auto"/>
                        <w:bottom w:val="none" w:sz="0" w:space="0" w:color="auto"/>
                        <w:right w:val="none" w:sz="0" w:space="0" w:color="auto"/>
                      </w:divBdr>
                    </w:div>
                  </w:divsChild>
                </w:div>
                <w:div w:id="516625870">
                  <w:marLeft w:val="0"/>
                  <w:marRight w:val="0"/>
                  <w:marTop w:val="0"/>
                  <w:marBottom w:val="0"/>
                  <w:divBdr>
                    <w:top w:val="none" w:sz="0" w:space="0" w:color="auto"/>
                    <w:left w:val="none" w:sz="0" w:space="0" w:color="auto"/>
                    <w:bottom w:val="none" w:sz="0" w:space="0" w:color="auto"/>
                    <w:right w:val="none" w:sz="0" w:space="0" w:color="auto"/>
                  </w:divBdr>
                  <w:divsChild>
                    <w:div w:id="1731541614">
                      <w:marLeft w:val="0"/>
                      <w:marRight w:val="0"/>
                      <w:marTop w:val="0"/>
                      <w:marBottom w:val="0"/>
                      <w:divBdr>
                        <w:top w:val="none" w:sz="0" w:space="0" w:color="auto"/>
                        <w:left w:val="none" w:sz="0" w:space="0" w:color="auto"/>
                        <w:bottom w:val="none" w:sz="0" w:space="0" w:color="auto"/>
                        <w:right w:val="none" w:sz="0" w:space="0" w:color="auto"/>
                      </w:divBdr>
                    </w:div>
                  </w:divsChild>
                </w:div>
                <w:div w:id="741413064">
                  <w:marLeft w:val="0"/>
                  <w:marRight w:val="0"/>
                  <w:marTop w:val="0"/>
                  <w:marBottom w:val="0"/>
                  <w:divBdr>
                    <w:top w:val="none" w:sz="0" w:space="0" w:color="auto"/>
                    <w:left w:val="none" w:sz="0" w:space="0" w:color="auto"/>
                    <w:bottom w:val="none" w:sz="0" w:space="0" w:color="auto"/>
                    <w:right w:val="none" w:sz="0" w:space="0" w:color="auto"/>
                  </w:divBdr>
                  <w:divsChild>
                    <w:div w:id="405303405">
                      <w:marLeft w:val="0"/>
                      <w:marRight w:val="0"/>
                      <w:marTop w:val="0"/>
                      <w:marBottom w:val="0"/>
                      <w:divBdr>
                        <w:top w:val="none" w:sz="0" w:space="0" w:color="auto"/>
                        <w:left w:val="none" w:sz="0" w:space="0" w:color="auto"/>
                        <w:bottom w:val="none" w:sz="0" w:space="0" w:color="auto"/>
                        <w:right w:val="none" w:sz="0" w:space="0" w:color="auto"/>
                      </w:divBdr>
                    </w:div>
                  </w:divsChild>
                </w:div>
                <w:div w:id="760679985">
                  <w:marLeft w:val="0"/>
                  <w:marRight w:val="0"/>
                  <w:marTop w:val="0"/>
                  <w:marBottom w:val="0"/>
                  <w:divBdr>
                    <w:top w:val="none" w:sz="0" w:space="0" w:color="auto"/>
                    <w:left w:val="none" w:sz="0" w:space="0" w:color="auto"/>
                    <w:bottom w:val="none" w:sz="0" w:space="0" w:color="auto"/>
                    <w:right w:val="none" w:sz="0" w:space="0" w:color="auto"/>
                  </w:divBdr>
                  <w:divsChild>
                    <w:div w:id="1444421875">
                      <w:marLeft w:val="0"/>
                      <w:marRight w:val="0"/>
                      <w:marTop w:val="0"/>
                      <w:marBottom w:val="0"/>
                      <w:divBdr>
                        <w:top w:val="none" w:sz="0" w:space="0" w:color="auto"/>
                        <w:left w:val="none" w:sz="0" w:space="0" w:color="auto"/>
                        <w:bottom w:val="none" w:sz="0" w:space="0" w:color="auto"/>
                        <w:right w:val="none" w:sz="0" w:space="0" w:color="auto"/>
                      </w:divBdr>
                    </w:div>
                  </w:divsChild>
                </w:div>
                <w:div w:id="853300461">
                  <w:marLeft w:val="0"/>
                  <w:marRight w:val="0"/>
                  <w:marTop w:val="0"/>
                  <w:marBottom w:val="0"/>
                  <w:divBdr>
                    <w:top w:val="none" w:sz="0" w:space="0" w:color="auto"/>
                    <w:left w:val="none" w:sz="0" w:space="0" w:color="auto"/>
                    <w:bottom w:val="none" w:sz="0" w:space="0" w:color="auto"/>
                    <w:right w:val="none" w:sz="0" w:space="0" w:color="auto"/>
                  </w:divBdr>
                  <w:divsChild>
                    <w:div w:id="529344626">
                      <w:marLeft w:val="0"/>
                      <w:marRight w:val="0"/>
                      <w:marTop w:val="0"/>
                      <w:marBottom w:val="0"/>
                      <w:divBdr>
                        <w:top w:val="none" w:sz="0" w:space="0" w:color="auto"/>
                        <w:left w:val="none" w:sz="0" w:space="0" w:color="auto"/>
                        <w:bottom w:val="none" w:sz="0" w:space="0" w:color="auto"/>
                        <w:right w:val="none" w:sz="0" w:space="0" w:color="auto"/>
                      </w:divBdr>
                    </w:div>
                  </w:divsChild>
                </w:div>
                <w:div w:id="881787936">
                  <w:marLeft w:val="0"/>
                  <w:marRight w:val="0"/>
                  <w:marTop w:val="0"/>
                  <w:marBottom w:val="0"/>
                  <w:divBdr>
                    <w:top w:val="none" w:sz="0" w:space="0" w:color="auto"/>
                    <w:left w:val="none" w:sz="0" w:space="0" w:color="auto"/>
                    <w:bottom w:val="none" w:sz="0" w:space="0" w:color="auto"/>
                    <w:right w:val="none" w:sz="0" w:space="0" w:color="auto"/>
                  </w:divBdr>
                  <w:divsChild>
                    <w:div w:id="1156071890">
                      <w:marLeft w:val="0"/>
                      <w:marRight w:val="0"/>
                      <w:marTop w:val="0"/>
                      <w:marBottom w:val="0"/>
                      <w:divBdr>
                        <w:top w:val="none" w:sz="0" w:space="0" w:color="auto"/>
                        <w:left w:val="none" w:sz="0" w:space="0" w:color="auto"/>
                        <w:bottom w:val="none" w:sz="0" w:space="0" w:color="auto"/>
                        <w:right w:val="none" w:sz="0" w:space="0" w:color="auto"/>
                      </w:divBdr>
                    </w:div>
                  </w:divsChild>
                </w:div>
                <w:div w:id="1211184811">
                  <w:marLeft w:val="0"/>
                  <w:marRight w:val="0"/>
                  <w:marTop w:val="0"/>
                  <w:marBottom w:val="0"/>
                  <w:divBdr>
                    <w:top w:val="none" w:sz="0" w:space="0" w:color="auto"/>
                    <w:left w:val="none" w:sz="0" w:space="0" w:color="auto"/>
                    <w:bottom w:val="none" w:sz="0" w:space="0" w:color="auto"/>
                    <w:right w:val="none" w:sz="0" w:space="0" w:color="auto"/>
                  </w:divBdr>
                  <w:divsChild>
                    <w:div w:id="2068869790">
                      <w:marLeft w:val="0"/>
                      <w:marRight w:val="0"/>
                      <w:marTop w:val="0"/>
                      <w:marBottom w:val="0"/>
                      <w:divBdr>
                        <w:top w:val="none" w:sz="0" w:space="0" w:color="auto"/>
                        <w:left w:val="none" w:sz="0" w:space="0" w:color="auto"/>
                        <w:bottom w:val="none" w:sz="0" w:space="0" w:color="auto"/>
                        <w:right w:val="none" w:sz="0" w:space="0" w:color="auto"/>
                      </w:divBdr>
                    </w:div>
                  </w:divsChild>
                </w:div>
                <w:div w:id="1386220744">
                  <w:marLeft w:val="0"/>
                  <w:marRight w:val="0"/>
                  <w:marTop w:val="0"/>
                  <w:marBottom w:val="0"/>
                  <w:divBdr>
                    <w:top w:val="none" w:sz="0" w:space="0" w:color="auto"/>
                    <w:left w:val="none" w:sz="0" w:space="0" w:color="auto"/>
                    <w:bottom w:val="none" w:sz="0" w:space="0" w:color="auto"/>
                    <w:right w:val="none" w:sz="0" w:space="0" w:color="auto"/>
                  </w:divBdr>
                  <w:divsChild>
                    <w:div w:id="1536385697">
                      <w:marLeft w:val="0"/>
                      <w:marRight w:val="0"/>
                      <w:marTop w:val="0"/>
                      <w:marBottom w:val="0"/>
                      <w:divBdr>
                        <w:top w:val="none" w:sz="0" w:space="0" w:color="auto"/>
                        <w:left w:val="none" w:sz="0" w:space="0" w:color="auto"/>
                        <w:bottom w:val="none" w:sz="0" w:space="0" w:color="auto"/>
                        <w:right w:val="none" w:sz="0" w:space="0" w:color="auto"/>
                      </w:divBdr>
                    </w:div>
                  </w:divsChild>
                </w:div>
                <w:div w:id="1524399257">
                  <w:marLeft w:val="0"/>
                  <w:marRight w:val="0"/>
                  <w:marTop w:val="0"/>
                  <w:marBottom w:val="0"/>
                  <w:divBdr>
                    <w:top w:val="none" w:sz="0" w:space="0" w:color="auto"/>
                    <w:left w:val="none" w:sz="0" w:space="0" w:color="auto"/>
                    <w:bottom w:val="none" w:sz="0" w:space="0" w:color="auto"/>
                    <w:right w:val="none" w:sz="0" w:space="0" w:color="auto"/>
                  </w:divBdr>
                  <w:divsChild>
                    <w:div w:id="1999647346">
                      <w:marLeft w:val="0"/>
                      <w:marRight w:val="0"/>
                      <w:marTop w:val="0"/>
                      <w:marBottom w:val="0"/>
                      <w:divBdr>
                        <w:top w:val="none" w:sz="0" w:space="0" w:color="auto"/>
                        <w:left w:val="none" w:sz="0" w:space="0" w:color="auto"/>
                        <w:bottom w:val="none" w:sz="0" w:space="0" w:color="auto"/>
                        <w:right w:val="none" w:sz="0" w:space="0" w:color="auto"/>
                      </w:divBdr>
                    </w:div>
                  </w:divsChild>
                </w:div>
                <w:div w:id="1592012376">
                  <w:marLeft w:val="0"/>
                  <w:marRight w:val="0"/>
                  <w:marTop w:val="0"/>
                  <w:marBottom w:val="0"/>
                  <w:divBdr>
                    <w:top w:val="none" w:sz="0" w:space="0" w:color="auto"/>
                    <w:left w:val="none" w:sz="0" w:space="0" w:color="auto"/>
                    <w:bottom w:val="none" w:sz="0" w:space="0" w:color="auto"/>
                    <w:right w:val="none" w:sz="0" w:space="0" w:color="auto"/>
                  </w:divBdr>
                  <w:divsChild>
                    <w:div w:id="568342801">
                      <w:marLeft w:val="0"/>
                      <w:marRight w:val="0"/>
                      <w:marTop w:val="0"/>
                      <w:marBottom w:val="0"/>
                      <w:divBdr>
                        <w:top w:val="none" w:sz="0" w:space="0" w:color="auto"/>
                        <w:left w:val="none" w:sz="0" w:space="0" w:color="auto"/>
                        <w:bottom w:val="none" w:sz="0" w:space="0" w:color="auto"/>
                        <w:right w:val="none" w:sz="0" w:space="0" w:color="auto"/>
                      </w:divBdr>
                    </w:div>
                  </w:divsChild>
                </w:div>
                <w:div w:id="1721587835">
                  <w:marLeft w:val="0"/>
                  <w:marRight w:val="0"/>
                  <w:marTop w:val="0"/>
                  <w:marBottom w:val="0"/>
                  <w:divBdr>
                    <w:top w:val="none" w:sz="0" w:space="0" w:color="auto"/>
                    <w:left w:val="none" w:sz="0" w:space="0" w:color="auto"/>
                    <w:bottom w:val="none" w:sz="0" w:space="0" w:color="auto"/>
                    <w:right w:val="none" w:sz="0" w:space="0" w:color="auto"/>
                  </w:divBdr>
                  <w:divsChild>
                    <w:div w:id="513232854">
                      <w:marLeft w:val="0"/>
                      <w:marRight w:val="0"/>
                      <w:marTop w:val="0"/>
                      <w:marBottom w:val="0"/>
                      <w:divBdr>
                        <w:top w:val="none" w:sz="0" w:space="0" w:color="auto"/>
                        <w:left w:val="none" w:sz="0" w:space="0" w:color="auto"/>
                        <w:bottom w:val="none" w:sz="0" w:space="0" w:color="auto"/>
                        <w:right w:val="none" w:sz="0" w:space="0" w:color="auto"/>
                      </w:divBdr>
                    </w:div>
                  </w:divsChild>
                </w:div>
                <w:div w:id="1869294010">
                  <w:marLeft w:val="0"/>
                  <w:marRight w:val="0"/>
                  <w:marTop w:val="0"/>
                  <w:marBottom w:val="0"/>
                  <w:divBdr>
                    <w:top w:val="none" w:sz="0" w:space="0" w:color="auto"/>
                    <w:left w:val="none" w:sz="0" w:space="0" w:color="auto"/>
                    <w:bottom w:val="none" w:sz="0" w:space="0" w:color="auto"/>
                    <w:right w:val="none" w:sz="0" w:space="0" w:color="auto"/>
                  </w:divBdr>
                  <w:divsChild>
                    <w:div w:id="372508959">
                      <w:marLeft w:val="0"/>
                      <w:marRight w:val="0"/>
                      <w:marTop w:val="0"/>
                      <w:marBottom w:val="0"/>
                      <w:divBdr>
                        <w:top w:val="none" w:sz="0" w:space="0" w:color="auto"/>
                        <w:left w:val="none" w:sz="0" w:space="0" w:color="auto"/>
                        <w:bottom w:val="none" w:sz="0" w:space="0" w:color="auto"/>
                        <w:right w:val="none" w:sz="0" w:space="0" w:color="auto"/>
                      </w:divBdr>
                    </w:div>
                  </w:divsChild>
                </w:div>
                <w:div w:id="2060351098">
                  <w:marLeft w:val="0"/>
                  <w:marRight w:val="0"/>
                  <w:marTop w:val="0"/>
                  <w:marBottom w:val="0"/>
                  <w:divBdr>
                    <w:top w:val="none" w:sz="0" w:space="0" w:color="auto"/>
                    <w:left w:val="none" w:sz="0" w:space="0" w:color="auto"/>
                    <w:bottom w:val="none" w:sz="0" w:space="0" w:color="auto"/>
                    <w:right w:val="none" w:sz="0" w:space="0" w:color="auto"/>
                  </w:divBdr>
                  <w:divsChild>
                    <w:div w:id="1798836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7182739">
          <w:marLeft w:val="0"/>
          <w:marRight w:val="0"/>
          <w:marTop w:val="0"/>
          <w:marBottom w:val="0"/>
          <w:divBdr>
            <w:top w:val="none" w:sz="0" w:space="0" w:color="auto"/>
            <w:left w:val="none" w:sz="0" w:space="0" w:color="auto"/>
            <w:bottom w:val="none" w:sz="0" w:space="0" w:color="auto"/>
            <w:right w:val="none" w:sz="0" w:space="0" w:color="auto"/>
          </w:divBdr>
        </w:div>
        <w:div w:id="677731389">
          <w:marLeft w:val="0"/>
          <w:marRight w:val="0"/>
          <w:marTop w:val="0"/>
          <w:marBottom w:val="0"/>
          <w:divBdr>
            <w:top w:val="none" w:sz="0" w:space="0" w:color="auto"/>
            <w:left w:val="none" w:sz="0" w:space="0" w:color="auto"/>
            <w:bottom w:val="none" w:sz="0" w:space="0" w:color="auto"/>
            <w:right w:val="none" w:sz="0" w:space="0" w:color="auto"/>
          </w:divBdr>
        </w:div>
        <w:div w:id="751196238">
          <w:marLeft w:val="0"/>
          <w:marRight w:val="0"/>
          <w:marTop w:val="0"/>
          <w:marBottom w:val="0"/>
          <w:divBdr>
            <w:top w:val="none" w:sz="0" w:space="0" w:color="auto"/>
            <w:left w:val="none" w:sz="0" w:space="0" w:color="auto"/>
            <w:bottom w:val="none" w:sz="0" w:space="0" w:color="auto"/>
            <w:right w:val="none" w:sz="0" w:space="0" w:color="auto"/>
          </w:divBdr>
        </w:div>
        <w:div w:id="817843021">
          <w:marLeft w:val="0"/>
          <w:marRight w:val="0"/>
          <w:marTop w:val="0"/>
          <w:marBottom w:val="0"/>
          <w:divBdr>
            <w:top w:val="none" w:sz="0" w:space="0" w:color="auto"/>
            <w:left w:val="none" w:sz="0" w:space="0" w:color="auto"/>
            <w:bottom w:val="none" w:sz="0" w:space="0" w:color="auto"/>
            <w:right w:val="none" w:sz="0" w:space="0" w:color="auto"/>
          </w:divBdr>
        </w:div>
        <w:div w:id="1001783937">
          <w:marLeft w:val="0"/>
          <w:marRight w:val="0"/>
          <w:marTop w:val="0"/>
          <w:marBottom w:val="0"/>
          <w:divBdr>
            <w:top w:val="none" w:sz="0" w:space="0" w:color="auto"/>
            <w:left w:val="none" w:sz="0" w:space="0" w:color="auto"/>
            <w:bottom w:val="none" w:sz="0" w:space="0" w:color="auto"/>
            <w:right w:val="none" w:sz="0" w:space="0" w:color="auto"/>
          </w:divBdr>
        </w:div>
        <w:div w:id="1725593966">
          <w:marLeft w:val="0"/>
          <w:marRight w:val="0"/>
          <w:marTop w:val="0"/>
          <w:marBottom w:val="0"/>
          <w:divBdr>
            <w:top w:val="none" w:sz="0" w:space="0" w:color="auto"/>
            <w:left w:val="none" w:sz="0" w:space="0" w:color="auto"/>
            <w:bottom w:val="none" w:sz="0" w:space="0" w:color="auto"/>
            <w:right w:val="none" w:sz="0" w:space="0" w:color="auto"/>
          </w:divBdr>
        </w:div>
        <w:div w:id="2015256180">
          <w:marLeft w:val="0"/>
          <w:marRight w:val="0"/>
          <w:marTop w:val="0"/>
          <w:marBottom w:val="0"/>
          <w:divBdr>
            <w:top w:val="none" w:sz="0" w:space="0" w:color="auto"/>
            <w:left w:val="none" w:sz="0" w:space="0" w:color="auto"/>
            <w:bottom w:val="none" w:sz="0" w:space="0" w:color="auto"/>
            <w:right w:val="none" w:sz="0" w:space="0" w:color="auto"/>
          </w:divBdr>
        </w:div>
      </w:divsChild>
    </w:div>
    <w:div w:id="82382463">
      <w:bodyDiv w:val="1"/>
      <w:marLeft w:val="0"/>
      <w:marRight w:val="0"/>
      <w:marTop w:val="0"/>
      <w:marBottom w:val="0"/>
      <w:divBdr>
        <w:top w:val="none" w:sz="0" w:space="0" w:color="auto"/>
        <w:left w:val="none" w:sz="0" w:space="0" w:color="auto"/>
        <w:bottom w:val="none" w:sz="0" w:space="0" w:color="auto"/>
        <w:right w:val="none" w:sz="0" w:space="0" w:color="auto"/>
      </w:divBdr>
      <w:divsChild>
        <w:div w:id="1482582100">
          <w:marLeft w:val="0"/>
          <w:marRight w:val="0"/>
          <w:marTop w:val="0"/>
          <w:marBottom w:val="0"/>
          <w:divBdr>
            <w:top w:val="none" w:sz="0" w:space="0" w:color="auto"/>
            <w:left w:val="none" w:sz="0" w:space="0" w:color="auto"/>
            <w:bottom w:val="none" w:sz="0" w:space="0" w:color="auto"/>
            <w:right w:val="none" w:sz="0" w:space="0" w:color="auto"/>
          </w:divBdr>
        </w:div>
      </w:divsChild>
    </w:div>
    <w:div w:id="130948193">
      <w:bodyDiv w:val="1"/>
      <w:marLeft w:val="0"/>
      <w:marRight w:val="0"/>
      <w:marTop w:val="0"/>
      <w:marBottom w:val="0"/>
      <w:divBdr>
        <w:top w:val="none" w:sz="0" w:space="0" w:color="auto"/>
        <w:left w:val="none" w:sz="0" w:space="0" w:color="auto"/>
        <w:bottom w:val="none" w:sz="0" w:space="0" w:color="auto"/>
        <w:right w:val="none" w:sz="0" w:space="0" w:color="auto"/>
      </w:divBdr>
    </w:div>
    <w:div w:id="173813698">
      <w:bodyDiv w:val="1"/>
      <w:marLeft w:val="0"/>
      <w:marRight w:val="0"/>
      <w:marTop w:val="0"/>
      <w:marBottom w:val="0"/>
      <w:divBdr>
        <w:top w:val="none" w:sz="0" w:space="0" w:color="auto"/>
        <w:left w:val="none" w:sz="0" w:space="0" w:color="auto"/>
        <w:bottom w:val="none" w:sz="0" w:space="0" w:color="auto"/>
        <w:right w:val="none" w:sz="0" w:space="0" w:color="auto"/>
      </w:divBdr>
    </w:div>
    <w:div w:id="186910688">
      <w:bodyDiv w:val="1"/>
      <w:marLeft w:val="0"/>
      <w:marRight w:val="0"/>
      <w:marTop w:val="0"/>
      <w:marBottom w:val="0"/>
      <w:divBdr>
        <w:top w:val="none" w:sz="0" w:space="0" w:color="auto"/>
        <w:left w:val="none" w:sz="0" w:space="0" w:color="auto"/>
        <w:bottom w:val="none" w:sz="0" w:space="0" w:color="auto"/>
        <w:right w:val="none" w:sz="0" w:space="0" w:color="auto"/>
      </w:divBdr>
      <w:divsChild>
        <w:div w:id="473762430">
          <w:marLeft w:val="0"/>
          <w:marRight w:val="0"/>
          <w:marTop w:val="0"/>
          <w:marBottom w:val="0"/>
          <w:divBdr>
            <w:top w:val="none" w:sz="0" w:space="0" w:color="auto"/>
            <w:left w:val="none" w:sz="0" w:space="0" w:color="auto"/>
            <w:bottom w:val="none" w:sz="0" w:space="0" w:color="auto"/>
            <w:right w:val="none" w:sz="0" w:space="0" w:color="auto"/>
          </w:divBdr>
        </w:div>
      </w:divsChild>
    </w:div>
    <w:div w:id="193079909">
      <w:bodyDiv w:val="1"/>
      <w:marLeft w:val="0"/>
      <w:marRight w:val="0"/>
      <w:marTop w:val="0"/>
      <w:marBottom w:val="0"/>
      <w:divBdr>
        <w:top w:val="none" w:sz="0" w:space="0" w:color="auto"/>
        <w:left w:val="none" w:sz="0" w:space="0" w:color="auto"/>
        <w:bottom w:val="none" w:sz="0" w:space="0" w:color="auto"/>
        <w:right w:val="none" w:sz="0" w:space="0" w:color="auto"/>
      </w:divBdr>
    </w:div>
    <w:div w:id="197206863">
      <w:bodyDiv w:val="1"/>
      <w:marLeft w:val="0"/>
      <w:marRight w:val="0"/>
      <w:marTop w:val="0"/>
      <w:marBottom w:val="0"/>
      <w:divBdr>
        <w:top w:val="none" w:sz="0" w:space="0" w:color="auto"/>
        <w:left w:val="none" w:sz="0" w:space="0" w:color="auto"/>
        <w:bottom w:val="none" w:sz="0" w:space="0" w:color="auto"/>
        <w:right w:val="none" w:sz="0" w:space="0" w:color="auto"/>
      </w:divBdr>
    </w:div>
    <w:div w:id="212238114">
      <w:bodyDiv w:val="1"/>
      <w:marLeft w:val="0"/>
      <w:marRight w:val="0"/>
      <w:marTop w:val="0"/>
      <w:marBottom w:val="0"/>
      <w:divBdr>
        <w:top w:val="none" w:sz="0" w:space="0" w:color="auto"/>
        <w:left w:val="none" w:sz="0" w:space="0" w:color="auto"/>
        <w:bottom w:val="none" w:sz="0" w:space="0" w:color="auto"/>
        <w:right w:val="none" w:sz="0" w:space="0" w:color="auto"/>
      </w:divBdr>
      <w:divsChild>
        <w:div w:id="1441337445">
          <w:marLeft w:val="0"/>
          <w:marRight w:val="0"/>
          <w:marTop w:val="0"/>
          <w:marBottom w:val="0"/>
          <w:divBdr>
            <w:top w:val="none" w:sz="0" w:space="0" w:color="auto"/>
            <w:left w:val="none" w:sz="0" w:space="0" w:color="auto"/>
            <w:bottom w:val="none" w:sz="0" w:space="0" w:color="auto"/>
            <w:right w:val="none" w:sz="0" w:space="0" w:color="auto"/>
          </w:divBdr>
        </w:div>
      </w:divsChild>
    </w:div>
    <w:div w:id="234972185">
      <w:bodyDiv w:val="1"/>
      <w:marLeft w:val="0"/>
      <w:marRight w:val="0"/>
      <w:marTop w:val="0"/>
      <w:marBottom w:val="0"/>
      <w:divBdr>
        <w:top w:val="none" w:sz="0" w:space="0" w:color="auto"/>
        <w:left w:val="none" w:sz="0" w:space="0" w:color="auto"/>
        <w:bottom w:val="none" w:sz="0" w:space="0" w:color="auto"/>
        <w:right w:val="none" w:sz="0" w:space="0" w:color="auto"/>
      </w:divBdr>
      <w:divsChild>
        <w:div w:id="271058621">
          <w:marLeft w:val="0"/>
          <w:marRight w:val="0"/>
          <w:marTop w:val="0"/>
          <w:marBottom w:val="0"/>
          <w:divBdr>
            <w:top w:val="none" w:sz="0" w:space="0" w:color="auto"/>
            <w:left w:val="none" w:sz="0" w:space="0" w:color="auto"/>
            <w:bottom w:val="none" w:sz="0" w:space="0" w:color="auto"/>
            <w:right w:val="none" w:sz="0" w:space="0" w:color="auto"/>
          </w:divBdr>
          <w:divsChild>
            <w:div w:id="1389038797">
              <w:marLeft w:val="0"/>
              <w:marRight w:val="0"/>
              <w:marTop w:val="0"/>
              <w:marBottom w:val="0"/>
              <w:divBdr>
                <w:top w:val="none" w:sz="0" w:space="0" w:color="auto"/>
                <w:left w:val="none" w:sz="0" w:space="0" w:color="auto"/>
                <w:bottom w:val="none" w:sz="0" w:space="0" w:color="auto"/>
                <w:right w:val="none" w:sz="0" w:space="0" w:color="auto"/>
              </w:divBdr>
            </w:div>
          </w:divsChild>
        </w:div>
        <w:div w:id="388454725">
          <w:marLeft w:val="0"/>
          <w:marRight w:val="0"/>
          <w:marTop w:val="0"/>
          <w:marBottom w:val="0"/>
          <w:divBdr>
            <w:top w:val="none" w:sz="0" w:space="0" w:color="auto"/>
            <w:left w:val="none" w:sz="0" w:space="0" w:color="auto"/>
            <w:bottom w:val="none" w:sz="0" w:space="0" w:color="auto"/>
            <w:right w:val="none" w:sz="0" w:space="0" w:color="auto"/>
          </w:divBdr>
          <w:divsChild>
            <w:div w:id="1625885043">
              <w:marLeft w:val="0"/>
              <w:marRight w:val="0"/>
              <w:marTop w:val="0"/>
              <w:marBottom w:val="0"/>
              <w:divBdr>
                <w:top w:val="none" w:sz="0" w:space="0" w:color="auto"/>
                <w:left w:val="none" w:sz="0" w:space="0" w:color="auto"/>
                <w:bottom w:val="none" w:sz="0" w:space="0" w:color="auto"/>
                <w:right w:val="none" w:sz="0" w:space="0" w:color="auto"/>
              </w:divBdr>
            </w:div>
          </w:divsChild>
        </w:div>
        <w:div w:id="477503255">
          <w:marLeft w:val="0"/>
          <w:marRight w:val="0"/>
          <w:marTop w:val="0"/>
          <w:marBottom w:val="0"/>
          <w:divBdr>
            <w:top w:val="none" w:sz="0" w:space="0" w:color="auto"/>
            <w:left w:val="none" w:sz="0" w:space="0" w:color="auto"/>
            <w:bottom w:val="none" w:sz="0" w:space="0" w:color="auto"/>
            <w:right w:val="none" w:sz="0" w:space="0" w:color="auto"/>
          </w:divBdr>
          <w:divsChild>
            <w:div w:id="1239512850">
              <w:marLeft w:val="0"/>
              <w:marRight w:val="0"/>
              <w:marTop w:val="0"/>
              <w:marBottom w:val="0"/>
              <w:divBdr>
                <w:top w:val="none" w:sz="0" w:space="0" w:color="auto"/>
                <w:left w:val="none" w:sz="0" w:space="0" w:color="auto"/>
                <w:bottom w:val="none" w:sz="0" w:space="0" w:color="auto"/>
                <w:right w:val="none" w:sz="0" w:space="0" w:color="auto"/>
              </w:divBdr>
            </w:div>
          </w:divsChild>
        </w:div>
        <w:div w:id="611670104">
          <w:marLeft w:val="0"/>
          <w:marRight w:val="0"/>
          <w:marTop w:val="0"/>
          <w:marBottom w:val="0"/>
          <w:divBdr>
            <w:top w:val="none" w:sz="0" w:space="0" w:color="auto"/>
            <w:left w:val="none" w:sz="0" w:space="0" w:color="auto"/>
            <w:bottom w:val="none" w:sz="0" w:space="0" w:color="auto"/>
            <w:right w:val="none" w:sz="0" w:space="0" w:color="auto"/>
          </w:divBdr>
          <w:divsChild>
            <w:div w:id="1267031828">
              <w:marLeft w:val="0"/>
              <w:marRight w:val="0"/>
              <w:marTop w:val="0"/>
              <w:marBottom w:val="0"/>
              <w:divBdr>
                <w:top w:val="none" w:sz="0" w:space="0" w:color="auto"/>
                <w:left w:val="none" w:sz="0" w:space="0" w:color="auto"/>
                <w:bottom w:val="none" w:sz="0" w:space="0" w:color="auto"/>
                <w:right w:val="none" w:sz="0" w:space="0" w:color="auto"/>
              </w:divBdr>
            </w:div>
          </w:divsChild>
        </w:div>
        <w:div w:id="1009136218">
          <w:marLeft w:val="0"/>
          <w:marRight w:val="0"/>
          <w:marTop w:val="0"/>
          <w:marBottom w:val="0"/>
          <w:divBdr>
            <w:top w:val="none" w:sz="0" w:space="0" w:color="auto"/>
            <w:left w:val="none" w:sz="0" w:space="0" w:color="auto"/>
            <w:bottom w:val="none" w:sz="0" w:space="0" w:color="auto"/>
            <w:right w:val="none" w:sz="0" w:space="0" w:color="auto"/>
          </w:divBdr>
          <w:divsChild>
            <w:div w:id="90705115">
              <w:marLeft w:val="0"/>
              <w:marRight w:val="0"/>
              <w:marTop w:val="0"/>
              <w:marBottom w:val="0"/>
              <w:divBdr>
                <w:top w:val="none" w:sz="0" w:space="0" w:color="auto"/>
                <w:left w:val="none" w:sz="0" w:space="0" w:color="auto"/>
                <w:bottom w:val="none" w:sz="0" w:space="0" w:color="auto"/>
                <w:right w:val="none" w:sz="0" w:space="0" w:color="auto"/>
              </w:divBdr>
            </w:div>
          </w:divsChild>
        </w:div>
        <w:div w:id="1041132188">
          <w:marLeft w:val="0"/>
          <w:marRight w:val="0"/>
          <w:marTop w:val="0"/>
          <w:marBottom w:val="0"/>
          <w:divBdr>
            <w:top w:val="none" w:sz="0" w:space="0" w:color="auto"/>
            <w:left w:val="none" w:sz="0" w:space="0" w:color="auto"/>
            <w:bottom w:val="none" w:sz="0" w:space="0" w:color="auto"/>
            <w:right w:val="none" w:sz="0" w:space="0" w:color="auto"/>
          </w:divBdr>
          <w:divsChild>
            <w:div w:id="182517825">
              <w:marLeft w:val="0"/>
              <w:marRight w:val="0"/>
              <w:marTop w:val="0"/>
              <w:marBottom w:val="0"/>
              <w:divBdr>
                <w:top w:val="none" w:sz="0" w:space="0" w:color="auto"/>
                <w:left w:val="none" w:sz="0" w:space="0" w:color="auto"/>
                <w:bottom w:val="none" w:sz="0" w:space="0" w:color="auto"/>
                <w:right w:val="none" w:sz="0" w:space="0" w:color="auto"/>
              </w:divBdr>
            </w:div>
          </w:divsChild>
        </w:div>
        <w:div w:id="1082920434">
          <w:marLeft w:val="0"/>
          <w:marRight w:val="0"/>
          <w:marTop w:val="0"/>
          <w:marBottom w:val="0"/>
          <w:divBdr>
            <w:top w:val="none" w:sz="0" w:space="0" w:color="auto"/>
            <w:left w:val="none" w:sz="0" w:space="0" w:color="auto"/>
            <w:bottom w:val="none" w:sz="0" w:space="0" w:color="auto"/>
            <w:right w:val="none" w:sz="0" w:space="0" w:color="auto"/>
          </w:divBdr>
          <w:divsChild>
            <w:div w:id="1216576532">
              <w:marLeft w:val="0"/>
              <w:marRight w:val="0"/>
              <w:marTop w:val="0"/>
              <w:marBottom w:val="0"/>
              <w:divBdr>
                <w:top w:val="none" w:sz="0" w:space="0" w:color="auto"/>
                <w:left w:val="none" w:sz="0" w:space="0" w:color="auto"/>
                <w:bottom w:val="none" w:sz="0" w:space="0" w:color="auto"/>
                <w:right w:val="none" w:sz="0" w:space="0" w:color="auto"/>
              </w:divBdr>
            </w:div>
          </w:divsChild>
        </w:div>
        <w:div w:id="1248808938">
          <w:marLeft w:val="0"/>
          <w:marRight w:val="0"/>
          <w:marTop w:val="0"/>
          <w:marBottom w:val="0"/>
          <w:divBdr>
            <w:top w:val="none" w:sz="0" w:space="0" w:color="auto"/>
            <w:left w:val="none" w:sz="0" w:space="0" w:color="auto"/>
            <w:bottom w:val="none" w:sz="0" w:space="0" w:color="auto"/>
            <w:right w:val="none" w:sz="0" w:space="0" w:color="auto"/>
          </w:divBdr>
          <w:divsChild>
            <w:div w:id="372342428">
              <w:marLeft w:val="0"/>
              <w:marRight w:val="0"/>
              <w:marTop w:val="0"/>
              <w:marBottom w:val="0"/>
              <w:divBdr>
                <w:top w:val="none" w:sz="0" w:space="0" w:color="auto"/>
                <w:left w:val="none" w:sz="0" w:space="0" w:color="auto"/>
                <w:bottom w:val="none" w:sz="0" w:space="0" w:color="auto"/>
                <w:right w:val="none" w:sz="0" w:space="0" w:color="auto"/>
              </w:divBdr>
            </w:div>
          </w:divsChild>
        </w:div>
        <w:div w:id="1283073416">
          <w:marLeft w:val="0"/>
          <w:marRight w:val="0"/>
          <w:marTop w:val="0"/>
          <w:marBottom w:val="0"/>
          <w:divBdr>
            <w:top w:val="none" w:sz="0" w:space="0" w:color="auto"/>
            <w:left w:val="none" w:sz="0" w:space="0" w:color="auto"/>
            <w:bottom w:val="none" w:sz="0" w:space="0" w:color="auto"/>
            <w:right w:val="none" w:sz="0" w:space="0" w:color="auto"/>
          </w:divBdr>
          <w:divsChild>
            <w:div w:id="1710716598">
              <w:marLeft w:val="0"/>
              <w:marRight w:val="0"/>
              <w:marTop w:val="0"/>
              <w:marBottom w:val="0"/>
              <w:divBdr>
                <w:top w:val="none" w:sz="0" w:space="0" w:color="auto"/>
                <w:left w:val="none" w:sz="0" w:space="0" w:color="auto"/>
                <w:bottom w:val="none" w:sz="0" w:space="0" w:color="auto"/>
                <w:right w:val="none" w:sz="0" w:space="0" w:color="auto"/>
              </w:divBdr>
            </w:div>
          </w:divsChild>
        </w:div>
        <w:div w:id="1464273004">
          <w:marLeft w:val="0"/>
          <w:marRight w:val="0"/>
          <w:marTop w:val="0"/>
          <w:marBottom w:val="0"/>
          <w:divBdr>
            <w:top w:val="none" w:sz="0" w:space="0" w:color="auto"/>
            <w:left w:val="none" w:sz="0" w:space="0" w:color="auto"/>
            <w:bottom w:val="none" w:sz="0" w:space="0" w:color="auto"/>
            <w:right w:val="none" w:sz="0" w:space="0" w:color="auto"/>
          </w:divBdr>
          <w:divsChild>
            <w:div w:id="1252616542">
              <w:marLeft w:val="0"/>
              <w:marRight w:val="0"/>
              <w:marTop w:val="0"/>
              <w:marBottom w:val="0"/>
              <w:divBdr>
                <w:top w:val="none" w:sz="0" w:space="0" w:color="auto"/>
                <w:left w:val="none" w:sz="0" w:space="0" w:color="auto"/>
                <w:bottom w:val="none" w:sz="0" w:space="0" w:color="auto"/>
                <w:right w:val="none" w:sz="0" w:space="0" w:color="auto"/>
              </w:divBdr>
            </w:div>
          </w:divsChild>
        </w:div>
        <w:div w:id="1540584168">
          <w:marLeft w:val="0"/>
          <w:marRight w:val="0"/>
          <w:marTop w:val="0"/>
          <w:marBottom w:val="0"/>
          <w:divBdr>
            <w:top w:val="none" w:sz="0" w:space="0" w:color="auto"/>
            <w:left w:val="none" w:sz="0" w:space="0" w:color="auto"/>
            <w:bottom w:val="none" w:sz="0" w:space="0" w:color="auto"/>
            <w:right w:val="none" w:sz="0" w:space="0" w:color="auto"/>
          </w:divBdr>
          <w:divsChild>
            <w:div w:id="1358510096">
              <w:marLeft w:val="0"/>
              <w:marRight w:val="0"/>
              <w:marTop w:val="0"/>
              <w:marBottom w:val="0"/>
              <w:divBdr>
                <w:top w:val="none" w:sz="0" w:space="0" w:color="auto"/>
                <w:left w:val="none" w:sz="0" w:space="0" w:color="auto"/>
                <w:bottom w:val="none" w:sz="0" w:space="0" w:color="auto"/>
                <w:right w:val="none" w:sz="0" w:space="0" w:color="auto"/>
              </w:divBdr>
            </w:div>
          </w:divsChild>
        </w:div>
        <w:div w:id="1936670719">
          <w:marLeft w:val="0"/>
          <w:marRight w:val="0"/>
          <w:marTop w:val="0"/>
          <w:marBottom w:val="0"/>
          <w:divBdr>
            <w:top w:val="none" w:sz="0" w:space="0" w:color="auto"/>
            <w:left w:val="none" w:sz="0" w:space="0" w:color="auto"/>
            <w:bottom w:val="none" w:sz="0" w:space="0" w:color="auto"/>
            <w:right w:val="none" w:sz="0" w:space="0" w:color="auto"/>
          </w:divBdr>
          <w:divsChild>
            <w:div w:id="1274023413">
              <w:marLeft w:val="0"/>
              <w:marRight w:val="0"/>
              <w:marTop w:val="0"/>
              <w:marBottom w:val="0"/>
              <w:divBdr>
                <w:top w:val="none" w:sz="0" w:space="0" w:color="auto"/>
                <w:left w:val="none" w:sz="0" w:space="0" w:color="auto"/>
                <w:bottom w:val="none" w:sz="0" w:space="0" w:color="auto"/>
                <w:right w:val="none" w:sz="0" w:space="0" w:color="auto"/>
              </w:divBdr>
            </w:div>
          </w:divsChild>
        </w:div>
        <w:div w:id="1997302580">
          <w:marLeft w:val="0"/>
          <w:marRight w:val="0"/>
          <w:marTop w:val="0"/>
          <w:marBottom w:val="0"/>
          <w:divBdr>
            <w:top w:val="none" w:sz="0" w:space="0" w:color="auto"/>
            <w:left w:val="none" w:sz="0" w:space="0" w:color="auto"/>
            <w:bottom w:val="none" w:sz="0" w:space="0" w:color="auto"/>
            <w:right w:val="none" w:sz="0" w:space="0" w:color="auto"/>
          </w:divBdr>
          <w:divsChild>
            <w:div w:id="468323262">
              <w:marLeft w:val="0"/>
              <w:marRight w:val="0"/>
              <w:marTop w:val="0"/>
              <w:marBottom w:val="0"/>
              <w:divBdr>
                <w:top w:val="none" w:sz="0" w:space="0" w:color="auto"/>
                <w:left w:val="none" w:sz="0" w:space="0" w:color="auto"/>
                <w:bottom w:val="none" w:sz="0" w:space="0" w:color="auto"/>
                <w:right w:val="none" w:sz="0" w:space="0" w:color="auto"/>
              </w:divBdr>
            </w:div>
          </w:divsChild>
        </w:div>
        <w:div w:id="2134710416">
          <w:marLeft w:val="0"/>
          <w:marRight w:val="0"/>
          <w:marTop w:val="0"/>
          <w:marBottom w:val="0"/>
          <w:divBdr>
            <w:top w:val="none" w:sz="0" w:space="0" w:color="auto"/>
            <w:left w:val="none" w:sz="0" w:space="0" w:color="auto"/>
            <w:bottom w:val="none" w:sz="0" w:space="0" w:color="auto"/>
            <w:right w:val="none" w:sz="0" w:space="0" w:color="auto"/>
          </w:divBdr>
          <w:divsChild>
            <w:div w:id="1140801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716281">
      <w:bodyDiv w:val="1"/>
      <w:marLeft w:val="0"/>
      <w:marRight w:val="0"/>
      <w:marTop w:val="0"/>
      <w:marBottom w:val="0"/>
      <w:divBdr>
        <w:top w:val="none" w:sz="0" w:space="0" w:color="auto"/>
        <w:left w:val="none" w:sz="0" w:space="0" w:color="auto"/>
        <w:bottom w:val="none" w:sz="0" w:space="0" w:color="auto"/>
        <w:right w:val="none" w:sz="0" w:space="0" w:color="auto"/>
      </w:divBdr>
    </w:div>
    <w:div w:id="279461060">
      <w:marLeft w:val="0"/>
      <w:marRight w:val="0"/>
      <w:marTop w:val="0"/>
      <w:marBottom w:val="0"/>
      <w:divBdr>
        <w:top w:val="none" w:sz="0" w:space="0" w:color="auto"/>
        <w:left w:val="none" w:sz="0" w:space="0" w:color="auto"/>
        <w:bottom w:val="none" w:sz="0" w:space="0" w:color="auto"/>
        <w:right w:val="none" w:sz="0" w:space="0" w:color="auto"/>
      </w:divBdr>
    </w:div>
    <w:div w:id="284433113">
      <w:bodyDiv w:val="1"/>
      <w:marLeft w:val="0"/>
      <w:marRight w:val="0"/>
      <w:marTop w:val="0"/>
      <w:marBottom w:val="0"/>
      <w:divBdr>
        <w:top w:val="none" w:sz="0" w:space="0" w:color="auto"/>
        <w:left w:val="none" w:sz="0" w:space="0" w:color="auto"/>
        <w:bottom w:val="none" w:sz="0" w:space="0" w:color="auto"/>
        <w:right w:val="none" w:sz="0" w:space="0" w:color="auto"/>
      </w:divBdr>
      <w:divsChild>
        <w:div w:id="463040096">
          <w:marLeft w:val="0"/>
          <w:marRight w:val="0"/>
          <w:marTop w:val="0"/>
          <w:marBottom w:val="0"/>
          <w:divBdr>
            <w:top w:val="none" w:sz="0" w:space="0" w:color="auto"/>
            <w:left w:val="none" w:sz="0" w:space="0" w:color="auto"/>
            <w:bottom w:val="none" w:sz="0" w:space="0" w:color="auto"/>
            <w:right w:val="none" w:sz="0" w:space="0" w:color="auto"/>
          </w:divBdr>
        </w:div>
      </w:divsChild>
    </w:div>
    <w:div w:id="286274343">
      <w:bodyDiv w:val="1"/>
      <w:marLeft w:val="0"/>
      <w:marRight w:val="0"/>
      <w:marTop w:val="0"/>
      <w:marBottom w:val="0"/>
      <w:divBdr>
        <w:top w:val="none" w:sz="0" w:space="0" w:color="auto"/>
        <w:left w:val="none" w:sz="0" w:space="0" w:color="auto"/>
        <w:bottom w:val="none" w:sz="0" w:space="0" w:color="auto"/>
        <w:right w:val="none" w:sz="0" w:space="0" w:color="auto"/>
      </w:divBdr>
      <w:divsChild>
        <w:div w:id="313025951">
          <w:marLeft w:val="0"/>
          <w:marRight w:val="0"/>
          <w:marTop w:val="0"/>
          <w:marBottom w:val="0"/>
          <w:divBdr>
            <w:top w:val="none" w:sz="0" w:space="0" w:color="auto"/>
            <w:left w:val="none" w:sz="0" w:space="0" w:color="auto"/>
            <w:bottom w:val="none" w:sz="0" w:space="0" w:color="auto"/>
            <w:right w:val="none" w:sz="0" w:space="0" w:color="auto"/>
          </w:divBdr>
        </w:div>
        <w:div w:id="425535602">
          <w:marLeft w:val="0"/>
          <w:marRight w:val="0"/>
          <w:marTop w:val="0"/>
          <w:marBottom w:val="0"/>
          <w:divBdr>
            <w:top w:val="none" w:sz="0" w:space="0" w:color="auto"/>
            <w:left w:val="none" w:sz="0" w:space="0" w:color="auto"/>
            <w:bottom w:val="none" w:sz="0" w:space="0" w:color="auto"/>
            <w:right w:val="none" w:sz="0" w:space="0" w:color="auto"/>
          </w:divBdr>
        </w:div>
        <w:div w:id="471413246">
          <w:marLeft w:val="0"/>
          <w:marRight w:val="0"/>
          <w:marTop w:val="0"/>
          <w:marBottom w:val="0"/>
          <w:divBdr>
            <w:top w:val="none" w:sz="0" w:space="0" w:color="auto"/>
            <w:left w:val="none" w:sz="0" w:space="0" w:color="auto"/>
            <w:bottom w:val="none" w:sz="0" w:space="0" w:color="auto"/>
            <w:right w:val="none" w:sz="0" w:space="0" w:color="auto"/>
          </w:divBdr>
        </w:div>
        <w:div w:id="855386325">
          <w:marLeft w:val="0"/>
          <w:marRight w:val="0"/>
          <w:marTop w:val="0"/>
          <w:marBottom w:val="0"/>
          <w:divBdr>
            <w:top w:val="none" w:sz="0" w:space="0" w:color="auto"/>
            <w:left w:val="none" w:sz="0" w:space="0" w:color="auto"/>
            <w:bottom w:val="none" w:sz="0" w:space="0" w:color="auto"/>
            <w:right w:val="none" w:sz="0" w:space="0" w:color="auto"/>
          </w:divBdr>
        </w:div>
        <w:div w:id="1042558413">
          <w:marLeft w:val="0"/>
          <w:marRight w:val="0"/>
          <w:marTop w:val="0"/>
          <w:marBottom w:val="0"/>
          <w:divBdr>
            <w:top w:val="none" w:sz="0" w:space="0" w:color="auto"/>
            <w:left w:val="none" w:sz="0" w:space="0" w:color="auto"/>
            <w:bottom w:val="none" w:sz="0" w:space="0" w:color="auto"/>
            <w:right w:val="none" w:sz="0" w:space="0" w:color="auto"/>
          </w:divBdr>
        </w:div>
        <w:div w:id="1088111929">
          <w:marLeft w:val="0"/>
          <w:marRight w:val="0"/>
          <w:marTop w:val="0"/>
          <w:marBottom w:val="0"/>
          <w:divBdr>
            <w:top w:val="none" w:sz="0" w:space="0" w:color="auto"/>
            <w:left w:val="none" w:sz="0" w:space="0" w:color="auto"/>
            <w:bottom w:val="none" w:sz="0" w:space="0" w:color="auto"/>
            <w:right w:val="none" w:sz="0" w:space="0" w:color="auto"/>
          </w:divBdr>
        </w:div>
        <w:div w:id="1489979214">
          <w:marLeft w:val="0"/>
          <w:marRight w:val="0"/>
          <w:marTop w:val="0"/>
          <w:marBottom w:val="0"/>
          <w:divBdr>
            <w:top w:val="none" w:sz="0" w:space="0" w:color="auto"/>
            <w:left w:val="none" w:sz="0" w:space="0" w:color="auto"/>
            <w:bottom w:val="none" w:sz="0" w:space="0" w:color="auto"/>
            <w:right w:val="none" w:sz="0" w:space="0" w:color="auto"/>
          </w:divBdr>
        </w:div>
        <w:div w:id="2066834765">
          <w:marLeft w:val="0"/>
          <w:marRight w:val="0"/>
          <w:marTop w:val="0"/>
          <w:marBottom w:val="0"/>
          <w:divBdr>
            <w:top w:val="none" w:sz="0" w:space="0" w:color="auto"/>
            <w:left w:val="none" w:sz="0" w:space="0" w:color="auto"/>
            <w:bottom w:val="none" w:sz="0" w:space="0" w:color="auto"/>
            <w:right w:val="none" w:sz="0" w:space="0" w:color="auto"/>
          </w:divBdr>
        </w:div>
      </w:divsChild>
    </w:div>
    <w:div w:id="293871971">
      <w:bodyDiv w:val="1"/>
      <w:marLeft w:val="0"/>
      <w:marRight w:val="0"/>
      <w:marTop w:val="0"/>
      <w:marBottom w:val="0"/>
      <w:divBdr>
        <w:top w:val="none" w:sz="0" w:space="0" w:color="auto"/>
        <w:left w:val="none" w:sz="0" w:space="0" w:color="auto"/>
        <w:bottom w:val="none" w:sz="0" w:space="0" w:color="auto"/>
        <w:right w:val="none" w:sz="0" w:space="0" w:color="auto"/>
      </w:divBdr>
    </w:div>
    <w:div w:id="314646358">
      <w:bodyDiv w:val="1"/>
      <w:marLeft w:val="0"/>
      <w:marRight w:val="0"/>
      <w:marTop w:val="0"/>
      <w:marBottom w:val="0"/>
      <w:divBdr>
        <w:top w:val="none" w:sz="0" w:space="0" w:color="auto"/>
        <w:left w:val="none" w:sz="0" w:space="0" w:color="auto"/>
        <w:bottom w:val="none" w:sz="0" w:space="0" w:color="auto"/>
        <w:right w:val="none" w:sz="0" w:space="0" w:color="auto"/>
      </w:divBdr>
    </w:div>
    <w:div w:id="316686479">
      <w:bodyDiv w:val="1"/>
      <w:marLeft w:val="0"/>
      <w:marRight w:val="0"/>
      <w:marTop w:val="0"/>
      <w:marBottom w:val="0"/>
      <w:divBdr>
        <w:top w:val="none" w:sz="0" w:space="0" w:color="auto"/>
        <w:left w:val="none" w:sz="0" w:space="0" w:color="auto"/>
        <w:bottom w:val="none" w:sz="0" w:space="0" w:color="auto"/>
        <w:right w:val="none" w:sz="0" w:space="0" w:color="auto"/>
      </w:divBdr>
    </w:div>
    <w:div w:id="327440504">
      <w:bodyDiv w:val="1"/>
      <w:marLeft w:val="0"/>
      <w:marRight w:val="0"/>
      <w:marTop w:val="0"/>
      <w:marBottom w:val="0"/>
      <w:divBdr>
        <w:top w:val="none" w:sz="0" w:space="0" w:color="auto"/>
        <w:left w:val="none" w:sz="0" w:space="0" w:color="auto"/>
        <w:bottom w:val="none" w:sz="0" w:space="0" w:color="auto"/>
        <w:right w:val="none" w:sz="0" w:space="0" w:color="auto"/>
      </w:divBdr>
      <w:divsChild>
        <w:div w:id="1264024939">
          <w:marLeft w:val="0"/>
          <w:marRight w:val="0"/>
          <w:marTop w:val="0"/>
          <w:marBottom w:val="0"/>
          <w:divBdr>
            <w:top w:val="none" w:sz="0" w:space="0" w:color="auto"/>
            <w:left w:val="none" w:sz="0" w:space="0" w:color="auto"/>
            <w:bottom w:val="none" w:sz="0" w:space="0" w:color="auto"/>
            <w:right w:val="none" w:sz="0" w:space="0" w:color="auto"/>
          </w:divBdr>
        </w:div>
      </w:divsChild>
    </w:div>
    <w:div w:id="374046331">
      <w:bodyDiv w:val="1"/>
      <w:marLeft w:val="0"/>
      <w:marRight w:val="0"/>
      <w:marTop w:val="0"/>
      <w:marBottom w:val="0"/>
      <w:divBdr>
        <w:top w:val="none" w:sz="0" w:space="0" w:color="auto"/>
        <w:left w:val="none" w:sz="0" w:space="0" w:color="auto"/>
        <w:bottom w:val="none" w:sz="0" w:space="0" w:color="auto"/>
        <w:right w:val="none" w:sz="0" w:space="0" w:color="auto"/>
      </w:divBdr>
    </w:div>
    <w:div w:id="379943772">
      <w:bodyDiv w:val="1"/>
      <w:marLeft w:val="0"/>
      <w:marRight w:val="0"/>
      <w:marTop w:val="0"/>
      <w:marBottom w:val="0"/>
      <w:divBdr>
        <w:top w:val="none" w:sz="0" w:space="0" w:color="auto"/>
        <w:left w:val="none" w:sz="0" w:space="0" w:color="auto"/>
        <w:bottom w:val="none" w:sz="0" w:space="0" w:color="auto"/>
        <w:right w:val="none" w:sz="0" w:space="0" w:color="auto"/>
      </w:divBdr>
    </w:div>
    <w:div w:id="418871175">
      <w:bodyDiv w:val="1"/>
      <w:marLeft w:val="0"/>
      <w:marRight w:val="0"/>
      <w:marTop w:val="0"/>
      <w:marBottom w:val="0"/>
      <w:divBdr>
        <w:top w:val="none" w:sz="0" w:space="0" w:color="auto"/>
        <w:left w:val="none" w:sz="0" w:space="0" w:color="auto"/>
        <w:bottom w:val="none" w:sz="0" w:space="0" w:color="auto"/>
        <w:right w:val="none" w:sz="0" w:space="0" w:color="auto"/>
      </w:divBdr>
    </w:div>
    <w:div w:id="452332767">
      <w:bodyDiv w:val="1"/>
      <w:marLeft w:val="0"/>
      <w:marRight w:val="0"/>
      <w:marTop w:val="0"/>
      <w:marBottom w:val="0"/>
      <w:divBdr>
        <w:top w:val="none" w:sz="0" w:space="0" w:color="auto"/>
        <w:left w:val="none" w:sz="0" w:space="0" w:color="auto"/>
        <w:bottom w:val="none" w:sz="0" w:space="0" w:color="auto"/>
        <w:right w:val="none" w:sz="0" w:space="0" w:color="auto"/>
      </w:divBdr>
    </w:div>
    <w:div w:id="512577076">
      <w:bodyDiv w:val="1"/>
      <w:marLeft w:val="0"/>
      <w:marRight w:val="0"/>
      <w:marTop w:val="0"/>
      <w:marBottom w:val="0"/>
      <w:divBdr>
        <w:top w:val="none" w:sz="0" w:space="0" w:color="auto"/>
        <w:left w:val="none" w:sz="0" w:space="0" w:color="auto"/>
        <w:bottom w:val="none" w:sz="0" w:space="0" w:color="auto"/>
        <w:right w:val="none" w:sz="0" w:space="0" w:color="auto"/>
      </w:divBdr>
      <w:divsChild>
        <w:div w:id="977032052">
          <w:marLeft w:val="0"/>
          <w:marRight w:val="0"/>
          <w:marTop w:val="0"/>
          <w:marBottom w:val="0"/>
          <w:divBdr>
            <w:top w:val="none" w:sz="0" w:space="0" w:color="auto"/>
            <w:left w:val="none" w:sz="0" w:space="0" w:color="auto"/>
            <w:bottom w:val="none" w:sz="0" w:space="0" w:color="auto"/>
            <w:right w:val="none" w:sz="0" w:space="0" w:color="auto"/>
          </w:divBdr>
        </w:div>
      </w:divsChild>
    </w:div>
    <w:div w:id="531960130">
      <w:bodyDiv w:val="1"/>
      <w:marLeft w:val="0"/>
      <w:marRight w:val="0"/>
      <w:marTop w:val="0"/>
      <w:marBottom w:val="0"/>
      <w:divBdr>
        <w:top w:val="none" w:sz="0" w:space="0" w:color="auto"/>
        <w:left w:val="none" w:sz="0" w:space="0" w:color="auto"/>
        <w:bottom w:val="none" w:sz="0" w:space="0" w:color="auto"/>
        <w:right w:val="none" w:sz="0" w:space="0" w:color="auto"/>
      </w:divBdr>
      <w:divsChild>
        <w:div w:id="213472102">
          <w:marLeft w:val="0"/>
          <w:marRight w:val="0"/>
          <w:marTop w:val="0"/>
          <w:marBottom w:val="0"/>
          <w:divBdr>
            <w:top w:val="none" w:sz="0" w:space="0" w:color="auto"/>
            <w:left w:val="none" w:sz="0" w:space="0" w:color="auto"/>
            <w:bottom w:val="none" w:sz="0" w:space="0" w:color="auto"/>
            <w:right w:val="none" w:sz="0" w:space="0" w:color="auto"/>
          </w:divBdr>
          <w:divsChild>
            <w:div w:id="1683698542">
              <w:marLeft w:val="0"/>
              <w:marRight w:val="0"/>
              <w:marTop w:val="0"/>
              <w:marBottom w:val="0"/>
              <w:divBdr>
                <w:top w:val="none" w:sz="0" w:space="0" w:color="auto"/>
                <w:left w:val="none" w:sz="0" w:space="0" w:color="auto"/>
                <w:bottom w:val="none" w:sz="0" w:space="0" w:color="auto"/>
                <w:right w:val="none" w:sz="0" w:space="0" w:color="auto"/>
              </w:divBdr>
              <w:divsChild>
                <w:div w:id="29428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5240245">
      <w:bodyDiv w:val="1"/>
      <w:marLeft w:val="0"/>
      <w:marRight w:val="0"/>
      <w:marTop w:val="0"/>
      <w:marBottom w:val="0"/>
      <w:divBdr>
        <w:top w:val="none" w:sz="0" w:space="0" w:color="auto"/>
        <w:left w:val="none" w:sz="0" w:space="0" w:color="auto"/>
        <w:bottom w:val="none" w:sz="0" w:space="0" w:color="auto"/>
        <w:right w:val="none" w:sz="0" w:space="0" w:color="auto"/>
      </w:divBdr>
    </w:div>
    <w:div w:id="537741310">
      <w:bodyDiv w:val="1"/>
      <w:marLeft w:val="0"/>
      <w:marRight w:val="0"/>
      <w:marTop w:val="0"/>
      <w:marBottom w:val="0"/>
      <w:divBdr>
        <w:top w:val="none" w:sz="0" w:space="0" w:color="auto"/>
        <w:left w:val="none" w:sz="0" w:space="0" w:color="auto"/>
        <w:bottom w:val="none" w:sz="0" w:space="0" w:color="auto"/>
        <w:right w:val="none" w:sz="0" w:space="0" w:color="auto"/>
      </w:divBdr>
      <w:divsChild>
        <w:div w:id="1192962575">
          <w:marLeft w:val="0"/>
          <w:marRight w:val="0"/>
          <w:marTop w:val="0"/>
          <w:marBottom w:val="0"/>
          <w:divBdr>
            <w:top w:val="none" w:sz="0" w:space="0" w:color="auto"/>
            <w:left w:val="none" w:sz="0" w:space="0" w:color="auto"/>
            <w:bottom w:val="none" w:sz="0" w:space="0" w:color="auto"/>
            <w:right w:val="none" w:sz="0" w:space="0" w:color="auto"/>
          </w:divBdr>
          <w:divsChild>
            <w:div w:id="177701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024069">
      <w:bodyDiv w:val="1"/>
      <w:marLeft w:val="0"/>
      <w:marRight w:val="0"/>
      <w:marTop w:val="0"/>
      <w:marBottom w:val="0"/>
      <w:divBdr>
        <w:top w:val="none" w:sz="0" w:space="0" w:color="auto"/>
        <w:left w:val="none" w:sz="0" w:space="0" w:color="auto"/>
        <w:bottom w:val="none" w:sz="0" w:space="0" w:color="auto"/>
        <w:right w:val="none" w:sz="0" w:space="0" w:color="auto"/>
      </w:divBdr>
    </w:div>
    <w:div w:id="561722359">
      <w:bodyDiv w:val="1"/>
      <w:marLeft w:val="0"/>
      <w:marRight w:val="0"/>
      <w:marTop w:val="0"/>
      <w:marBottom w:val="0"/>
      <w:divBdr>
        <w:top w:val="none" w:sz="0" w:space="0" w:color="auto"/>
        <w:left w:val="none" w:sz="0" w:space="0" w:color="auto"/>
        <w:bottom w:val="none" w:sz="0" w:space="0" w:color="auto"/>
        <w:right w:val="none" w:sz="0" w:space="0" w:color="auto"/>
      </w:divBdr>
    </w:div>
    <w:div w:id="565261270">
      <w:bodyDiv w:val="1"/>
      <w:marLeft w:val="0"/>
      <w:marRight w:val="0"/>
      <w:marTop w:val="0"/>
      <w:marBottom w:val="0"/>
      <w:divBdr>
        <w:top w:val="none" w:sz="0" w:space="0" w:color="auto"/>
        <w:left w:val="none" w:sz="0" w:space="0" w:color="auto"/>
        <w:bottom w:val="none" w:sz="0" w:space="0" w:color="auto"/>
        <w:right w:val="none" w:sz="0" w:space="0" w:color="auto"/>
      </w:divBdr>
      <w:divsChild>
        <w:div w:id="1954290153">
          <w:marLeft w:val="0"/>
          <w:marRight w:val="0"/>
          <w:marTop w:val="0"/>
          <w:marBottom w:val="0"/>
          <w:divBdr>
            <w:top w:val="none" w:sz="0" w:space="0" w:color="auto"/>
            <w:left w:val="none" w:sz="0" w:space="0" w:color="auto"/>
            <w:bottom w:val="none" w:sz="0" w:space="0" w:color="auto"/>
            <w:right w:val="none" w:sz="0" w:space="0" w:color="auto"/>
          </w:divBdr>
        </w:div>
      </w:divsChild>
    </w:div>
    <w:div w:id="577328493">
      <w:bodyDiv w:val="1"/>
      <w:marLeft w:val="0"/>
      <w:marRight w:val="0"/>
      <w:marTop w:val="0"/>
      <w:marBottom w:val="0"/>
      <w:divBdr>
        <w:top w:val="none" w:sz="0" w:space="0" w:color="auto"/>
        <w:left w:val="none" w:sz="0" w:space="0" w:color="auto"/>
        <w:bottom w:val="none" w:sz="0" w:space="0" w:color="auto"/>
        <w:right w:val="none" w:sz="0" w:space="0" w:color="auto"/>
      </w:divBdr>
      <w:divsChild>
        <w:div w:id="371272311">
          <w:marLeft w:val="547"/>
          <w:marRight w:val="0"/>
          <w:marTop w:val="200"/>
          <w:marBottom w:val="0"/>
          <w:divBdr>
            <w:top w:val="none" w:sz="0" w:space="0" w:color="auto"/>
            <w:left w:val="none" w:sz="0" w:space="0" w:color="auto"/>
            <w:bottom w:val="none" w:sz="0" w:space="0" w:color="auto"/>
            <w:right w:val="none" w:sz="0" w:space="0" w:color="auto"/>
          </w:divBdr>
        </w:div>
        <w:div w:id="591014929">
          <w:marLeft w:val="547"/>
          <w:marRight w:val="0"/>
          <w:marTop w:val="200"/>
          <w:marBottom w:val="0"/>
          <w:divBdr>
            <w:top w:val="none" w:sz="0" w:space="0" w:color="auto"/>
            <w:left w:val="none" w:sz="0" w:space="0" w:color="auto"/>
            <w:bottom w:val="none" w:sz="0" w:space="0" w:color="auto"/>
            <w:right w:val="none" w:sz="0" w:space="0" w:color="auto"/>
          </w:divBdr>
        </w:div>
      </w:divsChild>
    </w:div>
    <w:div w:id="582639556">
      <w:bodyDiv w:val="1"/>
      <w:marLeft w:val="0"/>
      <w:marRight w:val="0"/>
      <w:marTop w:val="0"/>
      <w:marBottom w:val="0"/>
      <w:divBdr>
        <w:top w:val="none" w:sz="0" w:space="0" w:color="auto"/>
        <w:left w:val="none" w:sz="0" w:space="0" w:color="auto"/>
        <w:bottom w:val="none" w:sz="0" w:space="0" w:color="auto"/>
        <w:right w:val="none" w:sz="0" w:space="0" w:color="auto"/>
      </w:divBdr>
    </w:div>
    <w:div w:id="613099220">
      <w:bodyDiv w:val="1"/>
      <w:marLeft w:val="0"/>
      <w:marRight w:val="0"/>
      <w:marTop w:val="0"/>
      <w:marBottom w:val="0"/>
      <w:divBdr>
        <w:top w:val="none" w:sz="0" w:space="0" w:color="auto"/>
        <w:left w:val="none" w:sz="0" w:space="0" w:color="auto"/>
        <w:bottom w:val="none" w:sz="0" w:space="0" w:color="auto"/>
        <w:right w:val="none" w:sz="0" w:space="0" w:color="auto"/>
      </w:divBdr>
      <w:divsChild>
        <w:div w:id="1988510569">
          <w:marLeft w:val="0"/>
          <w:marRight w:val="0"/>
          <w:marTop w:val="0"/>
          <w:marBottom w:val="0"/>
          <w:divBdr>
            <w:top w:val="none" w:sz="0" w:space="0" w:color="auto"/>
            <w:left w:val="none" w:sz="0" w:space="0" w:color="auto"/>
            <w:bottom w:val="none" w:sz="0" w:space="0" w:color="auto"/>
            <w:right w:val="none" w:sz="0" w:space="0" w:color="auto"/>
          </w:divBdr>
        </w:div>
      </w:divsChild>
    </w:div>
    <w:div w:id="650720364">
      <w:bodyDiv w:val="1"/>
      <w:marLeft w:val="0"/>
      <w:marRight w:val="0"/>
      <w:marTop w:val="0"/>
      <w:marBottom w:val="0"/>
      <w:divBdr>
        <w:top w:val="none" w:sz="0" w:space="0" w:color="auto"/>
        <w:left w:val="none" w:sz="0" w:space="0" w:color="auto"/>
        <w:bottom w:val="none" w:sz="0" w:space="0" w:color="auto"/>
        <w:right w:val="none" w:sz="0" w:space="0" w:color="auto"/>
      </w:divBdr>
      <w:divsChild>
        <w:div w:id="119808972">
          <w:marLeft w:val="1080"/>
          <w:marRight w:val="0"/>
          <w:marTop w:val="100"/>
          <w:marBottom w:val="0"/>
          <w:divBdr>
            <w:top w:val="none" w:sz="0" w:space="0" w:color="auto"/>
            <w:left w:val="none" w:sz="0" w:space="0" w:color="auto"/>
            <w:bottom w:val="none" w:sz="0" w:space="0" w:color="auto"/>
            <w:right w:val="none" w:sz="0" w:space="0" w:color="auto"/>
          </w:divBdr>
        </w:div>
        <w:div w:id="347679158">
          <w:marLeft w:val="1080"/>
          <w:marRight w:val="0"/>
          <w:marTop w:val="100"/>
          <w:marBottom w:val="0"/>
          <w:divBdr>
            <w:top w:val="none" w:sz="0" w:space="0" w:color="auto"/>
            <w:left w:val="none" w:sz="0" w:space="0" w:color="auto"/>
            <w:bottom w:val="none" w:sz="0" w:space="0" w:color="auto"/>
            <w:right w:val="none" w:sz="0" w:space="0" w:color="auto"/>
          </w:divBdr>
        </w:div>
        <w:div w:id="356204535">
          <w:marLeft w:val="1080"/>
          <w:marRight w:val="0"/>
          <w:marTop w:val="100"/>
          <w:marBottom w:val="0"/>
          <w:divBdr>
            <w:top w:val="none" w:sz="0" w:space="0" w:color="auto"/>
            <w:left w:val="none" w:sz="0" w:space="0" w:color="auto"/>
            <w:bottom w:val="none" w:sz="0" w:space="0" w:color="auto"/>
            <w:right w:val="none" w:sz="0" w:space="0" w:color="auto"/>
          </w:divBdr>
        </w:div>
        <w:div w:id="627199170">
          <w:marLeft w:val="547"/>
          <w:marRight w:val="0"/>
          <w:marTop w:val="200"/>
          <w:marBottom w:val="0"/>
          <w:divBdr>
            <w:top w:val="none" w:sz="0" w:space="0" w:color="auto"/>
            <w:left w:val="none" w:sz="0" w:space="0" w:color="auto"/>
            <w:bottom w:val="none" w:sz="0" w:space="0" w:color="auto"/>
            <w:right w:val="none" w:sz="0" w:space="0" w:color="auto"/>
          </w:divBdr>
        </w:div>
        <w:div w:id="894119570">
          <w:marLeft w:val="1080"/>
          <w:marRight w:val="0"/>
          <w:marTop w:val="100"/>
          <w:marBottom w:val="0"/>
          <w:divBdr>
            <w:top w:val="none" w:sz="0" w:space="0" w:color="auto"/>
            <w:left w:val="none" w:sz="0" w:space="0" w:color="auto"/>
            <w:bottom w:val="none" w:sz="0" w:space="0" w:color="auto"/>
            <w:right w:val="none" w:sz="0" w:space="0" w:color="auto"/>
          </w:divBdr>
        </w:div>
        <w:div w:id="894462276">
          <w:marLeft w:val="1800"/>
          <w:marRight w:val="0"/>
          <w:marTop w:val="100"/>
          <w:marBottom w:val="0"/>
          <w:divBdr>
            <w:top w:val="none" w:sz="0" w:space="0" w:color="auto"/>
            <w:left w:val="none" w:sz="0" w:space="0" w:color="auto"/>
            <w:bottom w:val="none" w:sz="0" w:space="0" w:color="auto"/>
            <w:right w:val="none" w:sz="0" w:space="0" w:color="auto"/>
          </w:divBdr>
        </w:div>
        <w:div w:id="1088624566">
          <w:marLeft w:val="1080"/>
          <w:marRight w:val="0"/>
          <w:marTop w:val="100"/>
          <w:marBottom w:val="0"/>
          <w:divBdr>
            <w:top w:val="none" w:sz="0" w:space="0" w:color="auto"/>
            <w:left w:val="none" w:sz="0" w:space="0" w:color="auto"/>
            <w:bottom w:val="none" w:sz="0" w:space="0" w:color="auto"/>
            <w:right w:val="none" w:sz="0" w:space="0" w:color="auto"/>
          </w:divBdr>
        </w:div>
        <w:div w:id="1133527271">
          <w:marLeft w:val="1080"/>
          <w:marRight w:val="0"/>
          <w:marTop w:val="100"/>
          <w:marBottom w:val="0"/>
          <w:divBdr>
            <w:top w:val="none" w:sz="0" w:space="0" w:color="auto"/>
            <w:left w:val="none" w:sz="0" w:space="0" w:color="auto"/>
            <w:bottom w:val="none" w:sz="0" w:space="0" w:color="auto"/>
            <w:right w:val="none" w:sz="0" w:space="0" w:color="auto"/>
          </w:divBdr>
        </w:div>
        <w:div w:id="1294557794">
          <w:marLeft w:val="1080"/>
          <w:marRight w:val="0"/>
          <w:marTop w:val="100"/>
          <w:marBottom w:val="0"/>
          <w:divBdr>
            <w:top w:val="none" w:sz="0" w:space="0" w:color="auto"/>
            <w:left w:val="none" w:sz="0" w:space="0" w:color="auto"/>
            <w:bottom w:val="none" w:sz="0" w:space="0" w:color="auto"/>
            <w:right w:val="none" w:sz="0" w:space="0" w:color="auto"/>
          </w:divBdr>
        </w:div>
        <w:div w:id="1729300465">
          <w:marLeft w:val="547"/>
          <w:marRight w:val="0"/>
          <w:marTop w:val="200"/>
          <w:marBottom w:val="0"/>
          <w:divBdr>
            <w:top w:val="none" w:sz="0" w:space="0" w:color="auto"/>
            <w:left w:val="none" w:sz="0" w:space="0" w:color="auto"/>
            <w:bottom w:val="none" w:sz="0" w:space="0" w:color="auto"/>
            <w:right w:val="none" w:sz="0" w:space="0" w:color="auto"/>
          </w:divBdr>
        </w:div>
        <w:div w:id="1739399658">
          <w:marLeft w:val="1080"/>
          <w:marRight w:val="0"/>
          <w:marTop w:val="100"/>
          <w:marBottom w:val="0"/>
          <w:divBdr>
            <w:top w:val="none" w:sz="0" w:space="0" w:color="auto"/>
            <w:left w:val="none" w:sz="0" w:space="0" w:color="auto"/>
            <w:bottom w:val="none" w:sz="0" w:space="0" w:color="auto"/>
            <w:right w:val="none" w:sz="0" w:space="0" w:color="auto"/>
          </w:divBdr>
        </w:div>
        <w:div w:id="1869029029">
          <w:marLeft w:val="547"/>
          <w:marRight w:val="0"/>
          <w:marTop w:val="200"/>
          <w:marBottom w:val="0"/>
          <w:divBdr>
            <w:top w:val="none" w:sz="0" w:space="0" w:color="auto"/>
            <w:left w:val="none" w:sz="0" w:space="0" w:color="auto"/>
            <w:bottom w:val="none" w:sz="0" w:space="0" w:color="auto"/>
            <w:right w:val="none" w:sz="0" w:space="0" w:color="auto"/>
          </w:divBdr>
        </w:div>
        <w:div w:id="1875195852">
          <w:marLeft w:val="1080"/>
          <w:marRight w:val="0"/>
          <w:marTop w:val="100"/>
          <w:marBottom w:val="0"/>
          <w:divBdr>
            <w:top w:val="none" w:sz="0" w:space="0" w:color="auto"/>
            <w:left w:val="none" w:sz="0" w:space="0" w:color="auto"/>
            <w:bottom w:val="none" w:sz="0" w:space="0" w:color="auto"/>
            <w:right w:val="none" w:sz="0" w:space="0" w:color="auto"/>
          </w:divBdr>
        </w:div>
        <w:div w:id="1931766488">
          <w:marLeft w:val="1800"/>
          <w:marRight w:val="0"/>
          <w:marTop w:val="100"/>
          <w:marBottom w:val="0"/>
          <w:divBdr>
            <w:top w:val="none" w:sz="0" w:space="0" w:color="auto"/>
            <w:left w:val="none" w:sz="0" w:space="0" w:color="auto"/>
            <w:bottom w:val="none" w:sz="0" w:space="0" w:color="auto"/>
            <w:right w:val="none" w:sz="0" w:space="0" w:color="auto"/>
          </w:divBdr>
        </w:div>
        <w:div w:id="2146964192">
          <w:marLeft w:val="1080"/>
          <w:marRight w:val="0"/>
          <w:marTop w:val="100"/>
          <w:marBottom w:val="0"/>
          <w:divBdr>
            <w:top w:val="none" w:sz="0" w:space="0" w:color="auto"/>
            <w:left w:val="none" w:sz="0" w:space="0" w:color="auto"/>
            <w:bottom w:val="none" w:sz="0" w:space="0" w:color="auto"/>
            <w:right w:val="none" w:sz="0" w:space="0" w:color="auto"/>
          </w:divBdr>
        </w:div>
      </w:divsChild>
    </w:div>
    <w:div w:id="700133361">
      <w:bodyDiv w:val="1"/>
      <w:marLeft w:val="0"/>
      <w:marRight w:val="0"/>
      <w:marTop w:val="0"/>
      <w:marBottom w:val="0"/>
      <w:divBdr>
        <w:top w:val="none" w:sz="0" w:space="0" w:color="auto"/>
        <w:left w:val="none" w:sz="0" w:space="0" w:color="auto"/>
        <w:bottom w:val="none" w:sz="0" w:space="0" w:color="auto"/>
        <w:right w:val="none" w:sz="0" w:space="0" w:color="auto"/>
      </w:divBdr>
    </w:div>
    <w:div w:id="716199848">
      <w:bodyDiv w:val="1"/>
      <w:marLeft w:val="0"/>
      <w:marRight w:val="0"/>
      <w:marTop w:val="0"/>
      <w:marBottom w:val="0"/>
      <w:divBdr>
        <w:top w:val="none" w:sz="0" w:space="0" w:color="auto"/>
        <w:left w:val="none" w:sz="0" w:space="0" w:color="auto"/>
        <w:bottom w:val="none" w:sz="0" w:space="0" w:color="auto"/>
        <w:right w:val="none" w:sz="0" w:space="0" w:color="auto"/>
      </w:divBdr>
    </w:div>
    <w:div w:id="718282920">
      <w:bodyDiv w:val="1"/>
      <w:marLeft w:val="0"/>
      <w:marRight w:val="0"/>
      <w:marTop w:val="0"/>
      <w:marBottom w:val="0"/>
      <w:divBdr>
        <w:top w:val="none" w:sz="0" w:space="0" w:color="auto"/>
        <w:left w:val="none" w:sz="0" w:space="0" w:color="auto"/>
        <w:bottom w:val="none" w:sz="0" w:space="0" w:color="auto"/>
        <w:right w:val="none" w:sz="0" w:space="0" w:color="auto"/>
      </w:divBdr>
    </w:div>
    <w:div w:id="770316998">
      <w:bodyDiv w:val="1"/>
      <w:marLeft w:val="0"/>
      <w:marRight w:val="0"/>
      <w:marTop w:val="0"/>
      <w:marBottom w:val="0"/>
      <w:divBdr>
        <w:top w:val="none" w:sz="0" w:space="0" w:color="auto"/>
        <w:left w:val="none" w:sz="0" w:space="0" w:color="auto"/>
        <w:bottom w:val="none" w:sz="0" w:space="0" w:color="auto"/>
        <w:right w:val="none" w:sz="0" w:space="0" w:color="auto"/>
      </w:divBdr>
      <w:divsChild>
        <w:div w:id="1867716661">
          <w:marLeft w:val="0"/>
          <w:marRight w:val="0"/>
          <w:marTop w:val="0"/>
          <w:marBottom w:val="0"/>
          <w:divBdr>
            <w:top w:val="none" w:sz="0" w:space="0" w:color="auto"/>
            <w:left w:val="none" w:sz="0" w:space="0" w:color="auto"/>
            <w:bottom w:val="none" w:sz="0" w:space="0" w:color="auto"/>
            <w:right w:val="none" w:sz="0" w:space="0" w:color="auto"/>
          </w:divBdr>
        </w:div>
      </w:divsChild>
    </w:div>
    <w:div w:id="772676500">
      <w:bodyDiv w:val="1"/>
      <w:marLeft w:val="0"/>
      <w:marRight w:val="0"/>
      <w:marTop w:val="0"/>
      <w:marBottom w:val="0"/>
      <w:divBdr>
        <w:top w:val="none" w:sz="0" w:space="0" w:color="auto"/>
        <w:left w:val="none" w:sz="0" w:space="0" w:color="auto"/>
        <w:bottom w:val="none" w:sz="0" w:space="0" w:color="auto"/>
        <w:right w:val="none" w:sz="0" w:space="0" w:color="auto"/>
      </w:divBdr>
      <w:divsChild>
        <w:div w:id="128402101">
          <w:marLeft w:val="0"/>
          <w:marRight w:val="0"/>
          <w:marTop w:val="0"/>
          <w:marBottom w:val="0"/>
          <w:divBdr>
            <w:top w:val="none" w:sz="0" w:space="0" w:color="auto"/>
            <w:left w:val="none" w:sz="0" w:space="0" w:color="auto"/>
            <w:bottom w:val="none" w:sz="0" w:space="0" w:color="auto"/>
            <w:right w:val="none" w:sz="0" w:space="0" w:color="auto"/>
          </w:divBdr>
          <w:divsChild>
            <w:div w:id="963585313">
              <w:marLeft w:val="1"/>
              <w:marRight w:val="1"/>
              <w:marTop w:val="1"/>
              <w:marBottom w:val="1"/>
              <w:divBdr>
                <w:top w:val="none" w:sz="0" w:space="0" w:color="auto"/>
                <w:left w:val="none" w:sz="0" w:space="0" w:color="auto"/>
                <w:bottom w:val="none" w:sz="0" w:space="0" w:color="auto"/>
                <w:right w:val="none" w:sz="0" w:space="0" w:color="auto"/>
              </w:divBdr>
              <w:divsChild>
                <w:div w:id="64107815">
                  <w:marLeft w:val="0"/>
                  <w:marRight w:val="0"/>
                  <w:marTop w:val="0"/>
                  <w:marBottom w:val="2"/>
                  <w:divBdr>
                    <w:top w:val="none" w:sz="0" w:space="0" w:color="auto"/>
                    <w:left w:val="none" w:sz="0" w:space="0" w:color="auto"/>
                    <w:bottom w:val="none" w:sz="0" w:space="0" w:color="auto"/>
                    <w:right w:val="none" w:sz="0" w:space="0" w:color="auto"/>
                  </w:divBdr>
                  <w:divsChild>
                    <w:div w:id="2122216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6728683">
      <w:bodyDiv w:val="1"/>
      <w:marLeft w:val="0"/>
      <w:marRight w:val="0"/>
      <w:marTop w:val="0"/>
      <w:marBottom w:val="0"/>
      <w:divBdr>
        <w:top w:val="none" w:sz="0" w:space="0" w:color="auto"/>
        <w:left w:val="none" w:sz="0" w:space="0" w:color="auto"/>
        <w:bottom w:val="none" w:sz="0" w:space="0" w:color="auto"/>
        <w:right w:val="none" w:sz="0" w:space="0" w:color="auto"/>
      </w:divBdr>
      <w:divsChild>
        <w:div w:id="222106119">
          <w:marLeft w:val="0"/>
          <w:marRight w:val="0"/>
          <w:marTop w:val="0"/>
          <w:marBottom w:val="0"/>
          <w:divBdr>
            <w:top w:val="none" w:sz="0" w:space="0" w:color="auto"/>
            <w:left w:val="none" w:sz="0" w:space="0" w:color="auto"/>
            <w:bottom w:val="none" w:sz="0" w:space="0" w:color="auto"/>
            <w:right w:val="none" w:sz="0" w:space="0" w:color="auto"/>
          </w:divBdr>
        </w:div>
      </w:divsChild>
    </w:div>
    <w:div w:id="801773873">
      <w:bodyDiv w:val="1"/>
      <w:marLeft w:val="0"/>
      <w:marRight w:val="0"/>
      <w:marTop w:val="0"/>
      <w:marBottom w:val="0"/>
      <w:divBdr>
        <w:top w:val="none" w:sz="0" w:space="0" w:color="auto"/>
        <w:left w:val="none" w:sz="0" w:space="0" w:color="auto"/>
        <w:bottom w:val="none" w:sz="0" w:space="0" w:color="auto"/>
        <w:right w:val="none" w:sz="0" w:space="0" w:color="auto"/>
      </w:divBdr>
      <w:divsChild>
        <w:div w:id="2009476327">
          <w:marLeft w:val="360"/>
          <w:marRight w:val="0"/>
          <w:marTop w:val="20"/>
          <w:marBottom w:val="0"/>
          <w:divBdr>
            <w:top w:val="none" w:sz="0" w:space="0" w:color="auto"/>
            <w:left w:val="none" w:sz="0" w:space="0" w:color="auto"/>
            <w:bottom w:val="none" w:sz="0" w:space="0" w:color="auto"/>
            <w:right w:val="none" w:sz="0" w:space="0" w:color="auto"/>
          </w:divBdr>
        </w:div>
      </w:divsChild>
    </w:div>
    <w:div w:id="815413957">
      <w:bodyDiv w:val="1"/>
      <w:marLeft w:val="0"/>
      <w:marRight w:val="0"/>
      <w:marTop w:val="0"/>
      <w:marBottom w:val="0"/>
      <w:divBdr>
        <w:top w:val="none" w:sz="0" w:space="0" w:color="auto"/>
        <w:left w:val="none" w:sz="0" w:space="0" w:color="auto"/>
        <w:bottom w:val="none" w:sz="0" w:space="0" w:color="auto"/>
        <w:right w:val="none" w:sz="0" w:space="0" w:color="auto"/>
      </w:divBdr>
    </w:div>
    <w:div w:id="920792952">
      <w:bodyDiv w:val="1"/>
      <w:marLeft w:val="0"/>
      <w:marRight w:val="0"/>
      <w:marTop w:val="0"/>
      <w:marBottom w:val="0"/>
      <w:divBdr>
        <w:top w:val="none" w:sz="0" w:space="0" w:color="auto"/>
        <w:left w:val="none" w:sz="0" w:space="0" w:color="auto"/>
        <w:bottom w:val="none" w:sz="0" w:space="0" w:color="auto"/>
        <w:right w:val="none" w:sz="0" w:space="0" w:color="auto"/>
      </w:divBdr>
    </w:div>
    <w:div w:id="942570151">
      <w:bodyDiv w:val="1"/>
      <w:marLeft w:val="0"/>
      <w:marRight w:val="0"/>
      <w:marTop w:val="0"/>
      <w:marBottom w:val="0"/>
      <w:divBdr>
        <w:top w:val="none" w:sz="0" w:space="0" w:color="auto"/>
        <w:left w:val="none" w:sz="0" w:space="0" w:color="auto"/>
        <w:bottom w:val="none" w:sz="0" w:space="0" w:color="auto"/>
        <w:right w:val="none" w:sz="0" w:space="0" w:color="auto"/>
      </w:divBdr>
      <w:divsChild>
        <w:div w:id="118453481">
          <w:marLeft w:val="0"/>
          <w:marRight w:val="0"/>
          <w:marTop w:val="0"/>
          <w:marBottom w:val="0"/>
          <w:divBdr>
            <w:top w:val="none" w:sz="0" w:space="0" w:color="auto"/>
            <w:left w:val="none" w:sz="0" w:space="0" w:color="auto"/>
            <w:bottom w:val="none" w:sz="0" w:space="0" w:color="auto"/>
            <w:right w:val="none" w:sz="0" w:space="0" w:color="auto"/>
          </w:divBdr>
        </w:div>
      </w:divsChild>
    </w:div>
    <w:div w:id="950552303">
      <w:bodyDiv w:val="1"/>
      <w:marLeft w:val="0"/>
      <w:marRight w:val="0"/>
      <w:marTop w:val="0"/>
      <w:marBottom w:val="0"/>
      <w:divBdr>
        <w:top w:val="none" w:sz="0" w:space="0" w:color="auto"/>
        <w:left w:val="none" w:sz="0" w:space="0" w:color="auto"/>
        <w:bottom w:val="none" w:sz="0" w:space="0" w:color="auto"/>
        <w:right w:val="none" w:sz="0" w:space="0" w:color="auto"/>
      </w:divBdr>
    </w:div>
    <w:div w:id="986982401">
      <w:bodyDiv w:val="1"/>
      <w:marLeft w:val="0"/>
      <w:marRight w:val="0"/>
      <w:marTop w:val="0"/>
      <w:marBottom w:val="0"/>
      <w:divBdr>
        <w:top w:val="none" w:sz="0" w:space="0" w:color="auto"/>
        <w:left w:val="none" w:sz="0" w:space="0" w:color="auto"/>
        <w:bottom w:val="none" w:sz="0" w:space="0" w:color="auto"/>
        <w:right w:val="none" w:sz="0" w:space="0" w:color="auto"/>
      </w:divBdr>
    </w:div>
    <w:div w:id="998967905">
      <w:bodyDiv w:val="1"/>
      <w:marLeft w:val="0"/>
      <w:marRight w:val="0"/>
      <w:marTop w:val="0"/>
      <w:marBottom w:val="0"/>
      <w:divBdr>
        <w:top w:val="none" w:sz="0" w:space="0" w:color="auto"/>
        <w:left w:val="none" w:sz="0" w:space="0" w:color="auto"/>
        <w:bottom w:val="none" w:sz="0" w:space="0" w:color="auto"/>
        <w:right w:val="none" w:sz="0" w:space="0" w:color="auto"/>
      </w:divBdr>
      <w:divsChild>
        <w:div w:id="714163286">
          <w:marLeft w:val="0"/>
          <w:marRight w:val="0"/>
          <w:marTop w:val="0"/>
          <w:marBottom w:val="0"/>
          <w:divBdr>
            <w:top w:val="none" w:sz="0" w:space="0" w:color="auto"/>
            <w:left w:val="none" w:sz="0" w:space="0" w:color="auto"/>
            <w:bottom w:val="none" w:sz="0" w:space="0" w:color="auto"/>
            <w:right w:val="none" w:sz="0" w:space="0" w:color="auto"/>
          </w:divBdr>
          <w:divsChild>
            <w:div w:id="11610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019359">
      <w:bodyDiv w:val="1"/>
      <w:marLeft w:val="0"/>
      <w:marRight w:val="0"/>
      <w:marTop w:val="0"/>
      <w:marBottom w:val="0"/>
      <w:divBdr>
        <w:top w:val="none" w:sz="0" w:space="0" w:color="auto"/>
        <w:left w:val="none" w:sz="0" w:space="0" w:color="auto"/>
        <w:bottom w:val="none" w:sz="0" w:space="0" w:color="auto"/>
        <w:right w:val="none" w:sz="0" w:space="0" w:color="auto"/>
      </w:divBdr>
    </w:div>
    <w:div w:id="1046414818">
      <w:bodyDiv w:val="1"/>
      <w:marLeft w:val="0"/>
      <w:marRight w:val="0"/>
      <w:marTop w:val="0"/>
      <w:marBottom w:val="0"/>
      <w:divBdr>
        <w:top w:val="none" w:sz="0" w:space="0" w:color="auto"/>
        <w:left w:val="none" w:sz="0" w:space="0" w:color="auto"/>
        <w:bottom w:val="none" w:sz="0" w:space="0" w:color="auto"/>
        <w:right w:val="none" w:sz="0" w:space="0" w:color="auto"/>
      </w:divBdr>
    </w:div>
    <w:div w:id="1113480130">
      <w:bodyDiv w:val="1"/>
      <w:marLeft w:val="0"/>
      <w:marRight w:val="0"/>
      <w:marTop w:val="0"/>
      <w:marBottom w:val="0"/>
      <w:divBdr>
        <w:top w:val="none" w:sz="0" w:space="0" w:color="auto"/>
        <w:left w:val="none" w:sz="0" w:space="0" w:color="auto"/>
        <w:bottom w:val="none" w:sz="0" w:space="0" w:color="auto"/>
        <w:right w:val="none" w:sz="0" w:space="0" w:color="auto"/>
      </w:divBdr>
    </w:div>
    <w:div w:id="1142576472">
      <w:bodyDiv w:val="1"/>
      <w:marLeft w:val="0"/>
      <w:marRight w:val="0"/>
      <w:marTop w:val="0"/>
      <w:marBottom w:val="0"/>
      <w:divBdr>
        <w:top w:val="none" w:sz="0" w:space="0" w:color="auto"/>
        <w:left w:val="none" w:sz="0" w:space="0" w:color="auto"/>
        <w:bottom w:val="none" w:sz="0" w:space="0" w:color="auto"/>
        <w:right w:val="none" w:sz="0" w:space="0" w:color="auto"/>
      </w:divBdr>
    </w:div>
    <w:div w:id="1146703548">
      <w:bodyDiv w:val="1"/>
      <w:marLeft w:val="0"/>
      <w:marRight w:val="0"/>
      <w:marTop w:val="0"/>
      <w:marBottom w:val="0"/>
      <w:divBdr>
        <w:top w:val="none" w:sz="0" w:space="0" w:color="auto"/>
        <w:left w:val="none" w:sz="0" w:space="0" w:color="auto"/>
        <w:bottom w:val="none" w:sz="0" w:space="0" w:color="auto"/>
        <w:right w:val="none" w:sz="0" w:space="0" w:color="auto"/>
      </w:divBdr>
    </w:div>
    <w:div w:id="1175919210">
      <w:bodyDiv w:val="1"/>
      <w:marLeft w:val="0"/>
      <w:marRight w:val="0"/>
      <w:marTop w:val="0"/>
      <w:marBottom w:val="0"/>
      <w:divBdr>
        <w:top w:val="none" w:sz="0" w:space="0" w:color="auto"/>
        <w:left w:val="none" w:sz="0" w:space="0" w:color="auto"/>
        <w:bottom w:val="none" w:sz="0" w:space="0" w:color="auto"/>
        <w:right w:val="none" w:sz="0" w:space="0" w:color="auto"/>
      </w:divBdr>
      <w:divsChild>
        <w:div w:id="502941032">
          <w:marLeft w:val="0"/>
          <w:marRight w:val="0"/>
          <w:marTop w:val="0"/>
          <w:marBottom w:val="0"/>
          <w:divBdr>
            <w:top w:val="none" w:sz="0" w:space="0" w:color="auto"/>
            <w:left w:val="none" w:sz="0" w:space="0" w:color="auto"/>
            <w:bottom w:val="none" w:sz="0" w:space="0" w:color="auto"/>
            <w:right w:val="none" w:sz="0" w:space="0" w:color="auto"/>
          </w:divBdr>
        </w:div>
      </w:divsChild>
    </w:div>
    <w:div w:id="1197085088">
      <w:bodyDiv w:val="1"/>
      <w:marLeft w:val="0"/>
      <w:marRight w:val="0"/>
      <w:marTop w:val="0"/>
      <w:marBottom w:val="0"/>
      <w:divBdr>
        <w:top w:val="none" w:sz="0" w:space="0" w:color="auto"/>
        <w:left w:val="none" w:sz="0" w:space="0" w:color="auto"/>
        <w:bottom w:val="none" w:sz="0" w:space="0" w:color="auto"/>
        <w:right w:val="none" w:sz="0" w:space="0" w:color="auto"/>
      </w:divBdr>
      <w:divsChild>
        <w:div w:id="565917828">
          <w:marLeft w:val="0"/>
          <w:marRight w:val="0"/>
          <w:marTop w:val="0"/>
          <w:marBottom w:val="0"/>
          <w:divBdr>
            <w:top w:val="none" w:sz="0" w:space="0" w:color="auto"/>
            <w:left w:val="none" w:sz="0" w:space="0" w:color="auto"/>
            <w:bottom w:val="none" w:sz="0" w:space="0" w:color="auto"/>
            <w:right w:val="none" w:sz="0" w:space="0" w:color="auto"/>
          </w:divBdr>
        </w:div>
      </w:divsChild>
    </w:div>
    <w:div w:id="1205370490">
      <w:bodyDiv w:val="1"/>
      <w:marLeft w:val="0"/>
      <w:marRight w:val="0"/>
      <w:marTop w:val="0"/>
      <w:marBottom w:val="0"/>
      <w:divBdr>
        <w:top w:val="none" w:sz="0" w:space="0" w:color="auto"/>
        <w:left w:val="none" w:sz="0" w:space="0" w:color="auto"/>
        <w:bottom w:val="none" w:sz="0" w:space="0" w:color="auto"/>
        <w:right w:val="none" w:sz="0" w:space="0" w:color="auto"/>
      </w:divBdr>
    </w:div>
    <w:div w:id="1232546033">
      <w:bodyDiv w:val="1"/>
      <w:marLeft w:val="0"/>
      <w:marRight w:val="0"/>
      <w:marTop w:val="0"/>
      <w:marBottom w:val="0"/>
      <w:divBdr>
        <w:top w:val="none" w:sz="0" w:space="0" w:color="auto"/>
        <w:left w:val="none" w:sz="0" w:space="0" w:color="auto"/>
        <w:bottom w:val="none" w:sz="0" w:space="0" w:color="auto"/>
        <w:right w:val="none" w:sz="0" w:space="0" w:color="auto"/>
      </w:divBdr>
      <w:divsChild>
        <w:div w:id="111637978">
          <w:marLeft w:val="0"/>
          <w:marRight w:val="0"/>
          <w:marTop w:val="0"/>
          <w:marBottom w:val="0"/>
          <w:divBdr>
            <w:top w:val="none" w:sz="0" w:space="0" w:color="auto"/>
            <w:left w:val="none" w:sz="0" w:space="0" w:color="auto"/>
            <w:bottom w:val="none" w:sz="0" w:space="0" w:color="auto"/>
            <w:right w:val="none" w:sz="0" w:space="0" w:color="auto"/>
          </w:divBdr>
        </w:div>
      </w:divsChild>
    </w:div>
    <w:div w:id="1235815714">
      <w:bodyDiv w:val="1"/>
      <w:marLeft w:val="0"/>
      <w:marRight w:val="0"/>
      <w:marTop w:val="0"/>
      <w:marBottom w:val="0"/>
      <w:divBdr>
        <w:top w:val="none" w:sz="0" w:space="0" w:color="auto"/>
        <w:left w:val="none" w:sz="0" w:space="0" w:color="auto"/>
        <w:bottom w:val="none" w:sz="0" w:space="0" w:color="auto"/>
        <w:right w:val="none" w:sz="0" w:space="0" w:color="auto"/>
      </w:divBdr>
    </w:div>
    <w:div w:id="1258294912">
      <w:bodyDiv w:val="1"/>
      <w:marLeft w:val="0"/>
      <w:marRight w:val="0"/>
      <w:marTop w:val="0"/>
      <w:marBottom w:val="0"/>
      <w:divBdr>
        <w:top w:val="none" w:sz="0" w:space="0" w:color="auto"/>
        <w:left w:val="none" w:sz="0" w:space="0" w:color="auto"/>
        <w:bottom w:val="none" w:sz="0" w:space="0" w:color="auto"/>
        <w:right w:val="none" w:sz="0" w:space="0" w:color="auto"/>
      </w:divBdr>
    </w:div>
    <w:div w:id="1326477017">
      <w:bodyDiv w:val="1"/>
      <w:marLeft w:val="0"/>
      <w:marRight w:val="0"/>
      <w:marTop w:val="0"/>
      <w:marBottom w:val="0"/>
      <w:divBdr>
        <w:top w:val="none" w:sz="0" w:space="0" w:color="auto"/>
        <w:left w:val="none" w:sz="0" w:space="0" w:color="auto"/>
        <w:bottom w:val="none" w:sz="0" w:space="0" w:color="auto"/>
        <w:right w:val="none" w:sz="0" w:space="0" w:color="auto"/>
      </w:divBdr>
      <w:divsChild>
        <w:div w:id="616987755">
          <w:marLeft w:val="360"/>
          <w:marRight w:val="0"/>
          <w:marTop w:val="200"/>
          <w:marBottom w:val="0"/>
          <w:divBdr>
            <w:top w:val="none" w:sz="0" w:space="0" w:color="auto"/>
            <w:left w:val="none" w:sz="0" w:space="0" w:color="auto"/>
            <w:bottom w:val="none" w:sz="0" w:space="0" w:color="auto"/>
            <w:right w:val="none" w:sz="0" w:space="0" w:color="auto"/>
          </w:divBdr>
        </w:div>
        <w:div w:id="1365443310">
          <w:marLeft w:val="360"/>
          <w:marRight w:val="0"/>
          <w:marTop w:val="200"/>
          <w:marBottom w:val="0"/>
          <w:divBdr>
            <w:top w:val="none" w:sz="0" w:space="0" w:color="auto"/>
            <w:left w:val="none" w:sz="0" w:space="0" w:color="auto"/>
            <w:bottom w:val="none" w:sz="0" w:space="0" w:color="auto"/>
            <w:right w:val="none" w:sz="0" w:space="0" w:color="auto"/>
          </w:divBdr>
        </w:div>
        <w:div w:id="1486165338">
          <w:marLeft w:val="360"/>
          <w:marRight w:val="0"/>
          <w:marTop w:val="200"/>
          <w:marBottom w:val="0"/>
          <w:divBdr>
            <w:top w:val="none" w:sz="0" w:space="0" w:color="auto"/>
            <w:left w:val="none" w:sz="0" w:space="0" w:color="auto"/>
            <w:bottom w:val="none" w:sz="0" w:space="0" w:color="auto"/>
            <w:right w:val="none" w:sz="0" w:space="0" w:color="auto"/>
          </w:divBdr>
        </w:div>
        <w:div w:id="2043046552">
          <w:marLeft w:val="360"/>
          <w:marRight w:val="0"/>
          <w:marTop w:val="200"/>
          <w:marBottom w:val="0"/>
          <w:divBdr>
            <w:top w:val="none" w:sz="0" w:space="0" w:color="auto"/>
            <w:left w:val="none" w:sz="0" w:space="0" w:color="auto"/>
            <w:bottom w:val="none" w:sz="0" w:space="0" w:color="auto"/>
            <w:right w:val="none" w:sz="0" w:space="0" w:color="auto"/>
          </w:divBdr>
        </w:div>
        <w:div w:id="2086217299">
          <w:marLeft w:val="360"/>
          <w:marRight w:val="0"/>
          <w:marTop w:val="200"/>
          <w:marBottom w:val="0"/>
          <w:divBdr>
            <w:top w:val="none" w:sz="0" w:space="0" w:color="auto"/>
            <w:left w:val="none" w:sz="0" w:space="0" w:color="auto"/>
            <w:bottom w:val="none" w:sz="0" w:space="0" w:color="auto"/>
            <w:right w:val="none" w:sz="0" w:space="0" w:color="auto"/>
          </w:divBdr>
        </w:div>
      </w:divsChild>
    </w:div>
    <w:div w:id="1329942759">
      <w:bodyDiv w:val="1"/>
      <w:marLeft w:val="0"/>
      <w:marRight w:val="0"/>
      <w:marTop w:val="0"/>
      <w:marBottom w:val="0"/>
      <w:divBdr>
        <w:top w:val="none" w:sz="0" w:space="0" w:color="auto"/>
        <w:left w:val="none" w:sz="0" w:space="0" w:color="auto"/>
        <w:bottom w:val="none" w:sz="0" w:space="0" w:color="auto"/>
        <w:right w:val="none" w:sz="0" w:space="0" w:color="auto"/>
      </w:divBdr>
      <w:divsChild>
        <w:div w:id="901794563">
          <w:marLeft w:val="0"/>
          <w:marRight w:val="0"/>
          <w:marTop w:val="0"/>
          <w:marBottom w:val="0"/>
          <w:divBdr>
            <w:top w:val="none" w:sz="0" w:space="0" w:color="auto"/>
            <w:left w:val="none" w:sz="0" w:space="0" w:color="auto"/>
            <w:bottom w:val="none" w:sz="0" w:space="0" w:color="auto"/>
            <w:right w:val="none" w:sz="0" w:space="0" w:color="auto"/>
          </w:divBdr>
        </w:div>
      </w:divsChild>
    </w:div>
    <w:div w:id="1334843749">
      <w:bodyDiv w:val="1"/>
      <w:marLeft w:val="0"/>
      <w:marRight w:val="0"/>
      <w:marTop w:val="0"/>
      <w:marBottom w:val="0"/>
      <w:divBdr>
        <w:top w:val="none" w:sz="0" w:space="0" w:color="auto"/>
        <w:left w:val="none" w:sz="0" w:space="0" w:color="auto"/>
        <w:bottom w:val="none" w:sz="0" w:space="0" w:color="auto"/>
        <w:right w:val="none" w:sz="0" w:space="0" w:color="auto"/>
      </w:divBdr>
      <w:divsChild>
        <w:div w:id="839853278">
          <w:marLeft w:val="360"/>
          <w:marRight w:val="0"/>
          <w:marTop w:val="200"/>
          <w:marBottom w:val="0"/>
          <w:divBdr>
            <w:top w:val="none" w:sz="0" w:space="0" w:color="auto"/>
            <w:left w:val="none" w:sz="0" w:space="0" w:color="auto"/>
            <w:bottom w:val="none" w:sz="0" w:space="0" w:color="auto"/>
            <w:right w:val="none" w:sz="0" w:space="0" w:color="auto"/>
          </w:divBdr>
        </w:div>
        <w:div w:id="1130128003">
          <w:marLeft w:val="360"/>
          <w:marRight w:val="0"/>
          <w:marTop w:val="200"/>
          <w:marBottom w:val="0"/>
          <w:divBdr>
            <w:top w:val="none" w:sz="0" w:space="0" w:color="auto"/>
            <w:left w:val="none" w:sz="0" w:space="0" w:color="auto"/>
            <w:bottom w:val="none" w:sz="0" w:space="0" w:color="auto"/>
            <w:right w:val="none" w:sz="0" w:space="0" w:color="auto"/>
          </w:divBdr>
        </w:div>
        <w:div w:id="1536312180">
          <w:marLeft w:val="360"/>
          <w:marRight w:val="0"/>
          <w:marTop w:val="200"/>
          <w:marBottom w:val="0"/>
          <w:divBdr>
            <w:top w:val="none" w:sz="0" w:space="0" w:color="auto"/>
            <w:left w:val="none" w:sz="0" w:space="0" w:color="auto"/>
            <w:bottom w:val="none" w:sz="0" w:space="0" w:color="auto"/>
            <w:right w:val="none" w:sz="0" w:space="0" w:color="auto"/>
          </w:divBdr>
        </w:div>
      </w:divsChild>
    </w:div>
    <w:div w:id="1337923932">
      <w:bodyDiv w:val="1"/>
      <w:marLeft w:val="0"/>
      <w:marRight w:val="0"/>
      <w:marTop w:val="0"/>
      <w:marBottom w:val="0"/>
      <w:divBdr>
        <w:top w:val="none" w:sz="0" w:space="0" w:color="auto"/>
        <w:left w:val="none" w:sz="0" w:space="0" w:color="auto"/>
        <w:bottom w:val="none" w:sz="0" w:space="0" w:color="auto"/>
        <w:right w:val="none" w:sz="0" w:space="0" w:color="auto"/>
      </w:divBdr>
    </w:div>
    <w:div w:id="1343167713">
      <w:bodyDiv w:val="1"/>
      <w:marLeft w:val="0"/>
      <w:marRight w:val="0"/>
      <w:marTop w:val="0"/>
      <w:marBottom w:val="0"/>
      <w:divBdr>
        <w:top w:val="none" w:sz="0" w:space="0" w:color="auto"/>
        <w:left w:val="none" w:sz="0" w:space="0" w:color="auto"/>
        <w:bottom w:val="none" w:sz="0" w:space="0" w:color="auto"/>
        <w:right w:val="none" w:sz="0" w:space="0" w:color="auto"/>
      </w:divBdr>
      <w:divsChild>
        <w:div w:id="1679229514">
          <w:marLeft w:val="0"/>
          <w:marRight w:val="0"/>
          <w:marTop w:val="0"/>
          <w:marBottom w:val="0"/>
          <w:divBdr>
            <w:top w:val="none" w:sz="0" w:space="0" w:color="auto"/>
            <w:left w:val="none" w:sz="0" w:space="0" w:color="auto"/>
            <w:bottom w:val="none" w:sz="0" w:space="0" w:color="auto"/>
            <w:right w:val="none" w:sz="0" w:space="0" w:color="auto"/>
          </w:divBdr>
        </w:div>
      </w:divsChild>
    </w:div>
    <w:div w:id="1345984167">
      <w:bodyDiv w:val="1"/>
      <w:marLeft w:val="0"/>
      <w:marRight w:val="0"/>
      <w:marTop w:val="0"/>
      <w:marBottom w:val="0"/>
      <w:divBdr>
        <w:top w:val="none" w:sz="0" w:space="0" w:color="auto"/>
        <w:left w:val="none" w:sz="0" w:space="0" w:color="auto"/>
        <w:bottom w:val="none" w:sz="0" w:space="0" w:color="auto"/>
        <w:right w:val="none" w:sz="0" w:space="0" w:color="auto"/>
      </w:divBdr>
      <w:divsChild>
        <w:div w:id="812406762">
          <w:marLeft w:val="0"/>
          <w:marRight w:val="0"/>
          <w:marTop w:val="0"/>
          <w:marBottom w:val="0"/>
          <w:divBdr>
            <w:top w:val="none" w:sz="0" w:space="0" w:color="auto"/>
            <w:left w:val="none" w:sz="0" w:space="0" w:color="auto"/>
            <w:bottom w:val="none" w:sz="0" w:space="0" w:color="auto"/>
            <w:right w:val="none" w:sz="0" w:space="0" w:color="auto"/>
          </w:divBdr>
        </w:div>
      </w:divsChild>
    </w:div>
    <w:div w:id="1379816761">
      <w:bodyDiv w:val="1"/>
      <w:marLeft w:val="0"/>
      <w:marRight w:val="0"/>
      <w:marTop w:val="0"/>
      <w:marBottom w:val="0"/>
      <w:divBdr>
        <w:top w:val="none" w:sz="0" w:space="0" w:color="auto"/>
        <w:left w:val="none" w:sz="0" w:space="0" w:color="auto"/>
        <w:bottom w:val="none" w:sz="0" w:space="0" w:color="auto"/>
        <w:right w:val="none" w:sz="0" w:space="0" w:color="auto"/>
      </w:divBdr>
    </w:div>
    <w:div w:id="1399597122">
      <w:bodyDiv w:val="1"/>
      <w:marLeft w:val="0"/>
      <w:marRight w:val="0"/>
      <w:marTop w:val="0"/>
      <w:marBottom w:val="0"/>
      <w:divBdr>
        <w:top w:val="none" w:sz="0" w:space="0" w:color="auto"/>
        <w:left w:val="none" w:sz="0" w:space="0" w:color="auto"/>
        <w:bottom w:val="none" w:sz="0" w:space="0" w:color="auto"/>
        <w:right w:val="none" w:sz="0" w:space="0" w:color="auto"/>
      </w:divBdr>
    </w:div>
    <w:div w:id="1431049928">
      <w:bodyDiv w:val="1"/>
      <w:marLeft w:val="0"/>
      <w:marRight w:val="0"/>
      <w:marTop w:val="0"/>
      <w:marBottom w:val="0"/>
      <w:divBdr>
        <w:top w:val="none" w:sz="0" w:space="0" w:color="auto"/>
        <w:left w:val="none" w:sz="0" w:space="0" w:color="auto"/>
        <w:bottom w:val="none" w:sz="0" w:space="0" w:color="auto"/>
        <w:right w:val="none" w:sz="0" w:space="0" w:color="auto"/>
      </w:divBdr>
      <w:divsChild>
        <w:div w:id="332151117">
          <w:marLeft w:val="0"/>
          <w:marRight w:val="0"/>
          <w:marTop w:val="0"/>
          <w:marBottom w:val="0"/>
          <w:divBdr>
            <w:top w:val="none" w:sz="0" w:space="0" w:color="auto"/>
            <w:left w:val="none" w:sz="0" w:space="0" w:color="auto"/>
            <w:bottom w:val="none" w:sz="0" w:space="0" w:color="auto"/>
            <w:right w:val="none" w:sz="0" w:space="0" w:color="auto"/>
          </w:divBdr>
        </w:div>
      </w:divsChild>
    </w:div>
    <w:div w:id="1436293292">
      <w:bodyDiv w:val="1"/>
      <w:marLeft w:val="0"/>
      <w:marRight w:val="0"/>
      <w:marTop w:val="0"/>
      <w:marBottom w:val="0"/>
      <w:divBdr>
        <w:top w:val="none" w:sz="0" w:space="0" w:color="auto"/>
        <w:left w:val="none" w:sz="0" w:space="0" w:color="auto"/>
        <w:bottom w:val="none" w:sz="0" w:space="0" w:color="auto"/>
        <w:right w:val="none" w:sz="0" w:space="0" w:color="auto"/>
      </w:divBdr>
      <w:divsChild>
        <w:div w:id="931738089">
          <w:marLeft w:val="0"/>
          <w:marRight w:val="0"/>
          <w:marTop w:val="0"/>
          <w:marBottom w:val="0"/>
          <w:divBdr>
            <w:top w:val="none" w:sz="0" w:space="0" w:color="auto"/>
            <w:left w:val="none" w:sz="0" w:space="0" w:color="auto"/>
            <w:bottom w:val="none" w:sz="0" w:space="0" w:color="auto"/>
            <w:right w:val="none" w:sz="0" w:space="0" w:color="auto"/>
          </w:divBdr>
        </w:div>
      </w:divsChild>
    </w:div>
    <w:div w:id="1446776901">
      <w:bodyDiv w:val="1"/>
      <w:marLeft w:val="0"/>
      <w:marRight w:val="0"/>
      <w:marTop w:val="0"/>
      <w:marBottom w:val="0"/>
      <w:divBdr>
        <w:top w:val="none" w:sz="0" w:space="0" w:color="auto"/>
        <w:left w:val="none" w:sz="0" w:space="0" w:color="auto"/>
        <w:bottom w:val="none" w:sz="0" w:space="0" w:color="auto"/>
        <w:right w:val="none" w:sz="0" w:space="0" w:color="auto"/>
      </w:divBdr>
    </w:div>
    <w:div w:id="1451048683">
      <w:bodyDiv w:val="1"/>
      <w:marLeft w:val="0"/>
      <w:marRight w:val="0"/>
      <w:marTop w:val="0"/>
      <w:marBottom w:val="0"/>
      <w:divBdr>
        <w:top w:val="none" w:sz="0" w:space="0" w:color="auto"/>
        <w:left w:val="none" w:sz="0" w:space="0" w:color="auto"/>
        <w:bottom w:val="none" w:sz="0" w:space="0" w:color="auto"/>
        <w:right w:val="none" w:sz="0" w:space="0" w:color="auto"/>
      </w:divBdr>
    </w:div>
    <w:div w:id="1485661651">
      <w:bodyDiv w:val="1"/>
      <w:marLeft w:val="0"/>
      <w:marRight w:val="0"/>
      <w:marTop w:val="0"/>
      <w:marBottom w:val="0"/>
      <w:divBdr>
        <w:top w:val="none" w:sz="0" w:space="0" w:color="auto"/>
        <w:left w:val="none" w:sz="0" w:space="0" w:color="auto"/>
        <w:bottom w:val="none" w:sz="0" w:space="0" w:color="auto"/>
        <w:right w:val="none" w:sz="0" w:space="0" w:color="auto"/>
      </w:divBdr>
    </w:div>
    <w:div w:id="1529562331">
      <w:bodyDiv w:val="1"/>
      <w:marLeft w:val="0"/>
      <w:marRight w:val="0"/>
      <w:marTop w:val="0"/>
      <w:marBottom w:val="0"/>
      <w:divBdr>
        <w:top w:val="none" w:sz="0" w:space="0" w:color="auto"/>
        <w:left w:val="none" w:sz="0" w:space="0" w:color="auto"/>
        <w:bottom w:val="none" w:sz="0" w:space="0" w:color="auto"/>
        <w:right w:val="none" w:sz="0" w:space="0" w:color="auto"/>
      </w:divBdr>
      <w:divsChild>
        <w:div w:id="270672377">
          <w:marLeft w:val="0"/>
          <w:marRight w:val="0"/>
          <w:marTop w:val="0"/>
          <w:marBottom w:val="0"/>
          <w:divBdr>
            <w:top w:val="none" w:sz="0" w:space="0" w:color="auto"/>
            <w:left w:val="none" w:sz="0" w:space="0" w:color="auto"/>
            <w:bottom w:val="none" w:sz="0" w:space="0" w:color="auto"/>
            <w:right w:val="none" w:sz="0" w:space="0" w:color="auto"/>
          </w:divBdr>
          <w:divsChild>
            <w:div w:id="1832285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412392">
      <w:bodyDiv w:val="1"/>
      <w:marLeft w:val="0"/>
      <w:marRight w:val="0"/>
      <w:marTop w:val="0"/>
      <w:marBottom w:val="0"/>
      <w:divBdr>
        <w:top w:val="none" w:sz="0" w:space="0" w:color="auto"/>
        <w:left w:val="none" w:sz="0" w:space="0" w:color="auto"/>
        <w:bottom w:val="none" w:sz="0" w:space="0" w:color="auto"/>
        <w:right w:val="none" w:sz="0" w:space="0" w:color="auto"/>
      </w:divBdr>
    </w:div>
    <w:div w:id="1535073710">
      <w:bodyDiv w:val="1"/>
      <w:marLeft w:val="0"/>
      <w:marRight w:val="0"/>
      <w:marTop w:val="0"/>
      <w:marBottom w:val="0"/>
      <w:divBdr>
        <w:top w:val="none" w:sz="0" w:space="0" w:color="auto"/>
        <w:left w:val="none" w:sz="0" w:space="0" w:color="auto"/>
        <w:bottom w:val="none" w:sz="0" w:space="0" w:color="auto"/>
        <w:right w:val="none" w:sz="0" w:space="0" w:color="auto"/>
      </w:divBdr>
    </w:div>
    <w:div w:id="1565524356">
      <w:bodyDiv w:val="1"/>
      <w:marLeft w:val="0"/>
      <w:marRight w:val="0"/>
      <w:marTop w:val="0"/>
      <w:marBottom w:val="0"/>
      <w:divBdr>
        <w:top w:val="none" w:sz="0" w:space="0" w:color="auto"/>
        <w:left w:val="none" w:sz="0" w:space="0" w:color="auto"/>
        <w:bottom w:val="none" w:sz="0" w:space="0" w:color="auto"/>
        <w:right w:val="none" w:sz="0" w:space="0" w:color="auto"/>
      </w:divBdr>
      <w:divsChild>
        <w:div w:id="1650473517">
          <w:marLeft w:val="0"/>
          <w:marRight w:val="0"/>
          <w:marTop w:val="0"/>
          <w:marBottom w:val="0"/>
          <w:divBdr>
            <w:top w:val="none" w:sz="0" w:space="0" w:color="auto"/>
            <w:left w:val="none" w:sz="0" w:space="0" w:color="auto"/>
            <w:bottom w:val="none" w:sz="0" w:space="0" w:color="auto"/>
            <w:right w:val="none" w:sz="0" w:space="0" w:color="auto"/>
          </w:divBdr>
          <w:divsChild>
            <w:div w:id="877275145">
              <w:marLeft w:val="0"/>
              <w:marRight w:val="0"/>
              <w:marTop w:val="0"/>
              <w:marBottom w:val="0"/>
              <w:divBdr>
                <w:top w:val="none" w:sz="0" w:space="0" w:color="auto"/>
                <w:left w:val="none" w:sz="0" w:space="0" w:color="auto"/>
                <w:bottom w:val="none" w:sz="0" w:space="0" w:color="auto"/>
                <w:right w:val="none" w:sz="0" w:space="0" w:color="auto"/>
              </w:divBdr>
              <w:divsChild>
                <w:div w:id="1787650880">
                  <w:marLeft w:val="0"/>
                  <w:marRight w:val="0"/>
                  <w:marTop w:val="0"/>
                  <w:marBottom w:val="0"/>
                  <w:divBdr>
                    <w:top w:val="none" w:sz="0" w:space="0" w:color="auto"/>
                    <w:left w:val="none" w:sz="0" w:space="0" w:color="auto"/>
                    <w:bottom w:val="none" w:sz="0" w:space="0" w:color="auto"/>
                    <w:right w:val="none" w:sz="0" w:space="0" w:color="auto"/>
                  </w:divBdr>
                  <w:divsChild>
                    <w:div w:id="795563981">
                      <w:marLeft w:val="0"/>
                      <w:marRight w:val="0"/>
                      <w:marTop w:val="0"/>
                      <w:marBottom w:val="0"/>
                      <w:divBdr>
                        <w:top w:val="none" w:sz="0" w:space="0" w:color="auto"/>
                        <w:left w:val="none" w:sz="0" w:space="0" w:color="auto"/>
                        <w:bottom w:val="none" w:sz="0" w:space="0" w:color="auto"/>
                        <w:right w:val="none" w:sz="0" w:space="0" w:color="auto"/>
                      </w:divBdr>
                      <w:divsChild>
                        <w:div w:id="1622760369">
                          <w:marLeft w:val="0"/>
                          <w:marRight w:val="0"/>
                          <w:marTop w:val="0"/>
                          <w:marBottom w:val="0"/>
                          <w:divBdr>
                            <w:top w:val="none" w:sz="0" w:space="0" w:color="auto"/>
                            <w:left w:val="none" w:sz="0" w:space="0" w:color="auto"/>
                            <w:bottom w:val="none" w:sz="0" w:space="0" w:color="auto"/>
                            <w:right w:val="none" w:sz="0" w:space="0" w:color="auto"/>
                          </w:divBdr>
                          <w:divsChild>
                            <w:div w:id="2075079953">
                              <w:marLeft w:val="0"/>
                              <w:marRight w:val="0"/>
                              <w:marTop w:val="0"/>
                              <w:marBottom w:val="0"/>
                              <w:divBdr>
                                <w:top w:val="none" w:sz="0" w:space="0" w:color="auto"/>
                                <w:left w:val="none" w:sz="0" w:space="0" w:color="auto"/>
                                <w:bottom w:val="none" w:sz="0" w:space="0" w:color="auto"/>
                                <w:right w:val="none" w:sz="0" w:space="0" w:color="auto"/>
                              </w:divBdr>
                              <w:divsChild>
                                <w:div w:id="739407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73003134">
      <w:bodyDiv w:val="1"/>
      <w:marLeft w:val="0"/>
      <w:marRight w:val="0"/>
      <w:marTop w:val="0"/>
      <w:marBottom w:val="0"/>
      <w:divBdr>
        <w:top w:val="none" w:sz="0" w:space="0" w:color="auto"/>
        <w:left w:val="none" w:sz="0" w:space="0" w:color="auto"/>
        <w:bottom w:val="none" w:sz="0" w:space="0" w:color="auto"/>
        <w:right w:val="none" w:sz="0" w:space="0" w:color="auto"/>
      </w:divBdr>
      <w:divsChild>
        <w:div w:id="1891576270">
          <w:marLeft w:val="0"/>
          <w:marRight w:val="0"/>
          <w:marTop w:val="0"/>
          <w:marBottom w:val="0"/>
          <w:divBdr>
            <w:top w:val="none" w:sz="0" w:space="0" w:color="auto"/>
            <w:left w:val="none" w:sz="0" w:space="0" w:color="auto"/>
            <w:bottom w:val="none" w:sz="0" w:space="0" w:color="auto"/>
            <w:right w:val="none" w:sz="0" w:space="0" w:color="auto"/>
          </w:divBdr>
          <w:divsChild>
            <w:div w:id="1101335672">
              <w:marLeft w:val="0"/>
              <w:marRight w:val="0"/>
              <w:marTop w:val="0"/>
              <w:marBottom w:val="0"/>
              <w:divBdr>
                <w:top w:val="none" w:sz="0" w:space="0" w:color="auto"/>
                <w:left w:val="none" w:sz="0" w:space="0" w:color="auto"/>
                <w:bottom w:val="none" w:sz="0" w:space="0" w:color="auto"/>
                <w:right w:val="none" w:sz="0" w:space="0" w:color="auto"/>
              </w:divBdr>
              <w:divsChild>
                <w:div w:id="804278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4121518">
      <w:bodyDiv w:val="1"/>
      <w:marLeft w:val="0"/>
      <w:marRight w:val="0"/>
      <w:marTop w:val="0"/>
      <w:marBottom w:val="0"/>
      <w:divBdr>
        <w:top w:val="none" w:sz="0" w:space="0" w:color="auto"/>
        <w:left w:val="none" w:sz="0" w:space="0" w:color="auto"/>
        <w:bottom w:val="none" w:sz="0" w:space="0" w:color="auto"/>
        <w:right w:val="none" w:sz="0" w:space="0" w:color="auto"/>
      </w:divBdr>
      <w:divsChild>
        <w:div w:id="762142472">
          <w:marLeft w:val="0"/>
          <w:marRight w:val="0"/>
          <w:marTop w:val="0"/>
          <w:marBottom w:val="0"/>
          <w:divBdr>
            <w:top w:val="none" w:sz="0" w:space="0" w:color="auto"/>
            <w:left w:val="none" w:sz="0" w:space="0" w:color="auto"/>
            <w:bottom w:val="none" w:sz="0" w:space="0" w:color="auto"/>
            <w:right w:val="none" w:sz="0" w:space="0" w:color="auto"/>
          </w:divBdr>
        </w:div>
      </w:divsChild>
    </w:div>
    <w:div w:id="1582981577">
      <w:bodyDiv w:val="1"/>
      <w:marLeft w:val="0"/>
      <w:marRight w:val="0"/>
      <w:marTop w:val="0"/>
      <w:marBottom w:val="0"/>
      <w:divBdr>
        <w:top w:val="none" w:sz="0" w:space="0" w:color="auto"/>
        <w:left w:val="none" w:sz="0" w:space="0" w:color="auto"/>
        <w:bottom w:val="none" w:sz="0" w:space="0" w:color="auto"/>
        <w:right w:val="none" w:sz="0" w:space="0" w:color="auto"/>
      </w:divBdr>
      <w:divsChild>
        <w:div w:id="354353885">
          <w:marLeft w:val="360"/>
          <w:marRight w:val="0"/>
          <w:marTop w:val="200"/>
          <w:marBottom w:val="0"/>
          <w:divBdr>
            <w:top w:val="none" w:sz="0" w:space="0" w:color="auto"/>
            <w:left w:val="none" w:sz="0" w:space="0" w:color="auto"/>
            <w:bottom w:val="none" w:sz="0" w:space="0" w:color="auto"/>
            <w:right w:val="none" w:sz="0" w:space="0" w:color="auto"/>
          </w:divBdr>
        </w:div>
        <w:div w:id="573322577">
          <w:marLeft w:val="1080"/>
          <w:marRight w:val="0"/>
          <w:marTop w:val="100"/>
          <w:marBottom w:val="0"/>
          <w:divBdr>
            <w:top w:val="none" w:sz="0" w:space="0" w:color="auto"/>
            <w:left w:val="none" w:sz="0" w:space="0" w:color="auto"/>
            <w:bottom w:val="none" w:sz="0" w:space="0" w:color="auto"/>
            <w:right w:val="none" w:sz="0" w:space="0" w:color="auto"/>
          </w:divBdr>
        </w:div>
        <w:div w:id="846410259">
          <w:marLeft w:val="360"/>
          <w:marRight w:val="0"/>
          <w:marTop w:val="200"/>
          <w:marBottom w:val="0"/>
          <w:divBdr>
            <w:top w:val="none" w:sz="0" w:space="0" w:color="auto"/>
            <w:left w:val="none" w:sz="0" w:space="0" w:color="auto"/>
            <w:bottom w:val="none" w:sz="0" w:space="0" w:color="auto"/>
            <w:right w:val="none" w:sz="0" w:space="0" w:color="auto"/>
          </w:divBdr>
        </w:div>
        <w:div w:id="1050571927">
          <w:marLeft w:val="1080"/>
          <w:marRight w:val="0"/>
          <w:marTop w:val="100"/>
          <w:marBottom w:val="0"/>
          <w:divBdr>
            <w:top w:val="none" w:sz="0" w:space="0" w:color="auto"/>
            <w:left w:val="none" w:sz="0" w:space="0" w:color="auto"/>
            <w:bottom w:val="none" w:sz="0" w:space="0" w:color="auto"/>
            <w:right w:val="none" w:sz="0" w:space="0" w:color="auto"/>
          </w:divBdr>
        </w:div>
        <w:div w:id="1782989720">
          <w:marLeft w:val="1080"/>
          <w:marRight w:val="0"/>
          <w:marTop w:val="100"/>
          <w:marBottom w:val="0"/>
          <w:divBdr>
            <w:top w:val="none" w:sz="0" w:space="0" w:color="auto"/>
            <w:left w:val="none" w:sz="0" w:space="0" w:color="auto"/>
            <w:bottom w:val="none" w:sz="0" w:space="0" w:color="auto"/>
            <w:right w:val="none" w:sz="0" w:space="0" w:color="auto"/>
          </w:divBdr>
        </w:div>
        <w:div w:id="1881631166">
          <w:marLeft w:val="360"/>
          <w:marRight w:val="0"/>
          <w:marTop w:val="200"/>
          <w:marBottom w:val="0"/>
          <w:divBdr>
            <w:top w:val="none" w:sz="0" w:space="0" w:color="auto"/>
            <w:left w:val="none" w:sz="0" w:space="0" w:color="auto"/>
            <w:bottom w:val="none" w:sz="0" w:space="0" w:color="auto"/>
            <w:right w:val="none" w:sz="0" w:space="0" w:color="auto"/>
          </w:divBdr>
        </w:div>
      </w:divsChild>
    </w:div>
    <w:div w:id="1592005599">
      <w:bodyDiv w:val="1"/>
      <w:marLeft w:val="0"/>
      <w:marRight w:val="0"/>
      <w:marTop w:val="0"/>
      <w:marBottom w:val="0"/>
      <w:divBdr>
        <w:top w:val="none" w:sz="0" w:space="0" w:color="auto"/>
        <w:left w:val="none" w:sz="0" w:space="0" w:color="auto"/>
        <w:bottom w:val="none" w:sz="0" w:space="0" w:color="auto"/>
        <w:right w:val="none" w:sz="0" w:space="0" w:color="auto"/>
      </w:divBdr>
    </w:div>
    <w:div w:id="1601450001">
      <w:bodyDiv w:val="1"/>
      <w:marLeft w:val="0"/>
      <w:marRight w:val="0"/>
      <w:marTop w:val="0"/>
      <w:marBottom w:val="0"/>
      <w:divBdr>
        <w:top w:val="none" w:sz="0" w:space="0" w:color="auto"/>
        <w:left w:val="none" w:sz="0" w:space="0" w:color="auto"/>
        <w:bottom w:val="none" w:sz="0" w:space="0" w:color="auto"/>
        <w:right w:val="none" w:sz="0" w:space="0" w:color="auto"/>
      </w:divBdr>
    </w:div>
    <w:div w:id="1640039328">
      <w:bodyDiv w:val="1"/>
      <w:marLeft w:val="0"/>
      <w:marRight w:val="0"/>
      <w:marTop w:val="0"/>
      <w:marBottom w:val="0"/>
      <w:divBdr>
        <w:top w:val="none" w:sz="0" w:space="0" w:color="auto"/>
        <w:left w:val="none" w:sz="0" w:space="0" w:color="auto"/>
        <w:bottom w:val="none" w:sz="0" w:space="0" w:color="auto"/>
        <w:right w:val="none" w:sz="0" w:space="0" w:color="auto"/>
      </w:divBdr>
    </w:div>
    <w:div w:id="1643660736">
      <w:bodyDiv w:val="1"/>
      <w:marLeft w:val="0"/>
      <w:marRight w:val="0"/>
      <w:marTop w:val="0"/>
      <w:marBottom w:val="0"/>
      <w:divBdr>
        <w:top w:val="none" w:sz="0" w:space="0" w:color="auto"/>
        <w:left w:val="none" w:sz="0" w:space="0" w:color="auto"/>
        <w:bottom w:val="none" w:sz="0" w:space="0" w:color="auto"/>
        <w:right w:val="none" w:sz="0" w:space="0" w:color="auto"/>
      </w:divBdr>
      <w:divsChild>
        <w:div w:id="472990497">
          <w:marLeft w:val="0"/>
          <w:marRight w:val="0"/>
          <w:marTop w:val="0"/>
          <w:marBottom w:val="0"/>
          <w:divBdr>
            <w:top w:val="none" w:sz="0" w:space="0" w:color="auto"/>
            <w:left w:val="none" w:sz="0" w:space="0" w:color="auto"/>
            <w:bottom w:val="none" w:sz="0" w:space="0" w:color="auto"/>
            <w:right w:val="none" w:sz="0" w:space="0" w:color="auto"/>
          </w:divBdr>
        </w:div>
      </w:divsChild>
    </w:div>
    <w:div w:id="1664429716">
      <w:bodyDiv w:val="1"/>
      <w:marLeft w:val="0"/>
      <w:marRight w:val="0"/>
      <w:marTop w:val="0"/>
      <w:marBottom w:val="0"/>
      <w:divBdr>
        <w:top w:val="none" w:sz="0" w:space="0" w:color="auto"/>
        <w:left w:val="none" w:sz="0" w:space="0" w:color="auto"/>
        <w:bottom w:val="none" w:sz="0" w:space="0" w:color="auto"/>
        <w:right w:val="none" w:sz="0" w:space="0" w:color="auto"/>
      </w:divBdr>
      <w:divsChild>
        <w:div w:id="1948847254">
          <w:marLeft w:val="0"/>
          <w:marRight w:val="0"/>
          <w:marTop w:val="0"/>
          <w:marBottom w:val="0"/>
          <w:divBdr>
            <w:top w:val="none" w:sz="0" w:space="0" w:color="auto"/>
            <w:left w:val="none" w:sz="0" w:space="0" w:color="auto"/>
            <w:bottom w:val="none" w:sz="0" w:space="0" w:color="auto"/>
            <w:right w:val="none" w:sz="0" w:space="0" w:color="auto"/>
          </w:divBdr>
          <w:divsChild>
            <w:div w:id="870528674">
              <w:marLeft w:val="0"/>
              <w:marRight w:val="0"/>
              <w:marTop w:val="0"/>
              <w:marBottom w:val="0"/>
              <w:divBdr>
                <w:top w:val="none" w:sz="0" w:space="0" w:color="auto"/>
                <w:left w:val="none" w:sz="0" w:space="0" w:color="auto"/>
                <w:bottom w:val="none" w:sz="0" w:space="0" w:color="auto"/>
                <w:right w:val="none" w:sz="0" w:space="0" w:color="auto"/>
              </w:divBdr>
              <w:divsChild>
                <w:div w:id="764150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5664395">
      <w:bodyDiv w:val="1"/>
      <w:marLeft w:val="0"/>
      <w:marRight w:val="0"/>
      <w:marTop w:val="0"/>
      <w:marBottom w:val="0"/>
      <w:divBdr>
        <w:top w:val="none" w:sz="0" w:space="0" w:color="auto"/>
        <w:left w:val="none" w:sz="0" w:space="0" w:color="auto"/>
        <w:bottom w:val="none" w:sz="0" w:space="0" w:color="auto"/>
        <w:right w:val="none" w:sz="0" w:space="0" w:color="auto"/>
      </w:divBdr>
    </w:div>
    <w:div w:id="1707027683">
      <w:bodyDiv w:val="1"/>
      <w:marLeft w:val="0"/>
      <w:marRight w:val="0"/>
      <w:marTop w:val="0"/>
      <w:marBottom w:val="0"/>
      <w:divBdr>
        <w:top w:val="none" w:sz="0" w:space="0" w:color="auto"/>
        <w:left w:val="none" w:sz="0" w:space="0" w:color="auto"/>
        <w:bottom w:val="none" w:sz="0" w:space="0" w:color="auto"/>
        <w:right w:val="none" w:sz="0" w:space="0" w:color="auto"/>
      </w:divBdr>
      <w:divsChild>
        <w:div w:id="1864173788">
          <w:marLeft w:val="0"/>
          <w:marRight w:val="0"/>
          <w:marTop w:val="0"/>
          <w:marBottom w:val="0"/>
          <w:divBdr>
            <w:top w:val="none" w:sz="0" w:space="0" w:color="auto"/>
            <w:left w:val="none" w:sz="0" w:space="0" w:color="auto"/>
            <w:bottom w:val="none" w:sz="0" w:space="0" w:color="auto"/>
            <w:right w:val="none" w:sz="0" w:space="0" w:color="auto"/>
          </w:divBdr>
        </w:div>
      </w:divsChild>
    </w:div>
    <w:div w:id="1719434719">
      <w:bodyDiv w:val="1"/>
      <w:marLeft w:val="0"/>
      <w:marRight w:val="0"/>
      <w:marTop w:val="0"/>
      <w:marBottom w:val="0"/>
      <w:divBdr>
        <w:top w:val="none" w:sz="0" w:space="0" w:color="auto"/>
        <w:left w:val="none" w:sz="0" w:space="0" w:color="auto"/>
        <w:bottom w:val="none" w:sz="0" w:space="0" w:color="auto"/>
        <w:right w:val="none" w:sz="0" w:space="0" w:color="auto"/>
      </w:divBdr>
      <w:divsChild>
        <w:div w:id="58984918">
          <w:marLeft w:val="0"/>
          <w:marRight w:val="0"/>
          <w:marTop w:val="0"/>
          <w:marBottom w:val="0"/>
          <w:divBdr>
            <w:top w:val="none" w:sz="0" w:space="0" w:color="auto"/>
            <w:left w:val="none" w:sz="0" w:space="0" w:color="auto"/>
            <w:bottom w:val="none" w:sz="0" w:space="0" w:color="auto"/>
            <w:right w:val="none" w:sz="0" w:space="0" w:color="auto"/>
          </w:divBdr>
        </w:div>
      </w:divsChild>
    </w:div>
    <w:div w:id="1720203566">
      <w:bodyDiv w:val="1"/>
      <w:marLeft w:val="0"/>
      <w:marRight w:val="0"/>
      <w:marTop w:val="0"/>
      <w:marBottom w:val="0"/>
      <w:divBdr>
        <w:top w:val="none" w:sz="0" w:space="0" w:color="auto"/>
        <w:left w:val="none" w:sz="0" w:space="0" w:color="auto"/>
        <w:bottom w:val="none" w:sz="0" w:space="0" w:color="auto"/>
        <w:right w:val="none" w:sz="0" w:space="0" w:color="auto"/>
      </w:divBdr>
      <w:divsChild>
        <w:div w:id="614874119">
          <w:marLeft w:val="0"/>
          <w:marRight w:val="0"/>
          <w:marTop w:val="0"/>
          <w:marBottom w:val="0"/>
          <w:divBdr>
            <w:top w:val="none" w:sz="0" w:space="0" w:color="auto"/>
            <w:left w:val="none" w:sz="0" w:space="0" w:color="auto"/>
            <w:bottom w:val="none" w:sz="0" w:space="0" w:color="auto"/>
            <w:right w:val="none" w:sz="0" w:space="0" w:color="auto"/>
          </w:divBdr>
        </w:div>
      </w:divsChild>
    </w:div>
    <w:div w:id="1746141954">
      <w:bodyDiv w:val="1"/>
      <w:marLeft w:val="0"/>
      <w:marRight w:val="0"/>
      <w:marTop w:val="0"/>
      <w:marBottom w:val="0"/>
      <w:divBdr>
        <w:top w:val="none" w:sz="0" w:space="0" w:color="auto"/>
        <w:left w:val="none" w:sz="0" w:space="0" w:color="auto"/>
        <w:bottom w:val="none" w:sz="0" w:space="0" w:color="auto"/>
        <w:right w:val="none" w:sz="0" w:space="0" w:color="auto"/>
      </w:divBdr>
      <w:divsChild>
        <w:div w:id="814031193">
          <w:marLeft w:val="0"/>
          <w:marRight w:val="0"/>
          <w:marTop w:val="0"/>
          <w:marBottom w:val="0"/>
          <w:divBdr>
            <w:top w:val="none" w:sz="0" w:space="0" w:color="auto"/>
            <w:left w:val="none" w:sz="0" w:space="0" w:color="auto"/>
            <w:bottom w:val="none" w:sz="0" w:space="0" w:color="auto"/>
            <w:right w:val="none" w:sz="0" w:space="0" w:color="auto"/>
          </w:divBdr>
        </w:div>
        <w:div w:id="1168449567">
          <w:marLeft w:val="0"/>
          <w:marRight w:val="0"/>
          <w:marTop w:val="0"/>
          <w:marBottom w:val="0"/>
          <w:divBdr>
            <w:top w:val="none" w:sz="0" w:space="0" w:color="auto"/>
            <w:left w:val="none" w:sz="0" w:space="0" w:color="auto"/>
            <w:bottom w:val="none" w:sz="0" w:space="0" w:color="auto"/>
            <w:right w:val="none" w:sz="0" w:space="0" w:color="auto"/>
          </w:divBdr>
        </w:div>
        <w:div w:id="1584532452">
          <w:marLeft w:val="0"/>
          <w:marRight w:val="0"/>
          <w:marTop w:val="0"/>
          <w:marBottom w:val="0"/>
          <w:divBdr>
            <w:top w:val="none" w:sz="0" w:space="0" w:color="auto"/>
            <w:left w:val="none" w:sz="0" w:space="0" w:color="auto"/>
            <w:bottom w:val="none" w:sz="0" w:space="0" w:color="auto"/>
            <w:right w:val="none" w:sz="0" w:space="0" w:color="auto"/>
          </w:divBdr>
        </w:div>
        <w:div w:id="1961305469">
          <w:marLeft w:val="0"/>
          <w:marRight w:val="0"/>
          <w:marTop w:val="0"/>
          <w:marBottom w:val="0"/>
          <w:divBdr>
            <w:top w:val="none" w:sz="0" w:space="0" w:color="auto"/>
            <w:left w:val="none" w:sz="0" w:space="0" w:color="auto"/>
            <w:bottom w:val="none" w:sz="0" w:space="0" w:color="auto"/>
            <w:right w:val="none" w:sz="0" w:space="0" w:color="auto"/>
          </w:divBdr>
          <w:divsChild>
            <w:div w:id="1075738940">
              <w:marLeft w:val="0"/>
              <w:marRight w:val="0"/>
              <w:marTop w:val="0"/>
              <w:marBottom w:val="0"/>
              <w:divBdr>
                <w:top w:val="none" w:sz="0" w:space="0" w:color="auto"/>
                <w:left w:val="none" w:sz="0" w:space="0" w:color="auto"/>
                <w:bottom w:val="none" w:sz="0" w:space="0" w:color="auto"/>
                <w:right w:val="none" w:sz="0" w:space="0" w:color="auto"/>
              </w:divBdr>
            </w:div>
            <w:div w:id="1284851707">
              <w:marLeft w:val="0"/>
              <w:marRight w:val="0"/>
              <w:marTop w:val="0"/>
              <w:marBottom w:val="0"/>
              <w:divBdr>
                <w:top w:val="none" w:sz="0" w:space="0" w:color="auto"/>
                <w:left w:val="none" w:sz="0" w:space="0" w:color="auto"/>
                <w:bottom w:val="none" w:sz="0" w:space="0" w:color="auto"/>
                <w:right w:val="none" w:sz="0" w:space="0" w:color="auto"/>
              </w:divBdr>
            </w:div>
            <w:div w:id="2019379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440280">
      <w:bodyDiv w:val="1"/>
      <w:marLeft w:val="0"/>
      <w:marRight w:val="0"/>
      <w:marTop w:val="0"/>
      <w:marBottom w:val="0"/>
      <w:divBdr>
        <w:top w:val="none" w:sz="0" w:space="0" w:color="auto"/>
        <w:left w:val="none" w:sz="0" w:space="0" w:color="auto"/>
        <w:bottom w:val="none" w:sz="0" w:space="0" w:color="auto"/>
        <w:right w:val="none" w:sz="0" w:space="0" w:color="auto"/>
      </w:divBdr>
    </w:div>
    <w:div w:id="1792943198">
      <w:bodyDiv w:val="1"/>
      <w:marLeft w:val="0"/>
      <w:marRight w:val="0"/>
      <w:marTop w:val="0"/>
      <w:marBottom w:val="0"/>
      <w:divBdr>
        <w:top w:val="none" w:sz="0" w:space="0" w:color="auto"/>
        <w:left w:val="none" w:sz="0" w:space="0" w:color="auto"/>
        <w:bottom w:val="none" w:sz="0" w:space="0" w:color="auto"/>
        <w:right w:val="none" w:sz="0" w:space="0" w:color="auto"/>
      </w:divBdr>
      <w:divsChild>
        <w:div w:id="1146043225">
          <w:marLeft w:val="0"/>
          <w:marRight w:val="0"/>
          <w:marTop w:val="0"/>
          <w:marBottom w:val="0"/>
          <w:divBdr>
            <w:top w:val="none" w:sz="0" w:space="0" w:color="auto"/>
            <w:left w:val="none" w:sz="0" w:space="0" w:color="auto"/>
            <w:bottom w:val="none" w:sz="0" w:space="0" w:color="auto"/>
            <w:right w:val="none" w:sz="0" w:space="0" w:color="auto"/>
          </w:divBdr>
        </w:div>
      </w:divsChild>
    </w:div>
    <w:div w:id="1817605409">
      <w:bodyDiv w:val="1"/>
      <w:marLeft w:val="0"/>
      <w:marRight w:val="0"/>
      <w:marTop w:val="0"/>
      <w:marBottom w:val="0"/>
      <w:divBdr>
        <w:top w:val="none" w:sz="0" w:space="0" w:color="auto"/>
        <w:left w:val="none" w:sz="0" w:space="0" w:color="auto"/>
        <w:bottom w:val="none" w:sz="0" w:space="0" w:color="auto"/>
        <w:right w:val="none" w:sz="0" w:space="0" w:color="auto"/>
      </w:divBdr>
      <w:divsChild>
        <w:div w:id="1644850810">
          <w:marLeft w:val="0"/>
          <w:marRight w:val="0"/>
          <w:marTop w:val="0"/>
          <w:marBottom w:val="0"/>
          <w:divBdr>
            <w:top w:val="none" w:sz="0" w:space="0" w:color="auto"/>
            <w:left w:val="none" w:sz="0" w:space="0" w:color="auto"/>
            <w:bottom w:val="none" w:sz="0" w:space="0" w:color="auto"/>
            <w:right w:val="none" w:sz="0" w:space="0" w:color="auto"/>
          </w:divBdr>
        </w:div>
      </w:divsChild>
    </w:div>
    <w:div w:id="1833791000">
      <w:bodyDiv w:val="1"/>
      <w:marLeft w:val="0"/>
      <w:marRight w:val="0"/>
      <w:marTop w:val="0"/>
      <w:marBottom w:val="0"/>
      <w:divBdr>
        <w:top w:val="none" w:sz="0" w:space="0" w:color="auto"/>
        <w:left w:val="none" w:sz="0" w:space="0" w:color="auto"/>
        <w:bottom w:val="none" w:sz="0" w:space="0" w:color="auto"/>
        <w:right w:val="none" w:sz="0" w:space="0" w:color="auto"/>
      </w:divBdr>
      <w:divsChild>
        <w:div w:id="326523957">
          <w:marLeft w:val="360"/>
          <w:marRight w:val="0"/>
          <w:marTop w:val="200"/>
          <w:marBottom w:val="0"/>
          <w:divBdr>
            <w:top w:val="none" w:sz="0" w:space="0" w:color="auto"/>
            <w:left w:val="none" w:sz="0" w:space="0" w:color="auto"/>
            <w:bottom w:val="none" w:sz="0" w:space="0" w:color="auto"/>
            <w:right w:val="none" w:sz="0" w:space="0" w:color="auto"/>
          </w:divBdr>
        </w:div>
        <w:div w:id="414909933">
          <w:marLeft w:val="1800"/>
          <w:marRight w:val="0"/>
          <w:marTop w:val="100"/>
          <w:marBottom w:val="0"/>
          <w:divBdr>
            <w:top w:val="none" w:sz="0" w:space="0" w:color="auto"/>
            <w:left w:val="none" w:sz="0" w:space="0" w:color="auto"/>
            <w:bottom w:val="none" w:sz="0" w:space="0" w:color="auto"/>
            <w:right w:val="none" w:sz="0" w:space="0" w:color="auto"/>
          </w:divBdr>
        </w:div>
        <w:div w:id="1363360962">
          <w:marLeft w:val="1080"/>
          <w:marRight w:val="0"/>
          <w:marTop w:val="100"/>
          <w:marBottom w:val="0"/>
          <w:divBdr>
            <w:top w:val="none" w:sz="0" w:space="0" w:color="auto"/>
            <w:left w:val="none" w:sz="0" w:space="0" w:color="auto"/>
            <w:bottom w:val="none" w:sz="0" w:space="0" w:color="auto"/>
            <w:right w:val="none" w:sz="0" w:space="0" w:color="auto"/>
          </w:divBdr>
        </w:div>
        <w:div w:id="1433355345">
          <w:marLeft w:val="1800"/>
          <w:marRight w:val="0"/>
          <w:marTop w:val="100"/>
          <w:marBottom w:val="0"/>
          <w:divBdr>
            <w:top w:val="none" w:sz="0" w:space="0" w:color="auto"/>
            <w:left w:val="none" w:sz="0" w:space="0" w:color="auto"/>
            <w:bottom w:val="none" w:sz="0" w:space="0" w:color="auto"/>
            <w:right w:val="none" w:sz="0" w:space="0" w:color="auto"/>
          </w:divBdr>
        </w:div>
        <w:div w:id="1775007361">
          <w:marLeft w:val="1800"/>
          <w:marRight w:val="0"/>
          <w:marTop w:val="100"/>
          <w:marBottom w:val="0"/>
          <w:divBdr>
            <w:top w:val="none" w:sz="0" w:space="0" w:color="auto"/>
            <w:left w:val="none" w:sz="0" w:space="0" w:color="auto"/>
            <w:bottom w:val="none" w:sz="0" w:space="0" w:color="auto"/>
            <w:right w:val="none" w:sz="0" w:space="0" w:color="auto"/>
          </w:divBdr>
        </w:div>
        <w:div w:id="1909263918">
          <w:marLeft w:val="1080"/>
          <w:marRight w:val="0"/>
          <w:marTop w:val="100"/>
          <w:marBottom w:val="0"/>
          <w:divBdr>
            <w:top w:val="none" w:sz="0" w:space="0" w:color="auto"/>
            <w:left w:val="none" w:sz="0" w:space="0" w:color="auto"/>
            <w:bottom w:val="none" w:sz="0" w:space="0" w:color="auto"/>
            <w:right w:val="none" w:sz="0" w:space="0" w:color="auto"/>
          </w:divBdr>
        </w:div>
        <w:div w:id="2030642864">
          <w:marLeft w:val="1080"/>
          <w:marRight w:val="0"/>
          <w:marTop w:val="100"/>
          <w:marBottom w:val="0"/>
          <w:divBdr>
            <w:top w:val="none" w:sz="0" w:space="0" w:color="auto"/>
            <w:left w:val="none" w:sz="0" w:space="0" w:color="auto"/>
            <w:bottom w:val="none" w:sz="0" w:space="0" w:color="auto"/>
            <w:right w:val="none" w:sz="0" w:space="0" w:color="auto"/>
          </w:divBdr>
        </w:div>
      </w:divsChild>
    </w:div>
    <w:div w:id="1855537623">
      <w:bodyDiv w:val="1"/>
      <w:marLeft w:val="0"/>
      <w:marRight w:val="0"/>
      <w:marTop w:val="0"/>
      <w:marBottom w:val="0"/>
      <w:divBdr>
        <w:top w:val="none" w:sz="0" w:space="0" w:color="auto"/>
        <w:left w:val="none" w:sz="0" w:space="0" w:color="auto"/>
        <w:bottom w:val="none" w:sz="0" w:space="0" w:color="auto"/>
        <w:right w:val="none" w:sz="0" w:space="0" w:color="auto"/>
      </w:divBdr>
    </w:div>
    <w:div w:id="1896236633">
      <w:bodyDiv w:val="1"/>
      <w:marLeft w:val="0"/>
      <w:marRight w:val="0"/>
      <w:marTop w:val="0"/>
      <w:marBottom w:val="0"/>
      <w:divBdr>
        <w:top w:val="none" w:sz="0" w:space="0" w:color="auto"/>
        <w:left w:val="none" w:sz="0" w:space="0" w:color="auto"/>
        <w:bottom w:val="none" w:sz="0" w:space="0" w:color="auto"/>
        <w:right w:val="none" w:sz="0" w:space="0" w:color="auto"/>
      </w:divBdr>
      <w:divsChild>
        <w:div w:id="692152720">
          <w:marLeft w:val="0"/>
          <w:marRight w:val="0"/>
          <w:marTop w:val="0"/>
          <w:marBottom w:val="0"/>
          <w:divBdr>
            <w:top w:val="none" w:sz="0" w:space="0" w:color="auto"/>
            <w:left w:val="none" w:sz="0" w:space="0" w:color="auto"/>
            <w:bottom w:val="none" w:sz="0" w:space="0" w:color="auto"/>
            <w:right w:val="none" w:sz="0" w:space="0" w:color="auto"/>
          </w:divBdr>
        </w:div>
      </w:divsChild>
    </w:div>
    <w:div w:id="1898852616">
      <w:bodyDiv w:val="1"/>
      <w:marLeft w:val="0"/>
      <w:marRight w:val="0"/>
      <w:marTop w:val="0"/>
      <w:marBottom w:val="0"/>
      <w:divBdr>
        <w:top w:val="none" w:sz="0" w:space="0" w:color="auto"/>
        <w:left w:val="none" w:sz="0" w:space="0" w:color="auto"/>
        <w:bottom w:val="none" w:sz="0" w:space="0" w:color="auto"/>
        <w:right w:val="none" w:sz="0" w:space="0" w:color="auto"/>
      </w:divBdr>
    </w:div>
    <w:div w:id="1912958495">
      <w:bodyDiv w:val="1"/>
      <w:marLeft w:val="0"/>
      <w:marRight w:val="0"/>
      <w:marTop w:val="0"/>
      <w:marBottom w:val="0"/>
      <w:divBdr>
        <w:top w:val="none" w:sz="0" w:space="0" w:color="auto"/>
        <w:left w:val="none" w:sz="0" w:space="0" w:color="auto"/>
        <w:bottom w:val="none" w:sz="0" w:space="0" w:color="auto"/>
        <w:right w:val="none" w:sz="0" w:space="0" w:color="auto"/>
      </w:divBdr>
    </w:div>
    <w:div w:id="1917277230">
      <w:bodyDiv w:val="1"/>
      <w:marLeft w:val="0"/>
      <w:marRight w:val="0"/>
      <w:marTop w:val="0"/>
      <w:marBottom w:val="0"/>
      <w:divBdr>
        <w:top w:val="none" w:sz="0" w:space="0" w:color="auto"/>
        <w:left w:val="none" w:sz="0" w:space="0" w:color="auto"/>
        <w:bottom w:val="none" w:sz="0" w:space="0" w:color="auto"/>
        <w:right w:val="none" w:sz="0" w:space="0" w:color="auto"/>
      </w:divBdr>
      <w:divsChild>
        <w:div w:id="2126270889">
          <w:marLeft w:val="0"/>
          <w:marRight w:val="0"/>
          <w:marTop w:val="0"/>
          <w:marBottom w:val="0"/>
          <w:divBdr>
            <w:top w:val="none" w:sz="0" w:space="0" w:color="auto"/>
            <w:left w:val="none" w:sz="0" w:space="0" w:color="auto"/>
            <w:bottom w:val="none" w:sz="0" w:space="0" w:color="auto"/>
            <w:right w:val="none" w:sz="0" w:space="0" w:color="auto"/>
          </w:divBdr>
        </w:div>
      </w:divsChild>
    </w:div>
    <w:div w:id="1923292865">
      <w:bodyDiv w:val="1"/>
      <w:marLeft w:val="0"/>
      <w:marRight w:val="0"/>
      <w:marTop w:val="0"/>
      <w:marBottom w:val="0"/>
      <w:divBdr>
        <w:top w:val="none" w:sz="0" w:space="0" w:color="auto"/>
        <w:left w:val="none" w:sz="0" w:space="0" w:color="auto"/>
        <w:bottom w:val="none" w:sz="0" w:space="0" w:color="auto"/>
        <w:right w:val="none" w:sz="0" w:space="0" w:color="auto"/>
      </w:divBdr>
      <w:divsChild>
        <w:div w:id="2058770668">
          <w:marLeft w:val="0"/>
          <w:marRight w:val="0"/>
          <w:marTop w:val="0"/>
          <w:marBottom w:val="0"/>
          <w:divBdr>
            <w:top w:val="none" w:sz="0" w:space="0" w:color="auto"/>
            <w:left w:val="none" w:sz="0" w:space="0" w:color="auto"/>
            <w:bottom w:val="none" w:sz="0" w:space="0" w:color="auto"/>
            <w:right w:val="none" w:sz="0" w:space="0" w:color="auto"/>
          </w:divBdr>
        </w:div>
      </w:divsChild>
    </w:div>
    <w:div w:id="1938096445">
      <w:bodyDiv w:val="1"/>
      <w:marLeft w:val="0"/>
      <w:marRight w:val="0"/>
      <w:marTop w:val="0"/>
      <w:marBottom w:val="0"/>
      <w:divBdr>
        <w:top w:val="none" w:sz="0" w:space="0" w:color="auto"/>
        <w:left w:val="none" w:sz="0" w:space="0" w:color="auto"/>
        <w:bottom w:val="none" w:sz="0" w:space="0" w:color="auto"/>
        <w:right w:val="none" w:sz="0" w:space="0" w:color="auto"/>
      </w:divBdr>
    </w:div>
    <w:div w:id="1947690518">
      <w:bodyDiv w:val="1"/>
      <w:marLeft w:val="0"/>
      <w:marRight w:val="0"/>
      <w:marTop w:val="0"/>
      <w:marBottom w:val="0"/>
      <w:divBdr>
        <w:top w:val="none" w:sz="0" w:space="0" w:color="auto"/>
        <w:left w:val="none" w:sz="0" w:space="0" w:color="auto"/>
        <w:bottom w:val="none" w:sz="0" w:space="0" w:color="auto"/>
        <w:right w:val="none" w:sz="0" w:space="0" w:color="auto"/>
      </w:divBdr>
    </w:div>
    <w:div w:id="2019187075">
      <w:bodyDiv w:val="1"/>
      <w:marLeft w:val="0"/>
      <w:marRight w:val="0"/>
      <w:marTop w:val="0"/>
      <w:marBottom w:val="0"/>
      <w:divBdr>
        <w:top w:val="none" w:sz="0" w:space="0" w:color="auto"/>
        <w:left w:val="none" w:sz="0" w:space="0" w:color="auto"/>
        <w:bottom w:val="none" w:sz="0" w:space="0" w:color="auto"/>
        <w:right w:val="none" w:sz="0" w:space="0" w:color="auto"/>
      </w:divBdr>
      <w:divsChild>
        <w:div w:id="921837101">
          <w:marLeft w:val="360"/>
          <w:marRight w:val="0"/>
          <w:marTop w:val="200"/>
          <w:marBottom w:val="0"/>
          <w:divBdr>
            <w:top w:val="none" w:sz="0" w:space="0" w:color="auto"/>
            <w:left w:val="none" w:sz="0" w:space="0" w:color="auto"/>
            <w:bottom w:val="none" w:sz="0" w:space="0" w:color="auto"/>
            <w:right w:val="none" w:sz="0" w:space="0" w:color="auto"/>
          </w:divBdr>
        </w:div>
        <w:div w:id="964970143">
          <w:marLeft w:val="360"/>
          <w:marRight w:val="0"/>
          <w:marTop w:val="200"/>
          <w:marBottom w:val="0"/>
          <w:divBdr>
            <w:top w:val="none" w:sz="0" w:space="0" w:color="auto"/>
            <w:left w:val="none" w:sz="0" w:space="0" w:color="auto"/>
            <w:bottom w:val="none" w:sz="0" w:space="0" w:color="auto"/>
            <w:right w:val="none" w:sz="0" w:space="0" w:color="auto"/>
          </w:divBdr>
        </w:div>
        <w:div w:id="1711152243">
          <w:marLeft w:val="1080"/>
          <w:marRight w:val="0"/>
          <w:marTop w:val="100"/>
          <w:marBottom w:val="0"/>
          <w:divBdr>
            <w:top w:val="none" w:sz="0" w:space="0" w:color="auto"/>
            <w:left w:val="none" w:sz="0" w:space="0" w:color="auto"/>
            <w:bottom w:val="none" w:sz="0" w:space="0" w:color="auto"/>
            <w:right w:val="none" w:sz="0" w:space="0" w:color="auto"/>
          </w:divBdr>
        </w:div>
        <w:div w:id="2042896980">
          <w:marLeft w:val="1080"/>
          <w:marRight w:val="0"/>
          <w:marTop w:val="100"/>
          <w:marBottom w:val="0"/>
          <w:divBdr>
            <w:top w:val="none" w:sz="0" w:space="0" w:color="auto"/>
            <w:left w:val="none" w:sz="0" w:space="0" w:color="auto"/>
            <w:bottom w:val="none" w:sz="0" w:space="0" w:color="auto"/>
            <w:right w:val="none" w:sz="0" w:space="0" w:color="auto"/>
          </w:divBdr>
        </w:div>
      </w:divsChild>
    </w:div>
    <w:div w:id="2045519974">
      <w:bodyDiv w:val="1"/>
      <w:marLeft w:val="0"/>
      <w:marRight w:val="0"/>
      <w:marTop w:val="0"/>
      <w:marBottom w:val="0"/>
      <w:divBdr>
        <w:top w:val="none" w:sz="0" w:space="0" w:color="auto"/>
        <w:left w:val="none" w:sz="0" w:space="0" w:color="auto"/>
        <w:bottom w:val="none" w:sz="0" w:space="0" w:color="auto"/>
        <w:right w:val="none" w:sz="0" w:space="0" w:color="auto"/>
      </w:divBdr>
    </w:div>
    <w:div w:id="2047825931">
      <w:bodyDiv w:val="1"/>
      <w:marLeft w:val="0"/>
      <w:marRight w:val="0"/>
      <w:marTop w:val="0"/>
      <w:marBottom w:val="0"/>
      <w:divBdr>
        <w:top w:val="none" w:sz="0" w:space="0" w:color="auto"/>
        <w:left w:val="none" w:sz="0" w:space="0" w:color="auto"/>
        <w:bottom w:val="none" w:sz="0" w:space="0" w:color="auto"/>
        <w:right w:val="none" w:sz="0" w:space="0" w:color="auto"/>
      </w:divBdr>
    </w:div>
    <w:div w:id="2049836027">
      <w:bodyDiv w:val="1"/>
      <w:marLeft w:val="0"/>
      <w:marRight w:val="0"/>
      <w:marTop w:val="0"/>
      <w:marBottom w:val="0"/>
      <w:divBdr>
        <w:top w:val="none" w:sz="0" w:space="0" w:color="auto"/>
        <w:left w:val="none" w:sz="0" w:space="0" w:color="auto"/>
        <w:bottom w:val="none" w:sz="0" w:space="0" w:color="auto"/>
        <w:right w:val="none" w:sz="0" w:space="0" w:color="auto"/>
      </w:divBdr>
    </w:div>
    <w:div w:id="2118215114">
      <w:bodyDiv w:val="1"/>
      <w:marLeft w:val="0"/>
      <w:marRight w:val="0"/>
      <w:marTop w:val="0"/>
      <w:marBottom w:val="0"/>
      <w:divBdr>
        <w:top w:val="none" w:sz="0" w:space="0" w:color="auto"/>
        <w:left w:val="none" w:sz="0" w:space="0" w:color="auto"/>
        <w:bottom w:val="none" w:sz="0" w:space="0" w:color="auto"/>
        <w:right w:val="none" w:sz="0" w:space="0" w:color="auto"/>
      </w:divBdr>
    </w:div>
    <w:div w:id="2130319917">
      <w:bodyDiv w:val="1"/>
      <w:marLeft w:val="0"/>
      <w:marRight w:val="0"/>
      <w:marTop w:val="0"/>
      <w:marBottom w:val="0"/>
      <w:divBdr>
        <w:top w:val="none" w:sz="0" w:space="0" w:color="auto"/>
        <w:left w:val="none" w:sz="0" w:space="0" w:color="auto"/>
        <w:bottom w:val="none" w:sz="0" w:space="0" w:color="auto"/>
        <w:right w:val="none" w:sz="0" w:space="0" w:color="auto"/>
      </w:divBdr>
      <w:divsChild>
        <w:div w:id="608047832">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jpeg"/><Relationship Id="rId18" Type="http://schemas.openxmlformats.org/officeDocument/2006/relationships/image" Target="media/image5.png"/><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image" Target="media/image8.png"/><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image" Target="media/image4.png"/><Relationship Id="rId25"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oleObject" Target="embeddings/oleObject1.bin"/><Relationship Id="rId20" Type="http://schemas.openxmlformats.org/officeDocument/2006/relationships/image" Target="media/image7.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header" Target="header1.xml"/><Relationship Id="rId5" Type="http://schemas.openxmlformats.org/officeDocument/2006/relationships/customXml" Target="../customXml/item5.xml"/><Relationship Id="rId15" Type="http://schemas.openxmlformats.org/officeDocument/2006/relationships/image" Target="media/image3.emf"/><Relationship Id="rId23" Type="http://schemas.openxmlformats.org/officeDocument/2006/relationships/hyperlink" Target="https://dev.azure.com/defragovuk/CCoE-Architecture-Foundation/_wiki/wikis/CCoE-Architecture-Foundation.wiki?pagePath=/Foundation%20Services/Foundation/AWS%20Foundation%20Ingress&amp;wikiVersion=GBwikiMaster" TargetMode="External"/><Relationship Id="rId28" Type="http://schemas.openxmlformats.org/officeDocument/2006/relationships/footer" Target="footer2.xml"/><Relationship Id="rId10" Type="http://schemas.openxmlformats.org/officeDocument/2006/relationships/webSettings" Target="webSettings.xml"/><Relationship Id="rId19" Type="http://schemas.openxmlformats.org/officeDocument/2006/relationships/image" Target="media/image6.emf"/><Relationship Id="R1dc56c66c9844c45" Type="http://schemas.microsoft.com/office/2019/09/relationships/intelligence" Target="intelligence.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image" Target="media/image2.emf"/><Relationship Id="rId22" Type="http://schemas.openxmlformats.org/officeDocument/2006/relationships/hyperlink" Target="https://defra.sharepoint.com/:w:/r/teams/Team1382/Colab_P2/30%20ATOS%20Civica%20Cognizant%20Collaboration/Civica%20Apps%20Group%201/01%20Discovery%20%26%20Design/Cognizant/Applications/PT%20LIMS/PT-LIMS%20Requirements%20Catalogue.docx?d=w2a4aa5e7c25542c290d6fd9e04614846&amp;csf=1&amp;web=1&amp;e=UMVnEu" TargetMode="External"/><Relationship Id="rId27" Type="http://schemas.openxmlformats.org/officeDocument/2006/relationships/header" Target="header3.xml"/><Relationship Id="rId30" Type="http://schemas.openxmlformats.org/officeDocument/2006/relationships/theme" Target="theme/theme1.xml"/></Relationships>
</file>

<file path=word/_rels/header3.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t:contentTypeSchema xmlns:ct="http://schemas.microsoft.com/office/2006/metadata/contentType" xmlns:ma="http://schemas.microsoft.com/office/2006/metadata/properties/metaAttributes" ct:_="" ma:_="" ma:contentTypeName="Defra document" ma:contentTypeID="0x010100A5BF1C78D9F64B679A5EBDE1C6598EBC0100B2DEBCE851E2A742B4857A759F9E21FA" ma:contentTypeVersion="31" ma:contentTypeDescription="Create a new document." ma:contentTypeScope="" ma:versionID="8854fab97513f44160fa7600dda3a417">
  <xsd:schema xmlns:xsd="http://www.w3.org/2001/XMLSchema" xmlns:xs="http://www.w3.org/2001/XMLSchema" xmlns:p="http://schemas.microsoft.com/office/2006/metadata/properties" xmlns:ns1="http://schemas.microsoft.com/sharepoint/v3" xmlns:ns2="662745e8-e224-48e8-a2e3-254862b8c2f5" xmlns:ns3="7668774f-0669-4805-ae6f-3416da2de9a0" xmlns:ns4="34ac46f7-ec1a-4942-8fc5-3b16a5e78af3" targetNamespace="http://schemas.microsoft.com/office/2006/metadata/properties" ma:root="true" ma:fieldsID="9fc368e76b13c0652868c998d8a7dc4e" ns1:_="" ns2:_="" ns3:_="" ns4:_="">
    <xsd:import namespace="http://schemas.microsoft.com/sharepoint/v3"/>
    <xsd:import namespace="662745e8-e224-48e8-a2e3-254862b8c2f5"/>
    <xsd:import namespace="7668774f-0669-4805-ae6f-3416da2de9a0"/>
    <xsd:import namespace="34ac46f7-ec1a-4942-8fc5-3b16a5e78af3"/>
    <xsd:element name="properties">
      <xsd:complexType>
        <xsd:sequence>
          <xsd:element name="documentManagement">
            <xsd:complexType>
              <xsd:all>
                <xsd:element ref="ns2:lae2bfa7b6474897ab4a53f76ea236c7" minOccurs="0"/>
                <xsd:element ref="ns2:TaxCatchAll" minOccurs="0"/>
                <xsd:element ref="ns2:TaxCatchAllLabel" minOccurs="0"/>
                <xsd:element ref="ns2:cf401361b24e474cb011be6eb76c0e76" minOccurs="0"/>
                <xsd:element ref="ns2:n7493b4506bf40e28c373b1e51a33445" minOccurs="0"/>
                <xsd:element ref="ns2:HOMigrated" minOccurs="0"/>
                <xsd:element ref="ns2:k85d23755b3a46b5a51451cf336b2e9b" minOccurs="0"/>
                <xsd:element ref="ns2:Team" minOccurs="0"/>
                <xsd:element ref="ns2:Topic" minOccurs="0"/>
                <xsd:element ref="ns2:ddeb1fd0a9ad4436a96525d34737dc44" minOccurs="0"/>
                <xsd:element ref="ns2:fe59e9859d6a491389c5b03567f5dda5" minOccurs="0"/>
                <xsd:element ref="ns3:MediaServiceGenerationTime" minOccurs="0"/>
                <xsd:element ref="ns3:MediaServiceEventHashCode" minOccurs="0"/>
                <xsd:element ref="ns3:_Flow_SignoffStatus" minOccurs="0"/>
                <xsd:element ref="ns3:MediaServiceSearchProperties" minOccurs="0"/>
                <xsd:element ref="ns3:MediaServiceMetadata" minOccurs="0"/>
                <xsd:element ref="ns3:MediaServiceFastMetadata" minOccurs="0"/>
                <xsd:element ref="ns4:SharedWithUsers" minOccurs="0"/>
                <xsd:element ref="ns4:SharedWithDetails" minOccurs="0"/>
                <xsd:element ref="ns1:_ip_UnifiedCompliancePolicyProperties" minOccurs="0"/>
                <xsd:element ref="ns1:_ip_UnifiedCompliancePolicyUIAction" minOccurs="0"/>
                <xsd:element ref="ns3:MediaServiceDateTaken" minOccurs="0"/>
                <xsd:element ref="ns3:MediaServiceObjectDetectorVersions" minOccurs="0"/>
                <xsd:element ref="ns3:MediaLengthInSeconds" minOccurs="0"/>
                <xsd:element ref="ns3:lcf76f155ced4ddcb4097134ff3c332f"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33" nillable="true" ma:displayName="Unified Compliance Policy Properties" ma:hidden="true" ma:internalName="_ip_UnifiedCompliancePolicyProperties">
      <xsd:simpleType>
        <xsd:restriction base="dms:Note"/>
      </xsd:simpleType>
    </xsd:element>
    <xsd:element name="_ip_UnifiedCompliancePolicyUIAction" ma:index="34"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62745e8-e224-48e8-a2e3-254862b8c2f5" elementFormDefault="qualified">
    <xsd:import namespace="http://schemas.microsoft.com/office/2006/documentManagement/types"/>
    <xsd:import namespace="http://schemas.microsoft.com/office/infopath/2007/PartnerControls"/>
    <xsd:element name="lae2bfa7b6474897ab4a53f76ea236c7" ma:index="8" ma:taxonomy="true" ma:internalName="lae2bfa7b6474897ab4a53f76ea236c7" ma:taxonomyFieldName="HOGovernmentSecurityClassification" ma:displayName="Government Security Classification" ma:readOnly="false" ma:default="6;#Official|14c80daa-741b-422c-9722-f71693c9ede4" ma:fieldId="{5ae2bfa7-b647-4897-ab4a-53f76ea236c7}" ma:sspId="d1117845-93f6-4da3-abaa-fcb4fa669c78" ma:termSetId="56209604-fc17-4ace-9b7b-f45f0f17d50b" ma:anchorId="00000000-0000-0000-0000-000000000000" ma:open="false" ma:isKeyword="false">
      <xsd:complexType>
        <xsd:sequence>
          <xsd:element ref="pc:Terms" minOccurs="0" maxOccurs="1"/>
        </xsd:sequence>
      </xsd:complexType>
    </xsd:element>
    <xsd:element name="TaxCatchAll" ma:index="9" nillable="true" ma:displayName="Taxonomy Catch All Column" ma:hidden="true" ma:list="{0b68804c-644c-4b2e-b54e-453b6ddf4f23}" ma:internalName="TaxCatchAll" ma:showField="CatchAllData" ma:web="34ac46f7-ec1a-4942-8fc5-3b16a5e78af3">
      <xsd:complexType>
        <xsd:complexContent>
          <xsd:extension base="dms:MultiChoiceLookup">
            <xsd:sequence>
              <xsd:element name="Value" type="dms:Lookup" maxOccurs="unbounded" minOccurs="0" nillable="true"/>
            </xsd:sequence>
          </xsd:extension>
        </xsd:complexContent>
      </xsd:complexType>
    </xsd:element>
    <xsd:element name="TaxCatchAllLabel" ma:index="10" nillable="true" ma:displayName="Taxonomy Catch All Column1" ma:hidden="true" ma:list="{0b68804c-644c-4b2e-b54e-453b6ddf4f23}" ma:internalName="TaxCatchAllLabel" ma:readOnly="true" ma:showField="CatchAllDataLabel" ma:web="34ac46f7-ec1a-4942-8fc5-3b16a5e78af3">
      <xsd:complexType>
        <xsd:complexContent>
          <xsd:extension base="dms:MultiChoiceLookup">
            <xsd:sequence>
              <xsd:element name="Value" type="dms:Lookup" maxOccurs="unbounded" minOccurs="0" nillable="true"/>
            </xsd:sequence>
          </xsd:extension>
        </xsd:complexContent>
      </xsd:complexType>
    </xsd:element>
    <xsd:element name="cf401361b24e474cb011be6eb76c0e76" ma:index="12" ma:taxonomy="true" ma:internalName="cf401361b24e474cb011be6eb76c0e76" ma:taxonomyFieldName="HOCopyrightLevel" ma:displayName="Copyright level" ma:readOnly="false" ma:default="7;#Crown|69589897-2828-4761-976e-717fd8e631c9" ma:fieldId="{cf401361-b24e-474c-b011-be6eb76c0e76}" ma:sspId="d1117845-93f6-4da3-abaa-fcb4fa669c78" ma:termSetId="bdd694c6-7266-48f2-93d6-d15992cd203e" ma:anchorId="00000000-0000-0000-0000-000000000000" ma:open="false" ma:isKeyword="false">
      <xsd:complexType>
        <xsd:sequence>
          <xsd:element ref="pc:Terms" minOccurs="0" maxOccurs="1"/>
        </xsd:sequence>
      </xsd:complexType>
    </xsd:element>
    <xsd:element name="n7493b4506bf40e28c373b1e51a33445" ma:index="14" nillable="true" ma:taxonomy="true" ma:internalName="n7493b4506bf40e28c373b1e51a33445" ma:taxonomyFieldName="HOSiteType" ma:displayName="Site type" ma:default="10;#Team|ff0485df-0575-416f-802f-e999165821b7" ma:fieldId="{77493b45-06bf-40e2-8c37-3b1e51a33445}" ma:sspId="d1117845-93f6-4da3-abaa-fcb4fa669c78" ma:termSetId="4518b03a-1a05-49af-8bf2-e5548589f21b" ma:anchorId="00000000-0000-0000-0000-000000000000" ma:open="false" ma:isKeyword="false">
      <xsd:complexType>
        <xsd:sequence>
          <xsd:element ref="pc:Terms" minOccurs="0" maxOccurs="1"/>
        </xsd:sequence>
      </xsd:complexType>
    </xsd:element>
    <xsd:element name="HOMigrated" ma:index="16" nillable="true" ma:displayName="Migrated" ma:default="0" ma:internalName="HOMigrated">
      <xsd:simpleType>
        <xsd:restriction base="dms:Boolean"/>
      </xsd:simpleType>
    </xsd:element>
    <xsd:element name="k85d23755b3a46b5a51451cf336b2e9b" ma:index="17" nillable="true" ma:taxonomy="true" ma:internalName="k85d23755b3a46b5a51451cf336b2e9b" ma:taxonomyFieldName="InformationType" ma:displayName="Information Type" ma:fieldId="{485d2375-5b3a-46b5-a514-51cf336b2e9b}" ma:sspId="d1117845-93f6-4da3-abaa-fcb4fa669c78" ma:termSetId="75cb3767-2327-4339-b999-281b3f58ac0a" ma:anchorId="00000000-0000-0000-0000-000000000000" ma:open="false" ma:isKeyword="false">
      <xsd:complexType>
        <xsd:sequence>
          <xsd:element ref="pc:Terms" minOccurs="0" maxOccurs="1"/>
        </xsd:sequence>
      </xsd:complexType>
    </xsd:element>
    <xsd:element name="Team" ma:index="19" nillable="true" ma:displayName="Team" ma:default="Legacy Application Programme" ma:indexed="true" ma:internalName="Team">
      <xsd:simpleType>
        <xsd:restriction base="dms:Text"/>
      </xsd:simpleType>
    </xsd:element>
    <xsd:element name="Topic" ma:index="20" nillable="true" ma:displayName="Topic" ma:default="Colab_P2" ma:internalName="Topic" ma:readOnly="false">
      <xsd:simpleType>
        <xsd:restriction base="dms:Text"/>
      </xsd:simpleType>
    </xsd:element>
    <xsd:element name="ddeb1fd0a9ad4436a96525d34737dc44" ma:index="21" nillable="true" ma:taxonomy="true" ma:internalName="ddeb1fd0a9ad4436a96525d34737dc44" ma:taxonomyFieldName="Distribution" ma:displayName="Distribution" ma:readOnly="false" ma:default="9;#External|1104eb68-55d8-494f-b6ba-c5473579de73" ma:fieldId="{ddeb1fd0-a9ad-4436-a965-25d34737dc44}" ma:sspId="d1117845-93f6-4da3-abaa-fcb4fa669c78" ma:termSetId="9c8b5dbf-8bad-46e4-8055-6e01c16178d6" ma:anchorId="00000000-0000-0000-0000-000000000000" ma:open="false" ma:isKeyword="false">
      <xsd:complexType>
        <xsd:sequence>
          <xsd:element ref="pc:Terms" minOccurs="0" maxOccurs="1"/>
        </xsd:sequence>
      </xsd:complexType>
    </xsd:element>
    <xsd:element name="fe59e9859d6a491389c5b03567f5dda5" ma:index="23" nillable="true" ma:taxonomy="true" ma:internalName="fe59e9859d6a491389c5b03567f5dda5" ma:taxonomyFieldName="OrganisationalUnit" ma:displayName="Organisational Unit" ma:readOnly="false" ma:default="8;#Core Defra|026223dd-2e56-4615-868d-7c5bfd566810" ma:fieldId="{fe59e985-9d6a-4913-89c5-b03567f5dda5}" ma:sspId="d1117845-93f6-4da3-abaa-fcb4fa669c78" ma:termSetId="55eb802e-fbca-455b-a7d2-d5919d4ea3d2"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7668774f-0669-4805-ae6f-3416da2de9a0" elementFormDefault="qualified">
    <xsd:import namespace="http://schemas.microsoft.com/office/2006/documentManagement/types"/>
    <xsd:import namespace="http://schemas.microsoft.com/office/infopath/2007/PartnerControls"/>
    <xsd:element name="MediaServiceGenerationTime" ma:index="25" nillable="true" ma:displayName="MediaServiceGenerationTime" ma:hidden="true" ma:internalName="MediaServiceGenerationTime" ma:readOnly="true">
      <xsd:simpleType>
        <xsd:restriction base="dms:Text"/>
      </xsd:simpleType>
    </xsd:element>
    <xsd:element name="MediaServiceEventHashCode" ma:index="26" nillable="true" ma:displayName="MediaServiceEventHashCode" ma:hidden="true" ma:internalName="MediaServiceEventHashCode" ma:readOnly="true">
      <xsd:simpleType>
        <xsd:restriction base="dms:Text"/>
      </xsd:simpleType>
    </xsd:element>
    <xsd:element name="_Flow_SignoffStatus" ma:index="27" nillable="true" ma:displayName="Sign-off status" ma:internalName="Sign_x002d_off_x0020_status">
      <xsd:simpleType>
        <xsd:restriction base="dms:Text"/>
      </xsd:simpleType>
    </xsd:element>
    <xsd:element name="MediaServiceSearchProperties" ma:index="28" nillable="true" ma:displayName="MediaServiceSearchProperties" ma:hidden="true" ma:internalName="MediaServiceSearchProperties" ma:readOnly="true">
      <xsd:simpleType>
        <xsd:restriction base="dms:Note"/>
      </xsd:simpleType>
    </xsd:element>
    <xsd:element name="MediaServiceMetadata" ma:index="29" nillable="true" ma:displayName="MediaServiceMetadata" ma:hidden="true" ma:internalName="MediaServiceMetadata" ma:readOnly="true">
      <xsd:simpleType>
        <xsd:restriction base="dms:Note"/>
      </xsd:simpleType>
    </xsd:element>
    <xsd:element name="MediaServiceFastMetadata" ma:index="30" nillable="true" ma:displayName="MediaServiceFastMetadata" ma:hidden="true" ma:internalName="MediaServiceFastMetadata" ma:readOnly="true">
      <xsd:simpleType>
        <xsd:restriction base="dms:Note"/>
      </xsd:simpleType>
    </xsd:element>
    <xsd:element name="MediaServiceDateTaken" ma:index="35" nillable="true" ma:displayName="MediaServiceDateTaken" ma:hidden="true" ma:indexed="true" ma:internalName="MediaServiceDateTaken" ma:readOnly="true">
      <xsd:simpleType>
        <xsd:restriction base="dms:Text"/>
      </xsd:simpleType>
    </xsd:element>
    <xsd:element name="MediaServiceObjectDetectorVersions" ma:index="36" nillable="true" ma:displayName="MediaServiceObjectDetectorVersions" ma:hidden="true" ma:indexed="true" ma:internalName="MediaServiceObjectDetectorVersions" ma:readOnly="true">
      <xsd:simpleType>
        <xsd:restriction base="dms:Text"/>
      </xsd:simpleType>
    </xsd:element>
    <xsd:element name="MediaLengthInSeconds" ma:index="37" nillable="true" ma:displayName="MediaLengthInSeconds" ma:hidden="true" ma:internalName="MediaLengthInSeconds" ma:readOnly="true">
      <xsd:simpleType>
        <xsd:restriction base="dms:Unknown"/>
      </xsd:simpleType>
    </xsd:element>
    <xsd:element name="lcf76f155ced4ddcb4097134ff3c332f" ma:index="39" nillable="true" ma:taxonomy="true" ma:internalName="lcf76f155ced4ddcb4097134ff3c332f" ma:taxonomyFieldName="MediaServiceImageTags" ma:displayName="Image Tags" ma:readOnly="false" ma:fieldId="{5cf76f15-5ced-4ddc-b409-7134ff3c332f}" ma:taxonomyMulti="true" ma:sspId="d1117845-93f6-4da3-abaa-fcb4fa669c78" ma:termSetId="09814cd3-568e-fe90-9814-8d621ff8fb84" ma:anchorId="fba54fb3-c3e1-fe81-a776-ca4b69148c4d" ma:open="true" ma:isKeyword="false">
      <xsd:complexType>
        <xsd:sequence>
          <xsd:element ref="pc:Terms" minOccurs="0" maxOccurs="1"/>
        </xsd:sequence>
      </xsd:complexType>
    </xsd:element>
    <xsd:element name="MediaServiceOCR" ma:index="4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4ac46f7-ec1a-4942-8fc5-3b16a5e78af3" elementFormDefault="qualified">
    <xsd:import namespace="http://schemas.microsoft.com/office/2006/documentManagement/types"/>
    <xsd:import namespace="http://schemas.microsoft.com/office/infopath/2007/PartnerControls"/>
    <xsd:element name="SharedWithUsers" ma:index="3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LongProperties xmlns="http://schemas.microsoft.com/office/2006/metadata/long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662745e8-e224-48e8-a2e3-254862b8c2f5">
      <Value>6</Value>
      <Value>17</Value>
      <Value>10</Value>
      <Value>9</Value>
      <Value>7</Value>
    </TaxCatchAll>
    <SharedWithUsers xmlns="34ac46f7-ec1a-4942-8fc5-3b16a5e78af3">
      <UserInfo>
        <DisplayName>Duffy, Sean</DisplayName>
        <AccountId>15806</AccountId>
        <AccountType/>
      </UserInfo>
    </SharedWithUsers>
    <lcf76f155ced4ddcb4097134ff3c332f xmlns="7668774f-0669-4805-ae6f-3416da2de9a0">
      <Terms xmlns="http://schemas.microsoft.com/office/infopath/2007/PartnerControls"/>
    </lcf76f155ced4ddcb4097134ff3c332f>
    <cf401361b24e474cb011be6eb76c0e76 xmlns="662745e8-e224-48e8-a2e3-254862b8c2f5">
      <Terms xmlns="http://schemas.microsoft.com/office/infopath/2007/PartnerControls">
        <TermInfo xmlns="http://schemas.microsoft.com/office/infopath/2007/PartnerControls">
          <TermName xmlns="http://schemas.microsoft.com/office/infopath/2007/PartnerControls">Crown</TermName>
          <TermId xmlns="http://schemas.microsoft.com/office/infopath/2007/PartnerControls">69589897-2828-4761-976e-717fd8e631c9</TermId>
        </TermInfo>
      </Terms>
    </cf401361b24e474cb011be6eb76c0e76>
    <k85d23755b3a46b5a51451cf336b2e9b xmlns="662745e8-e224-48e8-a2e3-254862b8c2f5">
      <Terms xmlns="http://schemas.microsoft.com/office/infopath/2007/PartnerControls"/>
    </k85d23755b3a46b5a51451cf336b2e9b>
    <Topic xmlns="662745e8-e224-48e8-a2e3-254862b8c2f5">Colab_P2</Topic>
    <HOMigrated xmlns="662745e8-e224-48e8-a2e3-254862b8c2f5">false</HOMigrated>
    <ddeb1fd0a9ad4436a96525d34737dc44 xmlns="662745e8-e224-48e8-a2e3-254862b8c2f5">
      <Terms xmlns="http://schemas.microsoft.com/office/infopath/2007/PartnerControls">
        <TermInfo xmlns="http://schemas.microsoft.com/office/infopath/2007/PartnerControls">
          <TermName xmlns="http://schemas.microsoft.com/office/infopath/2007/PartnerControls">External</TermName>
          <TermId xmlns="http://schemas.microsoft.com/office/infopath/2007/PartnerControls">1104eb68-55d8-494f-b6ba-c5473579de73</TermId>
        </TermInfo>
      </Terms>
    </ddeb1fd0a9ad4436a96525d34737dc44>
    <lae2bfa7b6474897ab4a53f76ea236c7 xmlns="662745e8-e224-48e8-a2e3-254862b8c2f5">
      <Terms xmlns="http://schemas.microsoft.com/office/infopath/2007/PartnerControls">
        <TermInfo xmlns="http://schemas.microsoft.com/office/infopath/2007/PartnerControls">
          <TermName xmlns="http://schemas.microsoft.com/office/infopath/2007/PartnerControls">Official</TermName>
          <TermId xmlns="http://schemas.microsoft.com/office/infopath/2007/PartnerControls">14c80daa-741b-422c-9722-f71693c9ede4</TermId>
        </TermInfo>
      </Terms>
    </lae2bfa7b6474897ab4a53f76ea236c7>
    <_Flow_SignoffStatus xmlns="7668774f-0669-4805-ae6f-3416da2de9a0" xsi:nil="true"/>
    <fe59e9859d6a491389c5b03567f5dda5 xmlns="662745e8-e224-48e8-a2e3-254862b8c2f5">
      <Terms xmlns="http://schemas.microsoft.com/office/infopath/2007/PartnerControls">
        <TermInfo xmlns="http://schemas.microsoft.com/office/infopath/2007/PartnerControls">
          <TermName xmlns="http://schemas.microsoft.com/office/infopath/2007/PartnerControls">DDTS</TermName>
          <TermId xmlns="http://schemas.microsoft.com/office/infopath/2007/PartnerControls">4b496496-8422-4e09-ae59-802e7f67f771</TermId>
        </TermInfo>
      </Terms>
    </fe59e9859d6a491389c5b03567f5dda5>
    <Team xmlns="662745e8-e224-48e8-a2e3-254862b8c2f5">Legacy Application Programme</Team>
    <n7493b4506bf40e28c373b1e51a33445 xmlns="662745e8-e224-48e8-a2e3-254862b8c2f5">
      <Terms xmlns="http://schemas.microsoft.com/office/infopath/2007/PartnerControls">
        <TermInfo xmlns="http://schemas.microsoft.com/office/infopath/2007/PartnerControls">
          <TermName xmlns="http://schemas.microsoft.com/office/infopath/2007/PartnerControls">Team</TermName>
          <TermId xmlns="http://schemas.microsoft.com/office/infopath/2007/PartnerControls">ff0485df-0575-416f-802f-e999165821b7</TermId>
        </TermInfo>
      </Terms>
    </n7493b4506bf40e28c373b1e51a33445>
  </documentManagement>
</p:properties>
</file>

<file path=customXml/item6.xml><?xml version="1.0" encoding="utf-8"?>
<?mso-contentType ?>
<SharedContentType xmlns="Microsoft.SharePoint.Taxonomy.ContentTypeSync" SourceId="d1117845-93f6-4da3-abaa-fcb4fa669c78" ContentTypeId="0x010100A5BF1C78D9F64B679A5EBDE1C6598EBC01" PreviousValue="false"/>
</file>

<file path=customXml/itemProps1.xml><?xml version="1.0" encoding="utf-8"?>
<ds:datastoreItem xmlns:ds="http://schemas.openxmlformats.org/officeDocument/2006/customXml" ds:itemID="{69AF7F13-F813-4117-855C-B116B554984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662745e8-e224-48e8-a2e3-254862b8c2f5"/>
    <ds:schemaRef ds:uri="7668774f-0669-4805-ae6f-3416da2de9a0"/>
    <ds:schemaRef ds:uri="34ac46f7-ec1a-4942-8fc5-3b16a5e78af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06EB01D-1D3A-479C-B751-EA6E09E80D20}">
  <ds:schemaRefs>
    <ds:schemaRef ds:uri="http://schemas.openxmlformats.org/officeDocument/2006/bibliography"/>
  </ds:schemaRefs>
</ds:datastoreItem>
</file>

<file path=customXml/itemProps3.xml><?xml version="1.0" encoding="utf-8"?>
<ds:datastoreItem xmlns:ds="http://schemas.openxmlformats.org/officeDocument/2006/customXml" ds:itemID="{8EAAEF43-C024-4EF3-96CD-6A51B5B01ABE}">
  <ds:schemaRefs>
    <ds:schemaRef ds:uri="http://schemas.microsoft.com/office/2006/metadata/longProperties"/>
  </ds:schemaRefs>
</ds:datastoreItem>
</file>

<file path=customXml/itemProps4.xml><?xml version="1.0" encoding="utf-8"?>
<ds:datastoreItem xmlns:ds="http://schemas.openxmlformats.org/officeDocument/2006/customXml" ds:itemID="{F6465D90-787E-4CA1-B7E0-FEAE9FCE2C1C}">
  <ds:schemaRefs>
    <ds:schemaRef ds:uri="http://schemas.microsoft.com/sharepoint/v3/contenttype/forms"/>
  </ds:schemaRefs>
</ds:datastoreItem>
</file>

<file path=customXml/itemProps5.xml><?xml version="1.0" encoding="utf-8"?>
<ds:datastoreItem xmlns:ds="http://schemas.openxmlformats.org/officeDocument/2006/customXml" ds:itemID="{F954E0AB-A62D-43F4-BD97-D042CC8AF1A6}">
  <ds:schemaRefs>
    <ds:schemaRef ds:uri="http://schemas.microsoft.com/office/2006/metadata/properties"/>
    <ds:schemaRef ds:uri="http://schemas.microsoft.com/office/infopath/2007/PartnerControls"/>
    <ds:schemaRef ds:uri="http://schemas.microsoft.com/sharepoint/v3"/>
    <ds:schemaRef ds:uri="662745e8-e224-48e8-a2e3-254862b8c2f5"/>
    <ds:schemaRef ds:uri="34ac46f7-ec1a-4942-8fc5-3b16a5e78af3"/>
    <ds:schemaRef ds:uri="7668774f-0669-4805-ae6f-3416da2de9a0"/>
  </ds:schemaRefs>
</ds:datastoreItem>
</file>

<file path=customXml/itemProps6.xml><?xml version="1.0" encoding="utf-8"?>
<ds:datastoreItem xmlns:ds="http://schemas.openxmlformats.org/officeDocument/2006/customXml" ds:itemID="{92CB17DC-5FD7-474F-8C70-1895D572E896}">
  <ds:schemaRefs>
    <ds:schemaRef ds:uri="Microsoft.SharePoint.Taxonomy.ContentTypeSync"/>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22749</Words>
  <Characters>129673</Characters>
  <Application>Microsoft Office Word</Application>
  <DocSecurity>4</DocSecurity>
  <Lines>1080</Lines>
  <Paragraphs>304</Paragraphs>
  <ScaleCrop>false</ScaleCrop>
  <Company>Defra</Company>
  <LinksUpToDate>false</LinksUpToDate>
  <CharactersWithSpaces>152118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Meena, Santha (Cognizant)</dc:creator>
  <cp:keywords/>
  <dc:description/>
  <cp:lastModifiedBy>Palash Kundu</cp:lastModifiedBy>
  <cp:revision>760</cp:revision>
  <dcterms:created xsi:type="dcterms:W3CDTF">2026-09-06T18:15:00Z</dcterms:created>
  <dcterms:modified xsi:type="dcterms:W3CDTF">2026-09-09T11:20:00Z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0x010100A5BF1C78D9F64B679A5EBDE1C6598EBC0100B2DEBCE851E2A742B4857A759F9E21FA</vt:lpwstr>
  </property>
  <property fmtid="{D5CDD505-2E9C-101B-9397-08002B2CF9AE}" pid="3" name="InformationType">
    <vt:lpwstr/>
  </property>
  <property fmtid="{D5CDD505-2E9C-101B-9397-08002B2CF9AE}" pid="4" name="Distribution">
    <vt:lpwstr>9;#External|1104eb68-55d8-494f-b6ba-c5473579de73</vt:lpwstr>
  </property>
  <property fmtid="{D5CDD505-2E9C-101B-9397-08002B2CF9AE}" pid="5" name="HOCopyrightLevel">
    <vt:lpwstr>7;#Crown|69589897-2828-4761-976e-717fd8e631c9</vt:lpwstr>
  </property>
  <property fmtid="{D5CDD505-2E9C-101B-9397-08002B2CF9AE}" pid="6" name="HOGovernmentSecurityClassification">
    <vt:lpwstr>6;#Official|14c80daa-741b-422c-9722-f71693c9ede4</vt:lpwstr>
  </property>
  <property fmtid="{D5CDD505-2E9C-101B-9397-08002B2CF9AE}" pid="7" name="HOSiteType">
    <vt:lpwstr>10;#Team|ff0485df-0575-416f-802f-e999165821b7</vt:lpwstr>
  </property>
  <property fmtid="{D5CDD505-2E9C-101B-9397-08002B2CF9AE}" pid="8" name="OrganisationalUnit">
    <vt:lpwstr>17;#DDTS|4b496496-8422-4e09-ae59-802e7f67f771</vt:lpwstr>
  </property>
  <property fmtid="{D5CDD505-2E9C-101B-9397-08002B2CF9AE}" pid="9" name="SharedWithUsers">
    <vt:lpwstr>15806;#Duffy, Sean</vt:lpwstr>
  </property>
  <property fmtid="{D5CDD505-2E9C-101B-9397-08002B2CF9AE}" pid="10" name="MSIP_Label_c7c25f93-93f9-45f1-b4d5-53e51b1fb4f3_Enabled">
    <vt:lpwstr>true</vt:lpwstr>
  </property>
  <property fmtid="{D5CDD505-2E9C-101B-9397-08002B2CF9AE}" pid="11" name="MSIP_Label_c7c25f93-93f9-45f1-b4d5-53e51b1fb4f3_SetDate">
    <vt:lpwstr>2023-08-29T09:43:35Z</vt:lpwstr>
  </property>
  <property fmtid="{D5CDD505-2E9C-101B-9397-08002B2CF9AE}" pid="12" name="MSIP_Label_c7c25f93-93f9-45f1-b4d5-53e51b1fb4f3_Method">
    <vt:lpwstr>Standard</vt:lpwstr>
  </property>
  <property fmtid="{D5CDD505-2E9C-101B-9397-08002B2CF9AE}" pid="13" name="MSIP_Label_c7c25f93-93f9-45f1-b4d5-53e51b1fb4f3_Name">
    <vt:lpwstr>- OFFICIAL -</vt:lpwstr>
  </property>
  <property fmtid="{D5CDD505-2E9C-101B-9397-08002B2CF9AE}" pid="14" name="MSIP_Label_c7c25f93-93f9-45f1-b4d5-53e51b1fb4f3_SiteId">
    <vt:lpwstr>770a2450-0227-4c62-90c7-4e38537f1102</vt:lpwstr>
  </property>
  <property fmtid="{D5CDD505-2E9C-101B-9397-08002B2CF9AE}" pid="15" name="MSIP_Label_c7c25f93-93f9-45f1-b4d5-53e51b1fb4f3_ActionId">
    <vt:lpwstr>a2f67549-235f-4793-ab3c-691f3cc69ee7</vt:lpwstr>
  </property>
  <property fmtid="{D5CDD505-2E9C-101B-9397-08002B2CF9AE}" pid="16" name="MSIP_Label_c7c25f93-93f9-45f1-b4d5-53e51b1fb4f3_ContentBits">
    <vt:lpwstr>3</vt:lpwstr>
  </property>
  <property fmtid="{D5CDD505-2E9C-101B-9397-08002B2CF9AE}" pid="17" name="MediaServiceImageTags">
    <vt:lpwstr/>
  </property>
  <property fmtid="{D5CDD505-2E9C-101B-9397-08002B2CF9AE}" pid="18" name="p4e26f5280e443bcac301fd3b1aaeb1c">
    <vt:lpwstr>OFFICIAL|5bd56946-4220-4a8a-87e8-017fcdee3033</vt:lpwstr>
  </property>
  <property fmtid="{D5CDD505-2E9C-101B-9397-08002B2CF9AE}" pid="19" name="o087005d3c704800bb5aa8c2a999c815">
    <vt:lpwstr>Internal|79231e2c-9d6c-476f-8063-fa255a622ae2</vt:lpwstr>
  </property>
  <property fmtid="{D5CDD505-2E9C-101B-9397-08002B2CF9AE}" pid="20" name="me6aa94d53be432ea64089316bccec72">
    <vt:lpwstr>English|6a51df6f-2b94-4c92-b970-e77c5ccbc22b</vt:lpwstr>
  </property>
  <property fmtid="{D5CDD505-2E9C-101B-9397-08002B2CF9AE}" pid="21" name="TaxKeyword">
    <vt:lpwstr/>
  </property>
  <property fmtid="{D5CDD505-2E9C-101B-9397-08002B2CF9AE}" pid="22" name="l26b6b2de73c48c09f6bf3ab4b81a087">
    <vt:lpwstr/>
  </property>
  <property fmtid="{D5CDD505-2E9C-101B-9397-08002B2CF9AE}" pid="23" name="EACSubject">
    <vt:lpwstr/>
  </property>
  <property fmtid="{D5CDD505-2E9C-101B-9397-08002B2CF9AE}" pid="24" name="EACTeam">
    <vt:lpwstr/>
  </property>
  <property fmtid="{D5CDD505-2E9C-101B-9397-08002B2CF9AE}" pid="25" name="TaxKeywordTaxHTField">
    <vt:lpwstr/>
  </property>
  <property fmtid="{D5CDD505-2E9C-101B-9397-08002B2CF9AE}" pid="26" name="EACSecurityMarking">
    <vt:lpwstr>4;#OFFICIAL|5bd56946-4220-4a8a-87e8-017fcdee3033</vt:lpwstr>
  </property>
  <property fmtid="{D5CDD505-2E9C-101B-9397-08002B2CF9AE}" pid="27" name="EACLanguage">
    <vt:lpwstr>3;#English|6a51df6f-2b94-4c92-b970-e77c5ccbc22b</vt:lpwstr>
  </property>
  <property fmtid="{D5CDD505-2E9C-101B-9397-08002B2CF9AE}" pid="28" name="fe0213cd63fe4bc5bfd8831b0df1fc0c">
    <vt:lpwstr/>
  </property>
  <property fmtid="{D5CDD505-2E9C-101B-9397-08002B2CF9AE}" pid="29" name="EACDistribution">
    <vt:lpwstr>5;#Internal|79231e2c-9d6c-476f-8063-fa255a622ae2</vt:lpwstr>
  </property>
  <property fmtid="{D5CDD505-2E9C-101B-9397-08002B2CF9AE}" pid="30" name="pe367d58494a4f648dfa3d0a4b6d3bba">
    <vt:lpwstr/>
  </property>
  <property fmtid="{D5CDD505-2E9C-101B-9397-08002B2CF9AE}" pid="31" name="EACStatus">
    <vt:lpwstr/>
  </property>
  <property fmtid="{D5CDD505-2E9C-101B-9397-08002B2CF9AE}" pid="32" name="fd70050b73ad46b4ade18c02d2becf18">
    <vt:lpwstr/>
  </property>
  <property fmtid="{D5CDD505-2E9C-101B-9397-08002B2CF9AE}" pid="33" name="h11a1f46a2694eacba3c1497d61f435c">
    <vt:lpwstr/>
  </property>
  <property fmtid="{D5CDD505-2E9C-101B-9397-08002B2CF9AE}" pid="34" name="EACGeographicCoverage">
    <vt:lpwstr/>
  </property>
  <property fmtid="{D5CDD505-2E9C-101B-9397-08002B2CF9AE}" pid="35" name="EACDefinedArea">
    <vt:lpwstr/>
  </property>
</Properties>
</file>