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4730FF" w14:textId="08866D6E" w:rsidR="008A1EA3" w:rsidRDefault="000B1928" w:rsidP="006D7832">
      <w:pPr>
        <w:rPr>
          <w:noProof/>
          <w:lang w:eastAsia="en-GB"/>
        </w:rPr>
      </w:pPr>
      <w:r>
        <w:rPr>
          <w:noProof/>
        </w:rPr>
        <w:drawing>
          <wp:anchor distT="0" distB="0" distL="114300" distR="114300" simplePos="0" relativeHeight="251658240" behindDoc="0" locked="0" layoutInCell="1" allowOverlap="1" wp14:anchorId="198EF32F" wp14:editId="3930CB05">
            <wp:simplePos x="0" y="0"/>
            <wp:positionH relativeFrom="column">
              <wp:posOffset>3883411</wp:posOffset>
            </wp:positionH>
            <wp:positionV relativeFrom="paragraph">
              <wp:posOffset>194033</wp:posOffset>
            </wp:positionV>
            <wp:extent cx="2067339" cy="1035923"/>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067339" cy="1035923"/>
                    </a:xfrm>
                    <a:prstGeom prst="rect">
                      <a:avLst/>
                    </a:prstGeom>
                  </pic:spPr>
                </pic:pic>
              </a:graphicData>
            </a:graphic>
          </wp:anchor>
        </w:drawing>
      </w:r>
      <w:r w:rsidR="00706BBA">
        <w:rPr>
          <w:noProof/>
          <w:sz w:val="32"/>
          <w:szCs w:val="32"/>
          <w:lang w:eastAsia="en-GB"/>
        </w:rPr>
        <w:drawing>
          <wp:inline distT="0" distB="0" distL="0" distR="0" wp14:anchorId="44C3D69F" wp14:editId="280D5B0B">
            <wp:extent cx="2181225" cy="1114425"/>
            <wp:effectExtent l="0" t="0" r="9525" b="9525"/>
            <wp:docPr id="1" name="Picture 1" descr="Defra_582_SML_AW-cr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fra_582_SML_AW-crop"/>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181225" cy="1114425"/>
                    </a:xfrm>
                    <a:prstGeom prst="rect">
                      <a:avLst/>
                    </a:prstGeom>
                    <a:noFill/>
                    <a:ln>
                      <a:noFill/>
                    </a:ln>
                  </pic:spPr>
                </pic:pic>
              </a:graphicData>
            </a:graphic>
          </wp:inline>
        </w:drawing>
      </w:r>
    </w:p>
    <w:p w14:paraId="5A2F7E4D" w14:textId="06818EE6" w:rsidR="00706BBA" w:rsidRDefault="00706BBA" w:rsidP="006D7832"/>
    <w:p w14:paraId="6B0D3DBE" w14:textId="197715A7" w:rsidR="00706BBA" w:rsidRDefault="00706BBA" w:rsidP="006D7832"/>
    <w:p w14:paraId="76067FD5" w14:textId="77777777" w:rsidR="00706BBA" w:rsidRDefault="00706BBA" w:rsidP="006D7832"/>
    <w:p w14:paraId="7262F81A" w14:textId="77777777" w:rsidR="00706BBA" w:rsidRDefault="00706BBA" w:rsidP="006D7832"/>
    <w:p w14:paraId="59D4E2AC" w14:textId="29B7D3A6" w:rsidR="008E53C7" w:rsidRPr="00A47B44" w:rsidRDefault="009F21DA" w:rsidP="00B042F6">
      <w:pPr>
        <w:pStyle w:val="Reporttitledarkgreen"/>
        <w:rPr>
          <w:b/>
          <w:bCs/>
        </w:rPr>
      </w:pPr>
      <w:bookmarkStart w:id="0" w:name="_Toc224915206"/>
      <w:r w:rsidRPr="6762293F">
        <w:rPr>
          <w:b/>
          <w:bCs/>
        </w:rPr>
        <w:t>IT Service Continuity Plan</w:t>
      </w:r>
      <w:bookmarkEnd w:id="0"/>
    </w:p>
    <w:p w14:paraId="1F57D822" w14:textId="6A296583" w:rsidR="006D04E1" w:rsidRDefault="00F53BD3" w:rsidP="002956A3">
      <w:pPr>
        <w:pStyle w:val="Heading2"/>
      </w:pPr>
      <w:bookmarkStart w:id="1" w:name="_Toc224915207"/>
      <w:r>
        <w:t>[Service name here</w:t>
      </w:r>
      <w:r w:rsidR="00A62B54">
        <w:t>]</w:t>
      </w:r>
      <w:bookmarkEnd w:id="1"/>
    </w:p>
    <w:tbl>
      <w:tblPr>
        <w:tblStyle w:val="TableGrid"/>
        <w:tblpPr w:leftFromText="180" w:rightFromText="180" w:vertAnchor="text" w:horzAnchor="margin" w:tblpY="69"/>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1"/>
        <w:gridCol w:w="1418"/>
        <w:gridCol w:w="1417"/>
        <w:gridCol w:w="1701"/>
        <w:gridCol w:w="1559"/>
        <w:gridCol w:w="1985"/>
      </w:tblGrid>
      <w:tr w:rsidR="005350A7" w:rsidRPr="00476C14" w14:paraId="7C070220" w14:textId="77777777" w:rsidTr="005C047F">
        <w:trPr>
          <w:cnfStyle w:val="100000000000" w:firstRow="1" w:lastRow="0" w:firstColumn="0" w:lastColumn="0" w:oddVBand="0" w:evenVBand="0" w:oddHBand="0" w:evenHBand="0" w:firstRowFirstColumn="0" w:firstRowLastColumn="0" w:lastRowFirstColumn="0" w:lastRowLastColumn="0"/>
          <w:trHeight w:hRule="exact" w:val="1020"/>
        </w:trPr>
        <w:tc>
          <w:tcPr>
            <w:cnfStyle w:val="001000000000" w:firstRow="0" w:lastRow="0" w:firstColumn="1" w:lastColumn="0" w:oddVBand="0" w:evenVBand="0" w:oddHBand="0" w:evenHBand="0" w:firstRowFirstColumn="0" w:firstRowLastColumn="0" w:lastRowFirstColumn="0" w:lastRowLastColumn="0"/>
            <w:tcW w:w="1271" w:type="dxa"/>
            <w:shd w:val="clear" w:color="auto" w:fill="008330" w:themeFill="text2" w:themeFillShade="BF"/>
          </w:tcPr>
          <w:p w14:paraId="52F9A871" w14:textId="505E30E4" w:rsidR="005350A7" w:rsidRPr="00596286" w:rsidRDefault="005350A7" w:rsidP="005C047F">
            <w:pPr>
              <w:rPr>
                <w:rFonts w:cs="Arial"/>
                <w:color w:val="FFFFFF" w:themeColor="background1"/>
              </w:rPr>
            </w:pPr>
            <w:r w:rsidRPr="00596286">
              <w:rPr>
                <w:rFonts w:cs="Arial"/>
                <w:color w:val="FFFFFF" w:themeColor="background1"/>
              </w:rPr>
              <w:t>Plan Version</w:t>
            </w:r>
          </w:p>
        </w:tc>
        <w:tc>
          <w:tcPr>
            <w:tcW w:w="1418" w:type="dxa"/>
            <w:shd w:val="clear" w:color="auto" w:fill="008330" w:themeFill="text2" w:themeFillShade="BF"/>
          </w:tcPr>
          <w:p w14:paraId="4EBFDA68" w14:textId="77777777" w:rsidR="005350A7" w:rsidRPr="00596286" w:rsidRDefault="005350A7" w:rsidP="005C047F">
            <w:pP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sidRPr="00596286">
              <w:rPr>
                <w:rFonts w:cs="Arial"/>
                <w:color w:val="FFFFFF" w:themeColor="background1"/>
              </w:rPr>
              <w:t>Template Version</w:t>
            </w:r>
          </w:p>
        </w:tc>
        <w:tc>
          <w:tcPr>
            <w:tcW w:w="1417" w:type="dxa"/>
            <w:shd w:val="clear" w:color="auto" w:fill="008330" w:themeFill="text2" w:themeFillShade="BF"/>
          </w:tcPr>
          <w:p w14:paraId="4AB26C01" w14:textId="77777777" w:rsidR="005350A7" w:rsidRPr="00596286" w:rsidRDefault="005350A7" w:rsidP="005C047F">
            <w:pP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sidRPr="00596286">
              <w:rPr>
                <w:rFonts w:cs="Arial"/>
                <w:color w:val="FFFFFF" w:themeColor="background1"/>
              </w:rPr>
              <w:t>Author</w:t>
            </w:r>
          </w:p>
        </w:tc>
        <w:tc>
          <w:tcPr>
            <w:tcW w:w="1701" w:type="dxa"/>
            <w:shd w:val="clear" w:color="auto" w:fill="008330" w:themeFill="text2" w:themeFillShade="BF"/>
          </w:tcPr>
          <w:p w14:paraId="39E639CE" w14:textId="77777777" w:rsidR="005350A7" w:rsidRPr="00596286" w:rsidRDefault="005350A7" w:rsidP="005C047F">
            <w:pP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sidRPr="00596286">
              <w:rPr>
                <w:rFonts w:cs="Arial"/>
                <w:color w:val="FFFFFF" w:themeColor="background1"/>
              </w:rPr>
              <w:t>Approver</w:t>
            </w:r>
          </w:p>
        </w:tc>
        <w:tc>
          <w:tcPr>
            <w:tcW w:w="1559" w:type="dxa"/>
            <w:shd w:val="clear" w:color="auto" w:fill="008330" w:themeFill="text2" w:themeFillShade="BF"/>
          </w:tcPr>
          <w:p w14:paraId="50446CB3" w14:textId="77777777" w:rsidR="005350A7" w:rsidRPr="00596286" w:rsidRDefault="005350A7" w:rsidP="005C047F">
            <w:pP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sidRPr="00596286">
              <w:rPr>
                <w:rFonts w:cs="Arial"/>
                <w:color w:val="FFFFFF" w:themeColor="background1"/>
              </w:rPr>
              <w:t>Date of Approval</w:t>
            </w:r>
          </w:p>
        </w:tc>
        <w:tc>
          <w:tcPr>
            <w:tcW w:w="1985" w:type="dxa"/>
            <w:shd w:val="clear" w:color="auto" w:fill="008330" w:themeFill="text2" w:themeFillShade="BF"/>
          </w:tcPr>
          <w:p w14:paraId="6C0AF933" w14:textId="77777777" w:rsidR="005350A7" w:rsidRPr="00596286" w:rsidRDefault="005350A7" w:rsidP="005C047F">
            <w:pP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sidRPr="00596286">
              <w:rPr>
                <w:rFonts w:cs="Arial"/>
                <w:color w:val="FFFFFF" w:themeColor="background1"/>
              </w:rPr>
              <w:t>Revision details</w:t>
            </w:r>
          </w:p>
        </w:tc>
      </w:tr>
      <w:tr w:rsidR="005350A7" w:rsidRPr="00476C14" w14:paraId="0400B8DF" w14:textId="77777777" w:rsidTr="005C047F">
        <w:trPr>
          <w:trHeight w:hRule="exact" w:val="814"/>
        </w:trPr>
        <w:tc>
          <w:tcPr>
            <w:cnfStyle w:val="001000000000" w:firstRow="0" w:lastRow="0" w:firstColumn="1" w:lastColumn="0" w:oddVBand="0" w:evenVBand="0" w:oddHBand="0" w:evenHBand="0" w:firstRowFirstColumn="0" w:firstRowLastColumn="0" w:lastRowFirstColumn="0" w:lastRowLastColumn="0"/>
            <w:tcW w:w="1271" w:type="dxa"/>
          </w:tcPr>
          <w:p w14:paraId="33E97558" w14:textId="77777777" w:rsidR="005350A7" w:rsidRPr="006D04E1" w:rsidRDefault="005350A7" w:rsidP="005C047F">
            <w:pPr>
              <w:rPr>
                <w:rFonts w:cs="Arial"/>
                <w:b w:val="0"/>
                <w:bCs/>
              </w:rPr>
            </w:pPr>
            <w:r>
              <w:rPr>
                <w:rFonts w:cs="Arial"/>
                <w:b w:val="0"/>
                <w:bCs/>
              </w:rPr>
              <w:t xml:space="preserve">1.0</w:t>
            </w:r>
          </w:p>
        </w:tc>
        <w:tc>
          <w:tcPr>
            <w:tcW w:w="1418" w:type="dxa"/>
          </w:tcPr>
          <w:p w14:paraId="1E478437" w14:textId="77777777" w:rsidR="005350A7" w:rsidRPr="76BDA45E" w:rsidRDefault="005350A7" w:rsidP="005C047F">
            <w:pPr>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2.0</w:t>
            </w:r>
          </w:p>
        </w:tc>
        <w:tc>
          <w:tcPr>
            <w:tcW w:w="1417" w:type="dxa"/>
          </w:tcPr>
          <w:p w14:paraId="20B7F606" w14:textId="77777777" w:rsidR="005350A7" w:rsidRPr="00476C14" w:rsidRDefault="005350A7" w:rsidP="005C047F">
            <w:pPr>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Sabari Katari, Solution Architect</w:t>
            </w:r>
          </w:p>
        </w:tc>
        <w:tc>
          <w:tcPr>
            <w:tcW w:w="1701" w:type="dxa"/>
          </w:tcPr>
          <w:p w14:paraId="4C6617CD" w14:textId="77777777" w:rsidR="005350A7" w:rsidRPr="00476C14" w:rsidRDefault="005350A7" w:rsidP="005C047F">
            <w:pPr>
              <w:cnfStyle w:val="000000000000" w:firstRow="0" w:lastRow="0" w:firstColumn="0" w:lastColumn="0" w:oddVBand="0" w:evenVBand="0" w:oddHBand="0" w:evenHBand="0" w:firstRowFirstColumn="0" w:firstRowLastColumn="0" w:lastRowFirstColumn="0" w:lastRowLastColumn="0"/>
              <w:rPr>
                <w:rFonts w:cs="Arial"/>
              </w:rPr>
            </w:pPr>
            <w:r>
              <w:rPr>
                <w:rFonts w:cs="Arial"/>
                <w:color w:val="C00000"/>
                <w:b/>
              </w:rPr>
              <w:t xml:space="preserve">[BSE Service Owner - to be confirmed]</w:t>
            </w:r>
          </w:p>
        </w:tc>
        <w:tc>
          <w:tcPr>
            <w:tcW w:w="1559" w:type="dxa"/>
          </w:tcPr>
          <w:p w14:paraId="03ABE23A" w14:textId="77777777" w:rsidR="005350A7" w:rsidRPr="00476C14" w:rsidRDefault="005350A7" w:rsidP="005C047F">
            <w:pPr>
              <w:ind w:right="0"/>
              <w:cnfStyle w:val="000000000000" w:firstRow="0" w:lastRow="0" w:firstColumn="0" w:lastColumn="0" w:oddVBand="0" w:evenVBand="0" w:oddHBand="0" w:evenHBand="0" w:firstRowFirstColumn="0" w:firstRowLastColumn="0" w:lastRowFirstColumn="0" w:lastRowLastColumn="0"/>
              <w:rPr>
                <w:rFonts w:cs="Arial"/>
              </w:rPr>
            </w:pPr>
            <w:r>
              <w:rPr>
                <w:rFonts w:cs="Arial"/>
                <w:color w:val="C00000"/>
                <w:b/>
              </w:rPr>
              <w:t xml:space="preserve">[Pending approval]</w:t>
            </w:r>
          </w:p>
        </w:tc>
        <w:tc>
          <w:tcPr>
            <w:tcW w:w="1985" w:type="dxa"/>
          </w:tcPr>
          <w:p w14:paraId="74127ADF" w14:textId="77777777" w:rsidR="005350A7" w:rsidRPr="00476C14" w:rsidRDefault="005350A7" w:rsidP="005C047F">
            <w:pPr>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Initial DR plan for BSE Azure migration (Hub-Spoke architecture, Azure SQL, Container Apps, ADF/SHIR)</w:t>
            </w:r>
          </w:p>
        </w:tc>
      </w:tr>
    </w:tbl>
    <w:p w14:paraId="53253982" w14:textId="77777777" w:rsidR="006D04E1" w:rsidRDefault="006D04E1" w:rsidP="000176A5">
      <w:pPr>
        <w:pStyle w:val="Dateandversion"/>
      </w:pPr>
    </w:p>
    <w:p w14:paraId="3914A675" w14:textId="77777777" w:rsidR="005350A7" w:rsidRDefault="005350A7" w:rsidP="000176A5">
      <w:pPr>
        <w:pStyle w:val="Dateandversion"/>
      </w:pPr>
    </w:p>
    <w:p w14:paraId="5ECD9029" w14:textId="77777777" w:rsidR="005350A7" w:rsidRDefault="005350A7" w:rsidP="000176A5">
      <w:pPr>
        <w:pStyle w:val="Dateandversion"/>
      </w:pPr>
    </w:p>
    <w:p w14:paraId="1279B82B" w14:textId="77777777" w:rsidR="005350A7" w:rsidRDefault="005350A7" w:rsidP="000176A5">
      <w:pPr>
        <w:pStyle w:val="Dateandversion"/>
      </w:pPr>
    </w:p>
    <w:tbl>
      <w:tblPr>
        <w:tblStyle w:val="TableGrid"/>
        <w:tblpPr w:leftFromText="180" w:rightFromText="180" w:vertAnchor="text" w:horzAnchor="margin" w:tblpY="87"/>
        <w:tblW w:w="0" w:type="auto"/>
        <w:tblLook w:val="04A0" w:firstRow="1" w:lastRow="0" w:firstColumn="1" w:lastColumn="0" w:noHBand="0" w:noVBand="1"/>
      </w:tblPr>
      <w:tblGrid>
        <w:gridCol w:w="9493"/>
      </w:tblGrid>
      <w:tr w:rsidR="00BF0AB1" w:rsidRPr="00476C14" w14:paraId="709EAC45" w14:textId="77777777" w:rsidTr="00A62B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93" w:type="dxa"/>
            <w:shd w:val="clear" w:color="auto" w:fill="008330" w:themeFill="text2" w:themeFillShade="BF"/>
          </w:tcPr>
          <w:p w14:paraId="4A210A8D" w14:textId="73FDA824" w:rsidR="00BF0AB1" w:rsidRPr="00476C14" w:rsidRDefault="00BF0AB1" w:rsidP="00A0674B">
            <w:pPr>
              <w:rPr>
                <w:rFonts w:cs="Arial"/>
              </w:rPr>
            </w:pPr>
            <w:r w:rsidRPr="00A62B54">
              <w:rPr>
                <w:rFonts w:cs="Arial"/>
                <w:color w:val="FFFFFF" w:themeColor="background1"/>
              </w:rPr>
              <w:t xml:space="preserve">Once Completed please return to the email </w:t>
            </w:r>
            <w:r w:rsidR="00A82186" w:rsidRPr="00A62B54">
              <w:rPr>
                <w:rFonts w:cs="Arial"/>
                <w:color w:val="FFFFFF" w:themeColor="background1"/>
              </w:rPr>
              <w:t>to</w:t>
            </w:r>
            <w:r w:rsidRPr="00A62B54">
              <w:rPr>
                <w:rFonts w:cs="Arial"/>
                <w:color w:val="FFFFFF" w:themeColor="background1"/>
              </w:rPr>
              <w:t>:</w:t>
            </w:r>
          </w:p>
        </w:tc>
      </w:tr>
      <w:tr w:rsidR="00BF0AB1" w:rsidRPr="00476C14" w14:paraId="3CD52A8F" w14:textId="77777777" w:rsidTr="077B7392">
        <w:tc>
          <w:tcPr>
            <w:cnfStyle w:val="001000000000" w:firstRow="0" w:lastRow="0" w:firstColumn="1" w:lastColumn="0" w:oddVBand="0" w:evenVBand="0" w:oddHBand="0" w:evenHBand="0" w:firstRowFirstColumn="0" w:firstRowLastColumn="0" w:lastRowFirstColumn="0" w:lastRowLastColumn="0"/>
            <w:tcW w:w="9493" w:type="dxa"/>
          </w:tcPr>
          <w:p w14:paraId="45B145F2" w14:textId="723C2060" w:rsidR="00BF0AB1" w:rsidRPr="00476C14" w:rsidRDefault="00336D9D" w:rsidP="00A0674B">
            <w:pPr>
              <w:rPr>
                <w:rFonts w:cs="Arial"/>
              </w:rPr>
            </w:pPr>
            <w:r>
              <w:rPr>
                <w:rFonts w:cs="Arial"/>
              </w:rPr>
              <w:t>GIO.Service.Continuity@defra.gov.uk</w:t>
            </w:r>
          </w:p>
        </w:tc>
      </w:tr>
    </w:tbl>
    <w:p w14:paraId="13205345" w14:textId="519B6C0A" w:rsidR="009B4B25" w:rsidRDefault="009B4B25" w:rsidP="009B4B25">
      <w:pPr>
        <w:pStyle w:val="Dateandversion"/>
      </w:pPr>
      <w:bookmarkStart w:id="2" w:name="_Toc473641177"/>
    </w:p>
    <w:p w14:paraId="5DB05AE2" w14:textId="1DD371DB" w:rsidR="009B4B25" w:rsidRPr="00865882" w:rsidRDefault="009B4B25" w:rsidP="00865882">
      <w:pPr>
        <w:spacing w:before="0" w:after="0" w:line="240" w:lineRule="auto"/>
        <w:rPr>
          <w:sz w:val="28"/>
        </w:rPr>
      </w:pPr>
      <w:r>
        <w:br w:type="page"/>
      </w:r>
    </w:p>
    <w:tbl>
      <w:tblPr>
        <w:tblStyle w:val="TableGrid"/>
        <w:tblpPr w:leftFromText="180" w:rightFromText="180" w:vertAnchor="text" w:horzAnchor="margin" w:tblpY="69"/>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4"/>
        <w:gridCol w:w="1621"/>
        <w:gridCol w:w="1782"/>
        <w:gridCol w:w="1782"/>
        <w:gridCol w:w="1580"/>
        <w:gridCol w:w="1494"/>
      </w:tblGrid>
      <w:tr w:rsidR="009B4B25" w:rsidRPr="00476C14" w14:paraId="5D9A669B" w14:textId="77777777" w:rsidTr="57FFA0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Borders>
              <w:right w:val="none" w:sz="0" w:space="0" w:color="auto"/>
            </w:tcBorders>
            <w:shd w:val="clear" w:color="auto" w:fill="A6A6A6" w:themeFill="background1" w:themeFillShade="A6"/>
          </w:tcPr>
          <w:p w14:paraId="5A273D14" w14:textId="7E94932E" w:rsidR="009B4B25" w:rsidRPr="007D6CAB" w:rsidRDefault="00AD6957" w:rsidP="007F75BC">
            <w:pPr>
              <w:rPr>
                <w:rFonts w:cs="Arial"/>
                <w:color w:val="FFFFFF" w:themeColor="background1"/>
                <w:sz w:val="22"/>
                <w:szCs w:val="20"/>
              </w:rPr>
            </w:pPr>
            <w:r w:rsidRPr="007D6CAB">
              <w:rPr>
                <w:rFonts w:cs="Arial"/>
                <w:color w:val="FFFFFF" w:themeColor="background1"/>
                <w:sz w:val="22"/>
                <w:szCs w:val="20"/>
              </w:rPr>
              <w:lastRenderedPageBreak/>
              <w:t xml:space="preserve">Template </w:t>
            </w:r>
            <w:r w:rsidR="009B4B25" w:rsidRPr="007D6CAB">
              <w:rPr>
                <w:rFonts w:cs="Arial"/>
                <w:color w:val="FFFFFF" w:themeColor="background1"/>
                <w:sz w:val="22"/>
                <w:szCs w:val="20"/>
              </w:rPr>
              <w:t>Version</w:t>
            </w:r>
          </w:p>
        </w:tc>
        <w:tc>
          <w:tcPr>
            <w:tcW w:w="1621" w:type="dxa"/>
            <w:tcBorders>
              <w:left w:val="none" w:sz="0" w:space="0" w:color="auto"/>
              <w:right w:val="none" w:sz="0" w:space="0" w:color="auto"/>
            </w:tcBorders>
            <w:shd w:val="clear" w:color="auto" w:fill="A6A6A6" w:themeFill="background1" w:themeFillShade="A6"/>
          </w:tcPr>
          <w:p w14:paraId="2E5F1F41" w14:textId="77777777" w:rsidR="009B4B25" w:rsidRPr="007D6CAB" w:rsidRDefault="009B4B25" w:rsidP="007F75BC">
            <w:pPr>
              <w:cnfStyle w:val="100000000000" w:firstRow="1" w:lastRow="0" w:firstColumn="0" w:lastColumn="0" w:oddVBand="0" w:evenVBand="0" w:oddHBand="0" w:evenHBand="0" w:firstRowFirstColumn="0" w:firstRowLastColumn="0" w:lastRowFirstColumn="0" w:lastRowLastColumn="0"/>
              <w:rPr>
                <w:rFonts w:cs="Arial"/>
                <w:color w:val="FFFFFF" w:themeColor="background1"/>
                <w:sz w:val="22"/>
                <w:szCs w:val="20"/>
              </w:rPr>
            </w:pPr>
            <w:r w:rsidRPr="007D6CAB">
              <w:rPr>
                <w:rFonts w:cs="Arial"/>
                <w:color w:val="FFFFFF" w:themeColor="background1"/>
                <w:sz w:val="22"/>
                <w:szCs w:val="20"/>
              </w:rPr>
              <w:t>Date of Release</w:t>
            </w:r>
          </w:p>
        </w:tc>
        <w:tc>
          <w:tcPr>
            <w:tcW w:w="1782" w:type="dxa"/>
            <w:tcBorders>
              <w:left w:val="none" w:sz="0" w:space="0" w:color="auto"/>
              <w:right w:val="none" w:sz="0" w:space="0" w:color="auto"/>
            </w:tcBorders>
            <w:shd w:val="clear" w:color="auto" w:fill="A6A6A6" w:themeFill="background1" w:themeFillShade="A6"/>
          </w:tcPr>
          <w:p w14:paraId="123EC52D" w14:textId="77777777" w:rsidR="009B4B25" w:rsidRPr="007D6CAB" w:rsidRDefault="009B4B25" w:rsidP="007F75BC">
            <w:pPr>
              <w:cnfStyle w:val="100000000000" w:firstRow="1" w:lastRow="0" w:firstColumn="0" w:lastColumn="0" w:oddVBand="0" w:evenVBand="0" w:oddHBand="0" w:evenHBand="0" w:firstRowFirstColumn="0" w:firstRowLastColumn="0" w:lastRowFirstColumn="0" w:lastRowLastColumn="0"/>
              <w:rPr>
                <w:rFonts w:cs="Arial"/>
                <w:color w:val="FFFFFF" w:themeColor="background1"/>
                <w:sz w:val="22"/>
                <w:szCs w:val="20"/>
              </w:rPr>
            </w:pPr>
            <w:r w:rsidRPr="007D6CAB">
              <w:rPr>
                <w:rFonts w:cs="Arial"/>
                <w:color w:val="FFFFFF" w:themeColor="background1"/>
                <w:sz w:val="22"/>
                <w:szCs w:val="20"/>
              </w:rPr>
              <w:t>Author</w:t>
            </w:r>
          </w:p>
        </w:tc>
        <w:tc>
          <w:tcPr>
            <w:tcW w:w="1782" w:type="dxa"/>
            <w:tcBorders>
              <w:left w:val="none" w:sz="0" w:space="0" w:color="auto"/>
              <w:right w:val="none" w:sz="0" w:space="0" w:color="auto"/>
            </w:tcBorders>
            <w:shd w:val="clear" w:color="auto" w:fill="A6A6A6" w:themeFill="background1" w:themeFillShade="A6"/>
          </w:tcPr>
          <w:p w14:paraId="0D1F0A8B" w14:textId="77777777" w:rsidR="009B4B25" w:rsidRPr="007D6CAB" w:rsidRDefault="009B4B25" w:rsidP="007F75BC">
            <w:pPr>
              <w:cnfStyle w:val="100000000000" w:firstRow="1" w:lastRow="0" w:firstColumn="0" w:lastColumn="0" w:oddVBand="0" w:evenVBand="0" w:oddHBand="0" w:evenHBand="0" w:firstRowFirstColumn="0" w:firstRowLastColumn="0" w:lastRowFirstColumn="0" w:lastRowLastColumn="0"/>
              <w:rPr>
                <w:rFonts w:cs="Arial"/>
                <w:color w:val="FFFFFF" w:themeColor="background1"/>
                <w:sz w:val="22"/>
                <w:szCs w:val="20"/>
              </w:rPr>
            </w:pPr>
            <w:r w:rsidRPr="007D6CAB">
              <w:rPr>
                <w:rFonts w:cs="Arial"/>
                <w:color w:val="FFFFFF" w:themeColor="background1"/>
                <w:sz w:val="22"/>
                <w:szCs w:val="20"/>
              </w:rPr>
              <w:t>Approver</w:t>
            </w:r>
          </w:p>
        </w:tc>
        <w:tc>
          <w:tcPr>
            <w:tcW w:w="1580" w:type="dxa"/>
            <w:tcBorders>
              <w:left w:val="none" w:sz="0" w:space="0" w:color="auto"/>
              <w:right w:val="none" w:sz="0" w:space="0" w:color="auto"/>
            </w:tcBorders>
            <w:shd w:val="clear" w:color="auto" w:fill="A6A6A6" w:themeFill="background1" w:themeFillShade="A6"/>
          </w:tcPr>
          <w:p w14:paraId="7AE43D00" w14:textId="77777777" w:rsidR="009B4B25" w:rsidRPr="007D6CAB" w:rsidRDefault="009B4B25" w:rsidP="007F75BC">
            <w:pPr>
              <w:cnfStyle w:val="100000000000" w:firstRow="1" w:lastRow="0" w:firstColumn="0" w:lastColumn="0" w:oddVBand="0" w:evenVBand="0" w:oddHBand="0" w:evenHBand="0" w:firstRowFirstColumn="0" w:firstRowLastColumn="0" w:lastRowFirstColumn="0" w:lastRowLastColumn="0"/>
              <w:rPr>
                <w:rFonts w:cs="Arial"/>
                <w:color w:val="FFFFFF" w:themeColor="background1"/>
                <w:sz w:val="22"/>
                <w:szCs w:val="20"/>
              </w:rPr>
            </w:pPr>
            <w:r w:rsidRPr="007D6CAB">
              <w:rPr>
                <w:rFonts w:cs="Arial"/>
                <w:color w:val="FFFFFF" w:themeColor="background1"/>
                <w:sz w:val="22"/>
                <w:szCs w:val="20"/>
              </w:rPr>
              <w:t>Date of Approval</w:t>
            </w:r>
          </w:p>
        </w:tc>
        <w:tc>
          <w:tcPr>
            <w:tcW w:w="1494" w:type="dxa"/>
            <w:tcBorders>
              <w:left w:val="none" w:sz="0" w:space="0" w:color="auto"/>
            </w:tcBorders>
            <w:shd w:val="clear" w:color="auto" w:fill="A6A6A6" w:themeFill="background1" w:themeFillShade="A6"/>
          </w:tcPr>
          <w:p w14:paraId="21052648" w14:textId="77777777" w:rsidR="009B4B25" w:rsidRPr="007D6CAB" w:rsidRDefault="009B4B25" w:rsidP="007F75BC">
            <w:pPr>
              <w:cnfStyle w:val="100000000000" w:firstRow="1" w:lastRow="0" w:firstColumn="0" w:lastColumn="0" w:oddVBand="0" w:evenVBand="0" w:oddHBand="0" w:evenHBand="0" w:firstRowFirstColumn="0" w:firstRowLastColumn="0" w:lastRowFirstColumn="0" w:lastRowLastColumn="0"/>
              <w:rPr>
                <w:rFonts w:cs="Arial"/>
                <w:color w:val="FFFFFF" w:themeColor="background1"/>
                <w:sz w:val="22"/>
                <w:szCs w:val="20"/>
              </w:rPr>
            </w:pPr>
            <w:r w:rsidRPr="007D6CAB">
              <w:rPr>
                <w:rFonts w:cs="Arial"/>
                <w:color w:val="FFFFFF" w:themeColor="background1"/>
                <w:sz w:val="22"/>
                <w:szCs w:val="20"/>
              </w:rPr>
              <w:t>Revision details</w:t>
            </w:r>
          </w:p>
        </w:tc>
      </w:tr>
      <w:tr w:rsidR="009B4B25" w:rsidRPr="00476C14" w14:paraId="27DA2C87" w14:textId="77777777" w:rsidTr="57FFA04A">
        <w:trPr>
          <w:trHeight w:hRule="exact" w:val="900"/>
        </w:trPr>
        <w:tc>
          <w:tcPr>
            <w:cnfStyle w:val="001000000000" w:firstRow="0" w:lastRow="0" w:firstColumn="1" w:lastColumn="0" w:oddVBand="0" w:evenVBand="0" w:oddHBand="0" w:evenHBand="0" w:firstRowFirstColumn="0" w:firstRowLastColumn="0" w:lastRowFirstColumn="0" w:lastRowLastColumn="0"/>
            <w:tcW w:w="1234" w:type="dxa"/>
          </w:tcPr>
          <w:p w14:paraId="075F28F8" w14:textId="77777777" w:rsidR="009B4B25" w:rsidRPr="007D6CAB" w:rsidRDefault="009B4B25" w:rsidP="007F75BC">
            <w:pPr>
              <w:rPr>
                <w:rFonts w:cs="Arial"/>
                <w:b w:val="0"/>
                <w:color w:val="000000" w:themeColor="text1"/>
                <w:sz w:val="22"/>
                <w:szCs w:val="20"/>
              </w:rPr>
            </w:pPr>
            <w:r w:rsidRPr="007D6CAB">
              <w:rPr>
                <w:rFonts w:cs="Arial"/>
                <w:b w:val="0"/>
                <w:color w:val="000000" w:themeColor="text1"/>
                <w:sz w:val="22"/>
                <w:szCs w:val="20"/>
              </w:rPr>
              <w:t>1.0</w:t>
            </w:r>
          </w:p>
        </w:tc>
        <w:tc>
          <w:tcPr>
            <w:tcW w:w="1621" w:type="dxa"/>
          </w:tcPr>
          <w:p w14:paraId="68B371B5" w14:textId="77777777" w:rsidR="009B4B25" w:rsidRPr="007D6CAB" w:rsidRDefault="009B4B25" w:rsidP="007F75BC">
            <w:pPr>
              <w:cnfStyle w:val="000000000000" w:firstRow="0" w:lastRow="0" w:firstColumn="0" w:lastColumn="0" w:oddVBand="0" w:evenVBand="0" w:oddHBand="0" w:evenHBand="0" w:firstRowFirstColumn="0" w:firstRowLastColumn="0" w:lastRowFirstColumn="0" w:lastRowLastColumn="0"/>
              <w:rPr>
                <w:rFonts w:cs="Arial"/>
                <w:color w:val="000000" w:themeColor="text1"/>
                <w:sz w:val="22"/>
                <w:szCs w:val="20"/>
              </w:rPr>
            </w:pPr>
            <w:r w:rsidRPr="007D6CAB">
              <w:rPr>
                <w:rFonts w:cs="Arial"/>
                <w:color w:val="000000" w:themeColor="text1"/>
                <w:sz w:val="22"/>
                <w:szCs w:val="20"/>
              </w:rPr>
              <w:t>15 Sept 2023</w:t>
            </w:r>
          </w:p>
        </w:tc>
        <w:tc>
          <w:tcPr>
            <w:tcW w:w="1782" w:type="dxa"/>
          </w:tcPr>
          <w:p w14:paraId="471E0EC3" w14:textId="77777777" w:rsidR="009B4B25" w:rsidRPr="007D6CAB" w:rsidRDefault="009B4B25" w:rsidP="007F75BC">
            <w:pPr>
              <w:cnfStyle w:val="000000000000" w:firstRow="0" w:lastRow="0" w:firstColumn="0" w:lastColumn="0" w:oddVBand="0" w:evenVBand="0" w:oddHBand="0" w:evenHBand="0" w:firstRowFirstColumn="0" w:firstRowLastColumn="0" w:lastRowFirstColumn="0" w:lastRowLastColumn="0"/>
              <w:rPr>
                <w:rFonts w:cs="Arial"/>
                <w:color w:val="000000" w:themeColor="text1"/>
                <w:sz w:val="22"/>
                <w:szCs w:val="20"/>
              </w:rPr>
            </w:pPr>
            <w:r w:rsidRPr="007D6CAB">
              <w:rPr>
                <w:rFonts w:cs="Arial"/>
                <w:color w:val="000000" w:themeColor="text1"/>
                <w:sz w:val="22"/>
                <w:szCs w:val="20"/>
              </w:rPr>
              <w:t>Rajinder Chana</w:t>
            </w:r>
          </w:p>
        </w:tc>
        <w:tc>
          <w:tcPr>
            <w:tcW w:w="1782" w:type="dxa"/>
          </w:tcPr>
          <w:p w14:paraId="672918CB" w14:textId="2EE1EF55" w:rsidR="009B4B25" w:rsidRPr="007D6CAB" w:rsidRDefault="007F75BC" w:rsidP="007F75BC">
            <w:pPr>
              <w:cnfStyle w:val="000000000000" w:firstRow="0" w:lastRow="0" w:firstColumn="0" w:lastColumn="0" w:oddVBand="0" w:evenVBand="0" w:oddHBand="0" w:evenHBand="0" w:firstRowFirstColumn="0" w:firstRowLastColumn="0" w:lastRowFirstColumn="0" w:lastRowLastColumn="0"/>
              <w:rPr>
                <w:rFonts w:cs="Arial"/>
                <w:color w:val="000000" w:themeColor="text1"/>
                <w:sz w:val="22"/>
                <w:szCs w:val="20"/>
              </w:rPr>
            </w:pPr>
            <w:r w:rsidRPr="007D6CAB">
              <w:rPr>
                <w:rFonts w:cs="Arial"/>
                <w:color w:val="000000" w:themeColor="text1"/>
                <w:sz w:val="22"/>
                <w:szCs w:val="20"/>
              </w:rPr>
              <w:t>Costas Kardasopoulos</w:t>
            </w:r>
            <w:r w:rsidR="009B4B25" w:rsidRPr="007D6CAB">
              <w:rPr>
                <w:rFonts w:cs="Arial"/>
                <w:color w:val="000000" w:themeColor="text1"/>
                <w:sz w:val="22"/>
                <w:szCs w:val="20"/>
              </w:rPr>
              <w:t xml:space="preserve"> </w:t>
            </w:r>
          </w:p>
        </w:tc>
        <w:tc>
          <w:tcPr>
            <w:tcW w:w="1580" w:type="dxa"/>
          </w:tcPr>
          <w:p w14:paraId="2EA9084D" w14:textId="77777777" w:rsidR="009B4B25" w:rsidRPr="007D6CAB" w:rsidRDefault="009B4B25" w:rsidP="007F75BC">
            <w:pPr>
              <w:cnfStyle w:val="000000000000" w:firstRow="0" w:lastRow="0" w:firstColumn="0" w:lastColumn="0" w:oddVBand="0" w:evenVBand="0" w:oddHBand="0" w:evenHBand="0" w:firstRowFirstColumn="0" w:firstRowLastColumn="0" w:lastRowFirstColumn="0" w:lastRowLastColumn="0"/>
              <w:rPr>
                <w:rFonts w:cs="Arial"/>
                <w:color w:val="000000" w:themeColor="text1"/>
                <w:sz w:val="22"/>
                <w:szCs w:val="20"/>
              </w:rPr>
            </w:pPr>
            <w:r w:rsidRPr="007D6CAB">
              <w:rPr>
                <w:rFonts w:cs="Arial"/>
                <w:color w:val="000000" w:themeColor="text1"/>
                <w:sz w:val="22"/>
                <w:szCs w:val="20"/>
              </w:rPr>
              <w:t>15 Sept 2023</w:t>
            </w:r>
          </w:p>
          <w:p w14:paraId="25B042AC" w14:textId="77777777" w:rsidR="009B4B25" w:rsidRPr="007D6CAB" w:rsidRDefault="009B4B25" w:rsidP="007F75BC">
            <w:pPr>
              <w:ind w:right="0"/>
              <w:cnfStyle w:val="000000000000" w:firstRow="0" w:lastRow="0" w:firstColumn="0" w:lastColumn="0" w:oddVBand="0" w:evenVBand="0" w:oddHBand="0" w:evenHBand="0" w:firstRowFirstColumn="0" w:firstRowLastColumn="0" w:lastRowFirstColumn="0" w:lastRowLastColumn="0"/>
              <w:rPr>
                <w:rFonts w:cs="Arial"/>
                <w:color w:val="000000" w:themeColor="text1"/>
                <w:sz w:val="22"/>
                <w:szCs w:val="20"/>
              </w:rPr>
            </w:pPr>
          </w:p>
        </w:tc>
        <w:tc>
          <w:tcPr>
            <w:tcW w:w="1494" w:type="dxa"/>
          </w:tcPr>
          <w:p w14:paraId="75FA8C02" w14:textId="21FF4C8E" w:rsidR="009B4B25" w:rsidRPr="007D6CAB" w:rsidRDefault="00A82186" w:rsidP="007F75BC">
            <w:pPr>
              <w:cnfStyle w:val="000000000000" w:firstRow="0" w:lastRow="0" w:firstColumn="0" w:lastColumn="0" w:oddVBand="0" w:evenVBand="0" w:oddHBand="0" w:evenHBand="0" w:firstRowFirstColumn="0" w:firstRowLastColumn="0" w:lastRowFirstColumn="0" w:lastRowLastColumn="0"/>
              <w:rPr>
                <w:rFonts w:cs="Arial"/>
                <w:color w:val="000000" w:themeColor="text1"/>
                <w:sz w:val="22"/>
                <w:szCs w:val="20"/>
              </w:rPr>
            </w:pPr>
            <w:r w:rsidRPr="007D6CAB">
              <w:rPr>
                <w:rFonts w:cs="Arial"/>
                <w:color w:val="000000" w:themeColor="text1"/>
                <w:sz w:val="22"/>
                <w:szCs w:val="20"/>
              </w:rPr>
              <w:t>Initial</w:t>
            </w:r>
          </w:p>
        </w:tc>
      </w:tr>
      <w:tr w:rsidR="009B4B25" w14:paraId="11653B8B" w14:textId="77777777" w:rsidTr="57FFA04A">
        <w:trPr>
          <w:cnfStyle w:val="000000010000" w:firstRow="0" w:lastRow="0" w:firstColumn="0" w:lastColumn="0" w:oddVBand="0" w:evenVBand="0" w:oddHBand="0" w:evenHBand="1" w:firstRowFirstColumn="0" w:firstRowLastColumn="0" w:lastRowFirstColumn="0" w:lastRowLastColumn="0"/>
          <w:trHeight w:hRule="exact" w:val="1100"/>
        </w:trPr>
        <w:tc>
          <w:tcPr>
            <w:cnfStyle w:val="001000000000" w:firstRow="0" w:lastRow="0" w:firstColumn="1" w:lastColumn="0" w:oddVBand="0" w:evenVBand="0" w:oddHBand="0" w:evenHBand="0" w:firstRowFirstColumn="0" w:firstRowLastColumn="0" w:lastRowFirstColumn="0" w:lastRowLastColumn="0"/>
            <w:tcW w:w="1234" w:type="dxa"/>
            <w:shd w:val="clear" w:color="auto" w:fill="auto"/>
          </w:tcPr>
          <w:p w14:paraId="77EAFDFF" w14:textId="77777777" w:rsidR="009B4B25" w:rsidRPr="007D6CAB" w:rsidRDefault="009B4B25" w:rsidP="007F75BC">
            <w:pPr>
              <w:rPr>
                <w:rFonts w:cs="Arial"/>
                <w:b w:val="0"/>
                <w:color w:val="000000" w:themeColor="text1"/>
                <w:sz w:val="22"/>
                <w:szCs w:val="20"/>
              </w:rPr>
            </w:pPr>
            <w:r w:rsidRPr="007D6CAB">
              <w:rPr>
                <w:rFonts w:cs="Arial"/>
                <w:b w:val="0"/>
                <w:color w:val="000000" w:themeColor="text1"/>
                <w:sz w:val="22"/>
                <w:szCs w:val="20"/>
              </w:rPr>
              <w:t>1.1</w:t>
            </w:r>
          </w:p>
        </w:tc>
        <w:tc>
          <w:tcPr>
            <w:tcW w:w="1621" w:type="dxa"/>
            <w:shd w:val="clear" w:color="auto" w:fill="auto"/>
          </w:tcPr>
          <w:p w14:paraId="0D1F205E" w14:textId="77777777" w:rsidR="009B4B25" w:rsidRPr="007D6CAB" w:rsidRDefault="009B4B25" w:rsidP="007F75BC">
            <w:pPr>
              <w:cnfStyle w:val="000000010000" w:firstRow="0" w:lastRow="0" w:firstColumn="0" w:lastColumn="0" w:oddVBand="0" w:evenVBand="0" w:oddHBand="0" w:evenHBand="1" w:firstRowFirstColumn="0" w:firstRowLastColumn="0" w:lastRowFirstColumn="0" w:lastRowLastColumn="0"/>
              <w:rPr>
                <w:rFonts w:cs="Arial"/>
                <w:color w:val="000000" w:themeColor="text1"/>
                <w:sz w:val="22"/>
                <w:szCs w:val="20"/>
              </w:rPr>
            </w:pPr>
            <w:r w:rsidRPr="007D6CAB">
              <w:rPr>
                <w:rFonts w:cs="Arial"/>
                <w:color w:val="000000" w:themeColor="text1"/>
                <w:sz w:val="22"/>
                <w:szCs w:val="20"/>
              </w:rPr>
              <w:t>20 Mar 2024</w:t>
            </w:r>
          </w:p>
        </w:tc>
        <w:tc>
          <w:tcPr>
            <w:tcW w:w="1782" w:type="dxa"/>
            <w:shd w:val="clear" w:color="auto" w:fill="auto"/>
          </w:tcPr>
          <w:p w14:paraId="7E296C05" w14:textId="77777777" w:rsidR="009B4B25" w:rsidRPr="007D6CAB" w:rsidRDefault="009B4B25" w:rsidP="007F75BC">
            <w:pPr>
              <w:cnfStyle w:val="000000010000" w:firstRow="0" w:lastRow="0" w:firstColumn="0" w:lastColumn="0" w:oddVBand="0" w:evenVBand="0" w:oddHBand="0" w:evenHBand="1" w:firstRowFirstColumn="0" w:firstRowLastColumn="0" w:lastRowFirstColumn="0" w:lastRowLastColumn="0"/>
              <w:rPr>
                <w:rFonts w:cs="Arial"/>
                <w:color w:val="000000" w:themeColor="text1"/>
                <w:sz w:val="22"/>
                <w:szCs w:val="20"/>
              </w:rPr>
            </w:pPr>
            <w:r w:rsidRPr="007D6CAB">
              <w:rPr>
                <w:rFonts w:cs="Arial"/>
                <w:color w:val="000000" w:themeColor="text1"/>
                <w:sz w:val="22"/>
                <w:szCs w:val="20"/>
              </w:rPr>
              <w:t>Rajinder Chana</w:t>
            </w:r>
          </w:p>
        </w:tc>
        <w:tc>
          <w:tcPr>
            <w:tcW w:w="1782" w:type="dxa"/>
            <w:shd w:val="clear" w:color="auto" w:fill="auto"/>
          </w:tcPr>
          <w:p w14:paraId="1621ECA9" w14:textId="3C54EA5F" w:rsidR="009B4B25" w:rsidRPr="007D6CAB" w:rsidRDefault="007F75BC" w:rsidP="007F75BC">
            <w:pPr>
              <w:cnfStyle w:val="000000010000" w:firstRow="0" w:lastRow="0" w:firstColumn="0" w:lastColumn="0" w:oddVBand="0" w:evenVBand="0" w:oddHBand="0" w:evenHBand="1" w:firstRowFirstColumn="0" w:firstRowLastColumn="0" w:lastRowFirstColumn="0" w:lastRowLastColumn="0"/>
              <w:rPr>
                <w:rFonts w:cs="Arial"/>
                <w:color w:val="000000" w:themeColor="text1"/>
                <w:sz w:val="22"/>
                <w:szCs w:val="20"/>
              </w:rPr>
            </w:pPr>
            <w:r w:rsidRPr="007D6CAB">
              <w:rPr>
                <w:rFonts w:cs="Arial"/>
                <w:color w:val="000000" w:themeColor="text1"/>
                <w:sz w:val="22"/>
                <w:szCs w:val="20"/>
              </w:rPr>
              <w:t>Costas Kardasopoulos</w:t>
            </w:r>
            <w:r w:rsidR="009B4B25" w:rsidRPr="007D6CAB">
              <w:rPr>
                <w:rFonts w:cs="Arial"/>
                <w:color w:val="000000" w:themeColor="text1"/>
                <w:sz w:val="22"/>
                <w:szCs w:val="20"/>
              </w:rPr>
              <w:t xml:space="preserve"> </w:t>
            </w:r>
          </w:p>
          <w:p w14:paraId="2E80D827" w14:textId="77777777" w:rsidR="009B4B25" w:rsidRPr="007D6CAB" w:rsidRDefault="009B4B25" w:rsidP="007F75BC">
            <w:pPr>
              <w:cnfStyle w:val="000000010000" w:firstRow="0" w:lastRow="0" w:firstColumn="0" w:lastColumn="0" w:oddVBand="0" w:evenVBand="0" w:oddHBand="0" w:evenHBand="1" w:firstRowFirstColumn="0" w:firstRowLastColumn="0" w:lastRowFirstColumn="0" w:lastRowLastColumn="0"/>
              <w:rPr>
                <w:rFonts w:cs="Arial"/>
                <w:color w:val="000000" w:themeColor="text1"/>
                <w:sz w:val="22"/>
                <w:szCs w:val="20"/>
              </w:rPr>
            </w:pPr>
          </w:p>
        </w:tc>
        <w:tc>
          <w:tcPr>
            <w:tcW w:w="1580" w:type="dxa"/>
            <w:shd w:val="clear" w:color="auto" w:fill="auto"/>
          </w:tcPr>
          <w:p w14:paraId="1FF111F5" w14:textId="77777777" w:rsidR="009B4B25" w:rsidRPr="007D6CAB" w:rsidRDefault="009B4B25" w:rsidP="007F75BC">
            <w:pPr>
              <w:cnfStyle w:val="000000010000" w:firstRow="0" w:lastRow="0" w:firstColumn="0" w:lastColumn="0" w:oddVBand="0" w:evenVBand="0" w:oddHBand="0" w:evenHBand="1" w:firstRowFirstColumn="0" w:firstRowLastColumn="0" w:lastRowFirstColumn="0" w:lastRowLastColumn="0"/>
              <w:rPr>
                <w:rFonts w:cs="Arial"/>
                <w:color w:val="000000" w:themeColor="text1"/>
                <w:sz w:val="22"/>
                <w:szCs w:val="20"/>
              </w:rPr>
            </w:pPr>
            <w:r w:rsidRPr="007D6CAB">
              <w:rPr>
                <w:rFonts w:cs="Arial"/>
                <w:color w:val="000000" w:themeColor="text1"/>
                <w:sz w:val="22"/>
                <w:szCs w:val="20"/>
              </w:rPr>
              <w:t>20 Mar 2024</w:t>
            </w:r>
          </w:p>
        </w:tc>
        <w:tc>
          <w:tcPr>
            <w:tcW w:w="1494" w:type="dxa"/>
            <w:shd w:val="clear" w:color="auto" w:fill="auto"/>
          </w:tcPr>
          <w:p w14:paraId="7E4AA9E9" w14:textId="77777777" w:rsidR="009B4B25" w:rsidRPr="007D6CAB" w:rsidRDefault="009B4B25" w:rsidP="007F75BC">
            <w:pPr>
              <w:cnfStyle w:val="000000010000" w:firstRow="0" w:lastRow="0" w:firstColumn="0" w:lastColumn="0" w:oddVBand="0" w:evenVBand="0" w:oddHBand="0" w:evenHBand="1" w:firstRowFirstColumn="0" w:firstRowLastColumn="0" w:lastRowFirstColumn="0" w:lastRowLastColumn="0"/>
              <w:rPr>
                <w:rFonts w:cs="Arial"/>
                <w:color w:val="000000" w:themeColor="text1"/>
                <w:sz w:val="22"/>
                <w:szCs w:val="20"/>
              </w:rPr>
            </w:pPr>
            <w:r w:rsidRPr="007D6CAB">
              <w:rPr>
                <w:rFonts w:cs="Arial"/>
                <w:color w:val="000000" w:themeColor="text1"/>
                <w:sz w:val="22"/>
                <w:szCs w:val="20"/>
              </w:rPr>
              <w:t>Added return email address</w:t>
            </w:r>
          </w:p>
        </w:tc>
      </w:tr>
      <w:tr w:rsidR="372B75FD" w14:paraId="574736A3" w14:textId="77777777" w:rsidTr="57FFA04A">
        <w:trPr>
          <w:trHeight w:hRule="exact" w:val="886"/>
        </w:trPr>
        <w:tc>
          <w:tcPr>
            <w:cnfStyle w:val="001000000000" w:firstRow="0" w:lastRow="0" w:firstColumn="1" w:lastColumn="0" w:oddVBand="0" w:evenVBand="0" w:oddHBand="0" w:evenHBand="0" w:firstRowFirstColumn="0" w:firstRowLastColumn="0" w:lastRowFirstColumn="0" w:lastRowLastColumn="0"/>
            <w:tcW w:w="1234" w:type="dxa"/>
          </w:tcPr>
          <w:p w14:paraId="23DB8663" w14:textId="516072D3" w:rsidR="5457A6CA" w:rsidRPr="007D6CAB" w:rsidRDefault="5457A6CA" w:rsidP="007F75BC">
            <w:pPr>
              <w:rPr>
                <w:rFonts w:cs="Arial"/>
                <w:b w:val="0"/>
                <w:color w:val="000000" w:themeColor="text1"/>
                <w:sz w:val="22"/>
                <w:szCs w:val="20"/>
              </w:rPr>
            </w:pPr>
            <w:r w:rsidRPr="007D6CAB">
              <w:rPr>
                <w:rFonts w:cs="Arial"/>
                <w:b w:val="0"/>
                <w:color w:val="000000" w:themeColor="text1"/>
                <w:sz w:val="22"/>
                <w:szCs w:val="20"/>
              </w:rPr>
              <w:t>1.2</w:t>
            </w:r>
          </w:p>
        </w:tc>
        <w:tc>
          <w:tcPr>
            <w:tcW w:w="1621" w:type="dxa"/>
          </w:tcPr>
          <w:p w14:paraId="5D8A0B99" w14:textId="7804C844" w:rsidR="5457A6CA" w:rsidRPr="007D6CAB" w:rsidRDefault="5457A6CA" w:rsidP="007F75BC">
            <w:pPr>
              <w:cnfStyle w:val="000000000000" w:firstRow="0" w:lastRow="0" w:firstColumn="0" w:lastColumn="0" w:oddVBand="0" w:evenVBand="0" w:oddHBand="0" w:evenHBand="0" w:firstRowFirstColumn="0" w:firstRowLastColumn="0" w:lastRowFirstColumn="0" w:lastRowLastColumn="0"/>
              <w:rPr>
                <w:rFonts w:cs="Arial"/>
                <w:color w:val="000000" w:themeColor="text1"/>
                <w:sz w:val="22"/>
                <w:szCs w:val="20"/>
              </w:rPr>
            </w:pPr>
            <w:r w:rsidRPr="007D6CAB">
              <w:rPr>
                <w:rFonts w:cs="Arial"/>
                <w:color w:val="000000" w:themeColor="text1"/>
                <w:sz w:val="22"/>
                <w:szCs w:val="20"/>
              </w:rPr>
              <w:t>31 May 2024</w:t>
            </w:r>
          </w:p>
        </w:tc>
        <w:tc>
          <w:tcPr>
            <w:tcW w:w="1782" w:type="dxa"/>
          </w:tcPr>
          <w:p w14:paraId="55380298" w14:textId="4F0AD15C" w:rsidR="5457A6CA" w:rsidRPr="007D6CAB" w:rsidRDefault="5457A6CA" w:rsidP="007F75BC">
            <w:pPr>
              <w:cnfStyle w:val="000000000000" w:firstRow="0" w:lastRow="0" w:firstColumn="0" w:lastColumn="0" w:oddVBand="0" w:evenVBand="0" w:oddHBand="0" w:evenHBand="0" w:firstRowFirstColumn="0" w:firstRowLastColumn="0" w:lastRowFirstColumn="0" w:lastRowLastColumn="0"/>
              <w:rPr>
                <w:rFonts w:cs="Arial"/>
                <w:color w:val="000000" w:themeColor="text1"/>
                <w:sz w:val="22"/>
                <w:szCs w:val="20"/>
              </w:rPr>
            </w:pPr>
            <w:r w:rsidRPr="007D6CAB">
              <w:rPr>
                <w:rFonts w:cs="Arial"/>
                <w:color w:val="000000" w:themeColor="text1"/>
                <w:sz w:val="22"/>
                <w:szCs w:val="20"/>
              </w:rPr>
              <w:t>Costas Kardasopoulos</w:t>
            </w:r>
          </w:p>
        </w:tc>
        <w:tc>
          <w:tcPr>
            <w:tcW w:w="1782" w:type="dxa"/>
          </w:tcPr>
          <w:p w14:paraId="57598D21" w14:textId="1D8DAF46" w:rsidR="5457A6CA" w:rsidRPr="007D6CAB" w:rsidRDefault="5457A6CA" w:rsidP="007F75BC">
            <w:pPr>
              <w:cnfStyle w:val="000000000000" w:firstRow="0" w:lastRow="0" w:firstColumn="0" w:lastColumn="0" w:oddVBand="0" w:evenVBand="0" w:oddHBand="0" w:evenHBand="0" w:firstRowFirstColumn="0" w:firstRowLastColumn="0" w:lastRowFirstColumn="0" w:lastRowLastColumn="0"/>
              <w:rPr>
                <w:rFonts w:cs="Arial"/>
                <w:color w:val="000000" w:themeColor="text1"/>
                <w:sz w:val="22"/>
                <w:szCs w:val="20"/>
              </w:rPr>
            </w:pPr>
            <w:r w:rsidRPr="007D6CAB">
              <w:rPr>
                <w:rFonts w:cs="Arial"/>
                <w:color w:val="000000" w:themeColor="text1"/>
                <w:sz w:val="22"/>
                <w:szCs w:val="20"/>
              </w:rPr>
              <w:t>Costas Kardasopoulos</w:t>
            </w:r>
          </w:p>
        </w:tc>
        <w:tc>
          <w:tcPr>
            <w:tcW w:w="1580" w:type="dxa"/>
          </w:tcPr>
          <w:p w14:paraId="0C603E8B" w14:textId="296AEED6" w:rsidR="5457A6CA" w:rsidRPr="007D6CAB" w:rsidRDefault="5457A6CA" w:rsidP="007F75BC">
            <w:pPr>
              <w:cnfStyle w:val="000000000000" w:firstRow="0" w:lastRow="0" w:firstColumn="0" w:lastColumn="0" w:oddVBand="0" w:evenVBand="0" w:oddHBand="0" w:evenHBand="0" w:firstRowFirstColumn="0" w:firstRowLastColumn="0" w:lastRowFirstColumn="0" w:lastRowLastColumn="0"/>
              <w:rPr>
                <w:rFonts w:cs="Arial"/>
                <w:color w:val="000000" w:themeColor="text1"/>
                <w:sz w:val="22"/>
                <w:szCs w:val="20"/>
              </w:rPr>
            </w:pPr>
            <w:r w:rsidRPr="007D6CAB">
              <w:rPr>
                <w:rFonts w:cs="Arial"/>
                <w:color w:val="000000" w:themeColor="text1"/>
                <w:sz w:val="22"/>
                <w:szCs w:val="20"/>
              </w:rPr>
              <w:t>31 May 2024</w:t>
            </w:r>
          </w:p>
        </w:tc>
        <w:tc>
          <w:tcPr>
            <w:tcW w:w="1494" w:type="dxa"/>
          </w:tcPr>
          <w:p w14:paraId="443A0EFD" w14:textId="1CA731A7" w:rsidR="5457A6CA" w:rsidRPr="007D6CAB" w:rsidRDefault="5457A6CA" w:rsidP="007F75BC">
            <w:pPr>
              <w:cnfStyle w:val="000000000000" w:firstRow="0" w:lastRow="0" w:firstColumn="0" w:lastColumn="0" w:oddVBand="0" w:evenVBand="0" w:oddHBand="0" w:evenHBand="0" w:firstRowFirstColumn="0" w:firstRowLastColumn="0" w:lastRowFirstColumn="0" w:lastRowLastColumn="0"/>
              <w:rPr>
                <w:rFonts w:cs="Arial"/>
                <w:color w:val="000000" w:themeColor="text1"/>
                <w:sz w:val="22"/>
                <w:szCs w:val="20"/>
              </w:rPr>
            </w:pPr>
            <w:r w:rsidRPr="007D6CAB">
              <w:rPr>
                <w:rFonts w:cs="Arial"/>
                <w:color w:val="000000" w:themeColor="text1"/>
                <w:sz w:val="22"/>
                <w:szCs w:val="20"/>
              </w:rPr>
              <w:t>Location of runbook</w:t>
            </w:r>
          </w:p>
        </w:tc>
      </w:tr>
      <w:tr w:rsidR="007F75BC" w14:paraId="75705AEB" w14:textId="77777777" w:rsidTr="57FFA04A">
        <w:trPr>
          <w:cnfStyle w:val="000000010000" w:firstRow="0" w:lastRow="0" w:firstColumn="0" w:lastColumn="0" w:oddVBand="0" w:evenVBand="0" w:oddHBand="0" w:evenHBand="1" w:firstRowFirstColumn="0" w:firstRowLastColumn="0" w:lastRowFirstColumn="0" w:lastRowLastColumn="0"/>
          <w:trHeight w:val="1914"/>
        </w:trPr>
        <w:tc>
          <w:tcPr>
            <w:cnfStyle w:val="001000000000" w:firstRow="0" w:lastRow="0" w:firstColumn="1" w:lastColumn="0" w:oddVBand="0" w:evenVBand="0" w:oddHBand="0" w:evenHBand="0" w:firstRowFirstColumn="0" w:firstRowLastColumn="0" w:lastRowFirstColumn="0" w:lastRowLastColumn="0"/>
            <w:tcW w:w="1234" w:type="dxa"/>
            <w:shd w:val="clear" w:color="auto" w:fill="auto"/>
          </w:tcPr>
          <w:p w14:paraId="6E61380F" w14:textId="78E7B4BB" w:rsidR="006D58C9" w:rsidRPr="007D6CAB" w:rsidRDefault="005F56B5" w:rsidP="007F75BC">
            <w:pPr>
              <w:rPr>
                <w:rFonts w:cs="Arial"/>
                <w:b w:val="0"/>
                <w:color w:val="000000" w:themeColor="text1"/>
                <w:sz w:val="22"/>
                <w:szCs w:val="20"/>
              </w:rPr>
            </w:pPr>
            <w:r w:rsidRPr="007D6CAB">
              <w:rPr>
                <w:rFonts w:cs="Arial"/>
                <w:b w:val="0"/>
                <w:color w:val="000000" w:themeColor="text1"/>
                <w:sz w:val="22"/>
                <w:szCs w:val="20"/>
              </w:rPr>
              <w:t>2.</w:t>
            </w:r>
            <w:r w:rsidR="007361CD" w:rsidRPr="007D6CAB">
              <w:rPr>
                <w:rFonts w:cs="Arial"/>
                <w:b w:val="0"/>
                <w:color w:val="000000" w:themeColor="text1"/>
                <w:sz w:val="22"/>
                <w:szCs w:val="20"/>
              </w:rPr>
              <w:t>0</w:t>
            </w:r>
          </w:p>
        </w:tc>
        <w:tc>
          <w:tcPr>
            <w:tcW w:w="1621" w:type="dxa"/>
            <w:shd w:val="clear" w:color="auto" w:fill="auto"/>
          </w:tcPr>
          <w:p w14:paraId="22B08047" w14:textId="79500D1B" w:rsidR="006D58C9" w:rsidRPr="007D6CAB" w:rsidRDefault="220D3551" w:rsidP="007F75BC">
            <w:pPr>
              <w:cnfStyle w:val="000000010000" w:firstRow="0" w:lastRow="0" w:firstColumn="0" w:lastColumn="0" w:oddVBand="0" w:evenVBand="0" w:oddHBand="0" w:evenHBand="1" w:firstRowFirstColumn="0" w:firstRowLastColumn="0" w:lastRowFirstColumn="0" w:lastRowLastColumn="0"/>
              <w:rPr>
                <w:rFonts w:cs="Arial"/>
                <w:color w:val="000000" w:themeColor="text1"/>
                <w:sz w:val="22"/>
              </w:rPr>
            </w:pPr>
            <w:r w:rsidRPr="57FFA04A">
              <w:rPr>
                <w:rFonts w:cs="Arial"/>
                <w:color w:val="000000" w:themeColor="text1"/>
                <w:sz w:val="22"/>
              </w:rPr>
              <w:t>16 April 2026</w:t>
            </w:r>
          </w:p>
        </w:tc>
        <w:tc>
          <w:tcPr>
            <w:tcW w:w="1782" w:type="dxa"/>
            <w:shd w:val="clear" w:color="auto" w:fill="auto"/>
          </w:tcPr>
          <w:p w14:paraId="6835DBC3" w14:textId="48007A67" w:rsidR="006D58C9" w:rsidRPr="007D6CAB" w:rsidRDefault="001119BA" w:rsidP="007F75BC">
            <w:pPr>
              <w:cnfStyle w:val="000000010000" w:firstRow="0" w:lastRow="0" w:firstColumn="0" w:lastColumn="0" w:oddVBand="0" w:evenVBand="0" w:oddHBand="0" w:evenHBand="1" w:firstRowFirstColumn="0" w:firstRowLastColumn="0" w:lastRowFirstColumn="0" w:lastRowLastColumn="0"/>
              <w:rPr>
                <w:rFonts w:cs="Arial"/>
                <w:color w:val="000000" w:themeColor="text1"/>
                <w:sz w:val="22"/>
                <w:szCs w:val="20"/>
              </w:rPr>
            </w:pPr>
            <w:r>
              <w:rPr>
                <w:rFonts w:cs="Arial"/>
                <w:color w:val="000000" w:themeColor="text1"/>
                <w:sz w:val="22"/>
                <w:szCs w:val="20"/>
              </w:rPr>
              <w:t>Daniel Ingram &amp; Iain Colis</w:t>
            </w:r>
          </w:p>
        </w:tc>
        <w:tc>
          <w:tcPr>
            <w:tcW w:w="1782" w:type="dxa"/>
            <w:shd w:val="clear" w:color="auto" w:fill="auto"/>
          </w:tcPr>
          <w:p w14:paraId="753CBBFA" w14:textId="4FA0E3D6" w:rsidR="006D58C9" w:rsidRPr="007D6CAB" w:rsidRDefault="57FF46B4" w:rsidP="007F75BC">
            <w:pPr>
              <w:cnfStyle w:val="000000010000" w:firstRow="0" w:lastRow="0" w:firstColumn="0" w:lastColumn="0" w:oddVBand="0" w:evenVBand="0" w:oddHBand="0" w:evenHBand="1" w:firstRowFirstColumn="0" w:firstRowLastColumn="0" w:lastRowFirstColumn="0" w:lastRowLastColumn="0"/>
              <w:rPr>
                <w:rFonts w:cs="Arial"/>
                <w:color w:val="000000" w:themeColor="text1"/>
                <w:sz w:val="22"/>
              </w:rPr>
            </w:pPr>
            <w:r w:rsidRPr="57FFA04A">
              <w:rPr>
                <w:rFonts w:cs="Arial"/>
                <w:color w:val="000000" w:themeColor="text1"/>
                <w:sz w:val="22"/>
              </w:rPr>
              <w:t>Daniel Ingram</w:t>
            </w:r>
          </w:p>
        </w:tc>
        <w:tc>
          <w:tcPr>
            <w:tcW w:w="1580" w:type="dxa"/>
            <w:shd w:val="clear" w:color="auto" w:fill="auto"/>
          </w:tcPr>
          <w:p w14:paraId="3604547E" w14:textId="2BC8832F" w:rsidR="006D58C9" w:rsidRPr="007D6CAB" w:rsidRDefault="1DC5FA50" w:rsidP="007F75BC">
            <w:pPr>
              <w:cnfStyle w:val="000000010000" w:firstRow="0" w:lastRow="0" w:firstColumn="0" w:lastColumn="0" w:oddVBand="0" w:evenVBand="0" w:oddHBand="0" w:evenHBand="1" w:firstRowFirstColumn="0" w:firstRowLastColumn="0" w:lastRowFirstColumn="0" w:lastRowLastColumn="0"/>
              <w:rPr>
                <w:rFonts w:cs="Arial"/>
                <w:color w:val="000000" w:themeColor="text1"/>
                <w:sz w:val="22"/>
              </w:rPr>
            </w:pPr>
            <w:r w:rsidRPr="57FFA04A">
              <w:rPr>
                <w:rFonts w:cs="Arial"/>
                <w:color w:val="000000" w:themeColor="text1"/>
                <w:sz w:val="22"/>
              </w:rPr>
              <w:t>16 April 2026</w:t>
            </w:r>
          </w:p>
        </w:tc>
        <w:tc>
          <w:tcPr>
            <w:tcW w:w="1494" w:type="dxa"/>
            <w:shd w:val="clear" w:color="auto" w:fill="auto"/>
          </w:tcPr>
          <w:p w14:paraId="5F2A2430" w14:textId="3266D0B7" w:rsidR="006D58C9" w:rsidRPr="007D6CAB" w:rsidRDefault="001F5674" w:rsidP="007F75BC">
            <w:pPr>
              <w:cnfStyle w:val="000000010000" w:firstRow="0" w:lastRow="0" w:firstColumn="0" w:lastColumn="0" w:oddVBand="0" w:evenVBand="0" w:oddHBand="0" w:evenHBand="1" w:firstRowFirstColumn="0" w:firstRowLastColumn="0" w:lastRowFirstColumn="0" w:lastRowLastColumn="0"/>
              <w:rPr>
                <w:rFonts w:cs="Arial"/>
                <w:color w:val="000000" w:themeColor="text1"/>
                <w:sz w:val="22"/>
                <w:szCs w:val="20"/>
              </w:rPr>
            </w:pPr>
            <w:r w:rsidRPr="007D6CAB">
              <w:rPr>
                <w:rFonts w:cs="Arial"/>
                <w:color w:val="000000" w:themeColor="text1"/>
                <w:sz w:val="22"/>
                <w:szCs w:val="20"/>
              </w:rPr>
              <w:t xml:space="preserve">Streamline generic information, update </w:t>
            </w:r>
            <w:r w:rsidR="008C3B09" w:rsidRPr="007D6CAB">
              <w:rPr>
                <w:rFonts w:cs="Arial"/>
                <w:color w:val="000000" w:themeColor="text1"/>
                <w:sz w:val="22"/>
                <w:szCs w:val="20"/>
              </w:rPr>
              <w:t>overview table, create appendix.</w:t>
            </w:r>
          </w:p>
        </w:tc>
      </w:tr>
    </w:tbl>
    <w:p w14:paraId="76B42D61" w14:textId="6A59D3D4" w:rsidR="00CA7374" w:rsidRDefault="00CA7374" w:rsidP="009B4B25">
      <w:pPr>
        <w:pStyle w:val="Dateandversion"/>
        <w:rPr>
          <w:sz w:val="22"/>
        </w:rPr>
      </w:pPr>
      <w:r>
        <w:t>We are the Department for Environment, Food and Rural Affairs. We</w:t>
      </w:r>
      <w:r w:rsidR="00024FA8">
        <w:t xml:space="preserve"> a</w:t>
      </w:r>
      <w:r>
        <w:t xml:space="preserve">re responsible for improving and protecting the environment, growing the green economy, sustaining thriving rural communities and supporting our world-class food, farming and fishing industries. </w:t>
      </w:r>
    </w:p>
    <w:p w14:paraId="5217298F" w14:textId="77777777" w:rsidR="00CA7374" w:rsidRDefault="00CA7374" w:rsidP="00CA7374">
      <w:r>
        <w:t>We work closely with our 33 agencies and arm’s length bodies on our ambition to make our air purer, our water cleaner, our land greener and our food more sustainable. Our mission is to restore and enhance the environment for the next generation, and to leave the environment in a better state than we found it.</w:t>
      </w:r>
    </w:p>
    <w:p w14:paraId="48BBA9BB" w14:textId="77777777" w:rsidR="006E4FDF" w:rsidRDefault="006E4FDF" w:rsidP="00706BBA">
      <w:pPr>
        <w:spacing w:after="0"/>
      </w:pPr>
    </w:p>
    <w:p w14:paraId="626B496B" w14:textId="77777777" w:rsidR="00706BBA" w:rsidRPr="001276F9" w:rsidRDefault="00706BBA" w:rsidP="00706BBA">
      <w:pPr>
        <w:spacing w:after="0"/>
      </w:pPr>
      <w:r w:rsidRPr="001276F9">
        <w:rPr>
          <w:noProof/>
          <w:lang w:eastAsia="en-GB"/>
        </w:rPr>
        <w:drawing>
          <wp:inline distT="0" distB="0" distL="0" distR="0" wp14:anchorId="236A8133" wp14:editId="47EB50F4">
            <wp:extent cx="762000" cy="314325"/>
            <wp:effectExtent l="0" t="0" r="0" b="9525"/>
            <wp:docPr id="2" name="Picture 2" descr="Open Government Licenc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Open Government Licence log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62000" cy="314325"/>
                    </a:xfrm>
                    <a:prstGeom prst="rect">
                      <a:avLst/>
                    </a:prstGeom>
                    <a:noFill/>
                    <a:ln>
                      <a:noFill/>
                    </a:ln>
                  </pic:spPr>
                </pic:pic>
              </a:graphicData>
            </a:graphic>
          </wp:inline>
        </w:drawing>
      </w:r>
    </w:p>
    <w:p w14:paraId="48EC6995" w14:textId="227B09B6" w:rsidR="00706BBA" w:rsidRPr="00927D4B" w:rsidRDefault="00706BBA" w:rsidP="00706BBA">
      <w:r w:rsidRPr="001276F9">
        <w:t xml:space="preserve">© Crown copyright </w:t>
      </w:r>
      <w:r>
        <w:t>202</w:t>
      </w:r>
      <w:r w:rsidR="00C72405">
        <w:t>3</w:t>
      </w:r>
    </w:p>
    <w:p w14:paraId="309B5F8F" w14:textId="792C38CF" w:rsidR="00706BBA" w:rsidRDefault="00706BBA" w:rsidP="00706BBA">
      <w:pPr>
        <w:pStyle w:val="NormalWeb"/>
        <w:rPr>
          <w:rFonts w:ascii="Arial" w:hAnsi="Arial" w:cs="Arial"/>
          <w:color w:val="333333"/>
        </w:rPr>
      </w:pPr>
      <w:r>
        <w:rPr>
          <w:rFonts w:ascii="Arial" w:hAnsi="Arial" w:cs="Arial"/>
          <w:color w:val="333333"/>
        </w:rPr>
        <w:t>This information is licensed under the Open Government Licence v3.0. To view this licence, visit </w:t>
      </w:r>
      <w:hyperlink r:id="rId15" w:history="1">
        <w:r w:rsidR="00001BE5" w:rsidRPr="00756418">
          <w:rPr>
            <w:rStyle w:val="Hyperlink"/>
            <w:rFonts w:ascii="Arial" w:hAnsi="Arial" w:cs="Arial"/>
          </w:rPr>
          <w:t>www.nationalarchives.gov.uk/doc/open-government-licence/</w:t>
        </w:r>
      </w:hyperlink>
      <w:r w:rsidR="00001BE5">
        <w:rPr>
          <w:rFonts w:ascii="Arial" w:hAnsi="Arial" w:cs="Arial"/>
          <w:color w:val="333333"/>
        </w:rPr>
        <w:t xml:space="preserve"> </w:t>
      </w:r>
    </w:p>
    <w:p w14:paraId="53ADB00A" w14:textId="77777777" w:rsidR="00706BBA" w:rsidRPr="001276F9" w:rsidRDefault="00706BBA" w:rsidP="00706BBA">
      <w:r w:rsidRPr="001276F9">
        <w:t xml:space="preserve">This publication is available at </w:t>
      </w:r>
      <w:hyperlink r:id="rId16" w:history="1">
        <w:r w:rsidRPr="001276F9">
          <w:rPr>
            <w:rStyle w:val="Hyperlink"/>
          </w:rPr>
          <w:t>www.gov.uk/government/publications</w:t>
        </w:r>
      </w:hyperlink>
      <w:r w:rsidRPr="001276F9">
        <w:t xml:space="preserve">  </w:t>
      </w:r>
    </w:p>
    <w:p w14:paraId="4E843C82" w14:textId="5466DE8C" w:rsidR="00706BBA" w:rsidRPr="001E028C" w:rsidRDefault="00706BBA" w:rsidP="00706BBA">
      <w:r w:rsidRPr="001276F9">
        <w:t>Any enquiries regarding this publ</w:t>
      </w:r>
      <w:r>
        <w:t>ication should be sent to us at</w:t>
      </w:r>
      <w:r w:rsidR="00874D45">
        <w:t xml:space="preserve"> </w:t>
      </w:r>
      <w:r w:rsidRPr="001E028C">
        <w:t>[insert contact details]</w:t>
      </w:r>
      <w:r w:rsidR="00874D45">
        <w:t>.</w:t>
      </w:r>
    </w:p>
    <w:p w14:paraId="1EDDBC6A" w14:textId="1B9BC3D6" w:rsidR="00A52EAA" w:rsidRPr="00D04366" w:rsidRDefault="00706BBA" w:rsidP="00706BBA">
      <w:hyperlink r:id="rId17" w:history="1">
        <w:r w:rsidRPr="00846DDA">
          <w:rPr>
            <w:rStyle w:val="Hyperlink"/>
          </w:rPr>
          <w:t>www.gov.uk/defra</w:t>
        </w:r>
      </w:hyperlink>
      <w:r>
        <w:t xml:space="preserve"> </w:t>
      </w:r>
    </w:p>
    <w:p w14:paraId="3B91FED5" w14:textId="77777777" w:rsidR="002D2206" w:rsidRDefault="00CD3AC4" w:rsidP="009808F8">
      <w:pPr>
        <w:pStyle w:val="Contents"/>
      </w:pPr>
      <w:bookmarkStart w:id="3" w:name="_Toc522629670"/>
      <w:bookmarkEnd w:id="2"/>
      <w:r>
        <w:lastRenderedPageBreak/>
        <w:t>Contents</w:t>
      </w:r>
      <w:bookmarkEnd w:id="3"/>
    </w:p>
    <w:bookmarkStart w:id="4" w:name="_Toc473641179"/>
    <w:p w14:paraId="2684D637" w14:textId="6F25060D" w:rsidR="0080724F" w:rsidRDefault="00264885">
      <w:pPr>
        <w:pStyle w:val="TOC1"/>
        <w:rPr>
          <w:rFonts w:asciiTheme="minorHAnsi" w:eastAsiaTheme="minorEastAsia" w:hAnsiTheme="minorHAnsi" w:cstheme="minorBidi"/>
          <w:noProof/>
          <w:kern w:val="2"/>
          <w:szCs w:val="24"/>
          <w:lang w:eastAsia="en-GB"/>
          <w14:ligatures w14:val="standardContextual"/>
        </w:rPr>
      </w:pPr>
      <w:r>
        <w:fldChar w:fldCharType="begin"/>
      </w:r>
      <w:r w:rsidR="000239B6">
        <w:instrText>TOC \o "1-2" \z \u \h</w:instrText>
      </w:r>
      <w:r>
        <w:fldChar w:fldCharType="separate"/>
      </w:r>
      <w:hyperlink w:anchor="_Toc224915206" w:history="1">
        <w:r w:rsidR="0080724F" w:rsidRPr="007C0331">
          <w:rPr>
            <w:rStyle w:val="Hyperlink"/>
            <w:b/>
            <w:bCs/>
            <w:noProof/>
          </w:rPr>
          <w:t>IT Service Continuity Plan</w:t>
        </w:r>
        <w:r w:rsidR="0080724F">
          <w:rPr>
            <w:noProof/>
            <w:webHidden/>
          </w:rPr>
          <w:tab/>
        </w:r>
        <w:r w:rsidR="0080724F">
          <w:rPr>
            <w:noProof/>
            <w:webHidden/>
          </w:rPr>
          <w:fldChar w:fldCharType="begin"/>
        </w:r>
        <w:r w:rsidR="0080724F">
          <w:rPr>
            <w:noProof/>
            <w:webHidden/>
          </w:rPr>
          <w:instrText xml:space="preserve"> PAGEREF _Toc224915206 \h </w:instrText>
        </w:r>
        <w:r w:rsidR="0080724F">
          <w:rPr>
            <w:noProof/>
            <w:webHidden/>
          </w:rPr>
        </w:r>
        <w:r w:rsidR="0080724F">
          <w:rPr>
            <w:noProof/>
            <w:webHidden/>
          </w:rPr>
          <w:fldChar w:fldCharType="separate"/>
        </w:r>
        <w:r w:rsidR="0080724F">
          <w:rPr>
            <w:noProof/>
            <w:webHidden/>
          </w:rPr>
          <w:t>0</w:t>
        </w:r>
        <w:r w:rsidR="0080724F">
          <w:rPr>
            <w:noProof/>
            <w:webHidden/>
          </w:rPr>
          <w:fldChar w:fldCharType="end"/>
        </w:r>
      </w:hyperlink>
    </w:p>
    <w:p w14:paraId="511ABEF7" w14:textId="381317FD" w:rsidR="0080724F" w:rsidRDefault="0080724F">
      <w:pPr>
        <w:pStyle w:val="TOC2"/>
        <w:tabs>
          <w:tab w:val="right" w:leader="dot" w:pos="9621"/>
        </w:tabs>
        <w:rPr>
          <w:rFonts w:asciiTheme="minorHAnsi" w:eastAsiaTheme="minorEastAsia" w:hAnsiTheme="minorHAnsi" w:cstheme="minorBidi"/>
          <w:noProof/>
          <w:kern w:val="2"/>
          <w:szCs w:val="24"/>
          <w:lang w:eastAsia="en-GB"/>
          <w14:ligatures w14:val="standardContextual"/>
        </w:rPr>
      </w:pPr>
      <w:hyperlink w:anchor="_Toc224915207" w:history="1">
        <w:r w:rsidRPr="007C0331">
          <w:rPr>
            <w:rStyle w:val="Hyperlink"/>
            <w:noProof/>
          </w:rPr>
          <w:t>[Service name here]</w:t>
        </w:r>
        <w:r>
          <w:rPr>
            <w:noProof/>
            <w:webHidden/>
          </w:rPr>
          <w:tab/>
        </w:r>
        <w:r>
          <w:rPr>
            <w:noProof/>
            <w:webHidden/>
          </w:rPr>
          <w:fldChar w:fldCharType="begin"/>
        </w:r>
        <w:r>
          <w:rPr>
            <w:noProof/>
            <w:webHidden/>
          </w:rPr>
          <w:instrText xml:space="preserve"> PAGEREF _Toc224915207 \h </w:instrText>
        </w:r>
        <w:r>
          <w:rPr>
            <w:noProof/>
            <w:webHidden/>
          </w:rPr>
        </w:r>
        <w:r>
          <w:rPr>
            <w:noProof/>
            <w:webHidden/>
          </w:rPr>
          <w:fldChar w:fldCharType="separate"/>
        </w:r>
        <w:r>
          <w:rPr>
            <w:noProof/>
            <w:webHidden/>
          </w:rPr>
          <w:t>0</w:t>
        </w:r>
        <w:r>
          <w:rPr>
            <w:noProof/>
            <w:webHidden/>
          </w:rPr>
          <w:fldChar w:fldCharType="end"/>
        </w:r>
      </w:hyperlink>
    </w:p>
    <w:p w14:paraId="0A1CF269" w14:textId="4AD29C76" w:rsidR="0080724F" w:rsidRDefault="0080724F">
      <w:pPr>
        <w:pStyle w:val="TOC1"/>
        <w:rPr>
          <w:rFonts w:asciiTheme="minorHAnsi" w:eastAsiaTheme="minorEastAsia" w:hAnsiTheme="minorHAnsi" w:cstheme="minorBidi"/>
          <w:noProof/>
          <w:kern w:val="2"/>
          <w:szCs w:val="24"/>
          <w:lang w:eastAsia="en-GB"/>
          <w14:ligatures w14:val="standardContextual"/>
        </w:rPr>
      </w:pPr>
      <w:hyperlink w:anchor="_Toc224915208" w:history="1">
        <w:r w:rsidRPr="007C0331">
          <w:rPr>
            <w:rStyle w:val="Hyperlink"/>
            <w:noProof/>
          </w:rPr>
          <w:t>1. Introduction</w:t>
        </w:r>
        <w:r>
          <w:rPr>
            <w:noProof/>
            <w:webHidden/>
          </w:rPr>
          <w:tab/>
        </w:r>
        <w:r>
          <w:rPr>
            <w:noProof/>
            <w:webHidden/>
          </w:rPr>
          <w:fldChar w:fldCharType="begin"/>
        </w:r>
        <w:r>
          <w:rPr>
            <w:noProof/>
            <w:webHidden/>
          </w:rPr>
          <w:instrText xml:space="preserve"> PAGEREF _Toc224915208 \h </w:instrText>
        </w:r>
        <w:r>
          <w:rPr>
            <w:noProof/>
            <w:webHidden/>
          </w:rPr>
        </w:r>
        <w:r>
          <w:rPr>
            <w:noProof/>
            <w:webHidden/>
          </w:rPr>
          <w:fldChar w:fldCharType="separate"/>
        </w:r>
        <w:r>
          <w:rPr>
            <w:noProof/>
            <w:webHidden/>
          </w:rPr>
          <w:t>4</w:t>
        </w:r>
        <w:r>
          <w:rPr>
            <w:noProof/>
            <w:webHidden/>
          </w:rPr>
          <w:fldChar w:fldCharType="end"/>
        </w:r>
      </w:hyperlink>
    </w:p>
    <w:p w14:paraId="138C501B" w14:textId="1CA4A4B0" w:rsidR="0080724F" w:rsidRDefault="0080724F">
      <w:pPr>
        <w:pStyle w:val="TOC2"/>
        <w:tabs>
          <w:tab w:val="right" w:leader="dot" w:pos="9621"/>
        </w:tabs>
        <w:rPr>
          <w:rFonts w:asciiTheme="minorHAnsi" w:eastAsiaTheme="minorEastAsia" w:hAnsiTheme="minorHAnsi" w:cstheme="minorBidi"/>
          <w:noProof/>
          <w:kern w:val="2"/>
          <w:szCs w:val="24"/>
          <w:lang w:eastAsia="en-GB"/>
          <w14:ligatures w14:val="standardContextual"/>
        </w:rPr>
      </w:pPr>
      <w:hyperlink w:anchor="_Toc224915209" w:history="1">
        <w:r w:rsidRPr="007C0331">
          <w:rPr>
            <w:rStyle w:val="Hyperlink"/>
            <w:noProof/>
          </w:rPr>
          <w:t>1.1. Purpose</w:t>
        </w:r>
        <w:r>
          <w:rPr>
            <w:noProof/>
            <w:webHidden/>
          </w:rPr>
          <w:tab/>
        </w:r>
        <w:r>
          <w:rPr>
            <w:noProof/>
            <w:webHidden/>
          </w:rPr>
          <w:fldChar w:fldCharType="begin"/>
        </w:r>
        <w:r>
          <w:rPr>
            <w:noProof/>
            <w:webHidden/>
          </w:rPr>
          <w:instrText xml:space="preserve"> PAGEREF _Toc224915209 \h </w:instrText>
        </w:r>
        <w:r>
          <w:rPr>
            <w:noProof/>
            <w:webHidden/>
          </w:rPr>
        </w:r>
        <w:r>
          <w:rPr>
            <w:noProof/>
            <w:webHidden/>
          </w:rPr>
          <w:fldChar w:fldCharType="separate"/>
        </w:r>
        <w:r>
          <w:rPr>
            <w:noProof/>
            <w:webHidden/>
          </w:rPr>
          <w:t>4</w:t>
        </w:r>
        <w:r>
          <w:rPr>
            <w:noProof/>
            <w:webHidden/>
          </w:rPr>
          <w:fldChar w:fldCharType="end"/>
        </w:r>
      </w:hyperlink>
    </w:p>
    <w:p w14:paraId="08E9EADD" w14:textId="2F4AB336" w:rsidR="0080724F" w:rsidRDefault="0080724F">
      <w:pPr>
        <w:pStyle w:val="TOC2"/>
        <w:tabs>
          <w:tab w:val="right" w:leader="dot" w:pos="9621"/>
        </w:tabs>
        <w:rPr>
          <w:rFonts w:asciiTheme="minorHAnsi" w:eastAsiaTheme="minorEastAsia" w:hAnsiTheme="minorHAnsi" w:cstheme="minorBidi"/>
          <w:noProof/>
          <w:kern w:val="2"/>
          <w:szCs w:val="24"/>
          <w:lang w:eastAsia="en-GB"/>
          <w14:ligatures w14:val="standardContextual"/>
        </w:rPr>
      </w:pPr>
      <w:hyperlink w:anchor="_Toc224915210" w:history="1">
        <w:r w:rsidRPr="007C0331">
          <w:rPr>
            <w:rStyle w:val="Hyperlink"/>
            <w:noProof/>
          </w:rPr>
          <w:t>1.2. Scope</w:t>
        </w:r>
        <w:r>
          <w:rPr>
            <w:noProof/>
            <w:webHidden/>
          </w:rPr>
          <w:tab/>
        </w:r>
        <w:r>
          <w:rPr>
            <w:noProof/>
            <w:webHidden/>
          </w:rPr>
          <w:fldChar w:fldCharType="begin"/>
        </w:r>
        <w:r>
          <w:rPr>
            <w:noProof/>
            <w:webHidden/>
          </w:rPr>
          <w:instrText xml:space="preserve"> PAGEREF _Toc224915210 \h </w:instrText>
        </w:r>
        <w:r>
          <w:rPr>
            <w:noProof/>
            <w:webHidden/>
          </w:rPr>
        </w:r>
        <w:r>
          <w:rPr>
            <w:noProof/>
            <w:webHidden/>
          </w:rPr>
          <w:fldChar w:fldCharType="separate"/>
        </w:r>
        <w:r>
          <w:rPr>
            <w:noProof/>
            <w:webHidden/>
          </w:rPr>
          <w:t>4</w:t>
        </w:r>
        <w:r>
          <w:rPr>
            <w:noProof/>
            <w:webHidden/>
          </w:rPr>
          <w:fldChar w:fldCharType="end"/>
        </w:r>
      </w:hyperlink>
    </w:p>
    <w:p w14:paraId="10E3C59A" w14:textId="5F3F955A" w:rsidR="0080724F" w:rsidRDefault="0080724F">
      <w:pPr>
        <w:pStyle w:val="TOC2"/>
        <w:tabs>
          <w:tab w:val="right" w:leader="dot" w:pos="9621"/>
        </w:tabs>
        <w:rPr>
          <w:rFonts w:asciiTheme="minorHAnsi" w:eastAsiaTheme="minorEastAsia" w:hAnsiTheme="minorHAnsi" w:cstheme="minorBidi"/>
          <w:noProof/>
          <w:kern w:val="2"/>
          <w:szCs w:val="24"/>
          <w:lang w:eastAsia="en-GB"/>
          <w14:ligatures w14:val="standardContextual"/>
        </w:rPr>
      </w:pPr>
      <w:hyperlink w:anchor="_Toc224915211" w:history="1">
        <w:r w:rsidRPr="007C0331">
          <w:rPr>
            <w:rStyle w:val="Hyperlink"/>
            <w:noProof/>
          </w:rPr>
          <w:t>1.3. Objectives</w:t>
        </w:r>
        <w:r>
          <w:rPr>
            <w:noProof/>
            <w:webHidden/>
          </w:rPr>
          <w:tab/>
        </w:r>
        <w:r>
          <w:rPr>
            <w:noProof/>
            <w:webHidden/>
          </w:rPr>
          <w:fldChar w:fldCharType="begin"/>
        </w:r>
        <w:r>
          <w:rPr>
            <w:noProof/>
            <w:webHidden/>
          </w:rPr>
          <w:instrText xml:space="preserve"> PAGEREF _Toc224915211 \h </w:instrText>
        </w:r>
        <w:r>
          <w:rPr>
            <w:noProof/>
            <w:webHidden/>
          </w:rPr>
        </w:r>
        <w:r>
          <w:rPr>
            <w:noProof/>
            <w:webHidden/>
          </w:rPr>
          <w:fldChar w:fldCharType="separate"/>
        </w:r>
        <w:r>
          <w:rPr>
            <w:noProof/>
            <w:webHidden/>
          </w:rPr>
          <w:t>4</w:t>
        </w:r>
        <w:r>
          <w:rPr>
            <w:noProof/>
            <w:webHidden/>
          </w:rPr>
          <w:fldChar w:fldCharType="end"/>
        </w:r>
      </w:hyperlink>
    </w:p>
    <w:p w14:paraId="0D2069F5" w14:textId="429446BC" w:rsidR="0080724F" w:rsidRDefault="0080724F">
      <w:pPr>
        <w:pStyle w:val="TOC2"/>
        <w:tabs>
          <w:tab w:val="right" w:leader="dot" w:pos="9621"/>
        </w:tabs>
        <w:rPr>
          <w:rFonts w:asciiTheme="minorHAnsi" w:eastAsiaTheme="minorEastAsia" w:hAnsiTheme="minorHAnsi" w:cstheme="minorBidi"/>
          <w:noProof/>
          <w:kern w:val="2"/>
          <w:szCs w:val="24"/>
          <w:lang w:eastAsia="en-GB"/>
          <w14:ligatures w14:val="standardContextual"/>
        </w:rPr>
      </w:pPr>
      <w:hyperlink w:anchor="_Toc224915212" w:history="1">
        <w:r w:rsidRPr="007C0331">
          <w:rPr>
            <w:rStyle w:val="Hyperlink"/>
            <w:noProof/>
          </w:rPr>
          <w:t>1.4. Invocation of Service Continuity Plan</w:t>
        </w:r>
        <w:r>
          <w:rPr>
            <w:noProof/>
            <w:webHidden/>
          </w:rPr>
          <w:tab/>
        </w:r>
        <w:r>
          <w:rPr>
            <w:noProof/>
            <w:webHidden/>
          </w:rPr>
          <w:fldChar w:fldCharType="begin"/>
        </w:r>
        <w:r>
          <w:rPr>
            <w:noProof/>
            <w:webHidden/>
          </w:rPr>
          <w:instrText xml:space="preserve"> PAGEREF _Toc224915212 \h </w:instrText>
        </w:r>
        <w:r>
          <w:rPr>
            <w:noProof/>
            <w:webHidden/>
          </w:rPr>
        </w:r>
        <w:r>
          <w:rPr>
            <w:noProof/>
            <w:webHidden/>
          </w:rPr>
          <w:fldChar w:fldCharType="separate"/>
        </w:r>
        <w:r>
          <w:rPr>
            <w:noProof/>
            <w:webHidden/>
          </w:rPr>
          <w:t>4</w:t>
        </w:r>
        <w:r>
          <w:rPr>
            <w:noProof/>
            <w:webHidden/>
          </w:rPr>
          <w:fldChar w:fldCharType="end"/>
        </w:r>
      </w:hyperlink>
    </w:p>
    <w:p w14:paraId="2F8D9AA5" w14:textId="05ABCEC6" w:rsidR="0080724F" w:rsidRDefault="0080724F">
      <w:pPr>
        <w:pStyle w:val="TOC1"/>
        <w:rPr>
          <w:rFonts w:asciiTheme="minorHAnsi" w:eastAsiaTheme="minorEastAsia" w:hAnsiTheme="minorHAnsi" w:cstheme="minorBidi"/>
          <w:noProof/>
          <w:kern w:val="2"/>
          <w:szCs w:val="24"/>
          <w:lang w:eastAsia="en-GB"/>
          <w14:ligatures w14:val="standardContextual"/>
        </w:rPr>
      </w:pPr>
      <w:hyperlink w:anchor="_Toc224915213" w:history="1">
        <w:r w:rsidRPr="007C0331">
          <w:rPr>
            <w:rStyle w:val="Hyperlink"/>
            <w:noProof/>
          </w:rPr>
          <w:t>2. Service Overview</w:t>
        </w:r>
        <w:r>
          <w:rPr>
            <w:noProof/>
            <w:webHidden/>
          </w:rPr>
          <w:tab/>
        </w:r>
        <w:r>
          <w:rPr>
            <w:noProof/>
            <w:webHidden/>
          </w:rPr>
          <w:fldChar w:fldCharType="begin"/>
        </w:r>
        <w:r>
          <w:rPr>
            <w:noProof/>
            <w:webHidden/>
          </w:rPr>
          <w:instrText xml:space="preserve"> PAGEREF _Toc224915213 \h </w:instrText>
        </w:r>
        <w:r>
          <w:rPr>
            <w:noProof/>
            <w:webHidden/>
          </w:rPr>
        </w:r>
        <w:r>
          <w:rPr>
            <w:noProof/>
            <w:webHidden/>
          </w:rPr>
          <w:fldChar w:fldCharType="separate"/>
        </w:r>
        <w:r>
          <w:rPr>
            <w:noProof/>
            <w:webHidden/>
          </w:rPr>
          <w:t>4</w:t>
        </w:r>
        <w:r>
          <w:rPr>
            <w:noProof/>
            <w:webHidden/>
          </w:rPr>
          <w:fldChar w:fldCharType="end"/>
        </w:r>
      </w:hyperlink>
    </w:p>
    <w:p w14:paraId="66728015" w14:textId="4005EEEB" w:rsidR="0080724F" w:rsidRDefault="0080724F">
      <w:pPr>
        <w:pStyle w:val="TOC2"/>
        <w:tabs>
          <w:tab w:val="right" w:leader="dot" w:pos="9621"/>
        </w:tabs>
        <w:rPr>
          <w:rFonts w:asciiTheme="minorHAnsi" w:eastAsiaTheme="minorEastAsia" w:hAnsiTheme="minorHAnsi" w:cstheme="minorBidi"/>
          <w:noProof/>
          <w:kern w:val="2"/>
          <w:szCs w:val="24"/>
          <w:lang w:eastAsia="en-GB"/>
          <w14:ligatures w14:val="standardContextual"/>
        </w:rPr>
      </w:pPr>
      <w:hyperlink w:anchor="_Toc224915214" w:history="1">
        <w:r w:rsidRPr="007C0331">
          <w:rPr>
            <w:rStyle w:val="Hyperlink"/>
            <w:noProof/>
          </w:rPr>
          <w:t>2.1 Continuity Overview</w:t>
        </w:r>
        <w:r>
          <w:rPr>
            <w:noProof/>
            <w:webHidden/>
          </w:rPr>
          <w:tab/>
        </w:r>
        <w:r>
          <w:rPr>
            <w:noProof/>
            <w:webHidden/>
          </w:rPr>
          <w:fldChar w:fldCharType="begin"/>
        </w:r>
        <w:r>
          <w:rPr>
            <w:noProof/>
            <w:webHidden/>
          </w:rPr>
          <w:instrText xml:space="preserve"> PAGEREF _Toc224915214 \h </w:instrText>
        </w:r>
        <w:r>
          <w:rPr>
            <w:noProof/>
            <w:webHidden/>
          </w:rPr>
        </w:r>
        <w:r>
          <w:rPr>
            <w:noProof/>
            <w:webHidden/>
          </w:rPr>
          <w:fldChar w:fldCharType="separate"/>
        </w:r>
        <w:r>
          <w:rPr>
            <w:noProof/>
            <w:webHidden/>
          </w:rPr>
          <w:t>4</w:t>
        </w:r>
        <w:r>
          <w:rPr>
            <w:noProof/>
            <w:webHidden/>
          </w:rPr>
          <w:fldChar w:fldCharType="end"/>
        </w:r>
      </w:hyperlink>
    </w:p>
    <w:p w14:paraId="51A8A528" w14:textId="577FDC7E" w:rsidR="0080724F" w:rsidRDefault="0080724F">
      <w:pPr>
        <w:pStyle w:val="TOC2"/>
        <w:tabs>
          <w:tab w:val="right" w:leader="dot" w:pos="9621"/>
        </w:tabs>
        <w:rPr>
          <w:rFonts w:asciiTheme="minorHAnsi" w:eastAsiaTheme="minorEastAsia" w:hAnsiTheme="minorHAnsi" w:cstheme="minorBidi"/>
          <w:noProof/>
          <w:kern w:val="2"/>
          <w:szCs w:val="24"/>
          <w:lang w:eastAsia="en-GB"/>
          <w14:ligatures w14:val="standardContextual"/>
        </w:rPr>
      </w:pPr>
      <w:hyperlink w:anchor="_Toc224915215" w:history="1">
        <w:r w:rsidRPr="007C0331">
          <w:rPr>
            <w:rStyle w:val="Hyperlink"/>
            <w:noProof/>
          </w:rPr>
          <w:t>2.2. Architectural Diagram</w:t>
        </w:r>
        <w:r>
          <w:rPr>
            <w:noProof/>
            <w:webHidden/>
          </w:rPr>
          <w:tab/>
        </w:r>
        <w:r>
          <w:rPr>
            <w:noProof/>
            <w:webHidden/>
          </w:rPr>
          <w:fldChar w:fldCharType="begin"/>
        </w:r>
        <w:r>
          <w:rPr>
            <w:noProof/>
            <w:webHidden/>
          </w:rPr>
          <w:instrText xml:space="preserve"> PAGEREF _Toc224915215 \h </w:instrText>
        </w:r>
        <w:r>
          <w:rPr>
            <w:noProof/>
            <w:webHidden/>
          </w:rPr>
        </w:r>
        <w:r>
          <w:rPr>
            <w:noProof/>
            <w:webHidden/>
          </w:rPr>
          <w:fldChar w:fldCharType="separate"/>
        </w:r>
        <w:r>
          <w:rPr>
            <w:noProof/>
            <w:webHidden/>
          </w:rPr>
          <w:t>6</w:t>
        </w:r>
        <w:r>
          <w:rPr>
            <w:noProof/>
            <w:webHidden/>
          </w:rPr>
          <w:fldChar w:fldCharType="end"/>
        </w:r>
      </w:hyperlink>
    </w:p>
    <w:p w14:paraId="4DD4CF37" w14:textId="6984B4F6" w:rsidR="0080724F" w:rsidRDefault="0080724F">
      <w:pPr>
        <w:pStyle w:val="TOC2"/>
        <w:tabs>
          <w:tab w:val="right" w:leader="dot" w:pos="9621"/>
        </w:tabs>
        <w:rPr>
          <w:rFonts w:asciiTheme="minorHAnsi" w:eastAsiaTheme="minorEastAsia" w:hAnsiTheme="minorHAnsi" w:cstheme="minorBidi"/>
          <w:noProof/>
          <w:kern w:val="2"/>
          <w:szCs w:val="24"/>
          <w:lang w:eastAsia="en-GB"/>
          <w14:ligatures w14:val="standardContextual"/>
        </w:rPr>
      </w:pPr>
      <w:hyperlink w:anchor="_Toc224915216" w:history="1">
        <w:r w:rsidRPr="007C0331">
          <w:rPr>
            <w:rStyle w:val="Hyperlink"/>
            <w:noProof/>
          </w:rPr>
          <w:t>2.3. Single points of failure (SPOF)</w:t>
        </w:r>
        <w:r>
          <w:rPr>
            <w:noProof/>
            <w:webHidden/>
          </w:rPr>
          <w:tab/>
        </w:r>
        <w:r>
          <w:rPr>
            <w:noProof/>
            <w:webHidden/>
          </w:rPr>
          <w:fldChar w:fldCharType="begin"/>
        </w:r>
        <w:r>
          <w:rPr>
            <w:noProof/>
            <w:webHidden/>
          </w:rPr>
          <w:instrText xml:space="preserve"> PAGEREF _Toc224915216 \h </w:instrText>
        </w:r>
        <w:r>
          <w:rPr>
            <w:noProof/>
            <w:webHidden/>
          </w:rPr>
        </w:r>
        <w:r>
          <w:rPr>
            <w:noProof/>
            <w:webHidden/>
          </w:rPr>
          <w:fldChar w:fldCharType="separate"/>
        </w:r>
        <w:r>
          <w:rPr>
            <w:noProof/>
            <w:webHidden/>
          </w:rPr>
          <w:t>6</w:t>
        </w:r>
        <w:r>
          <w:rPr>
            <w:noProof/>
            <w:webHidden/>
          </w:rPr>
          <w:fldChar w:fldCharType="end"/>
        </w:r>
      </w:hyperlink>
    </w:p>
    <w:p w14:paraId="781E4918" w14:textId="7FA7E0C7" w:rsidR="0080724F" w:rsidRDefault="0080724F">
      <w:pPr>
        <w:pStyle w:val="TOC2"/>
        <w:tabs>
          <w:tab w:val="right" w:leader="dot" w:pos="9621"/>
        </w:tabs>
        <w:rPr>
          <w:rFonts w:asciiTheme="minorHAnsi" w:eastAsiaTheme="minorEastAsia" w:hAnsiTheme="minorHAnsi" w:cstheme="minorBidi"/>
          <w:noProof/>
          <w:kern w:val="2"/>
          <w:szCs w:val="24"/>
          <w:lang w:eastAsia="en-GB"/>
          <w14:ligatures w14:val="standardContextual"/>
        </w:rPr>
      </w:pPr>
      <w:hyperlink w:anchor="_Toc224915217" w:history="1">
        <w:r w:rsidRPr="007C0331">
          <w:rPr>
            <w:rStyle w:val="Hyperlink"/>
            <w:noProof/>
          </w:rPr>
          <w:t>2.4. Upstream / Downstream Services</w:t>
        </w:r>
        <w:r>
          <w:rPr>
            <w:noProof/>
            <w:webHidden/>
          </w:rPr>
          <w:tab/>
        </w:r>
        <w:r>
          <w:rPr>
            <w:noProof/>
            <w:webHidden/>
          </w:rPr>
          <w:fldChar w:fldCharType="begin"/>
        </w:r>
        <w:r>
          <w:rPr>
            <w:noProof/>
            <w:webHidden/>
          </w:rPr>
          <w:instrText xml:space="preserve"> PAGEREF _Toc224915217 \h </w:instrText>
        </w:r>
        <w:r>
          <w:rPr>
            <w:noProof/>
            <w:webHidden/>
          </w:rPr>
        </w:r>
        <w:r>
          <w:rPr>
            <w:noProof/>
            <w:webHidden/>
          </w:rPr>
          <w:fldChar w:fldCharType="separate"/>
        </w:r>
        <w:r>
          <w:rPr>
            <w:noProof/>
            <w:webHidden/>
          </w:rPr>
          <w:t>7</w:t>
        </w:r>
        <w:r>
          <w:rPr>
            <w:noProof/>
            <w:webHidden/>
          </w:rPr>
          <w:fldChar w:fldCharType="end"/>
        </w:r>
      </w:hyperlink>
    </w:p>
    <w:p w14:paraId="3CE70EF0" w14:textId="210038C4" w:rsidR="0080724F" w:rsidRDefault="0080724F">
      <w:pPr>
        <w:pStyle w:val="TOC2"/>
        <w:tabs>
          <w:tab w:val="right" w:leader="dot" w:pos="9621"/>
        </w:tabs>
        <w:rPr>
          <w:rFonts w:asciiTheme="minorHAnsi" w:eastAsiaTheme="minorEastAsia" w:hAnsiTheme="minorHAnsi" w:cstheme="minorBidi"/>
          <w:noProof/>
          <w:kern w:val="2"/>
          <w:szCs w:val="24"/>
          <w:lang w:eastAsia="en-GB"/>
          <w14:ligatures w14:val="standardContextual"/>
        </w:rPr>
      </w:pPr>
      <w:hyperlink w:anchor="_Toc224915218" w:history="1">
        <w:r w:rsidRPr="007C0331">
          <w:rPr>
            <w:rStyle w:val="Hyperlink"/>
            <w:noProof/>
          </w:rPr>
          <w:t>2.5. Infrastructure Components</w:t>
        </w:r>
        <w:r>
          <w:rPr>
            <w:noProof/>
            <w:webHidden/>
          </w:rPr>
          <w:tab/>
        </w:r>
        <w:r>
          <w:rPr>
            <w:noProof/>
            <w:webHidden/>
          </w:rPr>
          <w:fldChar w:fldCharType="begin"/>
        </w:r>
        <w:r>
          <w:rPr>
            <w:noProof/>
            <w:webHidden/>
          </w:rPr>
          <w:instrText xml:space="preserve"> PAGEREF _Toc224915218 \h </w:instrText>
        </w:r>
        <w:r>
          <w:rPr>
            <w:noProof/>
            <w:webHidden/>
          </w:rPr>
        </w:r>
        <w:r>
          <w:rPr>
            <w:noProof/>
            <w:webHidden/>
          </w:rPr>
          <w:fldChar w:fldCharType="separate"/>
        </w:r>
        <w:r>
          <w:rPr>
            <w:noProof/>
            <w:webHidden/>
          </w:rPr>
          <w:t>7</w:t>
        </w:r>
        <w:r>
          <w:rPr>
            <w:noProof/>
            <w:webHidden/>
          </w:rPr>
          <w:fldChar w:fldCharType="end"/>
        </w:r>
      </w:hyperlink>
    </w:p>
    <w:p w14:paraId="0734D25A" w14:textId="123ACB6A" w:rsidR="0080724F" w:rsidRDefault="0080724F">
      <w:pPr>
        <w:pStyle w:val="TOC1"/>
        <w:rPr>
          <w:rFonts w:asciiTheme="minorHAnsi" w:eastAsiaTheme="minorEastAsia" w:hAnsiTheme="minorHAnsi" w:cstheme="minorBidi"/>
          <w:noProof/>
          <w:kern w:val="2"/>
          <w:szCs w:val="24"/>
          <w:lang w:eastAsia="en-GB"/>
          <w14:ligatures w14:val="standardContextual"/>
        </w:rPr>
      </w:pPr>
      <w:hyperlink w:anchor="_Toc224915219" w:history="1">
        <w:r w:rsidRPr="007C0331">
          <w:rPr>
            <w:rStyle w:val="Hyperlink"/>
            <w:noProof/>
          </w:rPr>
          <w:t>3. DR Strategies</w:t>
        </w:r>
        <w:r>
          <w:rPr>
            <w:noProof/>
            <w:webHidden/>
          </w:rPr>
          <w:tab/>
        </w:r>
        <w:r>
          <w:rPr>
            <w:noProof/>
            <w:webHidden/>
          </w:rPr>
          <w:fldChar w:fldCharType="begin"/>
        </w:r>
        <w:r>
          <w:rPr>
            <w:noProof/>
            <w:webHidden/>
          </w:rPr>
          <w:instrText xml:space="preserve"> PAGEREF _Toc224915219 \h </w:instrText>
        </w:r>
        <w:r>
          <w:rPr>
            <w:noProof/>
            <w:webHidden/>
          </w:rPr>
        </w:r>
        <w:r>
          <w:rPr>
            <w:noProof/>
            <w:webHidden/>
          </w:rPr>
          <w:fldChar w:fldCharType="separate"/>
        </w:r>
        <w:r>
          <w:rPr>
            <w:noProof/>
            <w:webHidden/>
          </w:rPr>
          <w:t>8</w:t>
        </w:r>
        <w:r>
          <w:rPr>
            <w:noProof/>
            <w:webHidden/>
          </w:rPr>
          <w:fldChar w:fldCharType="end"/>
        </w:r>
      </w:hyperlink>
    </w:p>
    <w:p w14:paraId="10766CE9" w14:textId="5E4849E6" w:rsidR="0080724F" w:rsidRDefault="0080724F">
      <w:pPr>
        <w:pStyle w:val="TOC2"/>
        <w:tabs>
          <w:tab w:val="right" w:leader="dot" w:pos="9621"/>
        </w:tabs>
        <w:rPr>
          <w:rFonts w:asciiTheme="minorHAnsi" w:eastAsiaTheme="minorEastAsia" w:hAnsiTheme="minorHAnsi" w:cstheme="minorBidi"/>
          <w:noProof/>
          <w:kern w:val="2"/>
          <w:szCs w:val="24"/>
          <w:lang w:eastAsia="en-GB"/>
          <w14:ligatures w14:val="standardContextual"/>
        </w:rPr>
      </w:pPr>
      <w:hyperlink w:anchor="_Toc224915220" w:history="1">
        <w:r w:rsidRPr="007C0331">
          <w:rPr>
            <w:rStyle w:val="Hyperlink"/>
            <w:noProof/>
          </w:rPr>
          <w:t>3.1. Backup and Recovery Strategies</w:t>
        </w:r>
        <w:r>
          <w:rPr>
            <w:noProof/>
            <w:webHidden/>
          </w:rPr>
          <w:tab/>
        </w:r>
        <w:r>
          <w:rPr>
            <w:noProof/>
            <w:webHidden/>
          </w:rPr>
          <w:fldChar w:fldCharType="begin"/>
        </w:r>
        <w:r>
          <w:rPr>
            <w:noProof/>
            <w:webHidden/>
          </w:rPr>
          <w:instrText xml:space="preserve"> PAGEREF _Toc224915220 \h </w:instrText>
        </w:r>
        <w:r>
          <w:rPr>
            <w:noProof/>
            <w:webHidden/>
          </w:rPr>
        </w:r>
        <w:r>
          <w:rPr>
            <w:noProof/>
            <w:webHidden/>
          </w:rPr>
          <w:fldChar w:fldCharType="separate"/>
        </w:r>
        <w:r>
          <w:rPr>
            <w:noProof/>
            <w:webHidden/>
          </w:rPr>
          <w:t>8</w:t>
        </w:r>
        <w:r>
          <w:rPr>
            <w:noProof/>
            <w:webHidden/>
          </w:rPr>
          <w:fldChar w:fldCharType="end"/>
        </w:r>
      </w:hyperlink>
    </w:p>
    <w:p w14:paraId="2A3CF28C" w14:textId="61D83A3C" w:rsidR="0080724F" w:rsidRDefault="0080724F">
      <w:pPr>
        <w:pStyle w:val="TOC2"/>
        <w:tabs>
          <w:tab w:val="right" w:leader="dot" w:pos="9621"/>
        </w:tabs>
        <w:rPr>
          <w:rFonts w:asciiTheme="minorHAnsi" w:eastAsiaTheme="minorEastAsia" w:hAnsiTheme="minorHAnsi" w:cstheme="minorBidi"/>
          <w:noProof/>
          <w:kern w:val="2"/>
          <w:szCs w:val="24"/>
          <w:lang w:eastAsia="en-GB"/>
          <w14:ligatures w14:val="standardContextual"/>
        </w:rPr>
      </w:pPr>
      <w:hyperlink w:anchor="_Toc224915221" w:history="1">
        <w:r w:rsidRPr="007C0331">
          <w:rPr>
            <w:rStyle w:val="Hyperlink"/>
            <w:noProof/>
          </w:rPr>
          <w:t>3.2. Vendor Support and SLA</w:t>
        </w:r>
        <w:r>
          <w:rPr>
            <w:noProof/>
            <w:webHidden/>
          </w:rPr>
          <w:tab/>
        </w:r>
        <w:r>
          <w:rPr>
            <w:noProof/>
            <w:webHidden/>
          </w:rPr>
          <w:fldChar w:fldCharType="begin"/>
        </w:r>
        <w:r>
          <w:rPr>
            <w:noProof/>
            <w:webHidden/>
          </w:rPr>
          <w:instrText xml:space="preserve"> PAGEREF _Toc224915221 \h </w:instrText>
        </w:r>
        <w:r>
          <w:rPr>
            <w:noProof/>
            <w:webHidden/>
          </w:rPr>
        </w:r>
        <w:r>
          <w:rPr>
            <w:noProof/>
            <w:webHidden/>
          </w:rPr>
          <w:fldChar w:fldCharType="separate"/>
        </w:r>
        <w:r>
          <w:rPr>
            <w:noProof/>
            <w:webHidden/>
          </w:rPr>
          <w:t>8</w:t>
        </w:r>
        <w:r>
          <w:rPr>
            <w:noProof/>
            <w:webHidden/>
          </w:rPr>
          <w:fldChar w:fldCharType="end"/>
        </w:r>
      </w:hyperlink>
    </w:p>
    <w:p w14:paraId="7F31BEC5" w14:textId="6DB24B92" w:rsidR="0080724F" w:rsidRDefault="0080724F">
      <w:pPr>
        <w:pStyle w:val="TOC2"/>
        <w:tabs>
          <w:tab w:val="left" w:pos="960"/>
          <w:tab w:val="right" w:leader="dot" w:pos="9621"/>
        </w:tabs>
        <w:rPr>
          <w:rFonts w:asciiTheme="minorHAnsi" w:eastAsiaTheme="minorEastAsia" w:hAnsiTheme="minorHAnsi" w:cstheme="minorBidi"/>
          <w:noProof/>
          <w:kern w:val="2"/>
          <w:szCs w:val="24"/>
          <w:lang w:eastAsia="en-GB"/>
          <w14:ligatures w14:val="standardContextual"/>
        </w:rPr>
      </w:pPr>
      <w:hyperlink w:anchor="_Toc224915222" w:history="1">
        <w:r w:rsidRPr="007C0331">
          <w:rPr>
            <w:rStyle w:val="Hyperlink"/>
            <w:noProof/>
          </w:rPr>
          <w:t>3.3.</w:t>
        </w:r>
        <w:r>
          <w:rPr>
            <w:rFonts w:asciiTheme="minorHAnsi" w:eastAsiaTheme="minorEastAsia" w:hAnsiTheme="minorHAnsi" w:cstheme="minorBidi"/>
            <w:noProof/>
            <w:kern w:val="2"/>
            <w:szCs w:val="24"/>
            <w:lang w:eastAsia="en-GB"/>
            <w14:ligatures w14:val="standardContextual"/>
          </w:rPr>
          <w:tab/>
        </w:r>
        <w:r w:rsidRPr="007C0331">
          <w:rPr>
            <w:rStyle w:val="Hyperlink"/>
            <w:noProof/>
          </w:rPr>
          <w:t>Shared responsibility model for Cloud hosted IT Services</w:t>
        </w:r>
        <w:r>
          <w:rPr>
            <w:noProof/>
            <w:webHidden/>
          </w:rPr>
          <w:tab/>
        </w:r>
        <w:r>
          <w:rPr>
            <w:noProof/>
            <w:webHidden/>
          </w:rPr>
          <w:fldChar w:fldCharType="begin"/>
        </w:r>
        <w:r>
          <w:rPr>
            <w:noProof/>
            <w:webHidden/>
          </w:rPr>
          <w:instrText xml:space="preserve"> PAGEREF _Toc224915222 \h </w:instrText>
        </w:r>
        <w:r>
          <w:rPr>
            <w:noProof/>
            <w:webHidden/>
          </w:rPr>
        </w:r>
        <w:r>
          <w:rPr>
            <w:noProof/>
            <w:webHidden/>
          </w:rPr>
          <w:fldChar w:fldCharType="separate"/>
        </w:r>
        <w:r>
          <w:rPr>
            <w:noProof/>
            <w:webHidden/>
          </w:rPr>
          <w:t>8</w:t>
        </w:r>
        <w:r>
          <w:rPr>
            <w:noProof/>
            <w:webHidden/>
          </w:rPr>
          <w:fldChar w:fldCharType="end"/>
        </w:r>
      </w:hyperlink>
    </w:p>
    <w:p w14:paraId="32708A92" w14:textId="5A5309FA" w:rsidR="0080724F" w:rsidRDefault="0080724F">
      <w:pPr>
        <w:pStyle w:val="TOC2"/>
        <w:tabs>
          <w:tab w:val="left" w:pos="960"/>
          <w:tab w:val="right" w:leader="dot" w:pos="9621"/>
        </w:tabs>
        <w:rPr>
          <w:rFonts w:asciiTheme="minorHAnsi" w:eastAsiaTheme="minorEastAsia" w:hAnsiTheme="minorHAnsi" w:cstheme="minorBidi"/>
          <w:noProof/>
          <w:kern w:val="2"/>
          <w:szCs w:val="24"/>
          <w:lang w:eastAsia="en-GB"/>
          <w14:ligatures w14:val="standardContextual"/>
        </w:rPr>
      </w:pPr>
      <w:hyperlink w:anchor="_Toc224915223" w:history="1">
        <w:r w:rsidRPr="007C0331">
          <w:rPr>
            <w:rStyle w:val="Hyperlink"/>
            <w:noProof/>
          </w:rPr>
          <w:t>3.3.</w:t>
        </w:r>
        <w:r>
          <w:rPr>
            <w:rFonts w:asciiTheme="minorHAnsi" w:eastAsiaTheme="minorEastAsia" w:hAnsiTheme="minorHAnsi" w:cstheme="minorBidi"/>
            <w:noProof/>
            <w:kern w:val="2"/>
            <w:szCs w:val="24"/>
            <w:lang w:eastAsia="en-GB"/>
            <w14:ligatures w14:val="standardContextual"/>
          </w:rPr>
          <w:tab/>
        </w:r>
        <w:r w:rsidRPr="007C0331">
          <w:rPr>
            <w:rStyle w:val="Hyperlink"/>
            <w:noProof/>
          </w:rPr>
          <w:t>Technical recovery plan (TRP)</w:t>
        </w:r>
        <w:r>
          <w:rPr>
            <w:noProof/>
            <w:webHidden/>
          </w:rPr>
          <w:tab/>
        </w:r>
        <w:r>
          <w:rPr>
            <w:noProof/>
            <w:webHidden/>
          </w:rPr>
          <w:fldChar w:fldCharType="begin"/>
        </w:r>
        <w:r>
          <w:rPr>
            <w:noProof/>
            <w:webHidden/>
          </w:rPr>
          <w:instrText xml:space="preserve"> PAGEREF _Toc224915223 \h </w:instrText>
        </w:r>
        <w:r>
          <w:rPr>
            <w:noProof/>
            <w:webHidden/>
          </w:rPr>
        </w:r>
        <w:r>
          <w:rPr>
            <w:noProof/>
            <w:webHidden/>
          </w:rPr>
          <w:fldChar w:fldCharType="separate"/>
        </w:r>
        <w:r>
          <w:rPr>
            <w:noProof/>
            <w:webHidden/>
          </w:rPr>
          <w:t>9</w:t>
        </w:r>
        <w:r>
          <w:rPr>
            <w:noProof/>
            <w:webHidden/>
          </w:rPr>
          <w:fldChar w:fldCharType="end"/>
        </w:r>
      </w:hyperlink>
    </w:p>
    <w:p w14:paraId="2280D862" w14:textId="675A6114" w:rsidR="0080724F" w:rsidRDefault="0080724F">
      <w:pPr>
        <w:pStyle w:val="TOC1"/>
        <w:rPr>
          <w:rFonts w:asciiTheme="minorHAnsi" w:eastAsiaTheme="minorEastAsia" w:hAnsiTheme="minorHAnsi" w:cstheme="minorBidi"/>
          <w:noProof/>
          <w:kern w:val="2"/>
          <w:szCs w:val="24"/>
          <w:lang w:eastAsia="en-GB"/>
          <w14:ligatures w14:val="standardContextual"/>
        </w:rPr>
      </w:pPr>
      <w:hyperlink w:anchor="_Toc224915224" w:history="1">
        <w:r w:rsidRPr="007C0331">
          <w:rPr>
            <w:rStyle w:val="Hyperlink"/>
            <w:noProof/>
          </w:rPr>
          <w:t>4. IT Service Continuity Plan Testing</w:t>
        </w:r>
        <w:r>
          <w:rPr>
            <w:noProof/>
            <w:webHidden/>
          </w:rPr>
          <w:tab/>
        </w:r>
        <w:r>
          <w:rPr>
            <w:noProof/>
            <w:webHidden/>
          </w:rPr>
          <w:fldChar w:fldCharType="begin"/>
        </w:r>
        <w:r>
          <w:rPr>
            <w:noProof/>
            <w:webHidden/>
          </w:rPr>
          <w:instrText xml:space="preserve"> PAGEREF _Toc224915224 \h </w:instrText>
        </w:r>
        <w:r>
          <w:rPr>
            <w:noProof/>
            <w:webHidden/>
          </w:rPr>
        </w:r>
        <w:r>
          <w:rPr>
            <w:noProof/>
            <w:webHidden/>
          </w:rPr>
          <w:fldChar w:fldCharType="separate"/>
        </w:r>
        <w:r>
          <w:rPr>
            <w:noProof/>
            <w:webHidden/>
          </w:rPr>
          <w:t>10</w:t>
        </w:r>
        <w:r>
          <w:rPr>
            <w:noProof/>
            <w:webHidden/>
          </w:rPr>
          <w:fldChar w:fldCharType="end"/>
        </w:r>
      </w:hyperlink>
    </w:p>
    <w:p w14:paraId="43F9FD2B" w14:textId="0A22C9E5" w:rsidR="0080724F" w:rsidRDefault="0080724F">
      <w:pPr>
        <w:pStyle w:val="TOC2"/>
        <w:tabs>
          <w:tab w:val="right" w:leader="dot" w:pos="9621"/>
        </w:tabs>
        <w:rPr>
          <w:rFonts w:asciiTheme="minorHAnsi" w:eastAsiaTheme="minorEastAsia" w:hAnsiTheme="minorHAnsi" w:cstheme="minorBidi"/>
          <w:noProof/>
          <w:kern w:val="2"/>
          <w:szCs w:val="24"/>
          <w:lang w:eastAsia="en-GB"/>
          <w14:ligatures w14:val="standardContextual"/>
        </w:rPr>
      </w:pPr>
      <w:hyperlink w:anchor="_Toc224915225" w:history="1">
        <w:r w:rsidRPr="007C0331">
          <w:rPr>
            <w:rStyle w:val="Hyperlink"/>
            <w:noProof/>
          </w:rPr>
          <w:t>4.1. Testing the Service Continuity Plan</w:t>
        </w:r>
        <w:r>
          <w:rPr>
            <w:noProof/>
            <w:webHidden/>
          </w:rPr>
          <w:tab/>
        </w:r>
        <w:r>
          <w:rPr>
            <w:noProof/>
            <w:webHidden/>
          </w:rPr>
          <w:fldChar w:fldCharType="begin"/>
        </w:r>
        <w:r>
          <w:rPr>
            <w:noProof/>
            <w:webHidden/>
          </w:rPr>
          <w:instrText xml:space="preserve"> PAGEREF _Toc224915225 \h </w:instrText>
        </w:r>
        <w:r>
          <w:rPr>
            <w:noProof/>
            <w:webHidden/>
          </w:rPr>
        </w:r>
        <w:r>
          <w:rPr>
            <w:noProof/>
            <w:webHidden/>
          </w:rPr>
          <w:fldChar w:fldCharType="separate"/>
        </w:r>
        <w:r>
          <w:rPr>
            <w:noProof/>
            <w:webHidden/>
          </w:rPr>
          <w:t>10</w:t>
        </w:r>
        <w:r>
          <w:rPr>
            <w:noProof/>
            <w:webHidden/>
          </w:rPr>
          <w:fldChar w:fldCharType="end"/>
        </w:r>
      </w:hyperlink>
    </w:p>
    <w:p w14:paraId="68724518" w14:textId="12B55DB5" w:rsidR="0080724F" w:rsidRDefault="0080724F">
      <w:pPr>
        <w:pStyle w:val="TOC2"/>
        <w:tabs>
          <w:tab w:val="right" w:leader="dot" w:pos="9621"/>
        </w:tabs>
        <w:rPr>
          <w:rFonts w:asciiTheme="minorHAnsi" w:eastAsiaTheme="minorEastAsia" w:hAnsiTheme="minorHAnsi" w:cstheme="minorBidi"/>
          <w:noProof/>
          <w:kern w:val="2"/>
          <w:szCs w:val="24"/>
          <w:lang w:eastAsia="en-GB"/>
          <w14:ligatures w14:val="standardContextual"/>
        </w:rPr>
      </w:pPr>
      <w:hyperlink w:anchor="_Toc224915226" w:history="1">
        <w:r w:rsidRPr="007C0331">
          <w:rPr>
            <w:rStyle w:val="Hyperlink"/>
            <w:noProof/>
          </w:rPr>
          <w:t>4.2. User Acceptance Test Cases</w:t>
        </w:r>
        <w:r>
          <w:rPr>
            <w:noProof/>
            <w:webHidden/>
          </w:rPr>
          <w:tab/>
        </w:r>
        <w:r>
          <w:rPr>
            <w:noProof/>
            <w:webHidden/>
          </w:rPr>
          <w:fldChar w:fldCharType="begin"/>
        </w:r>
        <w:r>
          <w:rPr>
            <w:noProof/>
            <w:webHidden/>
          </w:rPr>
          <w:instrText xml:space="preserve"> PAGEREF _Toc224915226 \h </w:instrText>
        </w:r>
        <w:r>
          <w:rPr>
            <w:noProof/>
            <w:webHidden/>
          </w:rPr>
        </w:r>
        <w:r>
          <w:rPr>
            <w:noProof/>
            <w:webHidden/>
          </w:rPr>
          <w:fldChar w:fldCharType="separate"/>
        </w:r>
        <w:r>
          <w:rPr>
            <w:noProof/>
            <w:webHidden/>
          </w:rPr>
          <w:t>11</w:t>
        </w:r>
        <w:r>
          <w:rPr>
            <w:noProof/>
            <w:webHidden/>
          </w:rPr>
          <w:fldChar w:fldCharType="end"/>
        </w:r>
      </w:hyperlink>
    </w:p>
    <w:p w14:paraId="02D187D5" w14:textId="5BC8CB46" w:rsidR="0080724F" w:rsidRDefault="0080724F">
      <w:pPr>
        <w:pStyle w:val="TOC2"/>
        <w:tabs>
          <w:tab w:val="right" w:leader="dot" w:pos="9621"/>
        </w:tabs>
        <w:rPr>
          <w:rFonts w:asciiTheme="minorHAnsi" w:eastAsiaTheme="minorEastAsia" w:hAnsiTheme="minorHAnsi" w:cstheme="minorBidi"/>
          <w:noProof/>
          <w:kern w:val="2"/>
          <w:szCs w:val="24"/>
          <w:lang w:eastAsia="en-GB"/>
          <w14:ligatures w14:val="standardContextual"/>
        </w:rPr>
      </w:pPr>
      <w:hyperlink w:anchor="_Toc224915227" w:history="1">
        <w:r w:rsidRPr="007C0331">
          <w:rPr>
            <w:rStyle w:val="Hyperlink"/>
            <w:noProof/>
          </w:rPr>
          <w:t>4.3. Critical success criteria</w:t>
        </w:r>
        <w:r>
          <w:rPr>
            <w:noProof/>
            <w:webHidden/>
          </w:rPr>
          <w:tab/>
        </w:r>
        <w:r>
          <w:rPr>
            <w:noProof/>
            <w:webHidden/>
          </w:rPr>
          <w:fldChar w:fldCharType="begin"/>
        </w:r>
        <w:r>
          <w:rPr>
            <w:noProof/>
            <w:webHidden/>
          </w:rPr>
          <w:instrText xml:space="preserve"> PAGEREF _Toc224915227 \h </w:instrText>
        </w:r>
        <w:r>
          <w:rPr>
            <w:noProof/>
            <w:webHidden/>
          </w:rPr>
        </w:r>
        <w:r>
          <w:rPr>
            <w:noProof/>
            <w:webHidden/>
          </w:rPr>
          <w:fldChar w:fldCharType="separate"/>
        </w:r>
        <w:r>
          <w:rPr>
            <w:noProof/>
            <w:webHidden/>
          </w:rPr>
          <w:t>11</w:t>
        </w:r>
        <w:r>
          <w:rPr>
            <w:noProof/>
            <w:webHidden/>
          </w:rPr>
          <w:fldChar w:fldCharType="end"/>
        </w:r>
      </w:hyperlink>
    </w:p>
    <w:p w14:paraId="3B54AF40" w14:textId="31BF302A" w:rsidR="0080724F" w:rsidRDefault="0080724F">
      <w:pPr>
        <w:pStyle w:val="TOC2"/>
        <w:tabs>
          <w:tab w:val="right" w:leader="dot" w:pos="9621"/>
        </w:tabs>
        <w:rPr>
          <w:rFonts w:asciiTheme="minorHAnsi" w:eastAsiaTheme="minorEastAsia" w:hAnsiTheme="minorHAnsi" w:cstheme="minorBidi"/>
          <w:noProof/>
          <w:kern w:val="2"/>
          <w:szCs w:val="24"/>
          <w:lang w:eastAsia="en-GB"/>
          <w14:ligatures w14:val="standardContextual"/>
        </w:rPr>
      </w:pPr>
      <w:hyperlink w:anchor="_Toc224915228" w:history="1">
        <w:r w:rsidRPr="007C0331">
          <w:rPr>
            <w:rStyle w:val="Hyperlink"/>
            <w:noProof/>
          </w:rPr>
          <w:t>4.4. Return to BAU - Failback</w:t>
        </w:r>
        <w:r>
          <w:rPr>
            <w:noProof/>
            <w:webHidden/>
          </w:rPr>
          <w:tab/>
        </w:r>
        <w:r>
          <w:rPr>
            <w:noProof/>
            <w:webHidden/>
          </w:rPr>
          <w:fldChar w:fldCharType="begin"/>
        </w:r>
        <w:r>
          <w:rPr>
            <w:noProof/>
            <w:webHidden/>
          </w:rPr>
          <w:instrText xml:space="preserve"> PAGEREF _Toc224915228 \h </w:instrText>
        </w:r>
        <w:r>
          <w:rPr>
            <w:noProof/>
            <w:webHidden/>
          </w:rPr>
        </w:r>
        <w:r>
          <w:rPr>
            <w:noProof/>
            <w:webHidden/>
          </w:rPr>
          <w:fldChar w:fldCharType="separate"/>
        </w:r>
        <w:r>
          <w:rPr>
            <w:noProof/>
            <w:webHidden/>
          </w:rPr>
          <w:t>12</w:t>
        </w:r>
        <w:r>
          <w:rPr>
            <w:noProof/>
            <w:webHidden/>
          </w:rPr>
          <w:fldChar w:fldCharType="end"/>
        </w:r>
      </w:hyperlink>
    </w:p>
    <w:p w14:paraId="3AD3FEEC" w14:textId="4C15C884" w:rsidR="0080724F" w:rsidRDefault="0080724F">
      <w:pPr>
        <w:pStyle w:val="TOC1"/>
        <w:rPr>
          <w:rFonts w:asciiTheme="minorHAnsi" w:eastAsiaTheme="minorEastAsia" w:hAnsiTheme="minorHAnsi" w:cstheme="minorBidi"/>
          <w:noProof/>
          <w:kern w:val="2"/>
          <w:szCs w:val="24"/>
          <w:lang w:eastAsia="en-GB"/>
          <w14:ligatures w14:val="standardContextual"/>
        </w:rPr>
      </w:pPr>
      <w:hyperlink w:anchor="_Toc224915229" w:history="1">
        <w:r w:rsidRPr="007C0331">
          <w:rPr>
            <w:rStyle w:val="Hyperlink"/>
            <w:noProof/>
          </w:rPr>
          <w:t>5. Disaster Recovery Comms Plan</w:t>
        </w:r>
        <w:r>
          <w:rPr>
            <w:noProof/>
            <w:webHidden/>
          </w:rPr>
          <w:tab/>
        </w:r>
        <w:r>
          <w:rPr>
            <w:noProof/>
            <w:webHidden/>
          </w:rPr>
          <w:fldChar w:fldCharType="begin"/>
        </w:r>
        <w:r>
          <w:rPr>
            <w:noProof/>
            <w:webHidden/>
          </w:rPr>
          <w:instrText xml:space="preserve"> PAGEREF _Toc224915229 \h </w:instrText>
        </w:r>
        <w:r>
          <w:rPr>
            <w:noProof/>
            <w:webHidden/>
          </w:rPr>
        </w:r>
        <w:r>
          <w:rPr>
            <w:noProof/>
            <w:webHidden/>
          </w:rPr>
          <w:fldChar w:fldCharType="separate"/>
        </w:r>
        <w:r>
          <w:rPr>
            <w:noProof/>
            <w:webHidden/>
          </w:rPr>
          <w:t>12</w:t>
        </w:r>
        <w:r>
          <w:rPr>
            <w:noProof/>
            <w:webHidden/>
          </w:rPr>
          <w:fldChar w:fldCharType="end"/>
        </w:r>
      </w:hyperlink>
    </w:p>
    <w:p w14:paraId="71E777F3" w14:textId="57128967" w:rsidR="0080724F" w:rsidRDefault="0080724F">
      <w:pPr>
        <w:pStyle w:val="TOC1"/>
        <w:rPr>
          <w:rFonts w:asciiTheme="minorHAnsi" w:eastAsiaTheme="minorEastAsia" w:hAnsiTheme="minorHAnsi" w:cstheme="minorBidi"/>
          <w:noProof/>
          <w:kern w:val="2"/>
          <w:szCs w:val="24"/>
          <w:lang w:eastAsia="en-GB"/>
          <w14:ligatures w14:val="standardContextual"/>
        </w:rPr>
      </w:pPr>
      <w:hyperlink w:anchor="_Toc224915230" w:history="1">
        <w:r w:rsidRPr="007C0331">
          <w:rPr>
            <w:rStyle w:val="Hyperlink"/>
            <w:noProof/>
          </w:rPr>
          <w:t>Appendix</w:t>
        </w:r>
        <w:r>
          <w:rPr>
            <w:noProof/>
            <w:webHidden/>
          </w:rPr>
          <w:tab/>
        </w:r>
        <w:r>
          <w:rPr>
            <w:noProof/>
            <w:webHidden/>
          </w:rPr>
          <w:fldChar w:fldCharType="begin"/>
        </w:r>
        <w:r>
          <w:rPr>
            <w:noProof/>
            <w:webHidden/>
          </w:rPr>
          <w:instrText xml:space="preserve"> PAGEREF _Toc224915230 \h </w:instrText>
        </w:r>
        <w:r>
          <w:rPr>
            <w:noProof/>
            <w:webHidden/>
          </w:rPr>
        </w:r>
        <w:r>
          <w:rPr>
            <w:noProof/>
            <w:webHidden/>
          </w:rPr>
          <w:fldChar w:fldCharType="separate"/>
        </w:r>
        <w:r>
          <w:rPr>
            <w:noProof/>
            <w:webHidden/>
          </w:rPr>
          <w:t>13</w:t>
        </w:r>
        <w:r>
          <w:rPr>
            <w:noProof/>
            <w:webHidden/>
          </w:rPr>
          <w:fldChar w:fldCharType="end"/>
        </w:r>
      </w:hyperlink>
    </w:p>
    <w:p w14:paraId="57F1ABC6" w14:textId="69AF599D" w:rsidR="0080724F" w:rsidRDefault="0080724F">
      <w:pPr>
        <w:pStyle w:val="TOC2"/>
        <w:tabs>
          <w:tab w:val="right" w:leader="dot" w:pos="9621"/>
        </w:tabs>
        <w:rPr>
          <w:rFonts w:asciiTheme="minorHAnsi" w:eastAsiaTheme="minorEastAsia" w:hAnsiTheme="minorHAnsi" w:cstheme="minorBidi"/>
          <w:noProof/>
          <w:kern w:val="2"/>
          <w:szCs w:val="24"/>
          <w:lang w:eastAsia="en-GB"/>
          <w14:ligatures w14:val="standardContextual"/>
        </w:rPr>
      </w:pPr>
      <w:hyperlink w:anchor="_Toc224915231" w:history="1">
        <w:r w:rsidRPr="007C0331">
          <w:rPr>
            <w:rStyle w:val="Hyperlink"/>
            <w:noProof/>
          </w:rPr>
          <w:t>Tiering</w:t>
        </w:r>
        <w:r>
          <w:rPr>
            <w:noProof/>
            <w:webHidden/>
          </w:rPr>
          <w:tab/>
        </w:r>
        <w:r>
          <w:rPr>
            <w:noProof/>
            <w:webHidden/>
          </w:rPr>
          <w:fldChar w:fldCharType="begin"/>
        </w:r>
        <w:r>
          <w:rPr>
            <w:noProof/>
            <w:webHidden/>
          </w:rPr>
          <w:instrText xml:space="preserve"> PAGEREF _Toc224915231 \h </w:instrText>
        </w:r>
        <w:r>
          <w:rPr>
            <w:noProof/>
            <w:webHidden/>
          </w:rPr>
        </w:r>
        <w:r>
          <w:rPr>
            <w:noProof/>
            <w:webHidden/>
          </w:rPr>
          <w:fldChar w:fldCharType="separate"/>
        </w:r>
        <w:r>
          <w:rPr>
            <w:noProof/>
            <w:webHidden/>
          </w:rPr>
          <w:t>13</w:t>
        </w:r>
        <w:r>
          <w:rPr>
            <w:noProof/>
            <w:webHidden/>
          </w:rPr>
          <w:fldChar w:fldCharType="end"/>
        </w:r>
      </w:hyperlink>
    </w:p>
    <w:p w14:paraId="6D57A691" w14:textId="3770FCBC" w:rsidR="0080724F" w:rsidRDefault="0080724F">
      <w:pPr>
        <w:pStyle w:val="TOC2"/>
        <w:tabs>
          <w:tab w:val="right" w:leader="dot" w:pos="9621"/>
        </w:tabs>
        <w:rPr>
          <w:rFonts w:asciiTheme="minorHAnsi" w:eastAsiaTheme="minorEastAsia" w:hAnsiTheme="minorHAnsi" w:cstheme="minorBidi"/>
          <w:noProof/>
          <w:kern w:val="2"/>
          <w:szCs w:val="24"/>
          <w:lang w:eastAsia="en-GB"/>
          <w14:ligatures w14:val="standardContextual"/>
        </w:rPr>
      </w:pPr>
      <w:hyperlink w:anchor="_Toc224915232" w:history="1">
        <w:r w:rsidRPr="007C0331">
          <w:rPr>
            <w:rStyle w:val="Hyperlink"/>
            <w:noProof/>
          </w:rPr>
          <w:t>Stakeholder Roles &amp; Responsibilities</w:t>
        </w:r>
        <w:r>
          <w:rPr>
            <w:noProof/>
            <w:webHidden/>
          </w:rPr>
          <w:tab/>
        </w:r>
        <w:r>
          <w:rPr>
            <w:noProof/>
            <w:webHidden/>
          </w:rPr>
          <w:fldChar w:fldCharType="begin"/>
        </w:r>
        <w:r>
          <w:rPr>
            <w:noProof/>
            <w:webHidden/>
          </w:rPr>
          <w:instrText xml:space="preserve"> PAGEREF _Toc224915232 \h </w:instrText>
        </w:r>
        <w:r>
          <w:rPr>
            <w:noProof/>
            <w:webHidden/>
          </w:rPr>
        </w:r>
        <w:r>
          <w:rPr>
            <w:noProof/>
            <w:webHidden/>
          </w:rPr>
          <w:fldChar w:fldCharType="separate"/>
        </w:r>
        <w:r>
          <w:rPr>
            <w:noProof/>
            <w:webHidden/>
          </w:rPr>
          <w:t>13</w:t>
        </w:r>
        <w:r>
          <w:rPr>
            <w:noProof/>
            <w:webHidden/>
          </w:rPr>
          <w:fldChar w:fldCharType="end"/>
        </w:r>
      </w:hyperlink>
    </w:p>
    <w:p w14:paraId="699B4308" w14:textId="569DE822" w:rsidR="00DB646E" w:rsidRPr="00C62236" w:rsidRDefault="00264885" w:rsidP="00907934">
      <w:pPr>
        <w:pStyle w:val="Heading1"/>
        <w:pageBreakBefore/>
      </w:pPr>
      <w:r>
        <w:lastRenderedPageBreak/>
        <w:fldChar w:fldCharType="end"/>
      </w:r>
      <w:bookmarkStart w:id="5" w:name="_Toc224915208"/>
      <w:bookmarkStart w:id="6" w:name="_Toc522629668"/>
      <w:bookmarkStart w:id="7" w:name="_Toc522629671"/>
      <w:bookmarkEnd w:id="4"/>
      <w:r w:rsidR="005E08A0">
        <w:t>1.</w:t>
      </w:r>
      <w:r w:rsidR="00263B1D">
        <w:t xml:space="preserve"> </w:t>
      </w:r>
      <w:r w:rsidR="009F21DA">
        <w:t>Introduction</w:t>
      </w:r>
      <w:bookmarkEnd w:id="5"/>
    </w:p>
    <w:p w14:paraId="7E102B4A" w14:textId="2BD3A107" w:rsidR="00A9516A" w:rsidRDefault="00A9516A" w:rsidP="009F21DA">
      <w:pPr>
        <w:jc w:val="both"/>
        <w:rPr>
          <w:rFonts w:cs="Arial"/>
          <w:color w:val="202124"/>
          <w:shd w:val="clear" w:color="auto" w:fill="FFFFFF"/>
        </w:rPr>
      </w:pPr>
      <w:bookmarkStart w:id="8" w:name="_Toc522629667"/>
      <w:bookmarkStart w:id="9" w:name="_Toc51079264"/>
      <w:bookmarkStart w:id="10" w:name="_Toc522629665"/>
      <w:r>
        <w:rPr>
          <w:rFonts w:cs="Arial"/>
          <w:color w:val="202124"/>
          <w:shd w:val="clear" w:color="auto" w:fill="FFFFFF"/>
        </w:rPr>
        <w:t xml:space="preserve">This document should be filled in by a </w:t>
      </w:r>
      <w:r w:rsidR="00D52F36" w:rsidRPr="00DC79BE">
        <w:rPr>
          <w:rFonts w:cs="Arial"/>
          <w:b/>
          <w:bCs/>
          <w:color w:val="202124"/>
          <w:shd w:val="clear" w:color="auto" w:fill="FFFFFF"/>
        </w:rPr>
        <w:t>Solution Architect</w:t>
      </w:r>
      <w:r w:rsidR="00F62BDE">
        <w:rPr>
          <w:rFonts w:cs="Arial"/>
          <w:color w:val="202124"/>
          <w:shd w:val="clear" w:color="auto" w:fill="FFFFFF"/>
        </w:rPr>
        <w:t>,</w:t>
      </w:r>
      <w:r w:rsidR="00D52F36">
        <w:rPr>
          <w:rFonts w:cs="Arial"/>
          <w:color w:val="202124"/>
          <w:shd w:val="clear" w:color="auto" w:fill="FFFFFF"/>
        </w:rPr>
        <w:t xml:space="preserve"> </w:t>
      </w:r>
      <w:r w:rsidR="00F62BDE">
        <w:rPr>
          <w:rFonts w:cs="Arial"/>
          <w:color w:val="202124"/>
          <w:shd w:val="clear" w:color="auto" w:fill="FFFFFF"/>
        </w:rPr>
        <w:t>knowledgeable</w:t>
      </w:r>
      <w:r w:rsidR="00D52F36">
        <w:rPr>
          <w:rFonts w:cs="Arial"/>
          <w:color w:val="202124"/>
          <w:shd w:val="clear" w:color="auto" w:fill="FFFFFF"/>
        </w:rPr>
        <w:t xml:space="preserve"> about the relevant service</w:t>
      </w:r>
      <w:r w:rsidR="00F62BDE">
        <w:rPr>
          <w:rFonts w:cs="Arial"/>
          <w:color w:val="202124"/>
          <w:shd w:val="clear" w:color="auto" w:fill="FFFFFF"/>
        </w:rPr>
        <w:t>,</w:t>
      </w:r>
      <w:r w:rsidR="00D52F36">
        <w:rPr>
          <w:rFonts w:cs="Arial"/>
          <w:color w:val="202124"/>
          <w:shd w:val="clear" w:color="auto" w:fill="FFFFFF"/>
        </w:rPr>
        <w:t xml:space="preserve"> before a service go-live, or after a review.</w:t>
      </w:r>
      <w:r w:rsidR="00F62BDE">
        <w:rPr>
          <w:rFonts w:cs="Arial"/>
          <w:color w:val="202124"/>
          <w:shd w:val="clear" w:color="auto" w:fill="FFFFFF"/>
        </w:rPr>
        <w:t xml:space="preserve"> The document should be reviewed </w:t>
      </w:r>
      <w:r w:rsidR="00E7668C">
        <w:rPr>
          <w:rFonts w:cs="Arial"/>
          <w:color w:val="202124"/>
          <w:shd w:val="clear" w:color="auto" w:fill="FFFFFF"/>
        </w:rPr>
        <w:t>and updated annually and after a</w:t>
      </w:r>
      <w:r w:rsidR="001E7C9D">
        <w:rPr>
          <w:rFonts w:cs="Arial"/>
          <w:color w:val="202124"/>
          <w:shd w:val="clear" w:color="auto" w:fill="FFFFFF"/>
        </w:rPr>
        <w:t>ny</w:t>
      </w:r>
      <w:r w:rsidR="00E7668C">
        <w:rPr>
          <w:rFonts w:cs="Arial"/>
          <w:color w:val="202124"/>
          <w:shd w:val="clear" w:color="auto" w:fill="FFFFFF"/>
        </w:rPr>
        <w:t xml:space="preserve"> </w:t>
      </w:r>
      <w:r w:rsidR="00154747">
        <w:rPr>
          <w:rFonts w:cs="Arial"/>
          <w:color w:val="202124"/>
          <w:shd w:val="clear" w:color="auto" w:fill="FFFFFF"/>
        </w:rPr>
        <w:t>service update</w:t>
      </w:r>
      <w:r w:rsidR="001E7C9D">
        <w:rPr>
          <w:rFonts w:cs="Arial"/>
          <w:color w:val="202124"/>
          <w:shd w:val="clear" w:color="auto" w:fill="FFFFFF"/>
        </w:rPr>
        <w:t>s</w:t>
      </w:r>
      <w:r w:rsidR="00154747">
        <w:rPr>
          <w:rFonts w:cs="Arial"/>
          <w:color w:val="202124"/>
          <w:shd w:val="clear" w:color="auto" w:fill="FFFFFF"/>
        </w:rPr>
        <w:t>.</w:t>
      </w:r>
    </w:p>
    <w:p w14:paraId="7356A0B9" w14:textId="0A51A400" w:rsidR="004B6407" w:rsidRPr="009E3231" w:rsidRDefault="4344C19B" w:rsidP="57FFA04A">
      <w:pPr>
        <w:jc w:val="both"/>
        <w:rPr>
          <w:rFonts w:cs="Arial"/>
          <w:color w:val="202124"/>
          <w:shd w:val="clear" w:color="auto" w:fill="FFFFFF"/>
        </w:rPr>
      </w:pPr>
      <w:r>
        <w:rPr>
          <w:rFonts w:cs="Arial"/>
          <w:color w:val="202124"/>
          <w:shd w:val="clear" w:color="auto" w:fill="FFFFFF"/>
        </w:rPr>
        <w:t xml:space="preserve">The template is owned by the </w:t>
      </w:r>
      <w:r w:rsidRPr="57FFA04A">
        <w:rPr>
          <w:rFonts w:cs="Arial"/>
          <w:b/>
          <w:bCs/>
          <w:color w:val="202124"/>
          <w:shd w:val="clear" w:color="auto" w:fill="FFFFFF"/>
        </w:rPr>
        <w:t>IT Service Continuity Team</w:t>
      </w:r>
      <w:r>
        <w:rPr>
          <w:rFonts w:cs="Arial"/>
          <w:color w:val="202124"/>
          <w:shd w:val="clear" w:color="auto" w:fill="FFFFFF"/>
        </w:rPr>
        <w:t xml:space="preserve">, but a completed </w:t>
      </w:r>
      <w:r w:rsidR="27D0653F">
        <w:rPr>
          <w:rFonts w:cs="Arial"/>
          <w:color w:val="202124"/>
          <w:shd w:val="clear" w:color="auto" w:fill="FFFFFF"/>
        </w:rPr>
        <w:t>plan is owned b</w:t>
      </w:r>
      <w:r w:rsidR="6EB5C0B3">
        <w:rPr>
          <w:rFonts w:cs="Arial"/>
          <w:color w:val="202124"/>
          <w:shd w:val="clear" w:color="auto" w:fill="FFFFFF"/>
        </w:rPr>
        <w:t xml:space="preserve">y </w:t>
      </w:r>
      <w:r w:rsidR="3D81EDBD">
        <w:rPr>
          <w:rFonts w:cs="Arial"/>
          <w:color w:val="202124"/>
          <w:shd w:val="clear" w:color="auto" w:fill="FFFFFF"/>
        </w:rPr>
        <w:t xml:space="preserve">the </w:t>
      </w:r>
      <w:r w:rsidR="3D81EDBD" w:rsidRPr="57FFA04A">
        <w:rPr>
          <w:rFonts w:cs="Arial"/>
          <w:b/>
          <w:bCs/>
          <w:color w:val="202124"/>
          <w:shd w:val="clear" w:color="auto" w:fill="FFFFFF"/>
        </w:rPr>
        <w:t>Service Owner</w:t>
      </w:r>
    </w:p>
    <w:p w14:paraId="7A460758" w14:textId="79A287B5" w:rsidR="00DB646E" w:rsidRDefault="00CA5C0E" w:rsidP="00986ECE">
      <w:pPr>
        <w:pStyle w:val="Heading2"/>
      </w:pPr>
      <w:bookmarkStart w:id="11" w:name="_Toc224915209"/>
      <w:bookmarkEnd w:id="8"/>
      <w:bookmarkEnd w:id="9"/>
      <w:r>
        <w:t>1.1.</w:t>
      </w:r>
      <w:r w:rsidR="009F21DA">
        <w:t xml:space="preserve"> Purpose</w:t>
      </w:r>
      <w:bookmarkEnd w:id="11"/>
    </w:p>
    <w:p w14:paraId="47398866" w14:textId="48837C41" w:rsidR="0EF7406E" w:rsidRDefault="0EF7406E" w:rsidP="3DEC27D4">
      <w:pPr>
        <w:jc w:val="both"/>
        <w:rPr>
          <w:rFonts w:cs="Arial"/>
        </w:rPr>
      </w:pPr>
      <w:bookmarkStart w:id="12" w:name="_Toc51079265"/>
      <w:r w:rsidRPr="3DEC27D4">
        <w:rPr>
          <w:rFonts w:cs="Arial"/>
        </w:rPr>
        <w:t xml:space="preserve">The purpose of this document is to provide a </w:t>
      </w:r>
      <w:r w:rsidR="00B926CB" w:rsidRPr="3DEC27D4">
        <w:rPr>
          <w:rFonts w:cs="Arial"/>
        </w:rPr>
        <w:t>high-level</w:t>
      </w:r>
      <w:r w:rsidRPr="3DEC27D4">
        <w:rPr>
          <w:rFonts w:cs="Arial"/>
        </w:rPr>
        <w:t xml:space="preserve"> overview of </w:t>
      </w:r>
      <w:r w:rsidR="4A875E31" w:rsidRPr="3DEC27D4">
        <w:rPr>
          <w:rFonts w:cs="Arial"/>
        </w:rPr>
        <w:t xml:space="preserve">the </w:t>
      </w:r>
      <w:r w:rsidR="00E45F11">
        <w:rPr>
          <w:rFonts w:cs="Arial"/>
        </w:rPr>
        <w:t>plan to ensure the availability and recovery of a given IT service</w:t>
      </w:r>
      <w:r w:rsidR="00040B69">
        <w:rPr>
          <w:rFonts w:cs="Arial"/>
        </w:rPr>
        <w:t xml:space="preserve"> in the event of a disaster</w:t>
      </w:r>
      <w:r w:rsidR="009E3231">
        <w:rPr>
          <w:rFonts w:cs="Arial"/>
        </w:rPr>
        <w:t xml:space="preserve">, in line with a service’s </w:t>
      </w:r>
      <w:r w:rsidR="007D7A31">
        <w:rPr>
          <w:rFonts w:cs="Arial"/>
        </w:rPr>
        <w:t>Recovery Time, and Recovery Point Objectives (RTO and RPO respectively).</w:t>
      </w:r>
    </w:p>
    <w:p w14:paraId="2EC40D62" w14:textId="25FEBB3C" w:rsidR="00DB646E" w:rsidRDefault="37069053" w:rsidP="00986ECE">
      <w:pPr>
        <w:pStyle w:val="Heading2"/>
      </w:pPr>
      <w:bookmarkStart w:id="13" w:name="_Toc224915210"/>
      <w:bookmarkEnd w:id="10"/>
      <w:bookmarkEnd w:id="12"/>
      <w:r>
        <w:t xml:space="preserve">1.2. </w:t>
      </w:r>
      <w:commentRangeStart w:id="14"/>
      <w:r w:rsidR="58CDA976">
        <w:t>Scope</w:t>
      </w:r>
      <w:bookmarkEnd w:id="13"/>
      <w:commentRangeEnd w:id="14"/>
      <w:r w:rsidR="00CA5C0E">
        <w:rPr>
          <w:rStyle w:val="CommentReference"/>
          <w:sz w:val="36"/>
          <w:szCs w:val="28"/>
        </w:rPr>
        <w:commentReference w:id="14"/>
      </w:r>
    </w:p>
    <w:p w14:paraId="1EACA2B5" w14:textId="2DAE13B5" w:rsidR="00C818F2" w:rsidRDefault="00322B56" w:rsidP="009F21DA">
      <w:pPr>
        <w:jc w:val="both"/>
        <w:rPr>
          <w:rFonts w:cs="Arial"/>
        </w:rPr>
      </w:pPr>
      <w:bookmarkStart w:id="15" w:name="_Toc51079266"/>
      <w:bookmarkStart w:id="16" w:name="_Toc522629677"/>
      <w:bookmarkStart w:id="17" w:name="_Toc473641185"/>
      <w:r w:rsidRPr="4A63DD35">
        <w:rPr>
          <w:rFonts w:cs="Arial"/>
        </w:rPr>
        <w:t xml:space="preserve">This document should cover all information </w:t>
      </w:r>
      <w:r w:rsidR="002623BE" w:rsidRPr="4A63DD35">
        <w:rPr>
          <w:rFonts w:cs="Arial"/>
        </w:rPr>
        <w:t xml:space="preserve">relevant to the </w:t>
      </w:r>
      <w:r w:rsidR="003B1C39" w:rsidRPr="4A63DD35">
        <w:rPr>
          <w:rFonts w:cs="Arial"/>
        </w:rPr>
        <w:t xml:space="preserve">resilience and restoration of a given IT service. </w:t>
      </w:r>
      <w:r w:rsidR="002A3D20" w:rsidRPr="4A63DD35">
        <w:rPr>
          <w:rFonts w:cs="Arial"/>
        </w:rPr>
        <w:t>It does not cover business process</w:t>
      </w:r>
      <w:r w:rsidR="00FB3101" w:rsidRPr="4A63DD35">
        <w:rPr>
          <w:rFonts w:cs="Arial"/>
        </w:rPr>
        <w:t>es</w:t>
      </w:r>
      <w:r w:rsidR="002A3D20" w:rsidRPr="4A63DD35">
        <w:rPr>
          <w:rFonts w:cs="Arial"/>
        </w:rPr>
        <w:t xml:space="preserve">, business continuity, or </w:t>
      </w:r>
      <w:r w:rsidR="005C6EEA" w:rsidRPr="4A63DD35">
        <w:rPr>
          <w:rFonts w:cs="Arial"/>
        </w:rPr>
        <w:t xml:space="preserve">Software as a </w:t>
      </w:r>
      <w:r w:rsidR="6AB765F9" w:rsidRPr="4A63DD35">
        <w:rPr>
          <w:rFonts w:cs="Arial"/>
        </w:rPr>
        <w:t>Service (SaaS) service</w:t>
      </w:r>
      <w:r w:rsidR="00723F5B" w:rsidRPr="4A63DD35">
        <w:rPr>
          <w:rFonts w:cs="Arial"/>
        </w:rPr>
        <w:t>.</w:t>
      </w:r>
    </w:p>
    <w:p w14:paraId="7152C084" w14:textId="7B8E4F55" w:rsidR="005B2CA0" w:rsidRDefault="005B2CA0" w:rsidP="009F21DA">
      <w:pPr>
        <w:jc w:val="both"/>
        <w:rPr>
          <w:rFonts w:cs="Arial"/>
        </w:rPr>
      </w:pPr>
      <w:r>
        <w:rPr>
          <w:rFonts w:cs="Arial"/>
        </w:rPr>
        <w:t xml:space="preserve">All areas </w:t>
      </w:r>
      <w:r w:rsidR="005119E1">
        <w:rPr>
          <w:rFonts w:cs="Arial"/>
        </w:rPr>
        <w:t>of this plan relevant to a given service should be filled in. Irrelevant areas can be left blank or filled in with “n/a”.</w:t>
      </w:r>
    </w:p>
    <w:p w14:paraId="31B40978" w14:textId="47A18532" w:rsidR="00DB646E" w:rsidRDefault="58CDA976" w:rsidP="00986ECE">
      <w:pPr>
        <w:pStyle w:val="Heading2"/>
      </w:pPr>
      <w:bookmarkStart w:id="18" w:name="_Toc224915211"/>
      <w:bookmarkEnd w:id="15"/>
      <w:r>
        <w:t>1.3</w:t>
      </w:r>
      <w:r w:rsidR="1A198E3A">
        <w:t>.</w:t>
      </w:r>
      <w:r>
        <w:t xml:space="preserve"> Objectives</w:t>
      </w:r>
      <w:bookmarkEnd w:id="18"/>
    </w:p>
    <w:p w14:paraId="6C02F236" w14:textId="1FE550DC" w:rsidR="009E2292" w:rsidRDefault="009E2292" w:rsidP="009F21DA">
      <w:pPr>
        <w:jc w:val="both"/>
      </w:pPr>
      <w:bookmarkStart w:id="19" w:name="_Toc473641187"/>
      <w:bookmarkStart w:id="20" w:name="_Toc522629679"/>
      <w:bookmarkStart w:id="21" w:name="_Toc51079267"/>
      <w:bookmarkEnd w:id="16"/>
      <w:bookmarkEnd w:id="17"/>
      <w:r>
        <w:t xml:space="preserve">The </w:t>
      </w:r>
      <w:r w:rsidR="00474A9F">
        <w:t>principal</w:t>
      </w:r>
      <w:r>
        <w:t xml:space="preserve"> objective of this document is to </w:t>
      </w:r>
      <w:r w:rsidR="00B356E2">
        <w:t xml:space="preserve">facilitate the timely recovery of a given IT </w:t>
      </w:r>
      <w:r w:rsidR="001059ED">
        <w:t xml:space="preserve">service in the event of a </w:t>
      </w:r>
      <w:r w:rsidR="004614D1">
        <w:t>disaster.</w:t>
      </w:r>
    </w:p>
    <w:p w14:paraId="7C644239" w14:textId="7B2E0C5D" w:rsidR="00766188" w:rsidRDefault="00766188" w:rsidP="00766188">
      <w:pPr>
        <w:pStyle w:val="Heading2"/>
      </w:pPr>
      <w:bookmarkStart w:id="22" w:name="_Toc224915212"/>
      <w:bookmarkEnd w:id="19"/>
      <w:bookmarkEnd w:id="20"/>
      <w:bookmarkEnd w:id="21"/>
      <w:r>
        <w:t>1.4. Invocation</w:t>
      </w:r>
      <w:bookmarkEnd w:id="22"/>
    </w:p>
    <w:p w14:paraId="14B6AF0F" w14:textId="0D9DFA91" w:rsidR="00696979" w:rsidRDefault="00766188" w:rsidP="00766188">
      <w:pPr>
        <w:jc w:val="both"/>
        <w:rPr>
          <w:rFonts w:cs="Arial"/>
        </w:rPr>
      </w:pPr>
      <w:r>
        <w:rPr>
          <w:rFonts w:cs="Arial"/>
        </w:rPr>
        <w:t xml:space="preserve">The decision to invoke the ITSC plan will be made by Defra </w:t>
      </w:r>
      <w:r w:rsidRPr="00136653">
        <w:rPr>
          <w:rFonts w:cs="Arial"/>
          <w:b/>
          <w:bCs/>
        </w:rPr>
        <w:t>Major Incident Management</w:t>
      </w:r>
      <w:r>
        <w:rPr>
          <w:rFonts w:cs="Arial"/>
        </w:rPr>
        <w:t xml:space="preserve"> in conjunction with technical teams, service management, and IT service continuity management (subject to availability).</w:t>
      </w:r>
      <w:bookmarkStart w:id="23" w:name="_Toc473641178"/>
      <w:bookmarkStart w:id="24" w:name="_Toc522629669"/>
      <w:bookmarkStart w:id="25" w:name="_Toc51079269"/>
      <w:bookmarkStart w:id="26" w:name="_Toc51593361"/>
      <w:bookmarkEnd w:id="6"/>
    </w:p>
    <w:p w14:paraId="1B461C44" w14:textId="77777777" w:rsidR="00B4299A" w:rsidRPr="00766188" w:rsidRDefault="00B4299A" w:rsidP="00766188">
      <w:pPr>
        <w:jc w:val="both"/>
        <w:rPr>
          <w:rFonts w:cs="Arial"/>
        </w:rPr>
      </w:pPr>
    </w:p>
    <w:p w14:paraId="4B3EF223" w14:textId="70620E67" w:rsidR="00CD73E0" w:rsidRDefault="00263B1D" w:rsidP="00597A6E">
      <w:pPr>
        <w:pStyle w:val="Heading1"/>
        <w:spacing w:after="0"/>
      </w:pPr>
      <w:bookmarkStart w:id="27" w:name="_Toc224915213"/>
      <w:r>
        <w:lastRenderedPageBreak/>
        <w:t>2</w:t>
      </w:r>
      <w:r w:rsidR="00BC3089">
        <w:t>.</w:t>
      </w:r>
      <w:r w:rsidR="00331281">
        <w:t xml:space="preserve"> </w:t>
      </w:r>
      <w:r w:rsidR="6D48F9D5">
        <w:t>Service</w:t>
      </w:r>
      <w:r w:rsidR="00331281">
        <w:t xml:space="preserve"> Overview</w:t>
      </w:r>
      <w:bookmarkEnd w:id="27"/>
    </w:p>
    <w:p w14:paraId="19144E45" w14:textId="21344A9E" w:rsidR="00297958" w:rsidRDefault="00263B1D" w:rsidP="00683E3C">
      <w:pPr>
        <w:pStyle w:val="Heading2"/>
      </w:pPr>
      <w:bookmarkStart w:id="28" w:name="_Toc224915214"/>
      <w:r>
        <w:t>2</w:t>
      </w:r>
      <w:r w:rsidR="00DA6512" w:rsidRPr="00B75567">
        <w:t>.1 Continuity Overview</w:t>
      </w:r>
      <w:bookmarkEnd w:id="28"/>
    </w:p>
    <w:p w14:paraId="015D9D49" w14:textId="36C35CC3" w:rsidR="001D675A" w:rsidRPr="001D675A" w:rsidRDefault="007B63E3" w:rsidP="001D675A">
      <w:r>
        <w:t>This information should also be captured in the SDP/SOG.</w:t>
      </w:r>
    </w:p>
    <w:tbl>
      <w:tblPr>
        <w:tblW w:w="9639"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2161"/>
        <w:gridCol w:w="7478"/>
      </w:tblGrid>
      <w:tr w:rsidR="008A1C3D" w:rsidRPr="00B17321" w14:paraId="751981CB" w14:textId="77777777" w:rsidTr="2CD8FE18">
        <w:trPr>
          <w:cantSplit/>
          <w:trHeight w:hRule="exact" w:val="283"/>
        </w:trPr>
        <w:tc>
          <w:tcPr>
            <w:tcW w:w="9639" w:type="dxa"/>
            <w:gridSpan w:val="2"/>
            <w:shd w:val="clear" w:color="auto" w:fill="008330" w:themeFill="accent1" w:themeFillShade="BF"/>
            <w:noWrap/>
            <w:hideMark/>
          </w:tcPr>
          <w:p w14:paraId="36B912F8" w14:textId="5A6F44BC" w:rsidR="008A1C3D" w:rsidRPr="00B17321" w:rsidRDefault="008A1C3D" w:rsidP="00B17321"/>
        </w:tc>
      </w:tr>
      <w:tr w:rsidR="009967FB" w:rsidRPr="00B17321" w14:paraId="7A3C552C" w14:textId="77777777" w:rsidTr="2CD8FE18">
        <w:trPr>
          <w:cantSplit/>
          <w:trHeight w:val="454"/>
        </w:trPr>
        <w:tc>
          <w:tcPr>
            <w:tcW w:w="2161" w:type="dxa"/>
            <w:shd w:val="clear" w:color="auto" w:fill="008330" w:themeFill="accent1" w:themeFillShade="BF"/>
            <w:noWrap/>
          </w:tcPr>
          <w:p w14:paraId="513FA200" w14:textId="1144773B" w:rsidR="00190D47" w:rsidRPr="00CE7C9D" w:rsidRDefault="00190D47" w:rsidP="004722CE">
            <w:pPr>
              <w:rPr>
                <w:b/>
                <w:bCs/>
                <w:color w:val="FFFFFF" w:themeColor="background1"/>
                <w:sz w:val="22"/>
              </w:rPr>
            </w:pPr>
            <w:r w:rsidRPr="00CE7C9D">
              <w:rPr>
                <w:b/>
                <w:bCs/>
                <w:color w:val="FFFFFF" w:themeColor="background1"/>
                <w:sz w:val="22"/>
              </w:rPr>
              <w:t>Return Time Objective (RTO)</w:t>
            </w:r>
          </w:p>
        </w:tc>
        <w:tc>
          <w:tcPr>
            <w:tcW w:w="7478" w:type="dxa"/>
            <w:noWrap/>
          </w:tcPr>
          <w:p w14:paraId="1136B14B" w14:textId="77777777" w:rsidR="00190D47" w:rsidRPr="00CE7C9D" w:rsidRDefault="00190D47" w:rsidP="00B17321">
            <w:pPr>
              <w:rPr>
                <w:sz w:val="22"/>
              </w:rPr>
            </w:pPr>
            <w:r>
              <w:rPr>
                <w:sz w:val="22"/>
              </w:rPr>
              <w:t xml:space="preserve">8-48 hours (Tier 3 per Defra DDTS Technical Resilience Standards)</w:t>
            </w:r>
          </w:p>
        </w:tc>
      </w:tr>
      <w:tr w:rsidR="00347BE9" w:rsidRPr="00B17321" w14:paraId="3041F87F" w14:textId="77777777" w:rsidTr="2CD8FE18">
        <w:trPr>
          <w:cantSplit/>
        </w:trPr>
        <w:tc>
          <w:tcPr>
            <w:tcW w:w="2161" w:type="dxa"/>
            <w:shd w:val="clear" w:color="auto" w:fill="008330" w:themeFill="accent1" w:themeFillShade="BF"/>
            <w:noWrap/>
            <w:hideMark/>
          </w:tcPr>
          <w:p w14:paraId="6E953072" w14:textId="77777777" w:rsidR="00B17321" w:rsidRPr="00CE7C9D" w:rsidRDefault="00B17321" w:rsidP="004722CE">
            <w:pPr>
              <w:rPr>
                <w:b/>
                <w:bCs/>
                <w:color w:val="FFFFFF" w:themeColor="background1"/>
                <w:sz w:val="22"/>
              </w:rPr>
            </w:pPr>
            <w:r w:rsidRPr="00CE7C9D">
              <w:rPr>
                <w:b/>
                <w:bCs/>
                <w:color w:val="FFFFFF" w:themeColor="background1"/>
                <w:sz w:val="22"/>
              </w:rPr>
              <w:t>Return Point Objective (RPO)</w:t>
            </w:r>
          </w:p>
        </w:tc>
        <w:tc>
          <w:tcPr>
            <w:tcW w:w="7478" w:type="dxa"/>
            <w:noWrap/>
          </w:tcPr>
          <w:p w14:paraId="6C706E3D" w14:textId="79ACD974" w:rsidR="00B17321" w:rsidRPr="00CE7C9D" w:rsidRDefault="00B17321" w:rsidP="00B17321">
            <w:pPr>
              <w:rPr>
                <w:sz w:val="22"/>
              </w:rPr>
            </w:pPr>
            <w:r>
              <w:rPr>
                <w:sz w:val="22"/>
              </w:rPr>
              <w:t xml:space="preserve">8-48 hours (Tier 3; Zone-redundant Azure SQL Database with Point-in-Time Restore exceeds the Tier 3 minimum; ADF/SHIR batch sync runs once daily)</w:t>
            </w:r>
          </w:p>
        </w:tc>
      </w:tr>
      <w:tr w:rsidR="00651ADB" w:rsidRPr="00B17321" w14:paraId="1E4035CF" w14:textId="77777777" w:rsidTr="2CD8FE18">
        <w:trPr>
          <w:cantSplit/>
        </w:trPr>
        <w:tc>
          <w:tcPr>
            <w:tcW w:w="2161" w:type="dxa"/>
            <w:shd w:val="clear" w:color="auto" w:fill="008330" w:themeFill="accent1" w:themeFillShade="BF"/>
            <w:noWrap/>
            <w:hideMark/>
          </w:tcPr>
          <w:p w14:paraId="6DE6EDFC" w14:textId="77777777" w:rsidR="00B17321" w:rsidRPr="00CE7C9D" w:rsidRDefault="00B17321" w:rsidP="004722CE">
            <w:pPr>
              <w:rPr>
                <w:b/>
                <w:bCs/>
                <w:color w:val="FFFFFF" w:themeColor="background1"/>
                <w:sz w:val="22"/>
              </w:rPr>
            </w:pPr>
            <w:r w:rsidRPr="00CE7C9D">
              <w:rPr>
                <w:b/>
                <w:bCs/>
                <w:color w:val="FFFFFF" w:themeColor="background1"/>
                <w:sz w:val="22"/>
              </w:rPr>
              <w:t>Disaster Declaration &amp; Invocation Responsibility</w:t>
            </w:r>
          </w:p>
        </w:tc>
        <w:tc>
          <w:tcPr>
            <w:tcW w:w="7478" w:type="dxa"/>
          </w:tcPr>
          <w:p w14:paraId="4F44D22F" w14:textId="196C2B1E" w:rsidR="00B17321" w:rsidRPr="00CE7C9D" w:rsidRDefault="00B17321" w:rsidP="00B17321">
            <w:pPr>
              <w:rPr>
                <w:sz w:val="22"/>
              </w:rPr>
            </w:pPr>
            <w:r>
              <w:rPr>
                <w:sz w:val="22"/>
              </w:rPr>
              <w:t xml:space="preserve">Defra Major Incident Management, in conjunction with the BSE Service Owner and Defra CCoE Platform Team</w:t>
            </w:r>
          </w:p>
        </w:tc>
      </w:tr>
      <w:tr w:rsidR="008A1C3D" w:rsidRPr="00B17321" w14:paraId="17D9D91B" w14:textId="77777777" w:rsidTr="2CD8FE18">
        <w:trPr>
          <w:cantSplit/>
          <w:trHeight w:hRule="exact" w:val="284"/>
        </w:trPr>
        <w:tc>
          <w:tcPr>
            <w:tcW w:w="9639" w:type="dxa"/>
            <w:gridSpan w:val="2"/>
            <w:shd w:val="clear" w:color="auto" w:fill="008330" w:themeFill="accent1" w:themeFillShade="BF"/>
            <w:noWrap/>
          </w:tcPr>
          <w:p w14:paraId="0DB29A65" w14:textId="77777777" w:rsidR="008A1C3D" w:rsidRPr="00CE7C9D" w:rsidRDefault="008A1C3D" w:rsidP="00B17321">
            <w:pPr>
              <w:rPr>
                <w:sz w:val="22"/>
              </w:rPr>
            </w:pPr>
          </w:p>
        </w:tc>
      </w:tr>
      <w:tr w:rsidR="00F50224" w:rsidRPr="00F50224" w14:paraId="667F1F8B" w14:textId="77777777" w:rsidTr="2CD8FE18">
        <w:trPr>
          <w:cantSplit/>
        </w:trPr>
        <w:tc>
          <w:tcPr>
            <w:tcW w:w="2161" w:type="dxa"/>
            <w:tcBorders>
              <w:top w:val="single" w:sz="4" w:space="0" w:color="auto"/>
              <w:left w:val="single" w:sz="4" w:space="0" w:color="auto"/>
              <w:bottom w:val="single" w:sz="4" w:space="0" w:color="auto"/>
              <w:right w:val="single" w:sz="4" w:space="0" w:color="auto"/>
            </w:tcBorders>
            <w:shd w:val="clear" w:color="auto" w:fill="008330" w:themeFill="accent1" w:themeFillShade="BF"/>
            <w:noWrap/>
          </w:tcPr>
          <w:p w14:paraId="2D5C049D" w14:textId="77777777" w:rsidR="00F50224" w:rsidRPr="00CE7C9D" w:rsidRDefault="00F50224" w:rsidP="004722CE">
            <w:pPr>
              <w:rPr>
                <w:b/>
                <w:bCs/>
                <w:color w:val="FFFFFF" w:themeColor="background1"/>
                <w:sz w:val="22"/>
              </w:rPr>
            </w:pPr>
            <w:r w:rsidRPr="00CE7C9D">
              <w:rPr>
                <w:b/>
                <w:bCs/>
                <w:color w:val="FFFFFF" w:themeColor="background1"/>
                <w:sz w:val="22"/>
              </w:rPr>
              <w:t xml:space="preserve">Data Centre List and Location/Region </w:t>
            </w:r>
          </w:p>
        </w:tc>
        <w:tc>
          <w:tcPr>
            <w:tcW w:w="7478" w:type="dxa"/>
            <w:tcBorders>
              <w:top w:val="single" w:sz="4" w:space="0" w:color="auto"/>
              <w:left w:val="single" w:sz="4" w:space="0" w:color="auto"/>
              <w:bottom w:val="single" w:sz="4" w:space="0" w:color="auto"/>
              <w:right w:val="single" w:sz="4" w:space="0" w:color="auto"/>
            </w:tcBorders>
          </w:tcPr>
          <w:p w14:paraId="3E29D938" w14:textId="65BEE262" w:rsidR="00F50224" w:rsidRPr="00CE7C9D" w:rsidRDefault="00F50224" w:rsidP="00F50224">
            <w:pPr>
              <w:rPr>
                <w:sz w:val="22"/>
              </w:rPr>
            </w:pPr>
            <w:r>
              <w:rPr>
                <w:sz w:val="22"/>
              </w:rPr>
              <w:t xml:space="preserve">Microsoft Azure, UK South region (single region - no secondary DR region provisioned)</w:t>
            </w:r>
          </w:p>
        </w:tc>
      </w:tr>
      <w:tr w:rsidR="00F50224" w:rsidRPr="00F50224" w14:paraId="419204FA" w14:textId="77777777" w:rsidTr="2CD8FE18">
        <w:trPr>
          <w:cantSplit/>
        </w:trPr>
        <w:tc>
          <w:tcPr>
            <w:tcW w:w="2161" w:type="dxa"/>
            <w:tcBorders>
              <w:top w:val="single" w:sz="4" w:space="0" w:color="auto"/>
              <w:left w:val="single" w:sz="4" w:space="0" w:color="auto"/>
              <w:bottom w:val="single" w:sz="4" w:space="0" w:color="auto"/>
              <w:right w:val="single" w:sz="4" w:space="0" w:color="auto"/>
            </w:tcBorders>
            <w:shd w:val="clear" w:color="auto" w:fill="008330" w:themeFill="accent1" w:themeFillShade="BF"/>
            <w:noWrap/>
          </w:tcPr>
          <w:p w14:paraId="35EA0E69" w14:textId="77777777" w:rsidR="00F50224" w:rsidRPr="00CE7C9D" w:rsidRDefault="00F50224" w:rsidP="004722CE">
            <w:pPr>
              <w:rPr>
                <w:b/>
                <w:bCs/>
                <w:color w:val="FFFFFF" w:themeColor="background1"/>
                <w:sz w:val="22"/>
              </w:rPr>
            </w:pPr>
            <w:r w:rsidRPr="00CE7C9D">
              <w:rPr>
                <w:b/>
                <w:bCs/>
                <w:color w:val="FFFFFF" w:themeColor="background1"/>
                <w:sz w:val="22"/>
              </w:rPr>
              <w:t xml:space="preserve">Data Centre Location /Availability Zones </w:t>
            </w:r>
          </w:p>
        </w:tc>
        <w:tc>
          <w:tcPr>
            <w:tcW w:w="7478" w:type="dxa"/>
            <w:tcBorders>
              <w:top w:val="single" w:sz="4" w:space="0" w:color="auto"/>
              <w:left w:val="single" w:sz="4" w:space="0" w:color="auto"/>
              <w:bottom w:val="single" w:sz="4" w:space="0" w:color="auto"/>
              <w:right w:val="single" w:sz="4" w:space="0" w:color="auto"/>
            </w:tcBorders>
          </w:tcPr>
          <w:p w14:paraId="6F378FBC" w14:textId="66FFBB31" w:rsidR="00F50224" w:rsidRPr="00CE7C9D" w:rsidRDefault="00F50224" w:rsidP="00F50224">
            <w:pPr>
              <w:rPr>
                <w:sz w:val="22"/>
              </w:rPr>
            </w:pPr>
            <w:r>
              <w:rPr>
                <w:sz w:val="22"/>
              </w:rPr>
              <w:t xml:space="preserve">UK South - zone-redundant across 3 Availability Zones (App Service, Container Apps, Azure SQL Database all zone-redundant)</w:t>
            </w:r>
          </w:p>
        </w:tc>
      </w:tr>
      <w:tr w:rsidR="00F50224" w:rsidRPr="00F50224" w14:paraId="1BE35B37" w14:textId="77777777" w:rsidTr="2CD8FE18">
        <w:trPr>
          <w:cantSplit/>
        </w:trPr>
        <w:tc>
          <w:tcPr>
            <w:tcW w:w="2161" w:type="dxa"/>
            <w:tcBorders>
              <w:top w:val="single" w:sz="4" w:space="0" w:color="auto"/>
              <w:left w:val="single" w:sz="4" w:space="0" w:color="auto"/>
              <w:bottom w:val="single" w:sz="4" w:space="0" w:color="auto"/>
              <w:right w:val="single" w:sz="4" w:space="0" w:color="auto"/>
            </w:tcBorders>
            <w:shd w:val="clear" w:color="auto" w:fill="008330" w:themeFill="accent1" w:themeFillShade="BF"/>
            <w:noWrap/>
          </w:tcPr>
          <w:p w14:paraId="19D5B108" w14:textId="77777777" w:rsidR="00F50224" w:rsidRPr="00CE7C9D" w:rsidRDefault="00F50224" w:rsidP="004722CE">
            <w:pPr>
              <w:rPr>
                <w:b/>
                <w:bCs/>
                <w:color w:val="FFFFFF" w:themeColor="background1"/>
                <w:sz w:val="22"/>
              </w:rPr>
            </w:pPr>
            <w:r w:rsidRPr="00CE7C9D">
              <w:rPr>
                <w:b/>
                <w:bCs/>
                <w:color w:val="FFFFFF" w:themeColor="background1"/>
                <w:sz w:val="22"/>
              </w:rPr>
              <w:t xml:space="preserve">Physical Security Measure </w:t>
            </w:r>
            <w:r w:rsidRPr="00CE7C9D">
              <w:rPr>
                <w:b/>
                <w:bCs/>
                <w:color w:val="FFFFFF" w:themeColor="background1"/>
                <w:sz w:val="22"/>
              </w:rPr>
              <w:br/>
              <w:t>(only applies to On Prem Data Centres)</w:t>
            </w:r>
          </w:p>
        </w:tc>
        <w:tc>
          <w:tcPr>
            <w:tcW w:w="7478" w:type="dxa"/>
            <w:tcBorders>
              <w:top w:val="single" w:sz="4" w:space="0" w:color="auto"/>
              <w:left w:val="single" w:sz="4" w:space="0" w:color="auto"/>
              <w:bottom w:val="single" w:sz="4" w:space="0" w:color="auto"/>
              <w:right w:val="single" w:sz="4" w:space="0" w:color="auto"/>
            </w:tcBorders>
          </w:tcPr>
          <w:p w14:paraId="35F53AF3" w14:textId="7BBD2EB9" w:rsidR="00F50224" w:rsidRPr="00CE7C9D" w:rsidRDefault="00F50224" w:rsidP="00F50224">
            <w:pPr>
              <w:rPr>
                <w:sz w:val="22"/>
              </w:rPr>
            </w:pPr>
            <w:r>
              <w:rPr>
                <w:sz w:val="22"/>
              </w:rPr>
              <w:t xml:space="preserve">N/A - fully Azure PaaS/IaaS hosted, no on-premises data centre</w:t>
            </w:r>
          </w:p>
        </w:tc>
      </w:tr>
      <w:tr w:rsidR="00F50224" w:rsidRPr="00F50224" w14:paraId="3FE4A80D" w14:textId="77777777" w:rsidTr="2CD8FE18">
        <w:trPr>
          <w:cantSplit/>
        </w:trPr>
        <w:tc>
          <w:tcPr>
            <w:tcW w:w="2161" w:type="dxa"/>
            <w:tcBorders>
              <w:top w:val="single" w:sz="4" w:space="0" w:color="auto"/>
              <w:left w:val="single" w:sz="4" w:space="0" w:color="auto"/>
              <w:bottom w:val="single" w:sz="4" w:space="0" w:color="auto"/>
              <w:right w:val="single" w:sz="4" w:space="0" w:color="auto"/>
            </w:tcBorders>
            <w:shd w:val="clear" w:color="auto" w:fill="008330" w:themeFill="accent1" w:themeFillShade="BF"/>
            <w:noWrap/>
          </w:tcPr>
          <w:p w14:paraId="7C2F05C6" w14:textId="77777777" w:rsidR="00F50224" w:rsidRPr="00CE7C9D" w:rsidRDefault="00F50224" w:rsidP="004722CE">
            <w:pPr>
              <w:rPr>
                <w:b/>
                <w:bCs/>
                <w:color w:val="FFFFFF" w:themeColor="background1"/>
                <w:sz w:val="22"/>
              </w:rPr>
            </w:pPr>
            <w:r w:rsidRPr="00CE7C9D">
              <w:rPr>
                <w:b/>
                <w:bCs/>
                <w:color w:val="FFFFFF" w:themeColor="background1"/>
                <w:sz w:val="22"/>
              </w:rPr>
              <w:t xml:space="preserve">Encryption of all physical media </w:t>
            </w:r>
            <w:r w:rsidRPr="00CE7C9D">
              <w:rPr>
                <w:b/>
                <w:bCs/>
                <w:color w:val="FFFFFF" w:themeColor="background1"/>
                <w:sz w:val="22"/>
              </w:rPr>
              <w:br/>
              <w:t>(only applies to On Prem Data Centres)</w:t>
            </w:r>
          </w:p>
        </w:tc>
        <w:tc>
          <w:tcPr>
            <w:tcW w:w="7478" w:type="dxa"/>
            <w:tcBorders>
              <w:top w:val="single" w:sz="4" w:space="0" w:color="auto"/>
              <w:left w:val="single" w:sz="4" w:space="0" w:color="auto"/>
              <w:bottom w:val="single" w:sz="4" w:space="0" w:color="auto"/>
              <w:right w:val="single" w:sz="4" w:space="0" w:color="auto"/>
            </w:tcBorders>
          </w:tcPr>
          <w:p w14:paraId="32FD70FF" w14:textId="23B66CF0" w:rsidR="00F50224" w:rsidRPr="00CE7C9D" w:rsidRDefault="00F50224" w:rsidP="00F50224">
            <w:pPr>
              <w:rPr>
                <w:sz w:val="22"/>
              </w:rPr>
            </w:pPr>
            <w:r>
              <w:rPr>
                <w:sz w:val="22"/>
              </w:rPr>
              <w:t xml:space="preserve">N/A - Azure-managed storage encryption at rest (TDE) applies instead; see Azure SQL/Storage encryption settings</w:t>
            </w:r>
          </w:p>
        </w:tc>
      </w:tr>
      <w:tr w:rsidR="00F50224" w:rsidRPr="00F50224" w14:paraId="75642BE1" w14:textId="77777777" w:rsidTr="2CD8FE18">
        <w:trPr>
          <w:cantSplit/>
        </w:trPr>
        <w:tc>
          <w:tcPr>
            <w:tcW w:w="2161" w:type="dxa"/>
            <w:tcBorders>
              <w:top w:val="single" w:sz="4" w:space="0" w:color="auto"/>
              <w:left w:val="single" w:sz="4" w:space="0" w:color="auto"/>
              <w:bottom w:val="single" w:sz="4" w:space="0" w:color="auto"/>
              <w:right w:val="single" w:sz="4" w:space="0" w:color="auto"/>
            </w:tcBorders>
            <w:shd w:val="clear" w:color="auto" w:fill="008330" w:themeFill="accent1" w:themeFillShade="BF"/>
            <w:noWrap/>
          </w:tcPr>
          <w:p w14:paraId="420FC427" w14:textId="77777777" w:rsidR="00F50224" w:rsidRPr="00CE7C9D" w:rsidRDefault="00F50224" w:rsidP="004722CE">
            <w:pPr>
              <w:rPr>
                <w:b/>
                <w:bCs/>
                <w:color w:val="FFFFFF" w:themeColor="background1"/>
                <w:sz w:val="22"/>
              </w:rPr>
            </w:pPr>
            <w:r w:rsidRPr="00CE7C9D">
              <w:rPr>
                <w:b/>
                <w:bCs/>
                <w:color w:val="FFFFFF" w:themeColor="background1"/>
                <w:sz w:val="22"/>
              </w:rPr>
              <w:t xml:space="preserve">Resilience plans for hardware/software </w:t>
            </w:r>
          </w:p>
        </w:tc>
        <w:tc>
          <w:tcPr>
            <w:tcW w:w="7478" w:type="dxa"/>
            <w:tcBorders>
              <w:top w:val="single" w:sz="4" w:space="0" w:color="auto"/>
              <w:left w:val="single" w:sz="4" w:space="0" w:color="auto"/>
              <w:bottom w:val="single" w:sz="4" w:space="0" w:color="auto"/>
              <w:right w:val="single" w:sz="4" w:space="0" w:color="auto"/>
            </w:tcBorders>
          </w:tcPr>
          <w:p w14:paraId="71E4E64E" w14:textId="287E053C" w:rsidR="00F50224" w:rsidRPr="00CE7C9D" w:rsidRDefault="00F50224" w:rsidP="00F50224">
            <w:pPr>
              <w:rPr>
                <w:sz w:val="22"/>
              </w:rPr>
            </w:pPr>
            <w:r>
              <w:rPr>
                <w:sz w:val="22"/>
              </w:rPr>
              <w:t xml:space="preserve">Zone-redundant Azure SQL Database (ZRS); zone-redundant Azure Container Apps and App Service; CCoE-managed zone-redundant Hub (Application Gateway/WAF, Azure Firewall); Self-Hosted Integration Runtime (SHIR) on a single burstable B-series Azure VM for ADF-to-TSES connectivity (see SPOF section 2.3 for the accepted single-node risk)</w:t>
            </w:r>
          </w:p>
        </w:tc>
      </w:tr>
      <w:tr w:rsidR="00F50224" w:rsidRPr="00F50224" w14:paraId="268470F4" w14:textId="77777777" w:rsidTr="2CD8FE18">
        <w:trPr>
          <w:cantSplit/>
        </w:trPr>
        <w:tc>
          <w:tcPr>
            <w:tcW w:w="2161" w:type="dxa"/>
            <w:tcBorders>
              <w:top w:val="single" w:sz="4" w:space="0" w:color="auto"/>
              <w:left w:val="single" w:sz="4" w:space="0" w:color="auto"/>
              <w:bottom w:val="single" w:sz="4" w:space="0" w:color="auto"/>
              <w:right w:val="single" w:sz="4" w:space="0" w:color="auto"/>
            </w:tcBorders>
            <w:shd w:val="clear" w:color="auto" w:fill="008330" w:themeFill="accent1" w:themeFillShade="BF"/>
            <w:noWrap/>
          </w:tcPr>
          <w:p w14:paraId="27FC4099" w14:textId="77777777" w:rsidR="00F50224" w:rsidRPr="00CE7C9D" w:rsidRDefault="00F50224" w:rsidP="004722CE">
            <w:pPr>
              <w:rPr>
                <w:b/>
                <w:bCs/>
                <w:color w:val="FFFFFF" w:themeColor="background1"/>
                <w:sz w:val="22"/>
              </w:rPr>
            </w:pPr>
            <w:r w:rsidRPr="00CE7C9D">
              <w:rPr>
                <w:b/>
                <w:bCs/>
                <w:color w:val="FFFFFF" w:themeColor="background1"/>
                <w:sz w:val="22"/>
              </w:rPr>
              <w:lastRenderedPageBreak/>
              <w:t>Backup &amp; Restoration Process</w:t>
            </w:r>
          </w:p>
        </w:tc>
        <w:tc>
          <w:tcPr>
            <w:tcW w:w="7478" w:type="dxa"/>
            <w:tcBorders>
              <w:top w:val="single" w:sz="4" w:space="0" w:color="auto"/>
              <w:left w:val="single" w:sz="4" w:space="0" w:color="auto"/>
              <w:bottom w:val="single" w:sz="4" w:space="0" w:color="auto"/>
              <w:right w:val="single" w:sz="4" w:space="0" w:color="auto"/>
            </w:tcBorders>
          </w:tcPr>
          <w:p w14:paraId="13470480" w14:textId="059BA4AB" w:rsidR="00F50224" w:rsidRPr="00CE7C9D" w:rsidRDefault="00F50224" w:rsidP="00F50224">
            <w:pPr>
              <w:rPr>
                <w:sz w:val="22"/>
              </w:rPr>
            </w:pPr>
            <w:r>
              <w:rPr>
                <w:sz w:val="22"/>
              </w:rPr>
              <w:t xml:space="preserve">Azure SQL Database automated backups (full, differential, transaction log) with Point-in-Time Restore (PITR); application/infrastructure recovered by redeploying Infrastructure-as-Code (IaC) plus restoring the database from the latest backup; Key Vault soft-delete and purge protection enabled for secrets recovery</w:t>
            </w:r>
          </w:p>
        </w:tc>
      </w:tr>
      <w:tr w:rsidR="00F50224" w:rsidRPr="00F50224" w14:paraId="324D027B" w14:textId="77777777" w:rsidTr="2CD8FE18">
        <w:trPr>
          <w:cantSplit/>
        </w:trPr>
        <w:tc>
          <w:tcPr>
            <w:tcW w:w="2161" w:type="dxa"/>
            <w:tcBorders>
              <w:top w:val="single" w:sz="4" w:space="0" w:color="auto"/>
              <w:left w:val="single" w:sz="4" w:space="0" w:color="auto"/>
              <w:bottom w:val="single" w:sz="4" w:space="0" w:color="auto"/>
              <w:right w:val="single" w:sz="4" w:space="0" w:color="auto"/>
            </w:tcBorders>
            <w:shd w:val="clear" w:color="auto" w:fill="008330" w:themeFill="accent1" w:themeFillShade="BF"/>
            <w:noWrap/>
          </w:tcPr>
          <w:p w14:paraId="41EDFAEF" w14:textId="77777777" w:rsidR="00F50224" w:rsidRPr="00CE7C9D" w:rsidRDefault="00F50224" w:rsidP="004722CE">
            <w:pPr>
              <w:rPr>
                <w:b/>
                <w:bCs/>
                <w:color w:val="FFFFFF" w:themeColor="background1"/>
                <w:sz w:val="22"/>
              </w:rPr>
            </w:pPr>
            <w:r w:rsidRPr="00CE7C9D">
              <w:rPr>
                <w:b/>
                <w:bCs/>
                <w:color w:val="FFFFFF" w:themeColor="background1"/>
                <w:sz w:val="22"/>
              </w:rPr>
              <w:t>Backup Schedule</w:t>
            </w:r>
          </w:p>
        </w:tc>
        <w:tc>
          <w:tcPr>
            <w:tcW w:w="7478" w:type="dxa"/>
            <w:tcBorders>
              <w:top w:val="single" w:sz="4" w:space="0" w:color="auto"/>
              <w:left w:val="single" w:sz="4" w:space="0" w:color="auto"/>
              <w:bottom w:val="single" w:sz="4" w:space="0" w:color="auto"/>
              <w:right w:val="single" w:sz="4" w:space="0" w:color="auto"/>
            </w:tcBorders>
          </w:tcPr>
          <w:p w14:paraId="61C088CD" w14:textId="3F08EDBE" w:rsidR="00F50224" w:rsidRPr="00CE7C9D" w:rsidRDefault="00F50224" w:rsidP="00F50224">
            <w:pPr>
              <w:rPr>
                <w:sz w:val="22"/>
              </w:rPr>
            </w:pPr>
            <w:r>
              <w:rPr>
                <w:sz w:val="22"/>
              </w:rPr>
              <w:t xml:space="preserve">Azure-managed automatic schedule: continuous transaction log backups (point-in-time restore to any second within the retention window), weekly full backups, differential backups approximately every 12 hours</w:t>
            </w:r>
          </w:p>
        </w:tc>
      </w:tr>
      <w:tr w:rsidR="00F50224" w:rsidRPr="00F50224" w14:paraId="6CAAC543" w14:textId="77777777" w:rsidTr="2CD8FE18">
        <w:trPr>
          <w:cantSplit/>
        </w:trPr>
        <w:tc>
          <w:tcPr>
            <w:tcW w:w="2161" w:type="dxa"/>
            <w:tcBorders>
              <w:top w:val="single" w:sz="4" w:space="0" w:color="auto"/>
              <w:left w:val="single" w:sz="4" w:space="0" w:color="auto"/>
              <w:bottom w:val="single" w:sz="4" w:space="0" w:color="auto"/>
              <w:right w:val="single" w:sz="4" w:space="0" w:color="auto"/>
            </w:tcBorders>
            <w:shd w:val="clear" w:color="auto" w:fill="008330" w:themeFill="accent1" w:themeFillShade="BF"/>
            <w:noWrap/>
          </w:tcPr>
          <w:p w14:paraId="4F64F2A3" w14:textId="77777777" w:rsidR="00F50224" w:rsidRPr="00CE7C9D" w:rsidRDefault="00F50224" w:rsidP="004722CE">
            <w:pPr>
              <w:rPr>
                <w:b/>
                <w:bCs/>
                <w:color w:val="FFFFFF" w:themeColor="background1"/>
                <w:sz w:val="22"/>
              </w:rPr>
            </w:pPr>
            <w:r w:rsidRPr="00CE7C9D">
              <w:rPr>
                <w:b/>
                <w:bCs/>
                <w:color w:val="FFFFFF" w:themeColor="background1"/>
                <w:sz w:val="22"/>
              </w:rPr>
              <w:t>Data Retention Policy</w:t>
            </w:r>
          </w:p>
        </w:tc>
        <w:tc>
          <w:tcPr>
            <w:tcW w:w="7478" w:type="dxa"/>
            <w:tcBorders>
              <w:top w:val="single" w:sz="4" w:space="0" w:color="auto"/>
              <w:left w:val="single" w:sz="4" w:space="0" w:color="auto"/>
              <w:bottom w:val="single" w:sz="4" w:space="0" w:color="auto"/>
              <w:right w:val="single" w:sz="4" w:space="0" w:color="auto"/>
            </w:tcBorders>
          </w:tcPr>
          <w:p w14:paraId="6EBD3BC4" w14:textId="54955FA6" w:rsidR="00F50224" w:rsidRPr="00CE7C9D" w:rsidRDefault="00F50224" w:rsidP="00F50224">
            <w:pPr>
              <w:rPr>
                <w:sz w:val="22"/>
              </w:rPr>
            </w:pPr>
            <w:r>
              <w:rPr>
                <w:sz w:val="22"/>
              </w:rPr>
              <w:t xml:space="preserve">Azure SQL PITR retention 7-35 days (configurable); Long-Term Retention (LTR) aligned to APHA regulatory/records retention requirements; Key Vault soft-delete retention 90 days</w:t>
            </w:r>
          </w:p>
        </w:tc>
      </w:tr>
      <w:tr w:rsidR="00400742" w:rsidRPr="00F50224" w14:paraId="2ED1F694" w14:textId="77777777" w:rsidTr="2CD8FE18">
        <w:trPr>
          <w:cantSplit/>
          <w:trHeight w:hRule="exact" w:val="284"/>
        </w:trPr>
        <w:tc>
          <w:tcPr>
            <w:tcW w:w="9639" w:type="dxa"/>
            <w:gridSpan w:val="2"/>
            <w:tcBorders>
              <w:top w:val="single" w:sz="4" w:space="0" w:color="auto"/>
              <w:left w:val="single" w:sz="4" w:space="0" w:color="auto"/>
              <w:bottom w:val="single" w:sz="4" w:space="0" w:color="auto"/>
              <w:right w:val="single" w:sz="4" w:space="0" w:color="auto"/>
            </w:tcBorders>
            <w:shd w:val="clear" w:color="auto" w:fill="008330" w:themeFill="accent1" w:themeFillShade="BF"/>
            <w:noWrap/>
          </w:tcPr>
          <w:p w14:paraId="06E2332D" w14:textId="77777777" w:rsidR="00400742" w:rsidRPr="00CE7C9D" w:rsidRDefault="00400742" w:rsidP="00F50224">
            <w:pPr>
              <w:rPr>
                <w:sz w:val="22"/>
              </w:rPr>
            </w:pPr>
          </w:p>
        </w:tc>
      </w:tr>
      <w:tr w:rsidR="00EA2E69" w:rsidRPr="00A154C8" w14:paraId="468F38C3" w14:textId="77777777" w:rsidTr="2CD8FE18">
        <w:trPr>
          <w:cantSplit/>
          <w:trHeight w:val="567"/>
        </w:trPr>
        <w:tc>
          <w:tcPr>
            <w:tcW w:w="2161" w:type="dxa"/>
            <w:tcBorders>
              <w:top w:val="single" w:sz="4" w:space="0" w:color="auto"/>
              <w:left w:val="single" w:sz="4" w:space="0" w:color="auto"/>
              <w:bottom w:val="single" w:sz="4" w:space="0" w:color="auto"/>
              <w:right w:val="single" w:sz="4" w:space="0" w:color="auto"/>
            </w:tcBorders>
            <w:shd w:val="clear" w:color="auto" w:fill="008330" w:themeFill="accent1" w:themeFillShade="BF"/>
            <w:noWrap/>
          </w:tcPr>
          <w:p w14:paraId="63F655A3" w14:textId="77777777" w:rsidR="00A154C8" w:rsidRPr="00CE7C9D" w:rsidRDefault="00A154C8" w:rsidP="004722CE">
            <w:pPr>
              <w:rPr>
                <w:b/>
                <w:bCs/>
                <w:color w:val="FFFFFF" w:themeColor="background1"/>
                <w:sz w:val="22"/>
              </w:rPr>
            </w:pPr>
            <w:r w:rsidRPr="00CE7C9D">
              <w:rPr>
                <w:b/>
                <w:bCs/>
                <w:color w:val="FFFFFF" w:themeColor="background1"/>
                <w:sz w:val="22"/>
              </w:rPr>
              <w:t>DR Technical Recovery Plan</w:t>
            </w:r>
          </w:p>
        </w:tc>
        <w:tc>
          <w:tcPr>
            <w:tcW w:w="7478" w:type="dxa"/>
            <w:tcBorders>
              <w:top w:val="single" w:sz="4" w:space="0" w:color="auto"/>
              <w:left w:val="single" w:sz="4" w:space="0" w:color="auto"/>
              <w:bottom w:val="single" w:sz="4" w:space="0" w:color="auto"/>
              <w:right w:val="single" w:sz="4" w:space="0" w:color="auto"/>
            </w:tcBorders>
          </w:tcPr>
          <w:p w14:paraId="7C40371C" w14:textId="23D5FA38" w:rsidR="00A154C8" w:rsidRPr="00CE7C9D" w:rsidRDefault="00A154C8" w:rsidP="00A154C8">
            <w:pPr>
              <w:rPr>
                <w:sz w:val="22"/>
              </w:rPr>
            </w:pPr>
            <w:r>
              <w:rPr>
                <w:sz w:val="22"/>
              </w:rPr>
              <w:t xml:space="preserve">BSE Azure landing zone is defined as Infrastructure-as-Code (IaC); recovery = redeploy IaC to the target environment plus restore Azure SQL Database from backup</w:t>
            </w:r>
          </w:p>
        </w:tc>
      </w:tr>
      <w:tr w:rsidR="006B61D0" w:rsidRPr="00A154C8" w14:paraId="04C77429" w14:textId="77777777" w:rsidTr="2CD8FE18">
        <w:trPr>
          <w:cantSplit/>
          <w:trHeight w:val="567"/>
        </w:trPr>
        <w:tc>
          <w:tcPr>
            <w:tcW w:w="2161" w:type="dxa"/>
            <w:tcBorders>
              <w:top w:val="single" w:sz="4" w:space="0" w:color="auto"/>
              <w:left w:val="single" w:sz="4" w:space="0" w:color="auto"/>
              <w:bottom w:val="single" w:sz="4" w:space="0" w:color="auto"/>
              <w:right w:val="single" w:sz="4" w:space="0" w:color="auto"/>
            </w:tcBorders>
            <w:shd w:val="clear" w:color="auto" w:fill="008330" w:themeFill="accent1" w:themeFillShade="BF"/>
            <w:noWrap/>
          </w:tcPr>
          <w:p w14:paraId="2B8EA3CB" w14:textId="22D4CFF7" w:rsidR="006B61D0" w:rsidRPr="00CE7C9D" w:rsidRDefault="006B61D0" w:rsidP="004722CE">
            <w:pPr>
              <w:rPr>
                <w:b/>
                <w:bCs/>
                <w:color w:val="FFFFFF" w:themeColor="background1"/>
                <w:sz w:val="22"/>
              </w:rPr>
            </w:pPr>
            <w:r w:rsidRPr="00CE7C9D">
              <w:rPr>
                <w:b/>
                <w:bCs/>
                <w:color w:val="FFFFFF" w:themeColor="background1"/>
                <w:sz w:val="22"/>
              </w:rPr>
              <w:t>Owner</w:t>
            </w:r>
          </w:p>
        </w:tc>
        <w:tc>
          <w:tcPr>
            <w:tcW w:w="7478" w:type="dxa"/>
            <w:tcBorders>
              <w:top w:val="single" w:sz="4" w:space="0" w:color="auto"/>
              <w:left w:val="single" w:sz="4" w:space="0" w:color="auto"/>
              <w:bottom w:val="single" w:sz="4" w:space="0" w:color="auto"/>
              <w:right w:val="single" w:sz="4" w:space="0" w:color="auto"/>
            </w:tcBorders>
          </w:tcPr>
          <w:p w14:paraId="1A2E7EE9" w14:textId="77777777" w:rsidR="006B61D0" w:rsidRPr="00CE7C9D" w:rsidRDefault="006B61D0" w:rsidP="00A154C8">
            <w:pPr>
              <w:rPr>
                <w:sz w:val="22"/>
              </w:rPr>
            </w:pPr>
            <w:r>
              <w:rPr>
                <w:sz w:val="22"/>
              </w:rPr>
              <w:t xml:space="preserve">BSE Service Owner / Defra CCoE Platform Team</w:t>
            </w:r>
          </w:p>
        </w:tc>
      </w:tr>
      <w:tr w:rsidR="00A154C8" w:rsidRPr="00A154C8" w14:paraId="5C222756" w14:textId="77777777" w:rsidTr="2CD8FE18">
        <w:trPr>
          <w:cantSplit/>
          <w:trHeight w:val="567"/>
        </w:trPr>
        <w:tc>
          <w:tcPr>
            <w:tcW w:w="2161" w:type="dxa"/>
            <w:tcBorders>
              <w:top w:val="single" w:sz="4" w:space="0" w:color="auto"/>
              <w:left w:val="single" w:sz="4" w:space="0" w:color="auto"/>
              <w:bottom w:val="single" w:sz="4" w:space="0" w:color="auto"/>
              <w:right w:val="single" w:sz="4" w:space="0" w:color="auto"/>
            </w:tcBorders>
            <w:shd w:val="clear" w:color="auto" w:fill="008330" w:themeFill="accent1" w:themeFillShade="BF"/>
            <w:noWrap/>
          </w:tcPr>
          <w:p w14:paraId="7F8179F6" w14:textId="77777777" w:rsidR="00A154C8" w:rsidRPr="00CE7C9D" w:rsidRDefault="00A154C8" w:rsidP="004722CE">
            <w:pPr>
              <w:rPr>
                <w:b/>
                <w:bCs/>
                <w:color w:val="FFFFFF" w:themeColor="background1"/>
                <w:sz w:val="22"/>
              </w:rPr>
            </w:pPr>
            <w:r w:rsidRPr="00CE7C9D">
              <w:rPr>
                <w:b/>
                <w:bCs/>
                <w:color w:val="FFFFFF" w:themeColor="background1"/>
                <w:sz w:val="22"/>
              </w:rPr>
              <w:t>Business Continuity Plan</w:t>
            </w:r>
          </w:p>
        </w:tc>
        <w:tc>
          <w:tcPr>
            <w:tcW w:w="7478" w:type="dxa"/>
            <w:tcBorders>
              <w:top w:val="single" w:sz="4" w:space="0" w:color="auto"/>
              <w:left w:val="single" w:sz="4" w:space="0" w:color="auto"/>
              <w:bottom w:val="single" w:sz="4" w:space="0" w:color="auto"/>
              <w:right w:val="single" w:sz="4" w:space="0" w:color="auto"/>
            </w:tcBorders>
          </w:tcPr>
          <w:p w14:paraId="2530CC81" w14:textId="62ECEDDD" w:rsidR="00A154C8" w:rsidRPr="00CE7C9D" w:rsidRDefault="00A154C8" w:rsidP="00A154C8">
            <w:pPr>
              <w:rPr>
                <w:sz w:val="22"/>
              </w:rPr>
            </w:pPr>
            <w:r>
              <w:rPr>
                <w:sz w:val="22"/>
              </w:rPr>
              <w:t xml:space="preserve">Owned by APHA Business (out of scope for this IT-focused plan per Section 1.2); to be linked separately by the Service Owner</w:t>
            </w:r>
          </w:p>
        </w:tc>
      </w:tr>
      <w:tr w:rsidR="00A154C8" w:rsidRPr="00A154C8" w14:paraId="695AF328" w14:textId="77777777" w:rsidTr="2CD8FE18">
        <w:trPr>
          <w:cantSplit/>
          <w:trHeight w:val="567"/>
        </w:trPr>
        <w:tc>
          <w:tcPr>
            <w:tcW w:w="2161" w:type="dxa"/>
            <w:tcBorders>
              <w:top w:val="single" w:sz="4" w:space="0" w:color="auto"/>
              <w:left w:val="single" w:sz="4" w:space="0" w:color="auto"/>
              <w:bottom w:val="single" w:sz="4" w:space="0" w:color="auto"/>
              <w:right w:val="single" w:sz="4" w:space="0" w:color="auto"/>
            </w:tcBorders>
            <w:shd w:val="clear" w:color="auto" w:fill="008330" w:themeFill="accent1" w:themeFillShade="BF"/>
            <w:noWrap/>
          </w:tcPr>
          <w:p w14:paraId="79912C04" w14:textId="77777777" w:rsidR="00A154C8" w:rsidRPr="00CE7C9D" w:rsidRDefault="00A154C8" w:rsidP="004722CE">
            <w:pPr>
              <w:rPr>
                <w:b/>
                <w:bCs/>
                <w:color w:val="FFFFFF" w:themeColor="background1"/>
                <w:sz w:val="22"/>
              </w:rPr>
            </w:pPr>
            <w:r w:rsidRPr="00CE7C9D">
              <w:rPr>
                <w:b/>
                <w:bCs/>
                <w:color w:val="FFFFFF" w:themeColor="background1"/>
                <w:sz w:val="22"/>
              </w:rPr>
              <w:t>Owner</w:t>
            </w:r>
          </w:p>
        </w:tc>
        <w:tc>
          <w:tcPr>
            <w:tcW w:w="7478" w:type="dxa"/>
            <w:tcBorders>
              <w:top w:val="single" w:sz="4" w:space="0" w:color="auto"/>
              <w:left w:val="single" w:sz="4" w:space="0" w:color="auto"/>
              <w:bottom w:val="single" w:sz="4" w:space="0" w:color="auto"/>
              <w:right w:val="single" w:sz="4" w:space="0" w:color="auto"/>
            </w:tcBorders>
          </w:tcPr>
          <w:p w14:paraId="51529CEC" w14:textId="366E337B" w:rsidR="00A154C8" w:rsidRPr="00CE7C9D" w:rsidRDefault="00A154C8" w:rsidP="00A154C8">
            <w:pPr>
              <w:rPr>
                <w:sz w:val="22"/>
              </w:rPr>
            </w:pPr>
            <w:r>
              <w:rPr>
                <w:sz w:val="22"/>
                <w:color w:val="C00000"/>
                <w:b/>
              </w:rPr>
              <w:t xml:space="preserve">[APHA Business Continuity Owner - to be confirmed]</w:t>
            </w:r>
          </w:p>
        </w:tc>
      </w:tr>
      <w:tr w:rsidR="00A154C8" w:rsidRPr="00A154C8" w14:paraId="010F7B28" w14:textId="77777777" w:rsidTr="2CD8FE18">
        <w:trPr>
          <w:cantSplit/>
          <w:trHeight w:val="567"/>
        </w:trPr>
        <w:tc>
          <w:tcPr>
            <w:tcW w:w="2161" w:type="dxa"/>
            <w:tcBorders>
              <w:top w:val="single" w:sz="4" w:space="0" w:color="auto"/>
              <w:left w:val="single" w:sz="4" w:space="0" w:color="auto"/>
              <w:bottom w:val="single" w:sz="4" w:space="0" w:color="auto"/>
              <w:right w:val="single" w:sz="4" w:space="0" w:color="auto"/>
            </w:tcBorders>
            <w:shd w:val="clear" w:color="auto" w:fill="008330" w:themeFill="accent1" w:themeFillShade="BF"/>
            <w:noWrap/>
          </w:tcPr>
          <w:p w14:paraId="669C8872" w14:textId="77777777" w:rsidR="00A154C8" w:rsidRPr="00CE7C9D" w:rsidRDefault="00A154C8" w:rsidP="004722CE">
            <w:pPr>
              <w:rPr>
                <w:b/>
                <w:bCs/>
                <w:color w:val="FFFFFF" w:themeColor="background1"/>
                <w:sz w:val="22"/>
              </w:rPr>
            </w:pPr>
            <w:r w:rsidRPr="00CE7C9D">
              <w:rPr>
                <w:b/>
                <w:bCs/>
                <w:color w:val="FFFFFF" w:themeColor="background1"/>
                <w:sz w:val="22"/>
              </w:rPr>
              <w:t>First test (pre go live)</w:t>
            </w:r>
          </w:p>
        </w:tc>
        <w:tc>
          <w:tcPr>
            <w:tcW w:w="7478" w:type="dxa"/>
            <w:tcBorders>
              <w:top w:val="single" w:sz="4" w:space="0" w:color="auto"/>
              <w:left w:val="single" w:sz="4" w:space="0" w:color="auto"/>
              <w:bottom w:val="single" w:sz="4" w:space="0" w:color="auto"/>
              <w:right w:val="single" w:sz="4" w:space="0" w:color="auto"/>
            </w:tcBorders>
          </w:tcPr>
          <w:p w14:paraId="1E2B6006" w14:textId="721F013F" w:rsidR="00A154C8" w:rsidRPr="00CE7C9D" w:rsidRDefault="00A154C8" w:rsidP="00A154C8">
            <w:pPr>
              <w:rPr>
                <w:sz w:val="22"/>
              </w:rPr>
            </w:pPr>
            <w:r>
              <w:rPr>
                <w:sz w:val="22"/>
              </w:rPr>
              <w:t xml:space="preserve">[Date to be scheduled ahead of production go-live]</w:t>
            </w:r>
          </w:p>
        </w:tc>
      </w:tr>
      <w:tr w:rsidR="00A154C8" w:rsidRPr="00A154C8" w14:paraId="59F42B66" w14:textId="77777777" w:rsidTr="2CD8FE18">
        <w:trPr>
          <w:cantSplit/>
          <w:trHeight w:val="567"/>
        </w:trPr>
        <w:tc>
          <w:tcPr>
            <w:tcW w:w="2161" w:type="dxa"/>
            <w:tcBorders>
              <w:top w:val="single" w:sz="4" w:space="0" w:color="auto"/>
              <w:left w:val="single" w:sz="4" w:space="0" w:color="auto"/>
              <w:bottom w:val="single" w:sz="4" w:space="0" w:color="auto"/>
              <w:right w:val="single" w:sz="4" w:space="0" w:color="auto"/>
            </w:tcBorders>
            <w:shd w:val="clear" w:color="auto" w:fill="008330" w:themeFill="accent1" w:themeFillShade="BF"/>
            <w:noWrap/>
          </w:tcPr>
          <w:p w14:paraId="49F4711E" w14:textId="77777777" w:rsidR="00A154C8" w:rsidRPr="00CE7C9D" w:rsidRDefault="00A154C8" w:rsidP="004722CE">
            <w:pPr>
              <w:rPr>
                <w:b/>
                <w:bCs/>
                <w:color w:val="FFFFFF" w:themeColor="background1"/>
                <w:sz w:val="22"/>
              </w:rPr>
            </w:pPr>
            <w:r w:rsidRPr="00CE7C9D">
              <w:rPr>
                <w:b/>
                <w:bCs/>
                <w:color w:val="FFFFFF" w:themeColor="background1"/>
                <w:sz w:val="22"/>
              </w:rPr>
              <w:t>Test Cycle</w:t>
            </w:r>
          </w:p>
        </w:tc>
        <w:tc>
          <w:tcPr>
            <w:tcW w:w="7478" w:type="dxa"/>
            <w:tcBorders>
              <w:top w:val="single" w:sz="4" w:space="0" w:color="auto"/>
              <w:left w:val="single" w:sz="4" w:space="0" w:color="auto"/>
              <w:bottom w:val="single" w:sz="4" w:space="0" w:color="auto"/>
              <w:right w:val="single" w:sz="4" w:space="0" w:color="auto"/>
            </w:tcBorders>
          </w:tcPr>
          <w:p w14:paraId="41A45F98" w14:textId="2A7FBC68" w:rsidR="00A154C8" w:rsidRPr="00CE7C9D" w:rsidRDefault="00A154C8" w:rsidP="00A154C8">
            <w:pPr>
              <w:rPr>
                <w:sz w:val="22"/>
              </w:rPr>
            </w:pPr>
            <w:r>
              <w:rPr>
                <w:sz w:val="22"/>
              </w:rPr>
              <w:t xml:space="preserve">Every 3 years (Tier 3), and after any major architecture change</w:t>
            </w:r>
          </w:p>
        </w:tc>
      </w:tr>
      <w:tr w:rsidR="00400742" w:rsidRPr="00A154C8" w14:paraId="4481E55D" w14:textId="77777777" w:rsidTr="2CD8FE18">
        <w:trPr>
          <w:cantSplit/>
          <w:trHeight w:hRule="exact" w:val="284"/>
        </w:trPr>
        <w:tc>
          <w:tcPr>
            <w:tcW w:w="9639" w:type="dxa"/>
            <w:gridSpan w:val="2"/>
            <w:tcBorders>
              <w:top w:val="single" w:sz="4" w:space="0" w:color="auto"/>
              <w:left w:val="single" w:sz="4" w:space="0" w:color="auto"/>
              <w:bottom w:val="single" w:sz="4" w:space="0" w:color="auto"/>
              <w:right w:val="single" w:sz="4" w:space="0" w:color="auto"/>
            </w:tcBorders>
            <w:shd w:val="clear" w:color="auto" w:fill="008330" w:themeFill="accent1" w:themeFillShade="BF"/>
            <w:noWrap/>
          </w:tcPr>
          <w:p w14:paraId="0B5E8786" w14:textId="77777777" w:rsidR="00400742" w:rsidRPr="00CE7C9D" w:rsidRDefault="00400742" w:rsidP="00A154C8">
            <w:pPr>
              <w:rPr>
                <w:sz w:val="22"/>
              </w:rPr>
            </w:pPr>
          </w:p>
        </w:tc>
      </w:tr>
      <w:tr w:rsidR="00EA2E69" w:rsidRPr="00EA2E69" w14:paraId="3E340141" w14:textId="77777777" w:rsidTr="2CD8FE18">
        <w:trPr>
          <w:cantSplit/>
        </w:trPr>
        <w:tc>
          <w:tcPr>
            <w:tcW w:w="2161" w:type="dxa"/>
            <w:tcBorders>
              <w:top w:val="single" w:sz="4" w:space="0" w:color="auto"/>
              <w:left w:val="single" w:sz="4" w:space="0" w:color="auto"/>
              <w:bottom w:val="single" w:sz="4" w:space="0" w:color="auto"/>
              <w:right w:val="single" w:sz="4" w:space="0" w:color="auto"/>
            </w:tcBorders>
            <w:shd w:val="clear" w:color="auto" w:fill="008330" w:themeFill="accent1" w:themeFillShade="BF"/>
            <w:noWrap/>
          </w:tcPr>
          <w:p w14:paraId="61DE24D1" w14:textId="77777777" w:rsidR="00EA2E69" w:rsidRPr="00CE7C9D" w:rsidRDefault="00EA2E69" w:rsidP="004722CE">
            <w:pPr>
              <w:rPr>
                <w:b/>
                <w:bCs/>
                <w:color w:val="FFFFFF" w:themeColor="background1"/>
                <w:sz w:val="22"/>
              </w:rPr>
            </w:pPr>
            <w:r w:rsidRPr="00CE7C9D">
              <w:rPr>
                <w:b/>
                <w:bCs/>
                <w:color w:val="FFFFFF" w:themeColor="background1"/>
                <w:sz w:val="22"/>
              </w:rPr>
              <w:t>Management Team or Contact</w:t>
            </w:r>
          </w:p>
        </w:tc>
        <w:tc>
          <w:tcPr>
            <w:tcW w:w="7478" w:type="dxa"/>
            <w:tcBorders>
              <w:top w:val="single" w:sz="4" w:space="0" w:color="auto"/>
              <w:left w:val="single" w:sz="4" w:space="0" w:color="auto"/>
              <w:bottom w:val="single" w:sz="4" w:space="0" w:color="auto"/>
              <w:right w:val="single" w:sz="4" w:space="0" w:color="auto"/>
            </w:tcBorders>
          </w:tcPr>
          <w:p w14:paraId="22374A8E" w14:textId="016BB8A1" w:rsidR="00EA2E69" w:rsidRPr="00CE7C9D" w:rsidRDefault="00EA2E69" w:rsidP="00EA2E69">
            <w:pPr>
              <w:rPr>
                <w:sz w:val="22"/>
              </w:rPr>
            </w:pPr>
            <w:r>
              <w:rPr>
                <w:sz w:val="22"/>
              </w:rPr>
              <w:t xml:space="preserve">BSE Service Owner; Defra CCoE Platform Team; Defra IT Service Management</w:t>
            </w:r>
          </w:p>
        </w:tc>
      </w:tr>
      <w:tr w:rsidR="00EA2E69" w:rsidRPr="00EA2E69" w14:paraId="3F105ED9" w14:textId="77777777" w:rsidTr="2CD8FE18">
        <w:trPr>
          <w:cantSplit/>
        </w:trPr>
        <w:tc>
          <w:tcPr>
            <w:tcW w:w="2161" w:type="dxa"/>
            <w:tcBorders>
              <w:top w:val="single" w:sz="4" w:space="0" w:color="auto"/>
              <w:left w:val="single" w:sz="4" w:space="0" w:color="auto"/>
              <w:bottom w:val="single" w:sz="4" w:space="0" w:color="auto"/>
              <w:right w:val="single" w:sz="4" w:space="0" w:color="auto"/>
            </w:tcBorders>
            <w:shd w:val="clear" w:color="auto" w:fill="008330" w:themeFill="accent1" w:themeFillShade="BF"/>
            <w:noWrap/>
          </w:tcPr>
          <w:p w14:paraId="6C20E204" w14:textId="77777777" w:rsidR="00EA2E69" w:rsidRPr="00CE7C9D" w:rsidRDefault="00EA2E69" w:rsidP="004722CE">
            <w:pPr>
              <w:rPr>
                <w:b/>
                <w:bCs/>
                <w:color w:val="FFFFFF" w:themeColor="background1"/>
                <w:sz w:val="22"/>
              </w:rPr>
            </w:pPr>
            <w:r w:rsidRPr="00CE7C9D">
              <w:rPr>
                <w:b/>
                <w:bCs/>
                <w:color w:val="FFFFFF" w:themeColor="background1"/>
                <w:sz w:val="22"/>
              </w:rPr>
              <w:t>Planned outage instructions</w:t>
            </w:r>
          </w:p>
        </w:tc>
        <w:tc>
          <w:tcPr>
            <w:tcW w:w="7478" w:type="dxa"/>
            <w:tcBorders>
              <w:top w:val="single" w:sz="4" w:space="0" w:color="auto"/>
              <w:left w:val="single" w:sz="4" w:space="0" w:color="auto"/>
              <w:bottom w:val="single" w:sz="4" w:space="0" w:color="auto"/>
              <w:right w:val="single" w:sz="4" w:space="0" w:color="auto"/>
            </w:tcBorders>
          </w:tcPr>
          <w:p w14:paraId="448BB7A0" w14:textId="1C96999C" w:rsidR="00EA2E69" w:rsidRPr="00CE7C9D" w:rsidRDefault="00EA2E69" w:rsidP="00EA2E69">
            <w:pPr>
              <w:rPr>
                <w:sz w:val="22"/>
              </w:rPr>
            </w:pPr>
            <w:r>
              <w:rPr>
                <w:sz w:val="22"/>
              </w:rPr>
              <w:t xml:space="preserve">Communicated via the Defra Service Status page and email to APHA users ahead of scheduled maintenance windows (outside business hours where possible)</w:t>
            </w:r>
          </w:p>
        </w:tc>
      </w:tr>
      <w:tr w:rsidR="00EA2E69" w:rsidRPr="00EA2E69" w14:paraId="33F7297D" w14:textId="77777777" w:rsidTr="2CD8FE18">
        <w:trPr>
          <w:cantSplit/>
        </w:trPr>
        <w:tc>
          <w:tcPr>
            <w:tcW w:w="2161" w:type="dxa"/>
            <w:tcBorders>
              <w:top w:val="single" w:sz="4" w:space="0" w:color="auto"/>
              <w:left w:val="single" w:sz="4" w:space="0" w:color="auto"/>
              <w:bottom w:val="single" w:sz="4" w:space="0" w:color="auto"/>
              <w:right w:val="single" w:sz="4" w:space="0" w:color="auto"/>
            </w:tcBorders>
            <w:shd w:val="clear" w:color="auto" w:fill="008330" w:themeFill="accent1" w:themeFillShade="BF"/>
            <w:noWrap/>
          </w:tcPr>
          <w:p w14:paraId="72138FFC" w14:textId="77777777" w:rsidR="00EA2E69" w:rsidRPr="00CE7C9D" w:rsidRDefault="00EA2E69" w:rsidP="004722CE">
            <w:pPr>
              <w:rPr>
                <w:b/>
                <w:bCs/>
                <w:color w:val="FFFFFF" w:themeColor="background1"/>
                <w:sz w:val="22"/>
              </w:rPr>
            </w:pPr>
            <w:r w:rsidRPr="00CE7C9D">
              <w:rPr>
                <w:b/>
                <w:bCs/>
                <w:color w:val="FFFFFF" w:themeColor="background1"/>
                <w:sz w:val="22"/>
              </w:rPr>
              <w:t>Unplanned outage instructions</w:t>
            </w:r>
          </w:p>
        </w:tc>
        <w:tc>
          <w:tcPr>
            <w:tcW w:w="7478" w:type="dxa"/>
            <w:tcBorders>
              <w:top w:val="single" w:sz="4" w:space="0" w:color="auto"/>
              <w:left w:val="single" w:sz="4" w:space="0" w:color="auto"/>
              <w:bottom w:val="single" w:sz="4" w:space="0" w:color="auto"/>
              <w:right w:val="single" w:sz="4" w:space="0" w:color="auto"/>
            </w:tcBorders>
          </w:tcPr>
          <w:p w14:paraId="738798A0" w14:textId="588FB416" w:rsidR="00EA2E69" w:rsidRPr="00CE7C9D" w:rsidRDefault="00EA2E69" w:rsidP="00EA2E69">
            <w:pPr>
              <w:rPr>
                <w:sz w:val="22"/>
              </w:rPr>
            </w:pPr>
            <w:r>
              <w:rPr>
                <w:sz w:val="22"/>
              </w:rPr>
              <w:t xml:space="preserve">Raise via the Defra IT Service Desk, which escalates to Major Incident Management; Major Incident Management notifies the BSE Service Owner and Defra CCoE Platform Team</w:t>
            </w:r>
          </w:p>
        </w:tc>
      </w:tr>
    </w:tbl>
    <w:p w14:paraId="4B9063A4" w14:textId="77777777" w:rsidR="00A64FBA" w:rsidRPr="00A64FBA" w:rsidRDefault="00A64FBA" w:rsidP="00A64FBA">
      <w:bookmarkStart w:id="29" w:name="_Toc224915215"/>
    </w:p>
    <w:p w14:paraId="726450D1" w14:textId="152857D5" w:rsidR="052CDE5D" w:rsidRDefault="00263B1D" w:rsidP="3DEC27D4">
      <w:pPr>
        <w:pStyle w:val="Heading2"/>
      </w:pPr>
      <w:r>
        <w:t>2</w:t>
      </w:r>
      <w:r w:rsidR="052CDE5D">
        <w:t>.</w:t>
      </w:r>
      <w:r w:rsidR="00706AC5">
        <w:t>2</w:t>
      </w:r>
      <w:r w:rsidR="052CDE5D">
        <w:t xml:space="preserve">. </w:t>
      </w:r>
      <w:r w:rsidR="001234BF">
        <w:t>Arch</w:t>
      </w:r>
      <w:r w:rsidR="00182636">
        <w:t>itectural Diagram</w:t>
      </w:r>
      <w:bookmarkEnd w:id="29"/>
    </w:p>
    <w:p w14:paraId="7935B31E" w14:textId="5BF6294D" w:rsidR="052CDE5D" w:rsidRDefault="00F43922" w:rsidP="3DEC27D4">
      <w:pPr>
        <w:jc w:val="both"/>
        <w:rPr>
          <w:rFonts w:cs="Arial"/>
        </w:rPr>
      </w:pPr>
      <w:r>
        <w:rPr>
          <w:rFonts w:cs="Arial"/>
        </w:rPr>
        <w:t>Inc</w:t>
      </w:r>
      <w:r w:rsidR="00472247">
        <w:rPr>
          <w:rFonts w:cs="Arial"/>
        </w:rPr>
        <w:t xml:space="preserve">lude an </w:t>
      </w:r>
      <w:r w:rsidR="005A0904" w:rsidRPr="00E82DCC">
        <w:rPr>
          <w:rFonts w:cs="Arial"/>
          <w:b/>
          <w:bCs/>
        </w:rPr>
        <w:t>architectural</w:t>
      </w:r>
      <w:r w:rsidR="00704F04" w:rsidRPr="00E82DCC">
        <w:rPr>
          <w:rFonts w:cs="Arial"/>
          <w:b/>
          <w:bCs/>
        </w:rPr>
        <w:t xml:space="preserve"> diagram</w:t>
      </w:r>
      <w:r w:rsidR="00704F04">
        <w:rPr>
          <w:rFonts w:cs="Arial"/>
        </w:rPr>
        <w:t xml:space="preserve"> that </w:t>
      </w:r>
      <w:r w:rsidR="002530F6">
        <w:rPr>
          <w:rFonts w:cs="Arial"/>
        </w:rPr>
        <w:t>shows the fol</w:t>
      </w:r>
      <w:r w:rsidR="005A0904">
        <w:rPr>
          <w:rFonts w:cs="Arial"/>
        </w:rPr>
        <w:t>lowing:</w:t>
      </w:r>
    </w:p>
    <w:p w14:paraId="77012572" w14:textId="3E43FD7F" w:rsidR="052CDE5D" w:rsidRDefault="00D17E68" w:rsidP="00A952F6">
      <w:pPr>
        <w:pStyle w:val="ListParagraph"/>
        <w:numPr>
          <w:ilvl w:val="0"/>
          <w:numId w:val="8"/>
        </w:numPr>
        <w:spacing w:before="0" w:after="160" w:line="259" w:lineRule="auto"/>
        <w:jc w:val="both"/>
        <w:rPr>
          <w:rFonts w:cs="Arial"/>
        </w:rPr>
      </w:pPr>
      <w:r>
        <w:rPr>
          <w:rFonts w:cs="Arial"/>
        </w:rPr>
        <w:t xml:space="preserve">Hosting </w:t>
      </w:r>
      <w:r w:rsidR="00BC20CF">
        <w:rPr>
          <w:rFonts w:cs="Arial"/>
        </w:rPr>
        <w:t>locations (on-prem or in cloud).</w:t>
      </w:r>
      <w:commentRangeStart w:id="30"/>
      <w:commentRangeEnd w:id="30"/>
      <w:r w:rsidR="005A0904">
        <w:rPr>
          <w:rStyle w:val="CommentReference"/>
          <w:rFonts w:cs="Arial"/>
          <w:sz w:val="24"/>
          <w:szCs w:val="22"/>
        </w:rPr>
        <w:commentReference w:id="30"/>
      </w:r>
    </w:p>
    <w:p w14:paraId="0E622A87" w14:textId="257E2EB1" w:rsidR="052CDE5D" w:rsidRDefault="052CDE5D" w:rsidP="00A952F6">
      <w:pPr>
        <w:pStyle w:val="ListParagraph"/>
        <w:numPr>
          <w:ilvl w:val="0"/>
          <w:numId w:val="8"/>
        </w:numPr>
        <w:spacing w:before="0" w:after="160" w:line="259" w:lineRule="auto"/>
        <w:jc w:val="both"/>
        <w:rPr>
          <w:rFonts w:cs="Arial"/>
        </w:rPr>
      </w:pPr>
      <w:r w:rsidRPr="3DEC27D4">
        <w:rPr>
          <w:rFonts w:cs="Arial"/>
        </w:rPr>
        <w:lastRenderedPageBreak/>
        <w:t>Show the mode between primary and secondary locations, active-active, active-passive</w:t>
      </w:r>
      <w:r w:rsidR="001234BF">
        <w:rPr>
          <w:rFonts w:cs="Arial"/>
        </w:rPr>
        <w:t>.</w:t>
      </w:r>
    </w:p>
    <w:p w14:paraId="6CCA798C" w14:textId="101EEDC2" w:rsidR="008E3255" w:rsidRPr="005113A5" w:rsidRDefault="052CDE5D" w:rsidP="008E3255">
      <w:pPr>
        <w:pStyle w:val="ListParagraph"/>
        <w:numPr>
          <w:ilvl w:val="0"/>
          <w:numId w:val="8"/>
        </w:numPr>
        <w:spacing w:before="0" w:after="160" w:line="259" w:lineRule="auto"/>
        <w:jc w:val="both"/>
        <w:rPr>
          <w:rFonts w:cs="Arial"/>
        </w:rPr>
      </w:pPr>
      <w:r w:rsidRPr="3DEC27D4">
        <w:rPr>
          <w:rFonts w:cs="Arial"/>
        </w:rPr>
        <w:t>Document infrastructure storage, backup, and replication arrangements</w:t>
      </w:r>
      <w:r w:rsidR="001234BF">
        <w:rPr>
          <w:rFonts w:cs="Arial"/>
        </w:rPr>
        <w:t>.</w:t>
      </w:r>
    </w:p>
    <w:p xmlns:w="http://schemas.openxmlformats.org/wordprocessingml/2006/main">
      <w:pPr>
        <w:jc w:val="center"/>
      </w:pPr>
      <w:r>
        <w:drawing xmlns:wp="http://schemas.openxmlformats.org/drawingml/2006/wordprocessingDrawing" xmlns:a="http://schemas.openxmlformats.org/drawingml/2006/main" xmlns:pic="http://schemas.openxmlformats.org/drawingml/2006/picture" xmlns:r="http://schemas.openxmlformats.org/officeDocument/2006/relationships">
          <wp:inline distT="0" distB="0" distL="0" distR="0">
            <wp:extent cx="5943600" cy="4309241"/>
            <wp:effectExtent l="0" t="0" r="0" b="0"/>
            <wp:docPr id="9101" name="BSE Architecture Diagram"/>
            <wp:cNvGraphicFramePr>
              <a:graphicFrameLocks noChangeAspect="1"/>
            </wp:cNvGraphicFramePr>
            <a:graphic>
              <a:graphicData uri="http://schemas.openxmlformats.org/drawingml/2006/picture">
                <pic:pic>
                  <pic:nvPicPr>
                    <pic:cNvPr id="9101" name="BSE Architecture Diagram"/>
                    <pic:cNvPicPr/>
                  </pic:nvPicPr>
                  <pic:blipFill>
                    <a:blip r:embed="rIdDiagram101"/>
                    <a:stretch>
                      <a:fillRect/>
                    </a:stretch>
                  </pic:blipFill>
                  <pic:spPr>
                    <a:xfrm>
                      <a:off x="0" y="0"/>
                      <a:ext cx="5943600" cy="4309241"/>
                    </a:xfrm>
                    <a:prstGeom prst="rect">
                      <a:avLst/>
                    </a:prstGeom>
                  </pic:spPr>
                </pic:pic>
              </a:graphicData>
            </a:graphic>
          </wp:inline>
        </w:drawing>
      </w:r>
    </w:p>
    <w:p xmlns:w="http://schemas.openxmlformats.org/wordprocessingml/2006/main">
      <w:pPr>
        <w:jc w:val="center"/>
        <w:rPr>
          <w:i/>
          <w:sz w:val="18"/>
        </w:rPr>
      </w:pPr>
      <w:r>
        <w:rPr>
          <w:i/>
          <w:sz w:val="18"/>
        </w:rPr>
        <w:t xml:space="preserve">Figure - BSE System Architecture (Hub-Spoke, To-Be), reproduced from the BSE HLD (Figure 1) / HLSA (slide 18). Shows single-region (UK South) hosting with zone-redundant App Service, Container Apps and Azure SQL Database; ADF -&gt; Self-Hosted Integration Runtime (VM) -&gt; Hub (FortiGate) -&gt; TSES external database (IBM AWS).</w:t>
      </w:r>
    </w:p>
    <w:p w14:paraId="23496BC5" w14:textId="5A9AB308" w:rsidR="052CDE5D" w:rsidRDefault="00263B1D" w:rsidP="3DEC27D4">
      <w:pPr>
        <w:pStyle w:val="Heading2"/>
      </w:pPr>
      <w:bookmarkStart w:id="31" w:name="_Toc224915216"/>
      <w:r>
        <w:t>2</w:t>
      </w:r>
      <w:r w:rsidR="00706AC5">
        <w:t>.3</w:t>
      </w:r>
      <w:r w:rsidR="052CDE5D">
        <w:t xml:space="preserve">. </w:t>
      </w:r>
      <w:commentRangeStart w:id="32"/>
      <w:commentRangeStart w:id="33"/>
      <w:commentRangeStart w:id="34"/>
      <w:r w:rsidR="052CDE5D">
        <w:t>Single points of failure (SPOF)</w:t>
      </w:r>
      <w:bookmarkEnd w:id="31"/>
      <w:commentRangeEnd w:id="32"/>
      <w:r>
        <w:rPr>
          <w:rStyle w:val="CommentReference"/>
          <w:sz w:val="36"/>
          <w:szCs w:val="28"/>
        </w:rPr>
        <w:commentReference w:id="32"/>
      </w:r>
      <w:commentRangeEnd w:id="33"/>
      <w:r>
        <w:rPr>
          <w:rStyle w:val="CommentReference"/>
          <w:sz w:val="36"/>
          <w:szCs w:val="28"/>
        </w:rPr>
        <w:commentReference w:id="33"/>
      </w:r>
      <w:commentRangeEnd w:id="34"/>
      <w:r>
        <w:rPr>
          <w:rStyle w:val="CommentReference"/>
          <w:sz w:val="36"/>
          <w:szCs w:val="28"/>
        </w:rPr>
        <w:commentReference w:id="34"/>
      </w:r>
    </w:p>
    <w:p w14:paraId="44386678" w14:textId="4108B330" w:rsidR="052CDE5D" w:rsidRDefault="00301C71" w:rsidP="003132C9">
      <w:pPr>
        <w:spacing w:after="0"/>
        <w:jc w:val="both"/>
        <w:rPr>
          <w:rFonts w:cs="Arial"/>
        </w:rPr>
      </w:pPr>
      <w:r>
        <w:rPr>
          <w:rFonts w:cs="Arial"/>
        </w:rPr>
        <w:t>Document any single points of failure</w:t>
      </w:r>
      <w:r w:rsidR="009F7E2D">
        <w:rPr>
          <w:rFonts w:cs="Arial"/>
        </w:rPr>
        <w:t xml:space="preserve"> and</w:t>
      </w:r>
      <w:r w:rsidR="005A2FD6">
        <w:rPr>
          <w:rFonts w:cs="Arial"/>
        </w:rPr>
        <w:t xml:space="preserve"> relevant mitigations</w:t>
      </w:r>
      <w:r w:rsidR="009F7E2D">
        <w:rPr>
          <w:rFonts w:cs="Arial"/>
        </w:rPr>
        <w:t>, including:</w:t>
      </w:r>
      <w:commentRangeStart w:id="35"/>
      <w:commentRangeStart w:id="36"/>
      <w:commentRangeEnd w:id="35"/>
      <w:r w:rsidR="005113A5">
        <w:rPr>
          <w:rStyle w:val="CommentReference"/>
          <w:rFonts w:cs="Arial"/>
          <w:sz w:val="24"/>
          <w:szCs w:val="22"/>
        </w:rPr>
        <w:commentReference w:id="35"/>
      </w:r>
      <w:commentRangeEnd w:id="36"/>
      <w:r>
        <w:rPr>
          <w:rStyle w:val="CommentReference"/>
          <w:rFonts w:cs="Arial"/>
          <w:sz w:val="24"/>
          <w:szCs w:val="22"/>
        </w:rPr>
        <w:commentReference w:id="36"/>
      </w:r>
    </w:p>
    <w:p w14:paraId="5C7ABF7C" w14:textId="3F42C79C" w:rsidR="052CDE5D" w:rsidRDefault="052CDE5D" w:rsidP="00A952F6">
      <w:pPr>
        <w:pStyle w:val="ListParagraph"/>
        <w:numPr>
          <w:ilvl w:val="0"/>
          <w:numId w:val="14"/>
        </w:numPr>
        <w:spacing w:before="0" w:after="160" w:line="259" w:lineRule="auto"/>
        <w:jc w:val="both"/>
        <w:rPr>
          <w:rFonts w:cs="Arial"/>
        </w:rPr>
      </w:pPr>
      <w:r>
        <w:rPr>
          <w:rFonts w:cs="Arial"/>
        </w:rPr>
        <w:t xml:space="preserve">Self-Hosted Integration Runtime (SHIR) for ADF-to-TSES connectivity runs on a single burstable B-series Azure VM (no HA pair) - accepted risk given the predictable once-daily batch workload; mitigated by IaC redeploy and re-registration with ADF.</w:t>
      </w:r>
    </w:p>
    <w:p w14:paraId="70262182" w14:textId="7FF08296" w:rsidR="052CDE5D" w:rsidRDefault="052CDE5D" w:rsidP="00A952F6">
      <w:pPr>
        <w:pStyle w:val="ListParagraph"/>
        <w:numPr>
          <w:ilvl w:val="0"/>
          <w:numId w:val="14"/>
        </w:numPr>
        <w:spacing w:before="0" w:after="160" w:line="259" w:lineRule="auto"/>
        <w:jc w:val="both"/>
        <w:rPr>
          <w:rFonts w:cs="Arial"/>
        </w:rPr>
      </w:pPr>
      <w:r>
        <w:rPr>
          <w:rFonts w:cs="Arial"/>
        </w:rPr>
        <w:t xml:space="preserve">Single Azure region (UK South) - no secondary DR region is provisioned; a region-wide outage would require a full IaC redeploy plus database restore into a new region.</w:t>
      </w:r>
    </w:p>
    <w:p w14:paraId="634B5FC7" w14:textId="358DC960" w:rsidR="052CDE5D" w:rsidRDefault="052CDE5D" w:rsidP="00A952F6">
      <w:pPr>
        <w:pStyle w:val="ListParagraph"/>
        <w:numPr>
          <w:ilvl w:val="0"/>
          <w:numId w:val="14"/>
        </w:numPr>
        <w:spacing w:before="0" w:after="160" w:line="259" w:lineRule="auto"/>
        <w:jc w:val="both"/>
        <w:rPr>
          <w:rFonts w:cs="Arial"/>
        </w:rPr>
      </w:pPr>
      <w:commentRangeStart w:id="37"/>
      <w:commentRangeEnd w:id="37"/>
      <w:r>
        <w:rPr>
          <w:rFonts w:cs="Arial"/>
        </w:rPr>
        <w:t xml:space="preserve">External dependency on the IBM-hosted TSES database (AWS RDS) and on a FortiGate firewall rule maintained by the Defra network team; misconfiguration or an outage on either side blocks ADF/TSES data synchronisation (core BSE case-management functions are unaffected).</w:t>
      </w:r>
    </w:p>
    <w:p w14:paraId="1727BE13" w14:textId="328A6BCD" w:rsidR="00E22C78" w:rsidRDefault="00E22C78" w:rsidP="00A952F6">
      <w:pPr>
        <w:pStyle w:val="ListParagraph"/>
        <w:numPr>
          <w:ilvl w:val="0"/>
          <w:numId w:val="14"/>
        </w:numPr>
        <w:spacing w:before="0" w:after="160" w:line="259" w:lineRule="auto"/>
        <w:jc w:val="both"/>
        <w:rPr>
          <w:rFonts w:cs="Arial"/>
        </w:rPr>
      </w:pPr>
      <w:r>
        <w:rPr>
          <w:rFonts w:cs="Arial"/>
        </w:rPr>
        <w:t xml:space="preserve">Hub-hosted Application Gateway/WAF and Azure Firewall are shared, CCoE-managed resources; a Hub-level outage affects the BSE Portal alongside every other service connected to the same Hub VNet.</w:t>
      </w:r>
    </w:p>
    <w:p w14:paraId="712E6209" w14:textId="3D9C855F" w:rsidR="005128E6" w:rsidRPr="00BF7C31" w:rsidRDefault="00E9491C" w:rsidP="005128E6">
      <w:pPr>
        <w:pStyle w:val="ListParagraph"/>
        <w:numPr>
          <w:ilvl w:val="0"/>
          <w:numId w:val="14"/>
        </w:numPr>
        <w:spacing w:before="0" w:after="160" w:line="259" w:lineRule="auto"/>
        <w:jc w:val="both"/>
        <w:rPr>
          <w:rFonts w:cs="Arial"/>
        </w:rPr>
      </w:pPr>
      <w:r>
        <w:rPr>
          <w:rFonts w:cs="Arial"/>
        </w:rPr>
        <w:t xml:space="preserve">Landing-zone and SHIR configuration knowledge currently sits with the BSE Solution Architect and Defra CCoE Platform Team; mitigated by IaC (all infrastructure defined as code) and this documented ITSC plan.</w:t>
      </w:r>
    </w:p>
    <w:p w14:paraId="1F98E8AE" w14:textId="0A0B1FA9" w:rsidR="00A233B4" w:rsidRDefault="0E4F5A63" w:rsidP="00167B9E">
      <w:pPr>
        <w:pStyle w:val="Heading2"/>
      </w:pPr>
      <w:bookmarkStart w:id="38" w:name="_Toc224915217"/>
      <w:r>
        <w:t>2</w:t>
      </w:r>
      <w:r w:rsidR="6FC5C31B">
        <w:t>.</w:t>
      </w:r>
      <w:r w:rsidR="792E12FB">
        <w:t>4</w:t>
      </w:r>
      <w:r w:rsidR="6FC5C31B">
        <w:t xml:space="preserve">. </w:t>
      </w:r>
      <w:commentRangeStart w:id="39"/>
      <w:r w:rsidR="6FC5C31B">
        <w:t>Upstream / Downstream Services</w:t>
      </w:r>
      <w:bookmarkEnd w:id="38"/>
      <w:commentRangeEnd w:id="39"/>
      <w:r w:rsidR="00263B1D">
        <w:rPr>
          <w:rStyle w:val="CommentReference"/>
          <w:sz w:val="36"/>
          <w:szCs w:val="28"/>
        </w:rPr>
        <w:commentReference w:id="39"/>
      </w:r>
    </w:p>
    <w:p w14:paraId="33FC3AA2" w14:textId="4CF483E0" w:rsidR="00A233B4" w:rsidRDefault="00E51E83" w:rsidP="00A233B4">
      <w:r>
        <w:t>I</w:t>
      </w:r>
      <w:r w:rsidR="00A233B4">
        <w:t>ndicate what upstream and downstream services feed in</w:t>
      </w:r>
      <w:r>
        <w:t xml:space="preserve"> </w:t>
      </w:r>
      <w:r w:rsidR="00A233B4">
        <w:t>t</w:t>
      </w:r>
      <w:r>
        <w:t>o</w:t>
      </w:r>
      <w:r w:rsidR="00A233B4">
        <w:t xml:space="preserve"> and out of this service</w:t>
      </w:r>
      <w:r>
        <w:t>.</w:t>
      </w:r>
    </w:p>
    <w:p w14:paraId="5F59B97B" w14:textId="53DB93AE" w:rsidR="00A233B4" w:rsidRDefault="00A233B4" w:rsidP="005D1A52">
      <w:pPr>
        <w:pStyle w:val="Contents"/>
      </w:pPr>
      <w:r>
        <w:t>Upstream Services</w:t>
      </w:r>
    </w:p>
    <w:tbl>
      <w:tblPr>
        <w:tblStyle w:val="TableGrid"/>
        <w:tblW w:w="9634" w:type="dxa"/>
        <w:tblLook w:val="04A0" w:firstRow="1" w:lastRow="0" w:firstColumn="1" w:lastColumn="0" w:noHBand="0" w:noVBand="1"/>
      </w:tblPr>
      <w:tblGrid>
        <w:gridCol w:w="1288"/>
        <w:gridCol w:w="1341"/>
        <w:gridCol w:w="1408"/>
        <w:gridCol w:w="5597"/>
      </w:tblGrid>
      <w:tr w:rsidR="00885D28" w:rsidRPr="003E13A1" w14:paraId="6BC7755D" w14:textId="77777777" w:rsidTr="00885D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8" w:type="dxa"/>
            <w:shd w:val="clear" w:color="auto" w:fill="008330" w:themeFill="text2" w:themeFillShade="BF"/>
          </w:tcPr>
          <w:p w14:paraId="67BCFD56" w14:textId="77777777" w:rsidR="00885D28" w:rsidRPr="003E13A1" w:rsidRDefault="00885D28" w:rsidP="00A0674B">
            <w:pPr>
              <w:rPr>
                <w:rFonts w:cs="Arial"/>
                <w:color w:val="FFFFFF" w:themeColor="background1"/>
              </w:rPr>
            </w:pPr>
            <w:r w:rsidRPr="003E13A1">
              <w:rPr>
                <w:rFonts w:cs="Arial"/>
                <w:color w:val="FFFFFF" w:themeColor="background1"/>
              </w:rPr>
              <w:t>Device/ service name</w:t>
            </w:r>
          </w:p>
        </w:tc>
        <w:tc>
          <w:tcPr>
            <w:tcW w:w="1341" w:type="dxa"/>
            <w:shd w:val="clear" w:color="auto" w:fill="008330" w:themeFill="text2" w:themeFillShade="BF"/>
          </w:tcPr>
          <w:p w14:paraId="584FC7A6" w14:textId="6E58303F" w:rsidR="00885D28" w:rsidRPr="003E13A1" w:rsidRDefault="00885D28" w:rsidP="00A233B4">
            <w:pP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sidRPr="003E13A1">
              <w:rPr>
                <w:rFonts w:cs="Arial"/>
                <w:color w:val="FFFFFF" w:themeColor="background1"/>
              </w:rPr>
              <w:t>Criticality</w:t>
            </w:r>
            <w:r>
              <w:rPr>
                <w:rFonts w:cs="Arial"/>
                <w:color w:val="FFFFFF" w:themeColor="background1"/>
              </w:rPr>
              <w:t>/ Service Tier</w:t>
            </w:r>
          </w:p>
        </w:tc>
        <w:tc>
          <w:tcPr>
            <w:tcW w:w="1408" w:type="dxa"/>
            <w:shd w:val="clear" w:color="auto" w:fill="008330" w:themeFill="text2" w:themeFillShade="BF"/>
          </w:tcPr>
          <w:p w14:paraId="07AB0B5E" w14:textId="05C1FBFD" w:rsidR="00885D28" w:rsidRPr="003E13A1" w:rsidRDefault="00885D28" w:rsidP="00A0674B">
            <w:pP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Pr>
                <w:rFonts w:cs="Arial"/>
                <w:color w:val="FFFFFF" w:themeColor="background1"/>
              </w:rPr>
              <w:t>Frequency</w:t>
            </w:r>
          </w:p>
        </w:tc>
        <w:tc>
          <w:tcPr>
            <w:tcW w:w="5597" w:type="dxa"/>
            <w:shd w:val="clear" w:color="auto" w:fill="008330" w:themeFill="text2" w:themeFillShade="BF"/>
          </w:tcPr>
          <w:p w14:paraId="47DFC361" w14:textId="4CAC49C2" w:rsidR="00885D28" w:rsidRPr="003E13A1" w:rsidRDefault="00885D28" w:rsidP="00A0674B">
            <w:pP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Pr>
                <w:rFonts w:cs="Arial"/>
                <w:color w:val="FFFFFF" w:themeColor="background1"/>
              </w:rPr>
              <w:t>Data type</w:t>
            </w:r>
          </w:p>
        </w:tc>
      </w:tr>
      <w:tr w:rsidR="00885D28" w:rsidRPr="00476C14" w14:paraId="5CA3019C" w14:textId="77777777" w:rsidTr="00885D28">
        <w:tc>
          <w:tcPr>
            <w:cnfStyle w:val="001000000000" w:firstRow="0" w:lastRow="0" w:firstColumn="1" w:lastColumn="0" w:oddVBand="0" w:evenVBand="0" w:oddHBand="0" w:evenHBand="0" w:firstRowFirstColumn="0" w:firstRowLastColumn="0" w:lastRowFirstColumn="0" w:lastRowLastColumn="0"/>
            <w:tcW w:w="1288" w:type="dxa"/>
          </w:tcPr>
          <w:p w14:paraId="5DEE4F91" w14:textId="77777777" w:rsidR="00885D28" w:rsidRPr="00476C14" w:rsidRDefault="00885D28" w:rsidP="00A0674B">
            <w:pPr>
              <w:rPr>
                <w:rFonts w:cs="Arial"/>
              </w:rPr>
            </w:pPr>
            <w:r>
              <w:rPr>
                <w:rFonts w:cs="Arial"/>
              </w:rPr>
              <w:t xml:space="preserve">TSES Database (AWS RDS, hosted in IBM's AWS infrastructure)</w:t>
            </w:r>
          </w:p>
        </w:tc>
        <w:tc>
          <w:tcPr>
            <w:tcW w:w="1341" w:type="dxa"/>
          </w:tcPr>
          <w:p w14:paraId="1A6F6557" w14:textId="77777777" w:rsidR="00885D28" w:rsidRPr="00476C14" w:rsidRDefault="00885D28" w:rsidP="00A0674B">
            <w:pPr>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External system - not tiered internally</w:t>
            </w:r>
          </w:p>
        </w:tc>
        <w:tc>
          <w:tcPr>
            <w:tcW w:w="1408" w:type="dxa"/>
          </w:tcPr>
          <w:p w14:paraId="3E8F7127" w14:textId="77777777" w:rsidR="00885D28" w:rsidRPr="00476C14" w:rsidRDefault="00885D28" w:rsidP="00A0674B">
            <w:pPr>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Once daily (scheduled batch)</w:t>
            </w:r>
          </w:p>
        </w:tc>
        <w:tc>
          <w:tcPr>
            <w:tcW w:w="5597" w:type="dxa"/>
          </w:tcPr>
          <w:p w14:paraId="1FF4C800" w14:textId="77777777" w:rsidR="00885D28" w:rsidRPr="00476C14" w:rsidRDefault="00885D28" w:rsidP="00A0674B">
            <w:pPr>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Surveillance/testing data (BSESSImport)</w:t>
            </w:r>
          </w:p>
        </w:tc>
      </w:tr>
    </w:tbl>
    <w:p w14:paraId="12428708" w14:textId="023574A9" w:rsidR="00885D28" w:rsidRDefault="00885D28" w:rsidP="005D1A52">
      <w:pPr>
        <w:pStyle w:val="Contents"/>
      </w:pPr>
      <w:r>
        <w:t>Downstream Services</w:t>
      </w:r>
    </w:p>
    <w:tbl>
      <w:tblPr>
        <w:tblStyle w:val="TableGrid"/>
        <w:tblW w:w="9634" w:type="dxa"/>
        <w:tblLook w:val="04A0" w:firstRow="1" w:lastRow="0" w:firstColumn="1" w:lastColumn="0" w:noHBand="0" w:noVBand="1"/>
      </w:tblPr>
      <w:tblGrid>
        <w:gridCol w:w="1288"/>
        <w:gridCol w:w="1341"/>
        <w:gridCol w:w="1408"/>
        <w:gridCol w:w="5597"/>
      </w:tblGrid>
      <w:tr w:rsidR="00885D28" w:rsidRPr="003E13A1" w14:paraId="0655C5ED" w14:textId="77777777" w:rsidTr="00A067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8" w:type="dxa"/>
            <w:shd w:val="clear" w:color="auto" w:fill="008330" w:themeFill="text2" w:themeFillShade="BF"/>
          </w:tcPr>
          <w:p w14:paraId="11DFA7B5" w14:textId="77777777" w:rsidR="00885D28" w:rsidRPr="003E13A1" w:rsidRDefault="00885D28" w:rsidP="00A0674B">
            <w:pPr>
              <w:rPr>
                <w:rFonts w:cs="Arial"/>
                <w:color w:val="FFFFFF" w:themeColor="background1"/>
              </w:rPr>
            </w:pPr>
            <w:r w:rsidRPr="003E13A1">
              <w:rPr>
                <w:rFonts w:cs="Arial"/>
                <w:color w:val="FFFFFF" w:themeColor="background1"/>
              </w:rPr>
              <w:t>Device/ service name</w:t>
            </w:r>
          </w:p>
        </w:tc>
        <w:tc>
          <w:tcPr>
            <w:tcW w:w="1341" w:type="dxa"/>
            <w:shd w:val="clear" w:color="auto" w:fill="008330" w:themeFill="text2" w:themeFillShade="BF"/>
          </w:tcPr>
          <w:p w14:paraId="4C318845" w14:textId="77777777" w:rsidR="00885D28" w:rsidRPr="003E13A1" w:rsidRDefault="00885D28" w:rsidP="00A0674B">
            <w:pP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sidRPr="003E13A1">
              <w:rPr>
                <w:rFonts w:cs="Arial"/>
                <w:color w:val="FFFFFF" w:themeColor="background1"/>
              </w:rPr>
              <w:t>Criticality</w:t>
            </w:r>
            <w:r>
              <w:rPr>
                <w:rFonts w:cs="Arial"/>
                <w:color w:val="FFFFFF" w:themeColor="background1"/>
              </w:rPr>
              <w:t>/ Service Tier</w:t>
            </w:r>
          </w:p>
        </w:tc>
        <w:tc>
          <w:tcPr>
            <w:tcW w:w="1408" w:type="dxa"/>
            <w:shd w:val="clear" w:color="auto" w:fill="008330" w:themeFill="text2" w:themeFillShade="BF"/>
          </w:tcPr>
          <w:p w14:paraId="23459DC7" w14:textId="77777777" w:rsidR="00885D28" w:rsidRPr="003E13A1" w:rsidRDefault="00885D28" w:rsidP="00A0674B">
            <w:pP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Pr>
                <w:rFonts w:cs="Arial"/>
                <w:color w:val="FFFFFF" w:themeColor="background1"/>
              </w:rPr>
              <w:t>Frequency</w:t>
            </w:r>
          </w:p>
        </w:tc>
        <w:tc>
          <w:tcPr>
            <w:tcW w:w="5597" w:type="dxa"/>
            <w:shd w:val="clear" w:color="auto" w:fill="008330" w:themeFill="text2" w:themeFillShade="BF"/>
          </w:tcPr>
          <w:p w14:paraId="40C2A58C" w14:textId="77777777" w:rsidR="00885D28" w:rsidRPr="003E13A1" w:rsidRDefault="00885D28" w:rsidP="00A0674B">
            <w:pP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Pr>
                <w:rFonts w:cs="Arial"/>
                <w:color w:val="FFFFFF" w:themeColor="background1"/>
              </w:rPr>
              <w:t>Data type</w:t>
            </w:r>
          </w:p>
        </w:tc>
      </w:tr>
      <w:tr w:rsidR="00885D28" w:rsidRPr="00476C14" w14:paraId="63D3184F" w14:textId="77777777" w:rsidTr="00A0674B">
        <w:tc>
          <w:tcPr>
            <w:cnfStyle w:val="001000000000" w:firstRow="0" w:lastRow="0" w:firstColumn="1" w:lastColumn="0" w:oddVBand="0" w:evenVBand="0" w:oddHBand="0" w:evenHBand="0" w:firstRowFirstColumn="0" w:firstRowLastColumn="0" w:lastRowFirstColumn="0" w:lastRowLastColumn="0"/>
            <w:tcW w:w="1288" w:type="dxa"/>
          </w:tcPr>
          <w:p w14:paraId="2396D550" w14:textId="77777777" w:rsidR="00885D28" w:rsidRPr="00476C14" w:rsidRDefault="00885D28" w:rsidP="00A0674B">
            <w:pPr>
              <w:rPr>
                <w:rFonts w:cs="Arial"/>
              </w:rPr>
            </w:pPr>
            <w:r>
              <w:rPr>
                <w:rFonts w:cs="Arial"/>
              </w:rPr>
              <w:t xml:space="preserve">SharePoint Online</w:t>
            </w:r>
          </w:p>
        </w:tc>
        <w:tc>
          <w:tcPr>
            <w:tcW w:w="1341" w:type="dxa"/>
          </w:tcPr>
          <w:p w14:paraId="6C822B16" w14:textId="77777777" w:rsidR="00885D28" w:rsidRPr="00476C14" w:rsidRDefault="00885D28" w:rsidP="00A0674B">
            <w:pPr>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Defra M365 platform</w:t>
            </w:r>
          </w:p>
        </w:tc>
        <w:tc>
          <w:tcPr>
            <w:tcW w:w="1408" w:type="dxa"/>
          </w:tcPr>
          <w:p w14:paraId="58BBE0B4" w14:textId="77777777" w:rsidR="00885D28" w:rsidRPr="00476C14" w:rsidRDefault="00885D28" w:rsidP="00A0674B">
            <w:pPr>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On-demand</w:t>
            </w:r>
          </w:p>
        </w:tc>
        <w:tc>
          <w:tcPr>
            <w:tcW w:w="5597" w:type="dxa"/>
          </w:tcPr>
          <w:p w14:paraId="3AA84104" w14:textId="77777777" w:rsidR="00885D28" w:rsidRPr="00476C14" w:rsidRDefault="00885D28" w:rsidP="00A0674B">
            <w:pPr>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Case document links</w:t>
            </w:r>
          </w:p>
        </w:tc>
      </w:tr>
      <w:tr w:rsidR="00885D28" w:rsidRPr="00476C14" w14:paraId="63D3184F" w14:textId="77777777" w:rsidTr="00A0674B">
        <w:tc>
          <w:tcPr>
            <w:cnfStyle w:val="001000000000" w:firstRow="0" w:lastRow="0" w:firstColumn="1" w:lastColumn="0" w:oddVBand="0" w:evenVBand="0" w:oddHBand="0" w:evenHBand="0" w:firstRowFirstColumn="0" w:firstRowLastColumn="0" w:lastRowFirstColumn="0" w:lastRowLastColumn="0"/>
            <w:tcW w:w="1288" w:type="dxa"/>
          </w:tcPr>
          <w:p w14:paraId="2396D550" w14:textId="77777777" w:rsidR="00885D28" w:rsidRPr="00476C14" w:rsidRDefault="00885D28" w:rsidP="00A0674B">
            <w:pPr>
              <w:rPr>
                <w:rFonts w:cs="Arial"/>
              </w:rPr>
            </w:pPr>
            <w:r>
              <w:rPr>
                <w:rFonts w:cs="Arial"/>
              </w:rPr>
              <w:t xml:space="preserve">Azure Virtual Desktop (AVD)</w:t>
            </w:r>
          </w:p>
        </w:tc>
        <w:tc>
          <w:tcPr>
            <w:tcW w:w="1341" w:type="dxa"/>
          </w:tcPr>
          <w:p w14:paraId="6C822B16" w14:textId="77777777" w:rsidR="00885D28" w:rsidRPr="00476C14" w:rsidRDefault="00885D28" w:rsidP="00A0674B">
            <w:pPr>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Defra platform</w:t>
            </w:r>
          </w:p>
        </w:tc>
        <w:tc>
          <w:tcPr>
            <w:tcW w:w="1408" w:type="dxa"/>
          </w:tcPr>
          <w:p w14:paraId="58BBE0B4" w14:textId="77777777" w:rsidR="00885D28" w:rsidRPr="00476C14" w:rsidRDefault="00885D28" w:rsidP="00A0674B">
            <w:pPr>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On-demand</w:t>
            </w:r>
          </w:p>
        </w:tc>
        <w:tc>
          <w:tcPr>
            <w:tcW w:w="5597" w:type="dxa"/>
          </w:tcPr>
          <w:p w14:paraId="3AA84104" w14:textId="77777777" w:rsidR="00885D28" w:rsidRPr="00476C14" w:rsidRDefault="00885D28" w:rsidP="00A0674B">
            <w:pPr>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Read-only SSMS access for Data Analytics users</w:t>
            </w:r>
          </w:p>
        </w:tc>
      </w:tr>
    </w:tbl>
    <w:p w14:paraId="2DFD1DA3" w14:textId="4D3BC7FE" w:rsidR="001D75E6" w:rsidRDefault="00263B1D" w:rsidP="00986ECE">
      <w:pPr>
        <w:pStyle w:val="Heading2"/>
      </w:pPr>
      <w:bookmarkStart w:id="40" w:name="_Toc224915218"/>
      <w:r>
        <w:t>2</w:t>
      </w:r>
      <w:r w:rsidR="001D75E6">
        <w:t>.</w:t>
      </w:r>
      <w:r w:rsidR="00706AC5">
        <w:t>5</w:t>
      </w:r>
      <w:r w:rsidR="00BC3089">
        <w:t>.</w:t>
      </w:r>
      <w:r w:rsidR="001D75E6">
        <w:t xml:space="preserve"> Infrastructure </w:t>
      </w:r>
      <w:r w:rsidR="0050083E">
        <w:t>Components</w:t>
      </w:r>
      <w:bookmarkEnd w:id="40"/>
    </w:p>
    <w:p w14:paraId="6F31DF43" w14:textId="7A92D4F2" w:rsidR="001D75E6" w:rsidRPr="00826BA9" w:rsidRDefault="0011683A" w:rsidP="00826BA9">
      <w:pPr>
        <w:rPr>
          <w:rFonts w:cs="Arial"/>
        </w:rPr>
      </w:pPr>
      <w:r>
        <w:rPr>
          <w:rFonts w:cs="Arial"/>
        </w:rPr>
        <w:t>L</w:t>
      </w:r>
      <w:r w:rsidR="001D75E6" w:rsidRPr="00476C14">
        <w:rPr>
          <w:rFonts w:cs="Arial"/>
        </w:rPr>
        <w:t xml:space="preserve">ist the </w:t>
      </w:r>
      <w:r>
        <w:rPr>
          <w:rFonts w:cs="Arial"/>
        </w:rPr>
        <w:t>relevant</w:t>
      </w:r>
      <w:r w:rsidR="001D75E6" w:rsidRPr="00476C14">
        <w:rPr>
          <w:rFonts w:cs="Arial"/>
        </w:rPr>
        <w:t xml:space="preserve"> infrastructural components (e.g. Firewall, router, WAF, </w:t>
      </w:r>
      <w:r w:rsidR="001D75E6">
        <w:rPr>
          <w:rFonts w:cs="Arial"/>
        </w:rPr>
        <w:t>could</w:t>
      </w:r>
      <w:r w:rsidR="001D75E6" w:rsidRPr="00476C14">
        <w:rPr>
          <w:rFonts w:cs="Arial"/>
        </w:rPr>
        <w:t xml:space="preserve"> services etc.) used for maintaining IT operations and corresponding interdependencies. </w:t>
      </w:r>
    </w:p>
    <w:tbl>
      <w:tblPr>
        <w:tblStyle w:val="TableGrid"/>
        <w:tblW w:w="9634" w:type="dxa"/>
        <w:tblLook w:val="04A0" w:firstRow="1" w:lastRow="0" w:firstColumn="1" w:lastColumn="0" w:noHBand="0" w:noVBand="1"/>
      </w:tblPr>
      <w:tblGrid>
        <w:gridCol w:w="1288"/>
        <w:gridCol w:w="1274"/>
        <w:gridCol w:w="1548"/>
        <w:gridCol w:w="1275"/>
        <w:gridCol w:w="1416"/>
        <w:gridCol w:w="1417"/>
        <w:gridCol w:w="1416"/>
      </w:tblGrid>
      <w:tr w:rsidR="003E13A1" w:rsidRPr="003E13A1" w14:paraId="0E8B69F2" w14:textId="77777777" w:rsidTr="00EA577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8" w:type="dxa"/>
            <w:shd w:val="clear" w:color="auto" w:fill="008330" w:themeFill="text2" w:themeFillShade="BF"/>
          </w:tcPr>
          <w:p w14:paraId="1F8749E5" w14:textId="77777777" w:rsidR="001D75E6" w:rsidRPr="003E13A1" w:rsidRDefault="001D75E6" w:rsidP="00A0674B">
            <w:pPr>
              <w:rPr>
                <w:rFonts w:cs="Arial"/>
                <w:color w:val="FFFFFF" w:themeColor="background1"/>
              </w:rPr>
            </w:pPr>
            <w:r w:rsidRPr="003E13A1">
              <w:rPr>
                <w:rFonts w:cs="Arial"/>
                <w:color w:val="FFFFFF" w:themeColor="background1"/>
              </w:rPr>
              <w:lastRenderedPageBreak/>
              <w:t>Device/ service name</w:t>
            </w:r>
          </w:p>
        </w:tc>
        <w:tc>
          <w:tcPr>
            <w:tcW w:w="1270" w:type="dxa"/>
            <w:shd w:val="clear" w:color="auto" w:fill="008330" w:themeFill="text2" w:themeFillShade="BF"/>
          </w:tcPr>
          <w:p w14:paraId="242A9941" w14:textId="77777777" w:rsidR="001D75E6" w:rsidRPr="003E13A1" w:rsidRDefault="001D75E6" w:rsidP="00A0674B">
            <w:pP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sidRPr="003E13A1">
              <w:rPr>
                <w:rFonts w:cs="Arial"/>
                <w:color w:val="FFFFFF" w:themeColor="background1"/>
              </w:rPr>
              <w:t>Criticality</w:t>
            </w:r>
          </w:p>
        </w:tc>
        <w:tc>
          <w:tcPr>
            <w:tcW w:w="1548" w:type="dxa"/>
            <w:shd w:val="clear" w:color="auto" w:fill="008330" w:themeFill="text2" w:themeFillShade="BF"/>
          </w:tcPr>
          <w:p w14:paraId="11461BE5" w14:textId="77777777" w:rsidR="001D75E6" w:rsidRPr="003E13A1" w:rsidRDefault="001D75E6" w:rsidP="00A0674B">
            <w:pP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sidRPr="003E13A1">
              <w:rPr>
                <w:rFonts w:cs="Arial"/>
                <w:color w:val="FFFFFF" w:themeColor="background1"/>
              </w:rPr>
              <w:t>High availability in primary site? Y/N</w:t>
            </w:r>
          </w:p>
        </w:tc>
        <w:tc>
          <w:tcPr>
            <w:tcW w:w="1276" w:type="dxa"/>
            <w:shd w:val="clear" w:color="auto" w:fill="008330" w:themeFill="text2" w:themeFillShade="BF"/>
          </w:tcPr>
          <w:p w14:paraId="49A8EC65" w14:textId="77777777" w:rsidR="001D75E6" w:rsidRPr="003E13A1" w:rsidRDefault="001D75E6" w:rsidP="00A0674B">
            <w:pP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sidRPr="003E13A1">
              <w:rPr>
                <w:rFonts w:cs="Arial"/>
                <w:color w:val="FFFFFF" w:themeColor="background1"/>
              </w:rPr>
              <w:t>Region</w:t>
            </w:r>
          </w:p>
        </w:tc>
        <w:tc>
          <w:tcPr>
            <w:tcW w:w="1417" w:type="dxa"/>
            <w:shd w:val="clear" w:color="auto" w:fill="008330" w:themeFill="text2" w:themeFillShade="BF"/>
          </w:tcPr>
          <w:p w14:paraId="7081AE1D" w14:textId="77777777" w:rsidR="001D75E6" w:rsidRPr="003E13A1" w:rsidRDefault="001D75E6" w:rsidP="00A0674B">
            <w:pP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sidRPr="003E13A1">
              <w:rPr>
                <w:rFonts w:cs="Arial"/>
                <w:color w:val="FFFFFF" w:themeColor="background1"/>
              </w:rPr>
              <w:t>Country</w:t>
            </w:r>
          </w:p>
        </w:tc>
        <w:tc>
          <w:tcPr>
            <w:tcW w:w="1418" w:type="dxa"/>
            <w:shd w:val="clear" w:color="auto" w:fill="008330" w:themeFill="text2" w:themeFillShade="BF"/>
          </w:tcPr>
          <w:p w14:paraId="3A017D0E" w14:textId="77777777" w:rsidR="001D75E6" w:rsidRPr="003E13A1" w:rsidRDefault="001D75E6" w:rsidP="00A0674B">
            <w:pP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sidRPr="003E13A1">
              <w:rPr>
                <w:rFonts w:cs="Arial"/>
                <w:color w:val="FFFFFF" w:themeColor="background1"/>
              </w:rPr>
              <w:t>Process of failover</w:t>
            </w:r>
          </w:p>
        </w:tc>
        <w:tc>
          <w:tcPr>
            <w:tcW w:w="1417" w:type="dxa"/>
            <w:shd w:val="clear" w:color="auto" w:fill="008330" w:themeFill="text2" w:themeFillShade="BF"/>
          </w:tcPr>
          <w:p w14:paraId="662758ED" w14:textId="77777777" w:rsidR="001D75E6" w:rsidRPr="003E13A1" w:rsidRDefault="001D75E6" w:rsidP="00A0674B">
            <w:pP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sidRPr="003E13A1">
              <w:rPr>
                <w:rFonts w:cs="Arial"/>
                <w:color w:val="FFFFFF" w:themeColor="background1"/>
              </w:rPr>
              <w:t>Contact details</w:t>
            </w:r>
          </w:p>
        </w:tc>
      </w:tr>
      <w:tr w:rsidR="001D75E6" w:rsidRPr="00476C14" w14:paraId="076F3AF6" w14:textId="77777777" w:rsidTr="00EA5772">
        <w:tc>
          <w:tcPr>
            <w:cnfStyle w:val="001000000000" w:firstRow="0" w:lastRow="0" w:firstColumn="1" w:lastColumn="0" w:oddVBand="0" w:evenVBand="0" w:oddHBand="0" w:evenHBand="0" w:firstRowFirstColumn="0" w:firstRowLastColumn="0" w:lastRowFirstColumn="0" w:lastRowLastColumn="0"/>
            <w:tcW w:w="1288" w:type="dxa"/>
          </w:tcPr>
          <w:p w14:paraId="156C2755" w14:textId="77777777" w:rsidR="001D75E6" w:rsidRPr="00476C14" w:rsidRDefault="001D75E6" w:rsidP="00A0674B">
            <w:pPr>
              <w:rPr>
                <w:rFonts w:cs="Arial"/>
              </w:rPr>
            </w:pPr>
            <w:r>
              <w:rPr>
                <w:rFonts w:cs="Arial"/>
              </w:rPr>
              <w:t xml:space="preserve">Azure App Service (Linux) / Container Apps - BSE Web App</w:t>
            </w:r>
          </w:p>
        </w:tc>
        <w:tc>
          <w:tcPr>
            <w:tcW w:w="1270" w:type="dxa"/>
          </w:tcPr>
          <w:p w14:paraId="712DA71E" w14:textId="77777777" w:rsidR="001D75E6" w:rsidRPr="00476C14" w:rsidRDefault="001D75E6" w:rsidP="00A0674B">
            <w:pPr>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High</w:t>
            </w:r>
          </w:p>
        </w:tc>
        <w:tc>
          <w:tcPr>
            <w:tcW w:w="1548" w:type="dxa"/>
          </w:tcPr>
          <w:p w14:paraId="7F710F6C" w14:textId="77777777" w:rsidR="001D75E6" w:rsidRPr="00476C14" w:rsidRDefault="001D75E6" w:rsidP="00A0674B">
            <w:pPr>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Y (zone-redundant)</w:t>
            </w:r>
          </w:p>
        </w:tc>
        <w:tc>
          <w:tcPr>
            <w:tcW w:w="1276" w:type="dxa"/>
          </w:tcPr>
          <w:p w14:paraId="2F69A73C" w14:textId="77777777" w:rsidR="001D75E6" w:rsidRPr="00476C14" w:rsidRDefault="001D75E6" w:rsidP="00A0674B">
            <w:pPr>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UK South</w:t>
            </w:r>
          </w:p>
        </w:tc>
        <w:tc>
          <w:tcPr>
            <w:tcW w:w="1417" w:type="dxa"/>
          </w:tcPr>
          <w:p w14:paraId="03416C29" w14:textId="77777777" w:rsidR="001D75E6" w:rsidRPr="00476C14" w:rsidRDefault="001D75E6" w:rsidP="00A0674B">
            <w:pPr>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UK</w:t>
            </w:r>
          </w:p>
        </w:tc>
        <w:tc>
          <w:tcPr>
            <w:tcW w:w="1418" w:type="dxa"/>
          </w:tcPr>
          <w:p w14:paraId="7FDF1FAE" w14:textId="77777777" w:rsidR="001D75E6" w:rsidRPr="00476C14" w:rsidRDefault="001D75E6" w:rsidP="00A0674B">
            <w:pPr>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Automatic zone failover (PaaS)</w:t>
            </w:r>
          </w:p>
        </w:tc>
        <w:tc>
          <w:tcPr>
            <w:tcW w:w="1417" w:type="dxa"/>
          </w:tcPr>
          <w:p w14:paraId="2DCF5EA9" w14:textId="77777777" w:rsidR="001D75E6" w:rsidRPr="00476C14" w:rsidRDefault="001D75E6" w:rsidP="00A0674B">
            <w:pPr>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Defra CCoE Platform Team</w:t>
            </w:r>
          </w:p>
        </w:tc>
      </w:tr>
      <w:tr w:rsidR="001D75E6" w:rsidRPr="00476C14" w14:paraId="076F3AF6" w14:textId="77777777" w:rsidTr="00EA5772">
        <w:tc>
          <w:tcPr>
            <w:cnfStyle w:val="001000000000" w:firstRow="0" w:lastRow="0" w:firstColumn="1" w:lastColumn="0" w:oddVBand="0" w:evenVBand="0" w:oddHBand="0" w:evenHBand="0" w:firstRowFirstColumn="0" w:firstRowLastColumn="0" w:lastRowFirstColumn="0" w:lastRowLastColumn="0"/>
            <w:tcW w:w="1288" w:type="dxa"/>
          </w:tcPr>
          <w:p w14:paraId="156C2755" w14:textId="77777777" w:rsidR="001D75E6" w:rsidRPr="00476C14" w:rsidRDefault="001D75E6" w:rsidP="00A0674B">
            <w:pPr>
              <w:rPr>
                <w:rFonts w:cs="Arial"/>
              </w:rPr>
            </w:pPr>
            <w:r>
              <w:rPr>
                <w:rFonts w:cs="Arial"/>
              </w:rPr>
              <w:t xml:space="preserve">Azure SQL Database - BSE DB</w:t>
            </w:r>
          </w:p>
        </w:tc>
        <w:tc>
          <w:tcPr>
            <w:tcW w:w="1270" w:type="dxa"/>
          </w:tcPr>
          <w:p w14:paraId="712DA71E" w14:textId="77777777" w:rsidR="001D75E6" w:rsidRPr="00476C14" w:rsidRDefault="001D75E6" w:rsidP="00A0674B">
            <w:pPr>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High</w:t>
            </w:r>
          </w:p>
        </w:tc>
        <w:tc>
          <w:tcPr>
            <w:tcW w:w="1548" w:type="dxa"/>
          </w:tcPr>
          <w:p w14:paraId="7F710F6C" w14:textId="77777777" w:rsidR="001D75E6" w:rsidRPr="00476C14" w:rsidRDefault="001D75E6" w:rsidP="00A0674B">
            <w:pPr>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Y (ZRS)</w:t>
            </w:r>
          </w:p>
        </w:tc>
        <w:tc>
          <w:tcPr>
            <w:tcW w:w="1276" w:type="dxa"/>
          </w:tcPr>
          <w:p w14:paraId="2F69A73C" w14:textId="77777777" w:rsidR="001D75E6" w:rsidRPr="00476C14" w:rsidRDefault="001D75E6" w:rsidP="00A0674B">
            <w:pPr>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UK South</w:t>
            </w:r>
          </w:p>
        </w:tc>
        <w:tc>
          <w:tcPr>
            <w:tcW w:w="1417" w:type="dxa"/>
          </w:tcPr>
          <w:p w14:paraId="03416C29" w14:textId="77777777" w:rsidR="001D75E6" w:rsidRPr="00476C14" w:rsidRDefault="001D75E6" w:rsidP="00A0674B">
            <w:pPr>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UK</w:t>
            </w:r>
          </w:p>
        </w:tc>
        <w:tc>
          <w:tcPr>
            <w:tcW w:w="1418" w:type="dxa"/>
          </w:tcPr>
          <w:p w14:paraId="7FDF1FAE" w14:textId="77777777" w:rsidR="001D75E6" w:rsidRPr="00476C14" w:rsidRDefault="001D75E6" w:rsidP="00A0674B">
            <w:pPr>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Automatic zone failover; PITR for data-level recovery</w:t>
            </w:r>
          </w:p>
        </w:tc>
        <w:tc>
          <w:tcPr>
            <w:tcW w:w="1417" w:type="dxa"/>
          </w:tcPr>
          <w:p w14:paraId="2DCF5EA9" w14:textId="77777777" w:rsidR="001D75E6" w:rsidRPr="00476C14" w:rsidRDefault="001D75E6" w:rsidP="00A0674B">
            <w:pPr>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Defra CCoE Platform Team / DBA</w:t>
            </w:r>
          </w:p>
        </w:tc>
      </w:tr>
      <w:tr w:rsidR="001D75E6" w:rsidRPr="00476C14" w14:paraId="076F3AF6" w14:textId="77777777" w:rsidTr="00EA5772">
        <w:tc>
          <w:tcPr>
            <w:cnfStyle w:val="001000000000" w:firstRow="0" w:lastRow="0" w:firstColumn="1" w:lastColumn="0" w:oddVBand="0" w:evenVBand="0" w:oddHBand="0" w:evenHBand="0" w:firstRowFirstColumn="0" w:firstRowLastColumn="0" w:lastRowFirstColumn="0" w:lastRowLastColumn="0"/>
            <w:tcW w:w="1288" w:type="dxa"/>
          </w:tcPr>
          <w:p w14:paraId="156C2755" w14:textId="77777777" w:rsidR="001D75E6" w:rsidRPr="00476C14" w:rsidRDefault="001D75E6" w:rsidP="00A0674B">
            <w:pPr>
              <w:rPr>
                <w:rFonts w:cs="Arial"/>
              </w:rPr>
            </w:pPr>
            <w:r>
              <w:rPr>
                <w:rFonts w:cs="Arial"/>
              </w:rPr>
              <w:t xml:space="preserve">Self-Hosted Integration Runtime VM (SHIR)</w:t>
            </w:r>
          </w:p>
        </w:tc>
        <w:tc>
          <w:tcPr>
            <w:tcW w:w="1270" w:type="dxa"/>
          </w:tcPr>
          <w:p w14:paraId="712DA71E" w14:textId="77777777" w:rsidR="001D75E6" w:rsidRPr="00476C14" w:rsidRDefault="001D75E6" w:rsidP="00A0674B">
            <w:pPr>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Medium</w:t>
            </w:r>
          </w:p>
        </w:tc>
        <w:tc>
          <w:tcPr>
            <w:tcW w:w="1548" w:type="dxa"/>
          </w:tcPr>
          <w:p w14:paraId="7F710F6C" w14:textId="77777777" w:rsidR="001D75E6" w:rsidRPr="00476C14" w:rsidRDefault="001D75E6" w:rsidP="00A0674B">
            <w:pPr>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N (single node, burstable B-series)</w:t>
            </w:r>
          </w:p>
        </w:tc>
        <w:tc>
          <w:tcPr>
            <w:tcW w:w="1276" w:type="dxa"/>
          </w:tcPr>
          <w:p w14:paraId="2F69A73C" w14:textId="77777777" w:rsidR="001D75E6" w:rsidRPr="00476C14" w:rsidRDefault="001D75E6" w:rsidP="00A0674B">
            <w:pPr>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UK South</w:t>
            </w:r>
          </w:p>
        </w:tc>
        <w:tc>
          <w:tcPr>
            <w:tcW w:w="1417" w:type="dxa"/>
          </w:tcPr>
          <w:p w14:paraId="03416C29" w14:textId="77777777" w:rsidR="001D75E6" w:rsidRPr="00476C14" w:rsidRDefault="001D75E6" w:rsidP="00A0674B">
            <w:pPr>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UK</w:t>
            </w:r>
          </w:p>
        </w:tc>
        <w:tc>
          <w:tcPr>
            <w:tcW w:w="1418" w:type="dxa"/>
          </w:tcPr>
          <w:p w14:paraId="7FDF1FAE" w14:textId="77777777" w:rsidR="001D75E6" w:rsidRPr="00476C14" w:rsidRDefault="001D75E6" w:rsidP="00A0674B">
            <w:pPr>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Manual - redeploy VM from IaC, re-register SHIR with ADF</w:t>
            </w:r>
          </w:p>
        </w:tc>
        <w:tc>
          <w:tcPr>
            <w:tcW w:w="1417" w:type="dxa"/>
          </w:tcPr>
          <w:p w14:paraId="2DCF5EA9" w14:textId="77777777" w:rsidR="001D75E6" w:rsidRPr="00476C14" w:rsidRDefault="001D75E6" w:rsidP="00A0674B">
            <w:pPr>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BSE Service Owner / Defra CCoE</w:t>
            </w:r>
          </w:p>
        </w:tc>
      </w:tr>
      <w:tr w:rsidR="001D75E6" w:rsidRPr="00476C14" w14:paraId="076F3AF6" w14:textId="77777777" w:rsidTr="00EA5772">
        <w:tc>
          <w:tcPr>
            <w:cnfStyle w:val="001000000000" w:firstRow="0" w:lastRow="0" w:firstColumn="1" w:lastColumn="0" w:oddVBand="0" w:evenVBand="0" w:oddHBand="0" w:evenHBand="0" w:firstRowFirstColumn="0" w:firstRowLastColumn="0" w:lastRowFirstColumn="0" w:lastRowLastColumn="0"/>
            <w:tcW w:w="1288" w:type="dxa"/>
          </w:tcPr>
          <w:p w14:paraId="156C2755" w14:textId="77777777" w:rsidR="001D75E6" w:rsidRPr="00476C14" w:rsidRDefault="001D75E6" w:rsidP="00A0674B">
            <w:pPr>
              <w:rPr>
                <w:rFonts w:cs="Arial"/>
              </w:rPr>
            </w:pPr>
            <w:r>
              <w:rPr>
                <w:rFonts w:cs="Arial"/>
              </w:rPr>
              <w:t xml:space="preserve">Application Gateway/WAF + Azure Firewall (Hub)</w:t>
            </w:r>
          </w:p>
        </w:tc>
        <w:tc>
          <w:tcPr>
            <w:tcW w:w="1270" w:type="dxa"/>
          </w:tcPr>
          <w:p w14:paraId="712DA71E" w14:textId="77777777" w:rsidR="001D75E6" w:rsidRPr="00476C14" w:rsidRDefault="001D75E6" w:rsidP="00A0674B">
            <w:pPr>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High</w:t>
            </w:r>
          </w:p>
        </w:tc>
        <w:tc>
          <w:tcPr>
            <w:tcW w:w="1548" w:type="dxa"/>
          </w:tcPr>
          <w:p w14:paraId="7F710F6C" w14:textId="77777777" w:rsidR="001D75E6" w:rsidRPr="00476C14" w:rsidRDefault="001D75E6" w:rsidP="00A0674B">
            <w:pPr>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Y (CCoE-managed)</w:t>
            </w:r>
          </w:p>
        </w:tc>
        <w:tc>
          <w:tcPr>
            <w:tcW w:w="1276" w:type="dxa"/>
          </w:tcPr>
          <w:p w14:paraId="2F69A73C" w14:textId="77777777" w:rsidR="001D75E6" w:rsidRPr="00476C14" w:rsidRDefault="001D75E6" w:rsidP="00A0674B">
            <w:pPr>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UK South</w:t>
            </w:r>
          </w:p>
        </w:tc>
        <w:tc>
          <w:tcPr>
            <w:tcW w:w="1417" w:type="dxa"/>
          </w:tcPr>
          <w:p w14:paraId="03416C29" w14:textId="77777777" w:rsidR="001D75E6" w:rsidRPr="00476C14" w:rsidRDefault="001D75E6" w:rsidP="00A0674B">
            <w:pPr>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UK</w:t>
            </w:r>
          </w:p>
        </w:tc>
        <w:tc>
          <w:tcPr>
            <w:tcW w:w="1418" w:type="dxa"/>
          </w:tcPr>
          <w:p w14:paraId="7FDF1FAE" w14:textId="77777777" w:rsidR="001D75E6" w:rsidRPr="00476C14" w:rsidRDefault="001D75E6" w:rsidP="00A0674B">
            <w:pPr>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CCoE-managed automatic failover</w:t>
            </w:r>
          </w:p>
        </w:tc>
        <w:tc>
          <w:tcPr>
            <w:tcW w:w="1417" w:type="dxa"/>
          </w:tcPr>
          <w:p w14:paraId="2DCF5EA9" w14:textId="77777777" w:rsidR="001D75E6" w:rsidRPr="00476C14" w:rsidRDefault="001D75E6" w:rsidP="00A0674B">
            <w:pPr>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Defra CCoE Platform Team</w:t>
            </w:r>
          </w:p>
        </w:tc>
      </w:tr>
      <w:tr w:rsidR="001D75E6" w:rsidRPr="00476C14" w14:paraId="076F3AF6" w14:textId="77777777" w:rsidTr="00EA5772">
        <w:tc>
          <w:tcPr>
            <w:cnfStyle w:val="001000000000" w:firstRow="0" w:lastRow="0" w:firstColumn="1" w:lastColumn="0" w:oddVBand="0" w:evenVBand="0" w:oddHBand="0" w:evenHBand="0" w:firstRowFirstColumn="0" w:firstRowLastColumn="0" w:lastRowFirstColumn="0" w:lastRowLastColumn="0"/>
            <w:tcW w:w="1288" w:type="dxa"/>
          </w:tcPr>
          <w:p w14:paraId="156C2755" w14:textId="77777777" w:rsidR="001D75E6" w:rsidRPr="00476C14" w:rsidRDefault="001D75E6" w:rsidP="00A0674B">
            <w:pPr>
              <w:rPr>
                <w:rFonts w:cs="Arial"/>
              </w:rPr>
            </w:pPr>
            <w:r>
              <w:rPr>
                <w:rFonts w:cs="Arial"/>
              </w:rPr>
              <w:t xml:space="preserve">FortiGate Firewall (Hub egress to TSES)</w:t>
            </w:r>
          </w:p>
        </w:tc>
        <w:tc>
          <w:tcPr>
            <w:tcW w:w="1270" w:type="dxa"/>
          </w:tcPr>
          <w:p w14:paraId="712DA71E" w14:textId="77777777" w:rsidR="001D75E6" w:rsidRPr="00476C14" w:rsidRDefault="001D75E6" w:rsidP="00A0674B">
            <w:pPr>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Medium</w:t>
            </w:r>
          </w:p>
        </w:tc>
        <w:tc>
          <w:tcPr>
            <w:tcW w:w="1548" w:type="dxa"/>
          </w:tcPr>
          <w:p w14:paraId="7F710F6C" w14:textId="77777777" w:rsidR="001D75E6" w:rsidRPr="00476C14" w:rsidRDefault="001D75E6" w:rsidP="00A0674B">
            <w:pPr>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Managed by Defra Network Team</w:t>
            </w:r>
          </w:p>
        </w:tc>
        <w:tc>
          <w:tcPr>
            <w:tcW w:w="1276" w:type="dxa"/>
          </w:tcPr>
          <w:p w14:paraId="2F69A73C" w14:textId="77777777" w:rsidR="001D75E6" w:rsidRPr="00476C14" w:rsidRDefault="001D75E6" w:rsidP="00A0674B">
            <w:pPr>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UK South</w:t>
            </w:r>
          </w:p>
        </w:tc>
        <w:tc>
          <w:tcPr>
            <w:tcW w:w="1417" w:type="dxa"/>
          </w:tcPr>
          <w:p w14:paraId="03416C29" w14:textId="77777777" w:rsidR="001D75E6" w:rsidRPr="00476C14" w:rsidRDefault="001D75E6" w:rsidP="00A0674B">
            <w:pPr>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UK</w:t>
            </w:r>
          </w:p>
        </w:tc>
        <w:tc>
          <w:tcPr>
            <w:tcW w:w="1418" w:type="dxa"/>
          </w:tcPr>
          <w:p w14:paraId="7FDF1FAE" w14:textId="77777777" w:rsidR="001D75E6" w:rsidRPr="00476C14" w:rsidRDefault="001D75E6" w:rsidP="00A0674B">
            <w:pPr>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Defra Network Team manages rule/failover</w:t>
            </w:r>
          </w:p>
        </w:tc>
        <w:tc>
          <w:tcPr>
            <w:tcW w:w="1417" w:type="dxa"/>
          </w:tcPr>
          <w:p w14:paraId="2DCF5EA9" w14:textId="77777777" w:rsidR="001D75E6" w:rsidRPr="00476C14" w:rsidRDefault="001D75E6" w:rsidP="00A0674B">
            <w:pPr>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Defra Network Team</w:t>
            </w:r>
          </w:p>
        </w:tc>
      </w:tr>
    </w:tbl>
    <w:p w14:paraId="4896B60C" w14:textId="01A91E53" w:rsidR="001D75E6" w:rsidRDefault="00263B1D" w:rsidP="00991EE6">
      <w:pPr>
        <w:pStyle w:val="Heading1"/>
      </w:pPr>
      <w:bookmarkStart w:id="41" w:name="_Toc224915219"/>
      <w:r>
        <w:t>3</w:t>
      </w:r>
      <w:r w:rsidR="00BC3089">
        <w:t>.</w:t>
      </w:r>
      <w:r w:rsidR="001D75E6">
        <w:t xml:space="preserve"> DR Strategies</w:t>
      </w:r>
      <w:bookmarkEnd w:id="41"/>
    </w:p>
    <w:p w14:paraId="4AFE847D" w14:textId="5E5DAFB8" w:rsidR="001D75E6" w:rsidRPr="00E45590" w:rsidRDefault="0E4F5A63" w:rsidP="00E45590">
      <w:pPr>
        <w:pStyle w:val="Heading2"/>
      </w:pPr>
      <w:bookmarkStart w:id="42" w:name="_Toc224915220"/>
      <w:r>
        <w:t>3</w:t>
      </w:r>
      <w:r w:rsidR="7E8E1F3A">
        <w:t>.1</w:t>
      </w:r>
      <w:r w:rsidR="3A184374">
        <w:t>.</w:t>
      </w:r>
      <w:r w:rsidR="7E8E1F3A">
        <w:t xml:space="preserve"> </w:t>
      </w:r>
      <w:commentRangeStart w:id="43"/>
      <w:r w:rsidR="7E8E1F3A">
        <w:t>Backup and Recovery Strategies</w:t>
      </w:r>
      <w:bookmarkEnd w:id="42"/>
      <w:commentRangeEnd w:id="43"/>
      <w:r w:rsidR="00263B1D" w:rsidRPr="00E45590">
        <w:rPr>
          <w:rStyle w:val="CommentReference"/>
          <w:sz w:val="36"/>
          <w:szCs w:val="28"/>
        </w:rPr>
        <w:commentReference w:id="43"/>
      </w:r>
    </w:p>
    <w:tbl>
      <w:tblPr>
        <w:tblStyle w:val="TableGrid"/>
        <w:tblW w:w="0" w:type="auto"/>
        <w:tblLook w:val="04A0" w:firstRow="1" w:lastRow="0" w:firstColumn="1" w:lastColumn="0" w:noHBand="0" w:noVBand="1"/>
      </w:tblPr>
      <w:tblGrid>
        <w:gridCol w:w="1488"/>
        <w:gridCol w:w="1044"/>
        <w:gridCol w:w="1328"/>
        <w:gridCol w:w="1092"/>
        <w:gridCol w:w="1154"/>
        <w:gridCol w:w="1180"/>
        <w:gridCol w:w="861"/>
        <w:gridCol w:w="1474"/>
      </w:tblGrid>
      <w:tr w:rsidR="003E13A1" w:rsidRPr="00476C14" w14:paraId="37C2A17E" w14:textId="77777777" w:rsidTr="003E13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3" w:type="dxa"/>
            <w:shd w:val="clear" w:color="auto" w:fill="008330" w:themeFill="text2" w:themeFillShade="BF"/>
          </w:tcPr>
          <w:p w14:paraId="212D934B" w14:textId="77777777" w:rsidR="001D75E6" w:rsidRPr="003E13A1" w:rsidRDefault="001D75E6" w:rsidP="00A0674B">
            <w:pPr>
              <w:rPr>
                <w:rFonts w:cs="Arial"/>
                <w:color w:val="FFFFFF" w:themeColor="background1"/>
              </w:rPr>
            </w:pPr>
            <w:r w:rsidRPr="003E13A1">
              <w:rPr>
                <w:rFonts w:cs="Arial"/>
                <w:color w:val="FFFFFF" w:themeColor="background1"/>
              </w:rPr>
              <w:t>IT Service</w:t>
            </w:r>
          </w:p>
        </w:tc>
        <w:tc>
          <w:tcPr>
            <w:tcW w:w="1087" w:type="dxa"/>
            <w:shd w:val="clear" w:color="auto" w:fill="008330" w:themeFill="text2" w:themeFillShade="BF"/>
          </w:tcPr>
          <w:p w14:paraId="6C785C97" w14:textId="77777777" w:rsidR="001D75E6" w:rsidRPr="003E13A1" w:rsidRDefault="001D75E6" w:rsidP="00A0674B">
            <w:pP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sidRPr="003E13A1">
              <w:rPr>
                <w:rFonts w:cs="Arial"/>
                <w:color w:val="FFFFFF" w:themeColor="background1"/>
              </w:rPr>
              <w:t>Type of backup</w:t>
            </w:r>
          </w:p>
        </w:tc>
        <w:tc>
          <w:tcPr>
            <w:tcW w:w="1183" w:type="dxa"/>
            <w:shd w:val="clear" w:color="auto" w:fill="008330" w:themeFill="text2" w:themeFillShade="BF"/>
          </w:tcPr>
          <w:p w14:paraId="6084FD79" w14:textId="77777777" w:rsidR="001D75E6" w:rsidRPr="003E13A1" w:rsidRDefault="001D75E6" w:rsidP="00A0674B">
            <w:pP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sidRPr="003E13A1">
              <w:rPr>
                <w:rFonts w:cs="Arial"/>
                <w:color w:val="FFFFFF" w:themeColor="background1"/>
              </w:rPr>
              <w:t>Backup frequency</w:t>
            </w:r>
          </w:p>
        </w:tc>
        <w:tc>
          <w:tcPr>
            <w:tcW w:w="1102" w:type="dxa"/>
            <w:shd w:val="clear" w:color="auto" w:fill="008330" w:themeFill="text2" w:themeFillShade="BF"/>
          </w:tcPr>
          <w:p w14:paraId="68FCE518" w14:textId="77777777" w:rsidR="001D75E6" w:rsidRPr="003E13A1" w:rsidRDefault="001D75E6" w:rsidP="00A0674B">
            <w:pP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sidRPr="003E13A1">
              <w:rPr>
                <w:rFonts w:cs="Arial"/>
                <w:color w:val="FFFFFF" w:themeColor="background1"/>
              </w:rPr>
              <w:t>Number of backup copies</w:t>
            </w:r>
          </w:p>
        </w:tc>
        <w:tc>
          <w:tcPr>
            <w:tcW w:w="1109" w:type="dxa"/>
            <w:shd w:val="clear" w:color="auto" w:fill="008330" w:themeFill="text2" w:themeFillShade="BF"/>
          </w:tcPr>
          <w:p w14:paraId="48EDB744" w14:textId="77777777" w:rsidR="001D75E6" w:rsidRPr="003E13A1" w:rsidRDefault="001D75E6" w:rsidP="00A0674B">
            <w:pP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sidRPr="003E13A1">
              <w:rPr>
                <w:rFonts w:cs="Arial"/>
                <w:color w:val="FFFFFF" w:themeColor="background1"/>
              </w:rPr>
              <w:t>Offsite storage of backups</w:t>
            </w:r>
          </w:p>
        </w:tc>
        <w:tc>
          <w:tcPr>
            <w:tcW w:w="1111" w:type="dxa"/>
            <w:shd w:val="clear" w:color="auto" w:fill="008330" w:themeFill="text2" w:themeFillShade="BF"/>
          </w:tcPr>
          <w:p w14:paraId="629C749B" w14:textId="77777777" w:rsidR="001D75E6" w:rsidRPr="003E13A1" w:rsidRDefault="001D75E6" w:rsidP="00A0674B">
            <w:pP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sidRPr="003E13A1">
              <w:rPr>
                <w:rFonts w:cs="Arial"/>
                <w:color w:val="FFFFFF" w:themeColor="background1"/>
              </w:rPr>
              <w:t>Location of offsite storage</w:t>
            </w:r>
          </w:p>
        </w:tc>
        <w:tc>
          <w:tcPr>
            <w:tcW w:w="1052" w:type="dxa"/>
            <w:shd w:val="clear" w:color="auto" w:fill="008330" w:themeFill="text2" w:themeFillShade="BF"/>
          </w:tcPr>
          <w:p w14:paraId="27325466" w14:textId="77777777" w:rsidR="001D75E6" w:rsidRPr="003E13A1" w:rsidRDefault="001D75E6" w:rsidP="00A0674B">
            <w:pPr>
              <w:cnfStyle w:val="100000000000" w:firstRow="1" w:lastRow="0" w:firstColumn="0" w:lastColumn="0" w:oddVBand="0" w:evenVBand="0" w:oddHBand="0" w:evenHBand="0" w:firstRowFirstColumn="0" w:firstRowLastColumn="0" w:lastRowFirstColumn="0" w:lastRowLastColumn="0"/>
              <w:rPr>
                <w:rFonts w:cs="Arial"/>
                <w:color w:val="FFFFFF" w:themeColor="background1"/>
                <w:sz w:val="10"/>
                <w:szCs w:val="10"/>
              </w:rPr>
            </w:pPr>
            <w:r w:rsidRPr="003E13A1">
              <w:rPr>
                <w:rFonts w:cs="Arial"/>
                <w:color w:val="FFFFFF" w:themeColor="background1"/>
                <w:sz w:val="16"/>
                <w:szCs w:val="16"/>
              </w:rPr>
              <w:t xml:space="preserve">Backup storage </w:t>
            </w:r>
            <w:r w:rsidRPr="003E13A1">
              <w:rPr>
                <w:rFonts w:cs="Arial"/>
                <w:color w:val="FFFFFF" w:themeColor="background1"/>
                <w:sz w:val="10"/>
                <w:szCs w:val="10"/>
              </w:rPr>
              <w:t>location (disk/ tape/ virtual tape library/ cloud backup/ air-gapped tertiary backup)</w:t>
            </w:r>
          </w:p>
        </w:tc>
        <w:tc>
          <w:tcPr>
            <w:tcW w:w="1305" w:type="dxa"/>
            <w:shd w:val="clear" w:color="auto" w:fill="008330" w:themeFill="text2" w:themeFillShade="BF"/>
          </w:tcPr>
          <w:p w14:paraId="50DC8AB8" w14:textId="77777777" w:rsidR="001D75E6" w:rsidRPr="003E13A1" w:rsidRDefault="001D75E6" w:rsidP="00A0674B">
            <w:pP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sidRPr="003E13A1">
              <w:rPr>
                <w:rFonts w:cs="Arial"/>
                <w:color w:val="FFFFFF" w:themeColor="background1"/>
              </w:rPr>
              <w:t>Backup encrypted? Y/N</w:t>
            </w:r>
          </w:p>
        </w:tc>
      </w:tr>
      <w:tr w:rsidR="001D75E6" w:rsidRPr="00476C14" w14:paraId="7CCF0E9F" w14:textId="77777777" w:rsidTr="00A0674B">
        <w:tc>
          <w:tcPr>
            <w:cnfStyle w:val="001000000000" w:firstRow="0" w:lastRow="0" w:firstColumn="1" w:lastColumn="0" w:oddVBand="0" w:evenVBand="0" w:oddHBand="0" w:evenHBand="0" w:firstRowFirstColumn="0" w:firstRowLastColumn="0" w:lastRowFirstColumn="0" w:lastRowLastColumn="0"/>
            <w:tcW w:w="1293" w:type="dxa"/>
          </w:tcPr>
          <w:p w14:paraId="40BA20C9" w14:textId="77777777" w:rsidR="001D75E6" w:rsidRPr="00476C14" w:rsidRDefault="001D75E6" w:rsidP="00A0674B">
            <w:pPr>
              <w:rPr>
                <w:rFonts w:cs="Arial"/>
              </w:rPr>
            </w:pPr>
            <w:r>
              <w:rPr>
                <w:rFonts w:cs="Arial"/>
              </w:rPr>
              <w:t xml:space="preserve">Azure SQL Database (BSE)</w:t>
            </w:r>
          </w:p>
        </w:tc>
        <w:tc>
          <w:tcPr>
            <w:tcW w:w="1087" w:type="dxa"/>
          </w:tcPr>
          <w:p w14:paraId="3F8899D5" w14:textId="77777777" w:rsidR="001D75E6" w:rsidRPr="00476C14" w:rsidRDefault="001D75E6" w:rsidP="00A0674B">
            <w:pPr>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Full / Differential / Transaction Log (automated)</w:t>
            </w:r>
          </w:p>
        </w:tc>
        <w:tc>
          <w:tcPr>
            <w:tcW w:w="1183" w:type="dxa"/>
          </w:tcPr>
          <w:p w14:paraId="76825FE9" w14:textId="77777777" w:rsidR="001D75E6" w:rsidRPr="00476C14" w:rsidRDefault="001D75E6" w:rsidP="00A0674B">
            <w:pPr>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Log: continuous; Full: weekly; Diff: ~12 hourly</w:t>
            </w:r>
          </w:p>
        </w:tc>
        <w:tc>
          <w:tcPr>
            <w:tcW w:w="1102" w:type="dxa"/>
          </w:tcPr>
          <w:p w14:paraId="02A65E31" w14:textId="77777777" w:rsidR="001D75E6" w:rsidRPr="00476C14" w:rsidRDefault="001D75E6" w:rsidP="00A0674B">
            <w:pPr>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Per Azure retention policy (7-35 days PITR + LTR)</w:t>
            </w:r>
          </w:p>
        </w:tc>
        <w:tc>
          <w:tcPr>
            <w:tcW w:w="1109" w:type="dxa"/>
          </w:tcPr>
          <w:p w14:paraId="43782AAF" w14:textId="77777777" w:rsidR="001D75E6" w:rsidRPr="00476C14" w:rsidRDefault="001D75E6" w:rsidP="00A0674B">
            <w:pPr>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Y</w:t>
            </w:r>
          </w:p>
        </w:tc>
        <w:tc>
          <w:tcPr>
            <w:tcW w:w="1111" w:type="dxa"/>
          </w:tcPr>
          <w:p w14:paraId="740A4DD8" w14:textId="77777777" w:rsidR="001D75E6" w:rsidRPr="00476C14" w:rsidRDefault="001D75E6" w:rsidP="00A0674B">
            <w:pPr>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Azure-managed geo/zone-redundant storage</w:t>
            </w:r>
          </w:p>
        </w:tc>
        <w:tc>
          <w:tcPr>
            <w:tcW w:w="1052" w:type="dxa"/>
          </w:tcPr>
          <w:p w14:paraId="4A59593F" w14:textId="77777777" w:rsidR="001D75E6" w:rsidRPr="00476C14" w:rsidRDefault="001D75E6" w:rsidP="00A0674B">
            <w:pPr>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Cloud (Azure-managed)</w:t>
            </w:r>
          </w:p>
        </w:tc>
        <w:tc>
          <w:tcPr>
            <w:tcW w:w="1305" w:type="dxa"/>
          </w:tcPr>
          <w:p w14:paraId="60C19070" w14:textId="77777777" w:rsidR="001D75E6" w:rsidRPr="00476C14" w:rsidRDefault="001D75E6" w:rsidP="00A0674B">
            <w:pPr>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Y</w:t>
            </w:r>
          </w:p>
        </w:tc>
      </w:tr>
      <w:tr w:rsidR="001D75E6" w:rsidRPr="00476C14" w14:paraId="7CCF0E9F" w14:textId="77777777" w:rsidTr="00A0674B">
        <w:tc>
          <w:tcPr>
            <w:cnfStyle w:val="001000000000" w:firstRow="0" w:lastRow="0" w:firstColumn="1" w:lastColumn="0" w:oddVBand="0" w:evenVBand="0" w:oddHBand="0" w:evenHBand="0" w:firstRowFirstColumn="0" w:firstRowLastColumn="0" w:lastRowFirstColumn="0" w:lastRowLastColumn="0"/>
            <w:tcW w:w="1293" w:type="dxa"/>
          </w:tcPr>
          <w:p w14:paraId="40BA20C9" w14:textId="77777777" w:rsidR="001D75E6" w:rsidRPr="00476C14" w:rsidRDefault="001D75E6" w:rsidP="00A0674B">
            <w:pPr>
              <w:rPr>
                <w:rFonts w:cs="Arial"/>
              </w:rPr>
            </w:pPr>
            <w:r>
              <w:rPr>
                <w:rFonts w:cs="Arial"/>
              </w:rPr>
              <w:t xml:space="preserve">Application code, configuration and infrastructure (IaC)</w:t>
            </w:r>
          </w:p>
        </w:tc>
        <w:tc>
          <w:tcPr>
            <w:tcW w:w="1087" w:type="dxa"/>
          </w:tcPr>
          <w:p w14:paraId="3F8899D5" w14:textId="77777777" w:rsidR="001D75E6" w:rsidRPr="00476C14" w:rsidRDefault="001D75E6" w:rsidP="00A0674B">
            <w:pPr>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Source-control based (git) + Key Vault soft-delete</w:t>
            </w:r>
          </w:p>
        </w:tc>
        <w:tc>
          <w:tcPr>
            <w:tcW w:w="1183" w:type="dxa"/>
          </w:tcPr>
          <w:p w14:paraId="76825FE9" w14:textId="77777777" w:rsidR="001D75E6" w:rsidRPr="00476C14" w:rsidRDefault="001D75E6" w:rsidP="00A0674B">
            <w:pPr>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On every deployment / continuous versioning</w:t>
            </w:r>
          </w:p>
        </w:tc>
        <w:tc>
          <w:tcPr>
            <w:tcW w:w="1102" w:type="dxa"/>
          </w:tcPr>
          <w:p w14:paraId="02A65E31" w14:textId="77777777" w:rsidR="001D75E6" w:rsidRPr="00476C14" w:rsidRDefault="001D75E6" w:rsidP="00A0674B">
            <w:pPr>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Unlimited (source-control history); 90-day Key Vault soft-delete</w:t>
            </w:r>
          </w:p>
        </w:tc>
        <w:tc>
          <w:tcPr>
            <w:tcW w:w="1109" w:type="dxa"/>
          </w:tcPr>
          <w:p w14:paraId="43782AAF" w14:textId="77777777" w:rsidR="001D75E6" w:rsidRPr="00476C14" w:rsidRDefault="001D75E6" w:rsidP="00A0674B">
            <w:pPr>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Y</w:t>
            </w:r>
          </w:p>
        </w:tc>
        <w:tc>
          <w:tcPr>
            <w:tcW w:w="1111" w:type="dxa"/>
          </w:tcPr>
          <w:p w14:paraId="740A4DD8" w14:textId="77777777" w:rsidR="001D75E6" w:rsidRPr="00476C14" w:rsidRDefault="001D75E6" w:rsidP="00A0674B">
            <w:pPr>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Azure DevOps/GitHub repository</w:t>
            </w:r>
          </w:p>
        </w:tc>
        <w:tc>
          <w:tcPr>
            <w:tcW w:w="1052" w:type="dxa"/>
          </w:tcPr>
          <w:p w14:paraId="4A59593F" w14:textId="77777777" w:rsidR="001D75E6" w:rsidRPr="00476C14" w:rsidRDefault="001D75E6" w:rsidP="00A0674B">
            <w:pPr>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Cloud</w:t>
            </w:r>
          </w:p>
        </w:tc>
        <w:tc>
          <w:tcPr>
            <w:tcW w:w="1305" w:type="dxa"/>
          </w:tcPr>
          <w:p w14:paraId="60C19070" w14:textId="77777777" w:rsidR="001D75E6" w:rsidRPr="00476C14" w:rsidRDefault="001D75E6" w:rsidP="00A0674B">
            <w:pPr>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Y</w:t>
            </w:r>
          </w:p>
        </w:tc>
      </w:tr>
    </w:tbl>
    <w:p w14:paraId="2E70E638" w14:textId="77777777" w:rsidR="001D75E6" w:rsidRPr="00476C14" w:rsidRDefault="005113A5" w:rsidP="001D75E6">
      <w:pPr>
        <w:rPr>
          <w:rFonts w:cs="Arial"/>
        </w:rPr>
      </w:pPr>
      <w:commentRangeStart w:id="44"/>
      <w:commentRangeEnd w:id="44"/>
      <w:r w:rsidRPr="00476C14">
        <w:rPr>
          <w:rStyle w:val="CommentReference"/>
          <w:rFonts w:cs="Arial"/>
          <w:sz w:val="24"/>
          <w:szCs w:val="22"/>
        </w:rPr>
        <w:commentReference w:id="44"/>
      </w:r>
    </w:p>
    <w:tbl>
      <w:tblPr>
        <w:tblStyle w:val="TableGrid"/>
        <w:tblW w:w="9634" w:type="dxa"/>
        <w:tblLook w:val="04A0" w:firstRow="1" w:lastRow="0" w:firstColumn="1" w:lastColumn="0" w:noHBand="0" w:noVBand="1"/>
      </w:tblPr>
      <w:tblGrid>
        <w:gridCol w:w="2376"/>
        <w:gridCol w:w="2581"/>
        <w:gridCol w:w="2268"/>
        <w:gridCol w:w="2409"/>
      </w:tblGrid>
      <w:tr w:rsidR="001D75E6" w:rsidRPr="00476C14" w14:paraId="1610C4DA" w14:textId="77777777" w:rsidTr="00C91A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shd w:val="clear" w:color="auto" w:fill="008330" w:themeFill="text2" w:themeFillShade="BF"/>
          </w:tcPr>
          <w:p w14:paraId="3C3CC0F2" w14:textId="77777777" w:rsidR="001D75E6" w:rsidRPr="003E13A1" w:rsidRDefault="001D75E6" w:rsidP="00A0674B">
            <w:pPr>
              <w:rPr>
                <w:rFonts w:cs="Arial"/>
                <w:color w:val="FFFFFF" w:themeColor="background1"/>
              </w:rPr>
            </w:pPr>
            <w:r w:rsidRPr="003E13A1">
              <w:rPr>
                <w:rFonts w:cs="Arial"/>
                <w:color w:val="FFFFFF" w:themeColor="background1"/>
              </w:rPr>
              <w:t>Restoration testing frequency</w:t>
            </w:r>
          </w:p>
        </w:tc>
        <w:tc>
          <w:tcPr>
            <w:tcW w:w="2581" w:type="dxa"/>
            <w:shd w:val="clear" w:color="auto" w:fill="008330" w:themeFill="text2" w:themeFillShade="BF"/>
          </w:tcPr>
          <w:p w14:paraId="01C2CC26" w14:textId="77777777" w:rsidR="001D75E6" w:rsidRPr="003E13A1" w:rsidRDefault="001D75E6" w:rsidP="00A0674B">
            <w:pP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sidRPr="003E13A1">
              <w:rPr>
                <w:rFonts w:cs="Arial"/>
                <w:color w:val="FFFFFF" w:themeColor="background1"/>
              </w:rPr>
              <w:t>Types of backup storage in scope for restoration testing</w:t>
            </w:r>
          </w:p>
        </w:tc>
        <w:tc>
          <w:tcPr>
            <w:tcW w:w="2268" w:type="dxa"/>
            <w:shd w:val="clear" w:color="auto" w:fill="008330" w:themeFill="text2" w:themeFillShade="BF"/>
          </w:tcPr>
          <w:p w14:paraId="291E852E" w14:textId="77777777" w:rsidR="001D75E6" w:rsidRPr="003E13A1" w:rsidRDefault="001D75E6" w:rsidP="00A0674B">
            <w:pP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sidRPr="003E13A1">
              <w:rPr>
                <w:rFonts w:cs="Arial"/>
                <w:color w:val="FFFFFF" w:themeColor="background1"/>
              </w:rPr>
              <w:t>Responsibility of…</w:t>
            </w:r>
          </w:p>
        </w:tc>
        <w:tc>
          <w:tcPr>
            <w:tcW w:w="2409" w:type="dxa"/>
            <w:shd w:val="clear" w:color="auto" w:fill="008330" w:themeFill="text2" w:themeFillShade="BF"/>
          </w:tcPr>
          <w:p w14:paraId="12E7F21C" w14:textId="77777777" w:rsidR="001D75E6" w:rsidRPr="003E13A1" w:rsidRDefault="001D75E6" w:rsidP="00A0674B">
            <w:pP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sidRPr="003E13A1">
              <w:rPr>
                <w:rFonts w:cs="Arial"/>
                <w:color w:val="FFFFFF" w:themeColor="background1"/>
              </w:rPr>
              <w:t>Reviewer</w:t>
            </w:r>
          </w:p>
          <w:p w14:paraId="673FCFB8" w14:textId="77777777" w:rsidR="001D75E6" w:rsidRPr="003E13A1" w:rsidRDefault="001D75E6" w:rsidP="00A0674B">
            <w:pP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p>
        </w:tc>
      </w:tr>
      <w:tr w:rsidR="001D75E6" w:rsidRPr="00476C14" w14:paraId="3752FCD1" w14:textId="77777777" w:rsidTr="00C91A26">
        <w:tc>
          <w:tcPr>
            <w:cnfStyle w:val="001000000000" w:firstRow="0" w:lastRow="0" w:firstColumn="1" w:lastColumn="0" w:oddVBand="0" w:evenVBand="0" w:oddHBand="0" w:evenHBand="0" w:firstRowFirstColumn="0" w:firstRowLastColumn="0" w:lastRowFirstColumn="0" w:lastRowLastColumn="0"/>
            <w:tcW w:w="2376" w:type="dxa"/>
          </w:tcPr>
          <w:p w14:paraId="1C5C8E1A" w14:textId="77777777" w:rsidR="001D75E6" w:rsidRDefault="001D75E6" w:rsidP="00A0674B">
            <w:pPr>
              <w:rPr>
                <w:rFonts w:cs="Arial"/>
              </w:rPr>
            </w:pPr>
            <w:r>
              <w:rPr>
                <w:rFonts w:cs="Arial"/>
              </w:rPr>
              <w:t xml:space="preserve">Aligned to the DR test cycle (every 3 years, Tier 3) plus ad-hoc validation after any major change</w:t>
            </w:r>
          </w:p>
          <w:p w14:paraId="25C44A0C" w14:textId="77777777" w:rsidR="001D75E6" w:rsidRPr="00476C14" w:rsidRDefault="001D75E6" w:rsidP="00A0674B">
            <w:pPr>
              <w:rPr>
                <w:rFonts w:cs="Arial"/>
              </w:rPr>
            </w:pPr>
          </w:p>
        </w:tc>
        <w:tc>
          <w:tcPr>
            <w:tcW w:w="2581" w:type="dxa"/>
          </w:tcPr>
          <w:p w14:paraId="76597696" w14:textId="77777777" w:rsidR="001D75E6" w:rsidRPr="00476C14" w:rsidRDefault="001D75E6" w:rsidP="00A0674B">
            <w:pPr>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Azure SQL PITR/LTR restore to a non-production environment; full IaC redeploy validation</w:t>
            </w:r>
          </w:p>
        </w:tc>
        <w:tc>
          <w:tcPr>
            <w:tcW w:w="2268" w:type="dxa"/>
          </w:tcPr>
          <w:p w14:paraId="61275C97" w14:textId="77777777" w:rsidR="001D75E6" w:rsidRPr="00476C14" w:rsidRDefault="001D75E6" w:rsidP="00A0674B">
            <w:pPr>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Defra CCoE Platform Team / BSE Service Owner</w:t>
            </w:r>
          </w:p>
        </w:tc>
        <w:tc>
          <w:tcPr>
            <w:tcW w:w="2409" w:type="dxa"/>
          </w:tcPr>
          <w:p w14:paraId="3E17EFB0" w14:textId="77777777" w:rsidR="001D75E6" w:rsidRPr="00476C14" w:rsidRDefault="001D75E6" w:rsidP="00A0674B">
            <w:pPr>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BSE Service Owner</w:t>
            </w:r>
          </w:p>
        </w:tc>
      </w:tr>
    </w:tbl>
    <w:p w14:paraId="4AB169F9" w14:textId="3385DB3E" w:rsidR="001D75E6" w:rsidRDefault="00263B1D" w:rsidP="00986ECE">
      <w:pPr>
        <w:pStyle w:val="Heading2"/>
      </w:pPr>
      <w:bookmarkStart w:id="45" w:name="_Toc224915221"/>
      <w:r>
        <w:t>3</w:t>
      </w:r>
      <w:r w:rsidR="001D75E6">
        <w:t>.</w:t>
      </w:r>
      <w:r w:rsidR="008A7701">
        <w:t>2</w:t>
      </w:r>
      <w:r w:rsidR="00BC3089">
        <w:t>.</w:t>
      </w:r>
      <w:r w:rsidR="001D75E6">
        <w:t xml:space="preserve"> Vendor Support and SLA</w:t>
      </w:r>
      <w:bookmarkEnd w:id="45"/>
    </w:p>
    <w:p w14:paraId="7846E313" w14:textId="77777777" w:rsidR="00BC3089" w:rsidRPr="00BC3089" w:rsidRDefault="00BC3089" w:rsidP="00BC3089"/>
    <w:tbl>
      <w:tblPr>
        <w:tblStyle w:val="TableGrid"/>
        <w:tblW w:w="9634" w:type="dxa"/>
        <w:tblLook w:val="04A0" w:firstRow="1" w:lastRow="0" w:firstColumn="1" w:lastColumn="0" w:noHBand="0" w:noVBand="1"/>
      </w:tblPr>
      <w:tblGrid>
        <w:gridCol w:w="1794"/>
        <w:gridCol w:w="1770"/>
        <w:gridCol w:w="1882"/>
        <w:gridCol w:w="2062"/>
        <w:gridCol w:w="2126"/>
      </w:tblGrid>
      <w:tr w:rsidR="003E13A1" w:rsidRPr="003E13A1" w14:paraId="0B5298D5" w14:textId="77777777" w:rsidTr="00F310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shd w:val="clear" w:color="auto" w:fill="008330" w:themeFill="accent1" w:themeFillShade="BF"/>
          </w:tcPr>
          <w:p w14:paraId="15DBE8AB" w14:textId="5C4463CA" w:rsidR="001D75E6" w:rsidRPr="003E13A1" w:rsidRDefault="00F3064B" w:rsidP="00A0674B">
            <w:pPr>
              <w:rPr>
                <w:rFonts w:cs="Arial"/>
                <w:color w:val="FFFFFF" w:themeColor="background1"/>
              </w:rPr>
            </w:pPr>
            <w:r>
              <w:rPr>
                <w:rFonts w:cs="Arial"/>
                <w:color w:val="FFFFFF" w:themeColor="background1"/>
              </w:rPr>
              <w:t>Ven</w:t>
            </w:r>
            <w:r w:rsidR="003D4663">
              <w:rPr>
                <w:rFonts w:cs="Arial"/>
                <w:color w:val="FFFFFF" w:themeColor="background1"/>
              </w:rPr>
              <w:t>dor Name</w:t>
            </w:r>
            <w:commentRangeStart w:id="46"/>
          </w:p>
        </w:tc>
        <w:commentRangeEnd w:id="46"/>
        <w:tc>
          <w:tcPr>
            <w:tcW w:w="1770" w:type="dxa"/>
            <w:shd w:val="clear" w:color="auto" w:fill="008330" w:themeFill="accent1" w:themeFillShade="BF"/>
          </w:tcPr>
          <w:p w14:paraId="3079A3C4" w14:textId="7F025658" w:rsidR="001D75E6" w:rsidRPr="003E13A1" w:rsidRDefault="00F31022" w:rsidP="00A0674B">
            <w:pP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Pr>
                <w:rStyle w:val="CommentReference"/>
                <w:rFonts w:cs="Arial"/>
                <w:color w:val="FFFFFF" w:themeColor="background1"/>
                <w:sz w:val="24"/>
                <w:szCs w:val="22"/>
              </w:rPr>
              <w:commentReference w:id="46"/>
            </w:r>
            <w:r w:rsidR="003D4663">
              <w:rPr>
                <w:rFonts w:cs="Arial"/>
                <w:color w:val="FFFFFF" w:themeColor="background1"/>
              </w:rPr>
              <w:t>Vendor Type (i.e. connectivity)</w:t>
            </w:r>
          </w:p>
        </w:tc>
        <w:tc>
          <w:tcPr>
            <w:tcW w:w="1882" w:type="dxa"/>
            <w:shd w:val="clear" w:color="auto" w:fill="008330" w:themeFill="accent1" w:themeFillShade="BF"/>
          </w:tcPr>
          <w:p w14:paraId="458C6028" w14:textId="77777777" w:rsidR="001D75E6" w:rsidRPr="003E13A1" w:rsidRDefault="001D75E6" w:rsidP="00A0674B">
            <w:pP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sidRPr="003E13A1">
              <w:rPr>
                <w:rFonts w:cs="Arial"/>
                <w:color w:val="FFFFFF" w:themeColor="background1"/>
              </w:rPr>
              <w:t>Email and contact number</w:t>
            </w:r>
          </w:p>
        </w:tc>
        <w:tc>
          <w:tcPr>
            <w:tcW w:w="2062" w:type="dxa"/>
            <w:shd w:val="clear" w:color="auto" w:fill="008330" w:themeFill="accent1" w:themeFillShade="BF"/>
          </w:tcPr>
          <w:p w14:paraId="3551C316" w14:textId="77777777" w:rsidR="001D75E6" w:rsidRPr="003E13A1" w:rsidRDefault="001D75E6" w:rsidP="00A0674B">
            <w:pP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sidRPr="003E13A1">
              <w:rPr>
                <w:rFonts w:cs="Arial"/>
                <w:color w:val="FFFFFF" w:themeColor="background1"/>
              </w:rPr>
              <w:t>Method of communication</w:t>
            </w:r>
          </w:p>
        </w:tc>
        <w:tc>
          <w:tcPr>
            <w:tcW w:w="2126" w:type="dxa"/>
            <w:shd w:val="clear" w:color="auto" w:fill="008330" w:themeFill="accent1" w:themeFillShade="BF"/>
          </w:tcPr>
          <w:p w14:paraId="1CB5F3B1" w14:textId="77777777" w:rsidR="001D75E6" w:rsidRPr="003E13A1" w:rsidRDefault="001D75E6" w:rsidP="00A0674B">
            <w:pP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sidRPr="003E13A1">
              <w:rPr>
                <w:rFonts w:cs="Arial"/>
                <w:color w:val="FFFFFF" w:themeColor="background1"/>
              </w:rPr>
              <w:t>Escalation details</w:t>
            </w:r>
          </w:p>
        </w:tc>
      </w:tr>
      <w:tr w:rsidR="001D75E6" w:rsidRPr="00476C14" w14:paraId="2683DDAB" w14:textId="77777777" w:rsidTr="00F31022">
        <w:tc>
          <w:tcPr>
            <w:cnfStyle w:val="001000000000" w:firstRow="0" w:lastRow="0" w:firstColumn="1" w:lastColumn="0" w:oddVBand="0" w:evenVBand="0" w:oddHBand="0" w:evenHBand="0" w:firstRowFirstColumn="0" w:firstRowLastColumn="0" w:lastRowFirstColumn="0" w:lastRowLastColumn="0"/>
            <w:tcW w:w="1794" w:type="dxa"/>
          </w:tcPr>
          <w:p w14:paraId="7ABDDA73" w14:textId="77777777" w:rsidR="001D75E6" w:rsidRPr="00476C14" w:rsidRDefault="001D75E6" w:rsidP="00A0674B">
            <w:pPr>
              <w:rPr>
                <w:rFonts w:cs="Arial"/>
              </w:rPr>
            </w:pPr>
            <w:r>
              <w:rPr>
                <w:rFonts w:cs="Arial"/>
              </w:rPr>
              <w:t xml:space="preserve">Microsoft Azure</w:t>
            </w:r>
          </w:p>
        </w:tc>
        <w:tc>
          <w:tcPr>
            <w:tcW w:w="1770" w:type="dxa"/>
          </w:tcPr>
          <w:p w14:paraId="60725B05" w14:textId="77777777" w:rsidR="001D75E6" w:rsidRPr="00476C14" w:rsidRDefault="001D75E6" w:rsidP="00A0674B">
            <w:pPr>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Cloud platform (PaaS/IaaS)</w:t>
            </w:r>
          </w:p>
        </w:tc>
        <w:tc>
          <w:tcPr>
            <w:tcW w:w="1882" w:type="dxa"/>
          </w:tcPr>
          <w:p w14:paraId="1E1AC8BA" w14:textId="77777777" w:rsidR="001D75E6" w:rsidRPr="00476C14" w:rsidRDefault="001D75E6" w:rsidP="00A0674B">
            <w:pPr>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Azure Support Portal</w:t>
            </w:r>
          </w:p>
        </w:tc>
        <w:tc>
          <w:tcPr>
            <w:tcW w:w="2062" w:type="dxa"/>
          </w:tcPr>
          <w:p w14:paraId="04934F5B" w14:textId="77777777" w:rsidR="001D75E6" w:rsidRPr="00476C14" w:rsidRDefault="001D75E6" w:rsidP="00A0674B">
            <w:pPr>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Azure Support ticket, severity-based SLA</w:t>
            </w:r>
          </w:p>
        </w:tc>
        <w:tc>
          <w:tcPr>
            <w:tcW w:w="2126" w:type="dxa"/>
          </w:tcPr>
          <w:p w14:paraId="225809FC" w14:textId="77777777" w:rsidR="001D75E6" w:rsidRPr="00476C14" w:rsidRDefault="001D75E6" w:rsidP="00A0674B">
            <w:pPr>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Premier/Unified Support escalation via Defra CCoE</w:t>
            </w:r>
          </w:p>
        </w:tc>
      </w:tr>
      <w:tr w:rsidR="001D75E6" w:rsidRPr="00476C14" w14:paraId="2683DDAB" w14:textId="77777777" w:rsidTr="00F31022">
        <w:tc>
          <w:tcPr>
            <w:cnfStyle w:val="001000000000" w:firstRow="0" w:lastRow="0" w:firstColumn="1" w:lastColumn="0" w:oddVBand="0" w:evenVBand="0" w:oddHBand="0" w:evenHBand="0" w:firstRowFirstColumn="0" w:firstRowLastColumn="0" w:lastRowFirstColumn="0" w:lastRowLastColumn="0"/>
            <w:tcW w:w="1794" w:type="dxa"/>
          </w:tcPr>
          <w:p w14:paraId="7ABDDA73" w14:textId="77777777" w:rsidR="001D75E6" w:rsidRPr="00476C14" w:rsidRDefault="001D75E6" w:rsidP="00A0674B">
            <w:pPr>
              <w:rPr>
                <w:rFonts w:cs="Arial"/>
              </w:rPr>
            </w:pPr>
            <w:r>
              <w:rPr>
                <w:rFonts w:cs="Arial"/>
              </w:rPr>
              <w:t xml:space="preserve">IBM (TSES database, hosted on AWS)</w:t>
            </w:r>
          </w:p>
        </w:tc>
        <w:tc>
          <w:tcPr>
            <w:tcW w:w="1770" w:type="dxa"/>
          </w:tcPr>
          <w:p w14:paraId="60725B05" w14:textId="77777777" w:rsidR="001D75E6" w:rsidRPr="00476C14" w:rsidRDefault="001D75E6" w:rsidP="00A0674B">
            <w:pPr>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External data provider</w:t>
            </w:r>
          </w:p>
        </w:tc>
        <w:tc>
          <w:tcPr>
            <w:tcW w:w="1882" w:type="dxa"/>
          </w:tcPr>
          <w:p w14:paraId="1E1AC8BA" w14:textId="77777777" w:rsidR="001D75E6" w:rsidRPr="00476C14" w:rsidRDefault="001D75E6" w:rsidP="00A0674B">
            <w:pPr>
              <w:cnfStyle w:val="000000000000" w:firstRow="0" w:lastRow="0" w:firstColumn="0" w:lastColumn="0" w:oddVBand="0" w:evenVBand="0" w:oddHBand="0" w:evenHBand="0" w:firstRowFirstColumn="0" w:firstRowLastColumn="0" w:lastRowFirstColumn="0" w:lastRowLastColumn="0"/>
              <w:rPr>
                <w:rFonts w:cs="Arial"/>
              </w:rPr>
            </w:pPr>
            <w:r>
              <w:rPr>
                <w:rFonts w:cs="Arial"/>
                <w:color w:val="C00000"/>
                <w:b/>
              </w:rPr>
              <w:t xml:space="preserve">[To be confirmed with APHA/TSES System Owner]</w:t>
            </w:r>
          </w:p>
        </w:tc>
        <w:tc>
          <w:tcPr>
            <w:tcW w:w="2062" w:type="dxa"/>
          </w:tcPr>
          <w:p w14:paraId="04934F5B" w14:textId="77777777" w:rsidR="001D75E6" w:rsidRPr="00476C14" w:rsidRDefault="001D75E6" w:rsidP="00A0674B">
            <w:pPr>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Email / ITSM ticket</w:t>
            </w:r>
          </w:p>
        </w:tc>
        <w:tc>
          <w:tcPr>
            <w:tcW w:w="2126" w:type="dxa"/>
          </w:tcPr>
          <w:p w14:paraId="225809FC" w14:textId="77777777" w:rsidR="001D75E6" w:rsidRPr="00476C14" w:rsidRDefault="001D75E6" w:rsidP="00A0674B">
            <w:pPr>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Escalate via APHA Data Lead / TSES System Owner</w:t>
            </w:r>
          </w:p>
        </w:tc>
      </w:tr>
      <w:tr w:rsidR="001D75E6" w:rsidRPr="00476C14" w14:paraId="2683DDAB" w14:textId="77777777" w:rsidTr="00F31022">
        <w:tc>
          <w:tcPr>
            <w:cnfStyle w:val="001000000000" w:firstRow="0" w:lastRow="0" w:firstColumn="1" w:lastColumn="0" w:oddVBand="0" w:evenVBand="0" w:oddHBand="0" w:evenHBand="0" w:firstRowFirstColumn="0" w:firstRowLastColumn="0" w:lastRowFirstColumn="0" w:lastRowLastColumn="0"/>
            <w:tcW w:w="1794" w:type="dxa"/>
          </w:tcPr>
          <w:p w14:paraId="7ABDDA73" w14:textId="77777777" w:rsidR="001D75E6" w:rsidRPr="00476C14" w:rsidRDefault="001D75E6" w:rsidP="00A0674B">
            <w:pPr>
              <w:rPr>
                <w:rFonts w:cs="Arial"/>
              </w:rPr>
            </w:pPr>
            <w:r>
              <w:rPr>
                <w:rFonts w:cs="Arial"/>
              </w:rPr>
              <w:t xml:space="preserve">Defra Network Team (FortiGate/Hub)</w:t>
            </w:r>
          </w:p>
        </w:tc>
        <w:tc>
          <w:tcPr>
            <w:tcW w:w="1770" w:type="dxa"/>
          </w:tcPr>
          <w:p w14:paraId="60725B05" w14:textId="77777777" w:rsidR="001D75E6" w:rsidRPr="00476C14" w:rsidRDefault="001D75E6" w:rsidP="00A0674B">
            <w:pPr>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Internal network/connectivity</w:t>
            </w:r>
          </w:p>
        </w:tc>
        <w:tc>
          <w:tcPr>
            <w:tcW w:w="1882" w:type="dxa"/>
          </w:tcPr>
          <w:p w14:paraId="1E1AC8BA" w14:textId="77777777" w:rsidR="001D75E6" w:rsidRPr="00476C14" w:rsidRDefault="001D75E6" w:rsidP="00A0674B">
            <w:pPr>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Defra IT Service Desk</w:t>
            </w:r>
          </w:p>
        </w:tc>
        <w:tc>
          <w:tcPr>
            <w:tcW w:w="2062" w:type="dxa"/>
          </w:tcPr>
          <w:p w14:paraId="04934F5B" w14:textId="77777777" w:rsidR="001D75E6" w:rsidRPr="00476C14" w:rsidRDefault="001D75E6" w:rsidP="00A0674B">
            <w:pPr>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ITSM ticket</w:t>
            </w:r>
          </w:p>
        </w:tc>
        <w:tc>
          <w:tcPr>
            <w:tcW w:w="2126" w:type="dxa"/>
          </w:tcPr>
          <w:p w14:paraId="225809FC" w14:textId="77777777" w:rsidR="001D75E6" w:rsidRPr="00476C14" w:rsidRDefault="001D75E6" w:rsidP="00A0674B">
            <w:pPr>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Escalate via Defra Major Incident Management</w:t>
            </w:r>
          </w:p>
        </w:tc>
      </w:tr>
    </w:tbl>
    <w:p w14:paraId="13E92501" w14:textId="30E68D1D" w:rsidR="00484076" w:rsidRDefault="00484076" w:rsidP="00A952F6">
      <w:pPr>
        <w:pStyle w:val="Heading2"/>
        <w:numPr>
          <w:ilvl w:val="1"/>
          <w:numId w:val="17"/>
        </w:numPr>
      </w:pPr>
      <w:bookmarkStart w:id="47" w:name="_Toc224915222"/>
      <w:r>
        <w:lastRenderedPageBreak/>
        <w:t>Shared responsibility model for Cloud hosted IT Services</w:t>
      </w:r>
      <w:bookmarkEnd w:id="47"/>
      <w:commentRangeStart w:id="48"/>
      <w:commentRangeEnd w:id="48"/>
      <w:r w:rsidR="005113A5">
        <w:rPr>
          <w:rStyle w:val="CommentReference"/>
          <w:sz w:val="36"/>
          <w:szCs w:val="28"/>
        </w:rPr>
        <w:commentReference w:id="48"/>
      </w:r>
    </w:p>
    <w:p w14:paraId="4F0CA17C" w14:textId="4BFDB697" w:rsidR="00484076" w:rsidRPr="00484076" w:rsidRDefault="00700F89" w:rsidP="00484076">
      <w:pPr>
        <w:rPr>
          <w:rFonts w:cs="Arial"/>
        </w:rPr>
      </w:pPr>
      <w:r>
        <w:rPr>
          <w:rFonts w:cs="Arial"/>
        </w:rPr>
        <w:t xml:space="preserve">Cloud hosted IT Services using a </w:t>
      </w:r>
      <w:r w:rsidR="00484076" w:rsidRPr="00484076">
        <w:rPr>
          <w:rFonts w:cs="Arial"/>
        </w:rPr>
        <w:t xml:space="preserve">hybrid model </w:t>
      </w:r>
      <w:r>
        <w:rPr>
          <w:rFonts w:cs="Arial"/>
        </w:rPr>
        <w:t xml:space="preserve">where </w:t>
      </w:r>
      <w:r w:rsidR="00484076" w:rsidRPr="00484076">
        <w:rPr>
          <w:rFonts w:cs="Arial"/>
        </w:rPr>
        <w:t>applications are hosted on-prem and in cloud services</w:t>
      </w:r>
      <w:r w:rsidR="00986ECE">
        <w:rPr>
          <w:rFonts w:cs="Arial"/>
        </w:rPr>
        <w:t xml:space="preserve"> </w:t>
      </w:r>
      <w:r w:rsidR="00986ECE" w:rsidRPr="00476C14">
        <w:rPr>
          <w:rFonts w:cs="Arial"/>
        </w:rPr>
        <w:t>(e.g. AWS Classic and AWS Deep).</w:t>
      </w:r>
      <w:r w:rsidR="00986ECE">
        <w:rPr>
          <w:rFonts w:cs="Arial"/>
        </w:rPr>
        <w:t xml:space="preserve"> </w:t>
      </w:r>
      <w:r w:rsidR="00484076" w:rsidRPr="00484076">
        <w:rPr>
          <w:rFonts w:cs="Arial"/>
        </w:rPr>
        <w:t xml:space="preserve">The use of cloud services is based on a shared responsibility model between a company and AWS/ Cloud Service Provider (CSPs). Depending on the cloud services used, the division of responsibilities between client and CSPs for optimising IT resilience will vary. </w:t>
      </w:r>
    </w:p>
    <w:p w14:paraId="223F5A71" w14:textId="2538D696" w:rsidR="00484076" w:rsidRPr="00484076" w:rsidRDefault="00484076" w:rsidP="00484076">
      <w:pPr>
        <w:rPr>
          <w:rFonts w:cs="Arial"/>
        </w:rPr>
      </w:pPr>
      <w:r w:rsidRPr="00484076">
        <w:rPr>
          <w:rFonts w:cs="Arial"/>
        </w:rPr>
        <w:t xml:space="preserve">Where </w:t>
      </w:r>
      <w:r w:rsidR="00986ECE">
        <w:rPr>
          <w:rFonts w:cs="Arial"/>
        </w:rPr>
        <w:t>the organisation</w:t>
      </w:r>
      <w:r w:rsidRPr="00484076">
        <w:rPr>
          <w:rFonts w:cs="Arial"/>
        </w:rPr>
        <w:t xml:space="preserve"> is responsible, the table below captures what steps must be taken to ensure the DR basis of the services that are being consumed and to ensure that these are configured and architecture to meet business requirements. </w:t>
      </w:r>
    </w:p>
    <w:tbl>
      <w:tblPr>
        <w:tblStyle w:val="TableGrid"/>
        <w:tblW w:w="0" w:type="auto"/>
        <w:tblLook w:val="04A0" w:firstRow="1" w:lastRow="0" w:firstColumn="1" w:lastColumn="0" w:noHBand="0" w:noVBand="1"/>
      </w:tblPr>
      <w:tblGrid>
        <w:gridCol w:w="893"/>
        <w:gridCol w:w="948"/>
        <w:gridCol w:w="1203"/>
        <w:gridCol w:w="1003"/>
        <w:gridCol w:w="1547"/>
        <w:gridCol w:w="1547"/>
        <w:gridCol w:w="1225"/>
        <w:gridCol w:w="1127"/>
      </w:tblGrid>
      <w:tr w:rsidR="00A13E03" w:rsidRPr="00476C14" w14:paraId="77BA4656" w14:textId="77777777" w:rsidTr="004545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3" w:type="dxa"/>
            <w:shd w:val="clear" w:color="auto" w:fill="008330" w:themeFill="accent1" w:themeFillShade="BF"/>
          </w:tcPr>
          <w:p w14:paraId="4D94ED87" w14:textId="77777777" w:rsidR="00484076" w:rsidRPr="00A13E03" w:rsidRDefault="00484076" w:rsidP="00A0674B">
            <w:pPr>
              <w:rPr>
                <w:rFonts w:cs="Arial"/>
                <w:color w:val="FFFFFF" w:themeColor="background1"/>
                <w:sz w:val="20"/>
                <w:szCs w:val="18"/>
              </w:rPr>
            </w:pPr>
            <w:r w:rsidRPr="00A13E03">
              <w:rPr>
                <w:rFonts w:cs="Arial"/>
                <w:color w:val="FFFFFF" w:themeColor="background1"/>
                <w:sz w:val="20"/>
                <w:szCs w:val="18"/>
              </w:rPr>
              <w:t>IT Service</w:t>
            </w:r>
          </w:p>
        </w:tc>
        <w:tc>
          <w:tcPr>
            <w:tcW w:w="948" w:type="dxa"/>
            <w:shd w:val="clear" w:color="auto" w:fill="008330" w:themeFill="accent1" w:themeFillShade="BF"/>
          </w:tcPr>
          <w:p w14:paraId="656943E9" w14:textId="77777777" w:rsidR="00484076" w:rsidRPr="00A13E03" w:rsidRDefault="00484076" w:rsidP="00A0674B">
            <w:pPr>
              <w:cnfStyle w:val="100000000000" w:firstRow="1" w:lastRow="0" w:firstColumn="0" w:lastColumn="0" w:oddVBand="0" w:evenVBand="0" w:oddHBand="0" w:evenHBand="0" w:firstRowFirstColumn="0" w:firstRowLastColumn="0" w:lastRowFirstColumn="0" w:lastRowLastColumn="0"/>
              <w:rPr>
                <w:rFonts w:cs="Arial"/>
                <w:color w:val="FFFFFF" w:themeColor="background1"/>
                <w:sz w:val="20"/>
                <w:szCs w:val="18"/>
              </w:rPr>
            </w:pPr>
            <w:r w:rsidRPr="00A13E03">
              <w:rPr>
                <w:rFonts w:cs="Arial"/>
                <w:color w:val="FFFFFF" w:themeColor="background1"/>
                <w:sz w:val="20"/>
                <w:szCs w:val="18"/>
              </w:rPr>
              <w:t>Hosted on (AWS Deep/ Classic)</w:t>
            </w:r>
          </w:p>
        </w:tc>
        <w:tc>
          <w:tcPr>
            <w:tcW w:w="1203" w:type="dxa"/>
            <w:shd w:val="clear" w:color="auto" w:fill="008330" w:themeFill="accent1" w:themeFillShade="BF"/>
          </w:tcPr>
          <w:p w14:paraId="125F22C1" w14:textId="77777777" w:rsidR="00484076" w:rsidRPr="00A13E03" w:rsidRDefault="00484076" w:rsidP="00A0674B">
            <w:pPr>
              <w:cnfStyle w:val="100000000000" w:firstRow="1" w:lastRow="0" w:firstColumn="0" w:lastColumn="0" w:oddVBand="0" w:evenVBand="0" w:oddHBand="0" w:evenHBand="0" w:firstRowFirstColumn="0" w:firstRowLastColumn="0" w:lastRowFirstColumn="0" w:lastRowLastColumn="0"/>
              <w:rPr>
                <w:rFonts w:cs="Arial"/>
                <w:color w:val="FFFFFF" w:themeColor="background1"/>
                <w:sz w:val="20"/>
                <w:szCs w:val="18"/>
              </w:rPr>
            </w:pPr>
            <w:r w:rsidRPr="00A13E03">
              <w:rPr>
                <w:rFonts w:cs="Arial"/>
                <w:color w:val="FFFFFF" w:themeColor="background1"/>
                <w:sz w:val="20"/>
                <w:szCs w:val="18"/>
              </w:rPr>
              <w:t>Cloud computing service model (PaaS, IaaS, SaaS)</w:t>
            </w:r>
          </w:p>
        </w:tc>
        <w:tc>
          <w:tcPr>
            <w:tcW w:w="1003" w:type="dxa"/>
            <w:shd w:val="clear" w:color="auto" w:fill="008330" w:themeFill="accent1" w:themeFillShade="BF"/>
          </w:tcPr>
          <w:p w14:paraId="66C5092C" w14:textId="77777777" w:rsidR="00484076" w:rsidRPr="00A13E03" w:rsidRDefault="00484076" w:rsidP="00A0674B">
            <w:pPr>
              <w:cnfStyle w:val="100000000000" w:firstRow="1" w:lastRow="0" w:firstColumn="0" w:lastColumn="0" w:oddVBand="0" w:evenVBand="0" w:oddHBand="0" w:evenHBand="0" w:firstRowFirstColumn="0" w:firstRowLastColumn="0" w:lastRowFirstColumn="0" w:lastRowLastColumn="0"/>
              <w:rPr>
                <w:rFonts w:cs="Arial"/>
                <w:color w:val="FFFFFF" w:themeColor="background1"/>
                <w:sz w:val="20"/>
                <w:szCs w:val="18"/>
              </w:rPr>
            </w:pPr>
            <w:r w:rsidRPr="00A13E03">
              <w:rPr>
                <w:rFonts w:cs="Arial"/>
                <w:color w:val="FFFFFF" w:themeColor="background1"/>
                <w:sz w:val="20"/>
                <w:szCs w:val="18"/>
              </w:rPr>
              <w:t>AWS services used (e.g. EC2, Lambda, Cloud Endure etc. )</w:t>
            </w:r>
          </w:p>
        </w:tc>
        <w:tc>
          <w:tcPr>
            <w:tcW w:w="1547" w:type="dxa"/>
            <w:shd w:val="clear" w:color="auto" w:fill="008330" w:themeFill="accent1" w:themeFillShade="BF"/>
          </w:tcPr>
          <w:p w14:paraId="2FFDCCA1" w14:textId="77777777" w:rsidR="00484076" w:rsidRPr="00A13E03" w:rsidRDefault="00484076" w:rsidP="00A0674B">
            <w:pPr>
              <w:cnfStyle w:val="100000000000" w:firstRow="1" w:lastRow="0" w:firstColumn="0" w:lastColumn="0" w:oddVBand="0" w:evenVBand="0" w:oddHBand="0" w:evenHBand="0" w:firstRowFirstColumn="0" w:firstRowLastColumn="0" w:lastRowFirstColumn="0" w:lastRowLastColumn="0"/>
              <w:rPr>
                <w:rFonts w:cs="Arial"/>
                <w:color w:val="FFFFFF" w:themeColor="background1"/>
                <w:sz w:val="20"/>
                <w:szCs w:val="18"/>
              </w:rPr>
            </w:pPr>
            <w:r w:rsidRPr="00A13E03">
              <w:rPr>
                <w:rFonts w:cs="Arial"/>
                <w:color w:val="FFFFFF" w:themeColor="background1"/>
                <w:sz w:val="20"/>
                <w:szCs w:val="18"/>
              </w:rPr>
              <w:t>Company Responsibility for DR</w:t>
            </w:r>
          </w:p>
        </w:tc>
        <w:tc>
          <w:tcPr>
            <w:tcW w:w="1547" w:type="dxa"/>
            <w:shd w:val="clear" w:color="auto" w:fill="008330" w:themeFill="accent1" w:themeFillShade="BF"/>
          </w:tcPr>
          <w:p w14:paraId="36A008B1" w14:textId="77777777" w:rsidR="00484076" w:rsidRPr="00A13E03" w:rsidRDefault="00484076" w:rsidP="00A0674B">
            <w:pPr>
              <w:cnfStyle w:val="100000000000" w:firstRow="1" w:lastRow="0" w:firstColumn="0" w:lastColumn="0" w:oddVBand="0" w:evenVBand="0" w:oddHBand="0" w:evenHBand="0" w:firstRowFirstColumn="0" w:firstRowLastColumn="0" w:lastRowFirstColumn="0" w:lastRowLastColumn="0"/>
              <w:rPr>
                <w:rFonts w:cs="Arial"/>
                <w:color w:val="FFFFFF" w:themeColor="background1"/>
                <w:sz w:val="20"/>
                <w:szCs w:val="18"/>
              </w:rPr>
            </w:pPr>
            <w:r w:rsidRPr="00A13E03">
              <w:rPr>
                <w:rFonts w:cs="Arial"/>
                <w:color w:val="FFFFFF" w:themeColor="background1"/>
                <w:sz w:val="20"/>
                <w:szCs w:val="18"/>
              </w:rPr>
              <w:t>CSP Responsibility for DR</w:t>
            </w:r>
          </w:p>
        </w:tc>
        <w:tc>
          <w:tcPr>
            <w:tcW w:w="1225" w:type="dxa"/>
            <w:shd w:val="clear" w:color="auto" w:fill="008330" w:themeFill="accent1" w:themeFillShade="BF"/>
          </w:tcPr>
          <w:p w14:paraId="347A3DBA" w14:textId="77777777" w:rsidR="00484076" w:rsidRPr="00A13E03" w:rsidRDefault="00484076" w:rsidP="00A0674B">
            <w:pPr>
              <w:cnfStyle w:val="100000000000" w:firstRow="1" w:lastRow="0" w:firstColumn="0" w:lastColumn="0" w:oddVBand="0" w:evenVBand="0" w:oddHBand="0" w:evenHBand="0" w:firstRowFirstColumn="0" w:firstRowLastColumn="0" w:lastRowFirstColumn="0" w:lastRowLastColumn="0"/>
              <w:rPr>
                <w:rFonts w:cs="Arial"/>
                <w:color w:val="FFFFFF" w:themeColor="background1"/>
                <w:sz w:val="20"/>
                <w:szCs w:val="18"/>
              </w:rPr>
            </w:pPr>
            <w:r w:rsidRPr="00A13E03">
              <w:rPr>
                <w:rFonts w:cs="Arial"/>
                <w:color w:val="FFFFFF" w:themeColor="background1"/>
                <w:sz w:val="20"/>
                <w:szCs w:val="18"/>
              </w:rPr>
              <w:t>IT Service Integrator (Company)</w:t>
            </w:r>
          </w:p>
        </w:tc>
        <w:tc>
          <w:tcPr>
            <w:tcW w:w="1127" w:type="dxa"/>
            <w:shd w:val="clear" w:color="auto" w:fill="008330" w:themeFill="accent1" w:themeFillShade="BF"/>
          </w:tcPr>
          <w:p w14:paraId="509ED0BA" w14:textId="77777777" w:rsidR="00484076" w:rsidRPr="00A13E03" w:rsidRDefault="00484076" w:rsidP="00A0674B">
            <w:pPr>
              <w:cnfStyle w:val="100000000000" w:firstRow="1" w:lastRow="0" w:firstColumn="0" w:lastColumn="0" w:oddVBand="0" w:evenVBand="0" w:oddHBand="0" w:evenHBand="0" w:firstRowFirstColumn="0" w:firstRowLastColumn="0" w:lastRowFirstColumn="0" w:lastRowLastColumn="0"/>
              <w:rPr>
                <w:rFonts w:cs="Arial"/>
                <w:color w:val="FFFFFF" w:themeColor="background1"/>
                <w:sz w:val="20"/>
                <w:szCs w:val="18"/>
              </w:rPr>
            </w:pPr>
            <w:r w:rsidRPr="00A13E03">
              <w:rPr>
                <w:rFonts w:cs="Arial"/>
                <w:color w:val="FFFFFF" w:themeColor="background1"/>
                <w:sz w:val="20"/>
                <w:szCs w:val="18"/>
              </w:rPr>
              <w:t>IT Service Manager (AWS/ CSP)</w:t>
            </w:r>
          </w:p>
        </w:tc>
      </w:tr>
      <w:tr w:rsidR="00484076" w:rsidRPr="00476C14" w14:paraId="58A87CD2" w14:textId="77777777" w:rsidTr="0045455C">
        <w:tc>
          <w:tcPr>
            <w:cnfStyle w:val="001000000000" w:firstRow="0" w:lastRow="0" w:firstColumn="1" w:lastColumn="0" w:oddVBand="0" w:evenVBand="0" w:oddHBand="0" w:evenHBand="0" w:firstRowFirstColumn="0" w:firstRowLastColumn="0" w:lastRowFirstColumn="0" w:lastRowLastColumn="0"/>
            <w:tcW w:w="893" w:type="dxa"/>
          </w:tcPr>
          <w:p w14:paraId="4029381E" w14:textId="77777777" w:rsidR="00484076" w:rsidRPr="00476C14" w:rsidRDefault="00484076" w:rsidP="00A0674B">
            <w:pPr>
              <w:rPr>
                <w:rFonts w:cs="Arial"/>
              </w:rPr>
            </w:pPr>
            <w:r>
              <w:rPr>
                <w:rFonts w:cs="Arial"/>
              </w:rPr>
              <w:t xml:space="preserve">BSE Web App (App Service / Container Apps)</w:t>
            </w:r>
          </w:p>
        </w:tc>
        <w:tc>
          <w:tcPr>
            <w:tcW w:w="948" w:type="dxa"/>
          </w:tcPr>
          <w:p w14:paraId="085ABFE0" w14:textId="77777777" w:rsidR="00484076" w:rsidRPr="00476C14" w:rsidRDefault="00484076" w:rsidP="00A0674B">
            <w:pPr>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Azure (native - not AWS)</w:t>
            </w:r>
          </w:p>
        </w:tc>
        <w:tc>
          <w:tcPr>
            <w:tcW w:w="1203" w:type="dxa"/>
          </w:tcPr>
          <w:p w14:paraId="1C7FBA36" w14:textId="77777777" w:rsidR="00484076" w:rsidRPr="00476C14" w:rsidRDefault="00484076" w:rsidP="00A0674B">
            <w:pPr>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PaaS</w:t>
            </w:r>
          </w:p>
        </w:tc>
        <w:tc>
          <w:tcPr>
            <w:tcW w:w="1003" w:type="dxa"/>
          </w:tcPr>
          <w:p w14:paraId="6B17682E" w14:textId="77777777" w:rsidR="00484076" w:rsidRPr="00476C14" w:rsidRDefault="00484076" w:rsidP="00A0674B">
            <w:pPr>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App Service, Container Apps</w:t>
            </w:r>
          </w:p>
        </w:tc>
        <w:tc>
          <w:tcPr>
            <w:tcW w:w="1547" w:type="dxa"/>
          </w:tcPr>
          <w:p w14:paraId="7C04A03F" w14:textId="77777777" w:rsidR="00484076" w:rsidRPr="00476C14" w:rsidRDefault="00484076" w:rsidP="00A0674B">
            <w:pPr>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Application code, configuration, scaling rules, data content</w:t>
            </w:r>
          </w:p>
        </w:tc>
        <w:tc>
          <w:tcPr>
            <w:tcW w:w="1547" w:type="dxa"/>
          </w:tcPr>
          <w:p w14:paraId="588494AF" w14:textId="77777777" w:rsidR="00484076" w:rsidRPr="00476C14" w:rsidRDefault="00484076" w:rsidP="00A0674B">
            <w:pPr>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Underlying compute/host patching, platform availability</w:t>
            </w:r>
          </w:p>
        </w:tc>
        <w:tc>
          <w:tcPr>
            <w:tcW w:w="1225" w:type="dxa"/>
          </w:tcPr>
          <w:p w14:paraId="7148EAE4" w14:textId="77777777" w:rsidR="00484076" w:rsidRPr="00476C14" w:rsidRDefault="00484076" w:rsidP="00A0674B">
            <w:pPr>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Defra CCoE Platform Team</w:t>
            </w:r>
          </w:p>
        </w:tc>
        <w:tc>
          <w:tcPr>
            <w:tcW w:w="1127" w:type="dxa"/>
          </w:tcPr>
          <w:p w14:paraId="15682D8F" w14:textId="77777777" w:rsidR="00484076" w:rsidRPr="00476C14" w:rsidRDefault="00484076" w:rsidP="00A0674B">
            <w:pPr>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Microsoft Azure Support</w:t>
            </w:r>
          </w:p>
        </w:tc>
      </w:tr>
      <w:tr w:rsidR="00484076" w:rsidRPr="00476C14" w14:paraId="58A87CD2" w14:textId="77777777" w:rsidTr="0045455C">
        <w:tc>
          <w:tcPr>
            <w:cnfStyle w:val="001000000000" w:firstRow="0" w:lastRow="0" w:firstColumn="1" w:lastColumn="0" w:oddVBand="0" w:evenVBand="0" w:oddHBand="0" w:evenHBand="0" w:firstRowFirstColumn="0" w:firstRowLastColumn="0" w:lastRowFirstColumn="0" w:lastRowLastColumn="0"/>
            <w:tcW w:w="893" w:type="dxa"/>
          </w:tcPr>
          <w:p w14:paraId="4029381E" w14:textId="77777777" w:rsidR="00484076" w:rsidRPr="00476C14" w:rsidRDefault="00484076" w:rsidP="00A0674B">
            <w:pPr>
              <w:rPr>
                <w:rFonts w:cs="Arial"/>
              </w:rPr>
            </w:pPr>
            <w:r>
              <w:rPr>
                <w:rFonts w:cs="Arial"/>
              </w:rPr>
              <w:t xml:space="preserve">BSE Database</w:t>
            </w:r>
          </w:p>
        </w:tc>
        <w:tc>
          <w:tcPr>
            <w:tcW w:w="948" w:type="dxa"/>
          </w:tcPr>
          <w:p w14:paraId="085ABFE0" w14:textId="77777777" w:rsidR="00484076" w:rsidRPr="00476C14" w:rsidRDefault="00484076" w:rsidP="00A0674B">
            <w:pPr>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Azure</w:t>
            </w:r>
          </w:p>
        </w:tc>
        <w:tc>
          <w:tcPr>
            <w:tcW w:w="1203" w:type="dxa"/>
          </w:tcPr>
          <w:p w14:paraId="1C7FBA36" w14:textId="77777777" w:rsidR="00484076" w:rsidRPr="00476C14" w:rsidRDefault="00484076" w:rsidP="00A0674B">
            <w:pPr>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PaaS</w:t>
            </w:r>
          </w:p>
        </w:tc>
        <w:tc>
          <w:tcPr>
            <w:tcW w:w="1003" w:type="dxa"/>
          </w:tcPr>
          <w:p w14:paraId="6B17682E" w14:textId="77777777" w:rsidR="00484076" w:rsidRPr="00476C14" w:rsidRDefault="00484076" w:rsidP="00A0674B">
            <w:pPr>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Azure SQL Database</w:t>
            </w:r>
          </w:p>
        </w:tc>
        <w:tc>
          <w:tcPr>
            <w:tcW w:w="1547" w:type="dxa"/>
          </w:tcPr>
          <w:p w14:paraId="7C04A03F" w14:textId="77777777" w:rsidR="00484076" w:rsidRPr="00476C14" w:rsidRDefault="00484076" w:rsidP="00A0674B">
            <w:pPr>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Schema, data, access control, backup policy configuration</w:t>
            </w:r>
          </w:p>
        </w:tc>
        <w:tc>
          <w:tcPr>
            <w:tcW w:w="1547" w:type="dxa"/>
          </w:tcPr>
          <w:p w14:paraId="588494AF" w14:textId="77777777" w:rsidR="00484076" w:rsidRPr="00476C14" w:rsidRDefault="00484076" w:rsidP="00A0674B">
            <w:pPr>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Infrastructure patching, storage redundancy, platform HA</w:t>
            </w:r>
          </w:p>
        </w:tc>
        <w:tc>
          <w:tcPr>
            <w:tcW w:w="1225" w:type="dxa"/>
          </w:tcPr>
          <w:p w14:paraId="7148EAE4" w14:textId="77777777" w:rsidR="00484076" w:rsidRPr="00476C14" w:rsidRDefault="00484076" w:rsidP="00A0674B">
            <w:pPr>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Defra CCoE Platform Team</w:t>
            </w:r>
          </w:p>
        </w:tc>
        <w:tc>
          <w:tcPr>
            <w:tcW w:w="1127" w:type="dxa"/>
          </w:tcPr>
          <w:p w14:paraId="15682D8F" w14:textId="77777777" w:rsidR="00484076" w:rsidRPr="00476C14" w:rsidRDefault="00484076" w:rsidP="00A0674B">
            <w:pPr>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Microsoft Azure Support</w:t>
            </w:r>
          </w:p>
        </w:tc>
      </w:tr>
      <w:tr w:rsidR="00484076" w:rsidRPr="00476C14" w14:paraId="58A87CD2" w14:textId="77777777" w:rsidTr="0045455C">
        <w:tc>
          <w:tcPr>
            <w:cnfStyle w:val="001000000000" w:firstRow="0" w:lastRow="0" w:firstColumn="1" w:lastColumn="0" w:oddVBand="0" w:evenVBand="0" w:oddHBand="0" w:evenHBand="0" w:firstRowFirstColumn="0" w:firstRowLastColumn="0" w:lastRowFirstColumn="0" w:lastRowLastColumn="0"/>
            <w:tcW w:w="893" w:type="dxa"/>
          </w:tcPr>
          <w:p w14:paraId="4029381E" w14:textId="77777777" w:rsidR="00484076" w:rsidRPr="00476C14" w:rsidRDefault="00484076" w:rsidP="00A0674B">
            <w:pPr>
              <w:rPr>
                <w:rFonts w:cs="Arial"/>
              </w:rPr>
            </w:pPr>
            <w:r>
              <w:rPr>
                <w:rFonts w:cs="Arial"/>
              </w:rPr>
              <w:t xml:space="preserve">TSES Database (external)</w:t>
            </w:r>
          </w:p>
        </w:tc>
        <w:tc>
          <w:tcPr>
            <w:tcW w:w="948" w:type="dxa"/>
          </w:tcPr>
          <w:p w14:paraId="085ABFE0" w14:textId="77777777" w:rsidR="00484076" w:rsidRPr="00476C14" w:rsidRDefault="00484076" w:rsidP="00A0674B">
            <w:pPr>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AWS (IBM-managed - not a Defra Azure service)</w:t>
            </w:r>
          </w:p>
        </w:tc>
        <w:tc>
          <w:tcPr>
            <w:tcW w:w="1203" w:type="dxa"/>
          </w:tcPr>
          <w:p w14:paraId="1C7FBA36" w14:textId="77777777" w:rsidR="00484076" w:rsidRPr="00476C14" w:rsidRDefault="00484076" w:rsidP="00A0674B">
            <w:pPr>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IaaS/PaaS (RDS)</w:t>
            </w:r>
          </w:p>
        </w:tc>
        <w:tc>
          <w:tcPr>
            <w:tcW w:w="1003" w:type="dxa"/>
          </w:tcPr>
          <w:p w14:paraId="6B17682E" w14:textId="77777777" w:rsidR="00484076" w:rsidRPr="00476C14" w:rsidRDefault="00484076" w:rsidP="00A0674B">
            <w:pPr>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AWS RDS</w:t>
            </w:r>
          </w:p>
        </w:tc>
        <w:tc>
          <w:tcPr>
            <w:tcW w:w="1547" w:type="dxa"/>
          </w:tcPr>
          <w:p w14:paraId="7C04A03F" w14:textId="77777777" w:rsidR="00484076" w:rsidRPr="00476C14" w:rsidRDefault="00484076" w:rsidP="00A0674B">
            <w:pPr>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N/A - IBM-managed; Defra only manages the SHIR/ADF integration side</w:t>
            </w:r>
          </w:p>
        </w:tc>
        <w:tc>
          <w:tcPr>
            <w:tcW w:w="1547" w:type="dxa"/>
          </w:tcPr>
          <w:p w14:paraId="588494AF" w14:textId="77777777" w:rsidR="00484076" w:rsidRPr="00476C14" w:rsidRDefault="00484076" w:rsidP="00A0674B">
            <w:pPr>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IBM/AWS responsible for TSES-side DR</w:t>
            </w:r>
          </w:p>
        </w:tc>
        <w:tc>
          <w:tcPr>
            <w:tcW w:w="1225" w:type="dxa"/>
          </w:tcPr>
          <w:p w14:paraId="7148EAE4" w14:textId="77777777" w:rsidR="00484076" w:rsidRPr="00476C14" w:rsidRDefault="00484076" w:rsidP="00A0674B">
            <w:pPr>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BSE Service Owner (SHIR/ADF integration)</w:t>
            </w:r>
          </w:p>
        </w:tc>
        <w:tc>
          <w:tcPr>
            <w:tcW w:w="1127" w:type="dxa"/>
          </w:tcPr>
          <w:p w14:paraId="15682D8F" w14:textId="77777777" w:rsidR="00484076" w:rsidRPr="00476C14" w:rsidRDefault="00484076" w:rsidP="00A0674B">
            <w:pPr>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IBM AWS Support (TSES)</w:t>
            </w:r>
          </w:p>
        </w:tc>
      </w:tr>
    </w:tbl>
    <w:p w14:paraId="08F267DB" w14:textId="419740B5" w:rsidR="1A5B0701" w:rsidRDefault="007B4AE7" w:rsidP="00A952F6">
      <w:pPr>
        <w:pStyle w:val="Heading2"/>
        <w:numPr>
          <w:ilvl w:val="1"/>
          <w:numId w:val="16"/>
        </w:numPr>
      </w:pPr>
      <w:bookmarkStart w:id="49" w:name="_Toc224915223"/>
      <w:commentRangeStart w:id="50"/>
      <w:commentRangeStart w:id="51"/>
      <w:commentRangeEnd w:id="50"/>
      <w:r>
        <w:rPr>
          <w:rStyle w:val="CommentReference"/>
          <w:sz w:val="36"/>
          <w:szCs w:val="28"/>
        </w:rPr>
        <w:commentReference w:id="50"/>
      </w:r>
      <w:commentRangeEnd w:id="51"/>
      <w:r>
        <w:rPr>
          <w:rStyle w:val="CommentReference"/>
          <w:sz w:val="36"/>
          <w:szCs w:val="28"/>
        </w:rPr>
        <w:commentReference w:id="51"/>
      </w:r>
      <w:r w:rsidR="2BB62A7F">
        <w:t>Technical r</w:t>
      </w:r>
      <w:r w:rsidR="1AD0DE13">
        <w:t>ecover</w:t>
      </w:r>
      <w:r w:rsidR="2BB62A7F">
        <w:t>y plan</w:t>
      </w:r>
      <w:r w:rsidR="1AD0DE13">
        <w:t xml:space="preserve"> </w:t>
      </w:r>
      <w:r w:rsidR="2BB62A7F">
        <w:t>(TRP)</w:t>
      </w:r>
      <w:bookmarkEnd w:id="49"/>
    </w:p>
    <w:tbl>
      <w:tblPr>
        <w:tblStyle w:val="TableGrid"/>
        <w:tblW w:w="9635" w:type="dxa"/>
        <w:tblLayout w:type="fixed"/>
        <w:tblLook w:val="06A0" w:firstRow="1" w:lastRow="0" w:firstColumn="1" w:lastColumn="0" w:noHBand="1" w:noVBand="1"/>
      </w:tblPr>
      <w:tblGrid>
        <w:gridCol w:w="4815"/>
        <w:gridCol w:w="4811"/>
        <w:gridCol w:w="9"/>
      </w:tblGrid>
      <w:tr w:rsidR="372B75FD" w14:paraId="607B4711" w14:textId="77777777" w:rsidTr="001D47B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815" w:type="dxa"/>
            <w:shd w:val="clear" w:color="auto" w:fill="008330" w:themeFill="text2" w:themeFillShade="BF"/>
          </w:tcPr>
          <w:p w14:paraId="2DBE0E1F" w14:textId="7622241B" w:rsidR="1A5B0701" w:rsidRDefault="007B4AE7" w:rsidP="372B75FD">
            <w:pPr>
              <w:ind w:right="0"/>
            </w:pPr>
            <w:r w:rsidRPr="007B4AE7">
              <w:rPr>
                <w:color w:val="FFFFFF" w:themeColor="background1"/>
              </w:rPr>
              <w:t xml:space="preserve">Technical recovery </w:t>
            </w:r>
            <w:r>
              <w:rPr>
                <w:color w:val="FFFFFF" w:themeColor="background1"/>
              </w:rPr>
              <w:t xml:space="preserve">plan / </w:t>
            </w:r>
            <w:r w:rsidRPr="007B4AE7">
              <w:rPr>
                <w:color w:val="FFFFFF" w:themeColor="background1"/>
              </w:rPr>
              <w:t>runbook</w:t>
            </w:r>
          </w:p>
        </w:tc>
        <w:tc>
          <w:tcPr>
            <w:tcW w:w="4820" w:type="dxa"/>
            <w:gridSpan w:val="2"/>
            <w:shd w:val="clear" w:color="auto" w:fill="008330" w:themeFill="text2" w:themeFillShade="BF"/>
          </w:tcPr>
          <w:p w14:paraId="2995CC9B" w14:textId="4CEB9AAD" w:rsidR="372B75FD" w:rsidRDefault="372B75FD" w:rsidP="007B4AE7">
            <w:pPr>
              <w:cnfStyle w:val="100000000000" w:firstRow="1" w:lastRow="0" w:firstColumn="0" w:lastColumn="0" w:oddVBand="0" w:evenVBand="0" w:oddHBand="0" w:evenHBand="0" w:firstRowFirstColumn="0" w:firstRowLastColumn="0" w:lastRowFirstColumn="0" w:lastRowLastColumn="0"/>
            </w:pPr>
          </w:p>
        </w:tc>
      </w:tr>
      <w:tr w:rsidR="372B75FD" w14:paraId="1ED65FE9" w14:textId="77777777" w:rsidTr="007B4AE7">
        <w:trPr>
          <w:trHeight w:val="300"/>
        </w:trPr>
        <w:tc>
          <w:tcPr>
            <w:cnfStyle w:val="001000000000" w:firstRow="0" w:lastRow="0" w:firstColumn="1" w:lastColumn="0" w:oddVBand="0" w:evenVBand="0" w:oddHBand="0" w:evenHBand="0" w:firstRowFirstColumn="0" w:firstRowLastColumn="0" w:lastRowFirstColumn="0" w:lastRowLastColumn="0"/>
            <w:tcW w:w="4815" w:type="dxa"/>
          </w:tcPr>
          <w:p w14:paraId="29B6029C" w14:textId="1D21425A" w:rsidR="1A5B0701" w:rsidRPr="007B4AE7" w:rsidRDefault="1A5B0701" w:rsidP="372B75FD">
            <w:pPr>
              <w:ind w:right="0"/>
              <w:rPr>
                <w:b w:val="0"/>
                <w:bCs/>
              </w:rPr>
            </w:pPr>
            <w:r w:rsidRPr="007B4AE7">
              <w:rPr>
                <w:b w:val="0"/>
                <w:bCs/>
              </w:rPr>
              <w:t xml:space="preserve">Who authored the </w:t>
            </w:r>
            <w:r w:rsidR="007B4AE7">
              <w:rPr>
                <w:b w:val="0"/>
                <w:bCs/>
              </w:rPr>
              <w:t>initial TRP</w:t>
            </w:r>
          </w:p>
        </w:tc>
        <w:tc>
          <w:tcPr>
            <w:tcW w:w="4820" w:type="dxa"/>
            <w:gridSpan w:val="2"/>
          </w:tcPr>
          <w:p w14:paraId="16AC8699" w14:textId="7279132B" w:rsidR="372B75FD" w:rsidRDefault="007B4AE7" w:rsidP="372B75FD">
            <w:pPr>
              <w:cnfStyle w:val="000000000000" w:firstRow="0" w:lastRow="0" w:firstColumn="0" w:lastColumn="0" w:oddVBand="0" w:evenVBand="0" w:oddHBand="0" w:evenHBand="0" w:firstRowFirstColumn="0" w:firstRowLastColumn="0" w:lastRowFirstColumn="0" w:lastRowLastColumn="0"/>
            </w:pPr>
            <w:r>
              <w:t xml:space="preserve">Sabari Katari, Solution Architect</w:t>
            </w:r>
          </w:p>
        </w:tc>
      </w:tr>
      <w:tr w:rsidR="372B75FD" w14:paraId="3C2A7485" w14:textId="77777777" w:rsidTr="007B4AE7">
        <w:trPr>
          <w:trHeight w:val="300"/>
        </w:trPr>
        <w:tc>
          <w:tcPr>
            <w:cnfStyle w:val="001000000000" w:firstRow="0" w:lastRow="0" w:firstColumn="1" w:lastColumn="0" w:oddVBand="0" w:evenVBand="0" w:oddHBand="0" w:evenHBand="0" w:firstRowFirstColumn="0" w:firstRowLastColumn="0" w:lastRowFirstColumn="0" w:lastRowLastColumn="0"/>
            <w:tcW w:w="4815" w:type="dxa"/>
          </w:tcPr>
          <w:p w14:paraId="45D3E2F6" w14:textId="78835159" w:rsidR="372B75FD" w:rsidRPr="007B4AE7" w:rsidRDefault="007B4AE7" w:rsidP="372B75FD">
            <w:pPr>
              <w:rPr>
                <w:b w:val="0"/>
                <w:bCs/>
              </w:rPr>
            </w:pPr>
            <w:r w:rsidRPr="007B4AE7">
              <w:rPr>
                <w:b w:val="0"/>
                <w:bCs/>
              </w:rPr>
              <w:t xml:space="preserve">Date initial </w:t>
            </w:r>
            <w:r>
              <w:rPr>
                <w:b w:val="0"/>
                <w:bCs/>
              </w:rPr>
              <w:t>TRP</w:t>
            </w:r>
            <w:r w:rsidRPr="007B4AE7">
              <w:rPr>
                <w:b w:val="0"/>
                <w:bCs/>
              </w:rPr>
              <w:t xml:space="preserve"> successfully tested</w:t>
            </w:r>
          </w:p>
        </w:tc>
        <w:tc>
          <w:tcPr>
            <w:tcW w:w="4820" w:type="dxa"/>
            <w:gridSpan w:val="2"/>
          </w:tcPr>
          <w:p w14:paraId="28AD24F8" w14:textId="361620C8" w:rsidR="372B75FD" w:rsidRPr="007B4AE7" w:rsidRDefault="007B4AE7" w:rsidP="372B75FD">
            <w:pPr>
              <w:cnfStyle w:val="000000000000" w:firstRow="0" w:lastRow="0" w:firstColumn="0" w:lastColumn="0" w:oddVBand="0" w:evenVBand="0" w:oddHBand="0" w:evenHBand="0" w:firstRowFirstColumn="0" w:firstRowLastColumn="0" w:lastRowFirstColumn="0" w:lastRowLastColumn="0"/>
              <w:rPr>
                <w:b/>
                <w:bCs/>
              </w:rPr>
            </w:pPr>
            <w:r>
              <w:rPr>
                <w:bCs/>
                <w:color w:val="C00000"/>
                <w:b/>
              </w:rPr>
              <w:t xml:space="preserve">[Pending - to be scheduled before production go-live]</w:t>
            </w:r>
          </w:p>
        </w:tc>
      </w:tr>
      <w:tr w:rsidR="007B4AE7" w14:paraId="21B22DAD" w14:textId="77777777" w:rsidTr="007B4AE7">
        <w:tblPrEx>
          <w:tblLook w:val="04A0" w:firstRow="1" w:lastRow="0" w:firstColumn="1" w:lastColumn="0" w:noHBand="0" w:noVBand="1"/>
        </w:tblPrEx>
        <w:trPr>
          <w:gridAfter w:val="1"/>
          <w:wAfter w:w="9" w:type="dxa"/>
        </w:trPr>
        <w:tc>
          <w:tcPr>
            <w:cnfStyle w:val="001000000000" w:firstRow="0" w:lastRow="0" w:firstColumn="1" w:lastColumn="0" w:oddVBand="0" w:evenVBand="0" w:oddHBand="0" w:evenHBand="0" w:firstRowFirstColumn="0" w:firstRowLastColumn="0" w:lastRowFirstColumn="0" w:lastRowLastColumn="0"/>
            <w:tcW w:w="4815" w:type="dxa"/>
          </w:tcPr>
          <w:p w14:paraId="7C908918" w14:textId="1A497F45" w:rsidR="007B4AE7" w:rsidRPr="007B4AE7" w:rsidRDefault="007B4AE7" w:rsidP="372B75FD">
            <w:pPr>
              <w:rPr>
                <w:b w:val="0"/>
                <w:bCs/>
              </w:rPr>
            </w:pPr>
            <w:r w:rsidRPr="007B4AE7">
              <w:rPr>
                <w:b w:val="0"/>
                <w:bCs/>
              </w:rPr>
              <w:t xml:space="preserve">Location where </w:t>
            </w:r>
            <w:r>
              <w:rPr>
                <w:b w:val="0"/>
                <w:bCs/>
              </w:rPr>
              <w:t>TRP is stored</w:t>
            </w:r>
          </w:p>
        </w:tc>
        <w:tc>
          <w:tcPr>
            <w:tcW w:w="4811" w:type="dxa"/>
          </w:tcPr>
          <w:p w14:paraId="4FE86687" w14:textId="40F1CCD4" w:rsidR="007B4AE7" w:rsidRDefault="007B4AE7" w:rsidP="372B75FD">
            <w:pPr>
              <w:cnfStyle w:val="000000000000" w:firstRow="0" w:lastRow="0" w:firstColumn="0" w:lastColumn="0" w:oddVBand="0" w:evenVBand="0" w:oddHBand="0" w:evenHBand="0" w:firstRowFirstColumn="0" w:firstRowLastColumn="0" w:lastRowFirstColumn="0" w:lastRowLastColumn="0"/>
            </w:pPr>
            <w:r>
              <w:t xml:space="preserve">BSE Design Docs (project SharePoint/repo) - </w:t>
            </w:r>
            <w:r>
              <w:rPr>
                <w:color w:val="C00000"/>
                <w:b/>
              </w:rPr>
              <w:t xml:space="preserve">[link to be added]</w:t>
            </w:r>
          </w:p>
        </w:tc>
      </w:tr>
      <w:tr w:rsidR="007B4AE7" w14:paraId="5D1B9736" w14:textId="77777777" w:rsidTr="002C32BF">
        <w:tblPrEx>
          <w:tblLook w:val="04A0" w:firstRow="1" w:lastRow="0" w:firstColumn="1" w:lastColumn="0" w:noHBand="0" w:noVBand="1"/>
        </w:tblPrEx>
        <w:trPr>
          <w:gridAfter w:val="1"/>
          <w:cnfStyle w:val="000000010000" w:firstRow="0" w:lastRow="0" w:firstColumn="0" w:lastColumn="0" w:oddVBand="0" w:evenVBand="0" w:oddHBand="0" w:evenHBand="1" w:firstRowFirstColumn="0" w:firstRowLastColumn="0" w:lastRowFirstColumn="0" w:lastRowLastColumn="0"/>
          <w:wAfter w:w="9" w:type="dxa"/>
        </w:trPr>
        <w:tc>
          <w:tcPr>
            <w:cnfStyle w:val="001000000000" w:firstRow="0" w:lastRow="0" w:firstColumn="1" w:lastColumn="0" w:oddVBand="0" w:evenVBand="0" w:oddHBand="0" w:evenHBand="0" w:firstRowFirstColumn="0" w:firstRowLastColumn="0" w:lastRowFirstColumn="0" w:lastRowLastColumn="0"/>
            <w:tcW w:w="4815" w:type="dxa"/>
            <w:shd w:val="clear" w:color="auto" w:fill="FFFFFF" w:themeFill="background1"/>
          </w:tcPr>
          <w:p w14:paraId="4B8EF726" w14:textId="5A2CCD32" w:rsidR="007B4AE7" w:rsidRPr="007B4AE7" w:rsidRDefault="007B4AE7" w:rsidP="372B75FD">
            <w:pPr>
              <w:rPr>
                <w:b w:val="0"/>
                <w:bCs/>
              </w:rPr>
            </w:pPr>
            <w:r w:rsidRPr="007B4AE7">
              <w:rPr>
                <w:b w:val="0"/>
                <w:bCs/>
              </w:rPr>
              <w:t>Who will be responsible for updating the TRP</w:t>
            </w:r>
          </w:p>
        </w:tc>
        <w:tc>
          <w:tcPr>
            <w:tcW w:w="4811" w:type="dxa"/>
            <w:shd w:val="clear" w:color="auto" w:fill="FFFFFF" w:themeFill="background1"/>
          </w:tcPr>
          <w:p w14:paraId="46AC5A93" w14:textId="3421E521" w:rsidR="007B4AE7" w:rsidRPr="007B4AE7" w:rsidRDefault="007B4AE7" w:rsidP="372B75FD">
            <w:pPr>
              <w:cnfStyle w:val="000000010000" w:firstRow="0" w:lastRow="0" w:firstColumn="0" w:lastColumn="0" w:oddVBand="0" w:evenVBand="0" w:oddHBand="0" w:evenHBand="1" w:firstRowFirstColumn="0" w:firstRowLastColumn="0" w:lastRowFirstColumn="0" w:lastRowLastColumn="0"/>
            </w:pPr>
            <w:r>
              <w:t xml:space="preserve">BSE Service Owner</w:t>
            </w:r>
          </w:p>
        </w:tc>
      </w:tr>
      <w:tr w:rsidR="007B4AE7" w14:paraId="25A6268F" w14:textId="77777777" w:rsidTr="007B4AE7">
        <w:tblPrEx>
          <w:tblLook w:val="04A0" w:firstRow="1" w:lastRow="0" w:firstColumn="1" w:lastColumn="0" w:noHBand="0" w:noVBand="1"/>
        </w:tblPrEx>
        <w:trPr>
          <w:gridAfter w:val="1"/>
          <w:wAfter w:w="9" w:type="dxa"/>
        </w:trPr>
        <w:tc>
          <w:tcPr>
            <w:cnfStyle w:val="001000000000" w:firstRow="0" w:lastRow="0" w:firstColumn="1" w:lastColumn="0" w:oddVBand="0" w:evenVBand="0" w:oddHBand="0" w:evenHBand="0" w:firstRowFirstColumn="0" w:firstRowLastColumn="0" w:lastRowFirstColumn="0" w:lastRowLastColumn="0"/>
            <w:tcW w:w="4815" w:type="dxa"/>
          </w:tcPr>
          <w:p w14:paraId="0684DC58" w14:textId="2DEA0ACA" w:rsidR="007B4AE7" w:rsidRPr="007B4AE7" w:rsidRDefault="007B4AE7" w:rsidP="372B75FD">
            <w:pPr>
              <w:rPr>
                <w:b w:val="0"/>
                <w:bCs/>
              </w:rPr>
            </w:pPr>
            <w:r w:rsidRPr="007B4AE7">
              <w:rPr>
                <w:b w:val="0"/>
                <w:bCs/>
              </w:rPr>
              <w:t>How often does the TRP need to be reviewed</w:t>
            </w:r>
          </w:p>
        </w:tc>
        <w:tc>
          <w:tcPr>
            <w:tcW w:w="4811" w:type="dxa"/>
          </w:tcPr>
          <w:p w14:paraId="3205DAC3" w14:textId="6FDEF0FF" w:rsidR="007B4AE7" w:rsidRDefault="007B4AE7" w:rsidP="372B75FD">
            <w:pPr>
              <w:cnfStyle w:val="000000000000" w:firstRow="0" w:lastRow="0" w:firstColumn="0" w:lastColumn="0" w:oddVBand="0" w:evenVBand="0" w:oddHBand="0" w:evenHBand="0" w:firstRowFirstColumn="0" w:firstRowLastColumn="0" w:lastRowFirstColumn="0" w:lastRowLastColumn="0"/>
            </w:pPr>
            <w:r>
              <w:t xml:space="preserve">Annually, and after any major architecture change</w:t>
            </w:r>
          </w:p>
        </w:tc>
      </w:tr>
    </w:tbl>
    <w:p w14:paraId="5BA53BC6" w14:textId="694E0B16" w:rsidR="00484076" w:rsidRDefault="00991EE6" w:rsidP="00A321C9">
      <w:pPr>
        <w:pStyle w:val="Heading1"/>
      </w:pPr>
      <w:bookmarkStart w:id="52" w:name="_Toc224915224"/>
      <w:r>
        <w:lastRenderedPageBreak/>
        <w:t>4</w:t>
      </w:r>
      <w:r w:rsidR="00A321C9">
        <w:t xml:space="preserve">. </w:t>
      </w:r>
      <w:r w:rsidR="00B20CB5">
        <w:t>IT Service Continuity Plan Testing</w:t>
      </w:r>
      <w:bookmarkEnd w:id="52"/>
      <w:r w:rsidR="00484076">
        <w:t xml:space="preserve"> </w:t>
      </w:r>
    </w:p>
    <w:p w14:paraId="77DDB6AD" w14:textId="42B98586" w:rsidR="00925310" w:rsidRDefault="00925310" w:rsidP="00635155">
      <w:pPr>
        <w:spacing w:after="0"/>
      </w:pPr>
      <w:r>
        <w:t xml:space="preserve">The service continuity plan should be tested </w:t>
      </w:r>
      <w:r w:rsidR="00626258">
        <w:t xml:space="preserve">before the service goes live, after a major </w:t>
      </w:r>
      <w:r w:rsidR="004F2983">
        <w:t xml:space="preserve">upgrade, and under the following </w:t>
      </w:r>
      <w:r w:rsidR="003E238E">
        <w:t>conditions:</w:t>
      </w:r>
    </w:p>
    <w:p w14:paraId="3A3EF25D" w14:textId="50545E74" w:rsidR="003E238E" w:rsidRDefault="00635155" w:rsidP="00A952F6">
      <w:pPr>
        <w:pStyle w:val="ListParagraph"/>
        <w:numPr>
          <w:ilvl w:val="0"/>
          <w:numId w:val="15"/>
        </w:numPr>
        <w:spacing w:before="0"/>
      </w:pPr>
      <w:r>
        <w:t>Annually</w:t>
      </w:r>
      <w:r w:rsidR="003E238E">
        <w:t xml:space="preserve"> for tier 1 services</w:t>
      </w:r>
      <w:r>
        <w:t>.</w:t>
      </w:r>
    </w:p>
    <w:p w14:paraId="503D794F" w14:textId="59AA5FEC" w:rsidR="003E238E" w:rsidRDefault="003E238E" w:rsidP="00A952F6">
      <w:pPr>
        <w:pStyle w:val="ListParagraph"/>
        <w:numPr>
          <w:ilvl w:val="0"/>
          <w:numId w:val="15"/>
        </w:numPr>
      </w:pPr>
      <w:r>
        <w:t>Three yearly for tier 2 and 3 services</w:t>
      </w:r>
      <w:r w:rsidR="00635155">
        <w:t>.</w:t>
      </w:r>
    </w:p>
    <w:p w14:paraId="6A0D3DAE" w14:textId="77777777" w:rsidR="00A321C9" w:rsidRDefault="00635155" w:rsidP="00A952F6">
      <w:pPr>
        <w:pStyle w:val="ListParagraph"/>
        <w:numPr>
          <w:ilvl w:val="0"/>
          <w:numId w:val="15"/>
        </w:numPr>
      </w:pPr>
      <w:r>
        <w:t>On request for tier 4 services.</w:t>
      </w:r>
    </w:p>
    <w:p w14:paraId="70D58F4C" w14:textId="13C13D69" w:rsidR="00CA5C0E" w:rsidRDefault="52210B54" w:rsidP="00A321C9">
      <w:pPr>
        <w:pStyle w:val="Heading2"/>
      </w:pPr>
      <w:bookmarkStart w:id="53" w:name="_Toc224915225"/>
      <w:r>
        <w:t>4</w:t>
      </w:r>
      <w:r w:rsidR="6FEB48FF">
        <w:t xml:space="preserve">.1. </w:t>
      </w:r>
      <w:r w:rsidR="184DD2E5">
        <w:t xml:space="preserve">Testing </w:t>
      </w:r>
      <w:r w:rsidR="5E88CF3C">
        <w:t>the Service Continuity</w:t>
      </w:r>
      <w:r w:rsidR="184DD2E5">
        <w:t xml:space="preserve"> Plan</w:t>
      </w:r>
      <w:bookmarkEnd w:id="53"/>
      <w:r w:rsidR="184DD2E5">
        <w:t xml:space="preserve"> </w:t>
      </w:r>
    </w:p>
    <w:p w14:paraId="39055D88" w14:textId="77777777" w:rsidR="00CA5C0E" w:rsidRDefault="00CA5C0E" w:rsidP="00CA5C0E">
      <w:pPr>
        <w:jc w:val="both"/>
        <w:rPr>
          <w:rFonts w:cs="Arial"/>
        </w:rPr>
      </w:pPr>
      <w:r>
        <w:rPr>
          <w:rFonts w:cs="Arial"/>
        </w:rPr>
        <w:t>The IT Service Continuity test schedule for DR Plan must include an agreed date(s) for the testing of each service and acceptance criteria and must be documented annually and agreed with Defra IT Service Management, Service Owners and Service Executives.</w:t>
      </w:r>
    </w:p>
    <w:p w14:paraId="1DE1EBBF" w14:textId="1647A301" w:rsidR="00CA5C0E" w:rsidRPr="00C979F9" w:rsidRDefault="7436B5E0" w:rsidP="57FFA04A">
      <w:pPr>
        <w:jc w:val="both"/>
        <w:rPr>
          <w:rStyle w:val="eop"/>
          <w:rFonts w:cs="Arial"/>
          <w:b/>
          <w:bCs/>
          <w:i/>
          <w:iCs/>
          <w:color w:val="00AF41" w:themeColor="accent1"/>
        </w:rPr>
      </w:pPr>
      <w:r w:rsidRPr="57FFA04A">
        <w:rPr>
          <w:rFonts w:eastAsia="Times New Roman" w:cs="Arial"/>
          <w:color w:val="000000" w:themeColor="text1"/>
          <w:lang w:eastAsia="en-GB"/>
        </w:rPr>
        <w:t>Where appropriate, the</w:t>
      </w:r>
      <w:r w:rsidR="2CA24D72" w:rsidRPr="57FFA04A">
        <w:rPr>
          <w:rFonts w:eastAsia="Times New Roman" w:cs="Arial"/>
          <w:color w:val="000000" w:themeColor="text1"/>
          <w:lang w:eastAsia="en-GB"/>
        </w:rPr>
        <w:t xml:space="preserve"> exercise will be managed by ITSCM Team</w:t>
      </w:r>
      <w:r w:rsidR="1B6129CC" w:rsidRPr="57FFA04A">
        <w:rPr>
          <w:rFonts w:eastAsia="Times New Roman" w:cs="Arial"/>
          <w:color w:val="000000" w:themeColor="text1"/>
          <w:lang w:eastAsia="en-GB"/>
        </w:rPr>
        <w:t>, otherwise will be managed by key service stakeholders and suppliers</w:t>
      </w:r>
      <w:r w:rsidR="2CA24D72" w:rsidRPr="57FFA04A">
        <w:rPr>
          <w:rFonts w:eastAsia="Times New Roman" w:cs="Arial"/>
          <w:color w:val="000000" w:themeColor="text1"/>
          <w:lang w:eastAsia="en-GB"/>
        </w:rPr>
        <w:t>. The basic approach will be as follows:</w:t>
      </w:r>
    </w:p>
    <w:tbl>
      <w:tblPr>
        <w:tblW w:w="9611" w:type="dxa"/>
        <w:tblInd w:w="-5" w:type="dxa"/>
        <w:tblLayout w:type="fixed"/>
        <w:tblCellMar>
          <w:top w:w="15" w:type="dxa"/>
          <w:bottom w:w="15" w:type="dxa"/>
        </w:tblCellMar>
        <w:tblLook w:val="04A0" w:firstRow="1" w:lastRow="0" w:firstColumn="1" w:lastColumn="0" w:noHBand="0" w:noVBand="1"/>
      </w:tblPr>
      <w:tblGrid>
        <w:gridCol w:w="2240"/>
        <w:gridCol w:w="7371"/>
      </w:tblGrid>
      <w:tr w:rsidR="00CA5C0E" w:rsidRPr="00B174C0" w14:paraId="0D81C537" w14:textId="77777777" w:rsidTr="57FFA04A">
        <w:trPr>
          <w:trHeight w:val="680"/>
        </w:trPr>
        <w:tc>
          <w:tcPr>
            <w:tcW w:w="2240" w:type="dxa"/>
            <w:vMerge w:val="restart"/>
            <w:tcBorders>
              <w:top w:val="single" w:sz="4" w:space="0" w:color="auto"/>
              <w:left w:val="single" w:sz="4" w:space="0" w:color="auto"/>
              <w:bottom w:val="nil"/>
              <w:right w:val="single" w:sz="4" w:space="0" w:color="auto"/>
            </w:tcBorders>
            <w:shd w:val="clear" w:color="auto" w:fill="008330" w:themeFill="accent1" w:themeFillShade="BF"/>
            <w:noWrap/>
            <w:hideMark/>
          </w:tcPr>
          <w:p w14:paraId="7F1DC0D8" w14:textId="77777777" w:rsidR="00CA5C0E" w:rsidRPr="00A13E03" w:rsidRDefault="00CA5C0E" w:rsidP="00A0674B">
            <w:pPr>
              <w:spacing w:after="0" w:line="240" w:lineRule="auto"/>
              <w:rPr>
                <w:rFonts w:eastAsia="Times New Roman" w:cs="Arial"/>
                <w:b/>
                <w:bCs/>
                <w:color w:val="FFFFFF" w:themeColor="background1"/>
                <w:lang w:eastAsia="en-GB"/>
              </w:rPr>
            </w:pPr>
            <w:r w:rsidRPr="00A13E03">
              <w:rPr>
                <w:rFonts w:eastAsia="Times New Roman" w:cs="Arial"/>
                <w:b/>
                <w:bCs/>
                <w:color w:val="FFFFFF" w:themeColor="background1"/>
                <w:lang w:eastAsia="en-GB"/>
              </w:rPr>
              <w:t>Pre Exercise</w:t>
            </w:r>
          </w:p>
        </w:tc>
        <w:tc>
          <w:tcPr>
            <w:tcW w:w="737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337C2318" w14:textId="77777777" w:rsidR="00CA5C0E" w:rsidRDefault="00CA5C0E" w:rsidP="00A952F6">
            <w:pPr>
              <w:pStyle w:val="ListParagraph"/>
              <w:numPr>
                <w:ilvl w:val="0"/>
                <w:numId w:val="9"/>
              </w:numPr>
              <w:spacing w:before="0" w:after="0" w:line="240" w:lineRule="auto"/>
              <w:rPr>
                <w:rFonts w:eastAsia="Times New Roman" w:cs="Arial"/>
                <w:color w:val="000000"/>
                <w:lang w:eastAsia="en-GB"/>
              </w:rPr>
            </w:pPr>
            <w:r w:rsidRPr="00B174C0">
              <w:rPr>
                <w:rFonts w:eastAsia="Times New Roman" w:cs="Arial"/>
                <w:color w:val="000000"/>
                <w:lang w:eastAsia="en-GB"/>
              </w:rPr>
              <w:t>Create this Exercise Plan: (Please attach Exercise Plan below)</w:t>
            </w:r>
          </w:p>
          <w:p w14:paraId="3C5B16AD" w14:textId="77777777" w:rsidR="00CA5C0E" w:rsidRPr="00B174C0" w:rsidRDefault="00CA5C0E" w:rsidP="00A0674B">
            <w:pPr>
              <w:pStyle w:val="ListParagraph"/>
              <w:spacing w:after="0" w:line="240" w:lineRule="auto"/>
              <w:rPr>
                <w:rFonts w:eastAsia="Times New Roman" w:cs="Arial"/>
                <w:color w:val="000000"/>
                <w:lang w:eastAsia="en-GB"/>
              </w:rPr>
            </w:pPr>
          </w:p>
        </w:tc>
      </w:tr>
      <w:tr w:rsidR="0045455C" w:rsidRPr="00B174C0" w14:paraId="79CE960A" w14:textId="77777777" w:rsidTr="57FFA04A">
        <w:trPr>
          <w:trHeight w:val="300"/>
        </w:trPr>
        <w:tc>
          <w:tcPr>
            <w:tcW w:w="2240" w:type="dxa"/>
            <w:vMerge/>
            <w:vAlign w:val="center"/>
            <w:hideMark/>
          </w:tcPr>
          <w:p w14:paraId="467784B4" w14:textId="77777777" w:rsidR="00CA5C0E" w:rsidRPr="00A13E03" w:rsidRDefault="00CA5C0E" w:rsidP="00A0674B">
            <w:pPr>
              <w:spacing w:after="0" w:line="240" w:lineRule="auto"/>
              <w:rPr>
                <w:rFonts w:eastAsia="Times New Roman" w:cs="Arial"/>
                <w:b/>
                <w:bCs/>
                <w:color w:val="FFFFFF" w:themeColor="background1"/>
                <w:lang w:eastAsia="en-GB"/>
              </w:rPr>
            </w:pPr>
          </w:p>
        </w:tc>
        <w:tc>
          <w:tcPr>
            <w:tcW w:w="737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722AD04B" w14:textId="77777777" w:rsidR="00CA5C0E" w:rsidRDefault="00CA5C0E" w:rsidP="00A952F6">
            <w:pPr>
              <w:pStyle w:val="ListParagraph"/>
              <w:numPr>
                <w:ilvl w:val="0"/>
                <w:numId w:val="9"/>
              </w:numPr>
              <w:spacing w:before="0" w:after="0" w:line="240" w:lineRule="auto"/>
              <w:rPr>
                <w:rFonts w:eastAsia="Times New Roman" w:cs="Arial"/>
                <w:color w:val="000000"/>
                <w:lang w:eastAsia="en-GB"/>
              </w:rPr>
            </w:pPr>
            <w:r w:rsidRPr="00B174C0">
              <w:rPr>
                <w:rFonts w:eastAsia="Times New Roman" w:cs="Arial"/>
                <w:color w:val="000000"/>
                <w:lang w:eastAsia="en-GB"/>
              </w:rPr>
              <w:t>Secure exercise personnel and service providers: (List of Service Providers &amp; Personnel here)</w:t>
            </w:r>
          </w:p>
          <w:p w14:paraId="6F85C474" w14:textId="77777777" w:rsidR="00CA5C0E" w:rsidRPr="00B174C0" w:rsidRDefault="00CA5C0E" w:rsidP="00A0674B">
            <w:pPr>
              <w:pStyle w:val="ListParagraph"/>
              <w:spacing w:after="0" w:line="240" w:lineRule="auto"/>
              <w:rPr>
                <w:rFonts w:eastAsia="Times New Roman" w:cs="Arial"/>
                <w:color w:val="000000"/>
                <w:lang w:eastAsia="en-GB"/>
              </w:rPr>
            </w:pPr>
          </w:p>
        </w:tc>
      </w:tr>
      <w:tr w:rsidR="0045455C" w:rsidRPr="00B174C0" w14:paraId="3E89D129" w14:textId="77777777" w:rsidTr="57FFA04A">
        <w:trPr>
          <w:trHeight w:val="300"/>
        </w:trPr>
        <w:tc>
          <w:tcPr>
            <w:tcW w:w="2240" w:type="dxa"/>
            <w:vMerge/>
            <w:vAlign w:val="center"/>
            <w:hideMark/>
          </w:tcPr>
          <w:p w14:paraId="055F003D" w14:textId="77777777" w:rsidR="00CA5C0E" w:rsidRPr="00A13E03" w:rsidRDefault="00CA5C0E" w:rsidP="00A0674B">
            <w:pPr>
              <w:spacing w:after="0" w:line="240" w:lineRule="auto"/>
              <w:rPr>
                <w:rFonts w:eastAsia="Times New Roman" w:cs="Arial"/>
                <w:b/>
                <w:bCs/>
                <w:color w:val="FFFFFF" w:themeColor="background1"/>
                <w:lang w:eastAsia="en-GB"/>
              </w:rPr>
            </w:pPr>
          </w:p>
        </w:tc>
        <w:tc>
          <w:tcPr>
            <w:tcW w:w="737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2898C85A" w14:textId="77777777" w:rsidR="00CA5C0E" w:rsidRDefault="00CA5C0E" w:rsidP="00A952F6">
            <w:pPr>
              <w:pStyle w:val="ListParagraph"/>
              <w:numPr>
                <w:ilvl w:val="0"/>
                <w:numId w:val="9"/>
              </w:numPr>
              <w:spacing w:before="0" w:after="0" w:line="240" w:lineRule="auto"/>
              <w:rPr>
                <w:rFonts w:eastAsia="Times New Roman" w:cs="Arial"/>
                <w:color w:val="000000"/>
                <w:lang w:eastAsia="en-GB"/>
              </w:rPr>
            </w:pPr>
            <w:r w:rsidRPr="00265519">
              <w:rPr>
                <w:rFonts w:eastAsia="Times New Roman" w:cs="Arial"/>
                <w:color w:val="000000"/>
                <w:lang w:eastAsia="en-GB"/>
              </w:rPr>
              <w:t>Gain appropriate approval for exercise</w:t>
            </w:r>
            <w:r>
              <w:rPr>
                <w:rFonts w:eastAsia="Times New Roman" w:cs="Arial"/>
                <w:color w:val="000000"/>
                <w:lang w:eastAsia="en-GB"/>
              </w:rPr>
              <w:t>: (Please list Plan Approvers)</w:t>
            </w:r>
          </w:p>
          <w:p w14:paraId="084AF446" w14:textId="77777777" w:rsidR="00CA5C0E" w:rsidRPr="00B174C0" w:rsidRDefault="00CA5C0E" w:rsidP="00A0674B">
            <w:pPr>
              <w:pStyle w:val="ListParagraph"/>
              <w:spacing w:after="0" w:line="240" w:lineRule="auto"/>
              <w:rPr>
                <w:rFonts w:eastAsia="Times New Roman" w:cs="Arial"/>
                <w:color w:val="000000"/>
                <w:lang w:eastAsia="en-GB"/>
              </w:rPr>
            </w:pPr>
          </w:p>
        </w:tc>
      </w:tr>
      <w:tr w:rsidR="00CA5C0E" w:rsidRPr="00971EA3" w14:paraId="291A67A8" w14:textId="77777777" w:rsidTr="57FFA04A">
        <w:trPr>
          <w:trHeight w:val="618"/>
        </w:trPr>
        <w:tc>
          <w:tcPr>
            <w:tcW w:w="2240" w:type="dxa"/>
            <w:vMerge/>
            <w:vAlign w:val="center"/>
          </w:tcPr>
          <w:p w14:paraId="4829E06B" w14:textId="77777777" w:rsidR="00CA5C0E" w:rsidRPr="00A13E03" w:rsidRDefault="00CA5C0E" w:rsidP="00A0674B">
            <w:pPr>
              <w:spacing w:after="0" w:line="240" w:lineRule="auto"/>
              <w:rPr>
                <w:rFonts w:eastAsia="Times New Roman" w:cs="Arial"/>
                <w:b/>
                <w:bCs/>
                <w:color w:val="FFFFFF" w:themeColor="background1"/>
                <w:lang w:eastAsia="en-GB"/>
              </w:rPr>
            </w:pPr>
          </w:p>
        </w:tc>
        <w:tc>
          <w:tcPr>
            <w:tcW w:w="737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09935080" w14:textId="77777777" w:rsidR="00CA5C0E" w:rsidRDefault="00CA5C0E" w:rsidP="00A952F6">
            <w:pPr>
              <w:pStyle w:val="ListParagraph"/>
              <w:numPr>
                <w:ilvl w:val="0"/>
                <w:numId w:val="9"/>
              </w:numPr>
              <w:spacing w:before="0" w:after="0" w:line="240" w:lineRule="auto"/>
              <w:rPr>
                <w:rFonts w:eastAsia="Times New Roman" w:cs="Arial"/>
                <w:color w:val="000000"/>
                <w:lang w:eastAsia="en-GB"/>
              </w:rPr>
            </w:pPr>
            <w:r w:rsidRPr="004B590E">
              <w:rPr>
                <w:rFonts w:eastAsia="Times New Roman" w:cs="Arial"/>
                <w:color w:val="000000"/>
                <w:lang w:eastAsia="en-GB"/>
              </w:rPr>
              <w:t>Inform stakeholders of exercise: (Please list Stakeholders informed)</w:t>
            </w:r>
          </w:p>
          <w:p w14:paraId="7383F9FE" w14:textId="77777777" w:rsidR="00CA5C0E" w:rsidRPr="00971EA3" w:rsidRDefault="00CA5C0E" w:rsidP="00A0674B">
            <w:pPr>
              <w:pStyle w:val="ListParagraph"/>
              <w:spacing w:after="0" w:line="240" w:lineRule="auto"/>
              <w:rPr>
                <w:rFonts w:eastAsia="Times New Roman" w:cs="Arial"/>
                <w:color w:val="000000"/>
                <w:lang w:eastAsia="en-GB"/>
              </w:rPr>
            </w:pPr>
          </w:p>
        </w:tc>
      </w:tr>
      <w:tr w:rsidR="00CA5C0E" w:rsidRPr="004B590E" w14:paraId="6C2CD8A4" w14:textId="77777777" w:rsidTr="57FFA04A">
        <w:trPr>
          <w:trHeight w:val="300"/>
        </w:trPr>
        <w:tc>
          <w:tcPr>
            <w:tcW w:w="2240" w:type="dxa"/>
            <w:vMerge w:val="restart"/>
            <w:tcBorders>
              <w:top w:val="single" w:sz="4" w:space="0" w:color="auto"/>
              <w:left w:val="single" w:sz="4" w:space="0" w:color="auto"/>
              <w:bottom w:val="single" w:sz="4" w:space="0" w:color="auto"/>
              <w:right w:val="single" w:sz="4" w:space="0" w:color="auto"/>
            </w:tcBorders>
            <w:shd w:val="clear" w:color="auto" w:fill="008330" w:themeFill="accent1" w:themeFillShade="BF"/>
            <w:noWrap/>
            <w:hideMark/>
          </w:tcPr>
          <w:p w14:paraId="75075E89" w14:textId="77777777" w:rsidR="00CA5C0E" w:rsidRPr="00A13E03" w:rsidRDefault="00CA5C0E" w:rsidP="00A0674B">
            <w:pPr>
              <w:spacing w:after="0" w:line="240" w:lineRule="auto"/>
              <w:rPr>
                <w:rFonts w:eastAsia="Times New Roman" w:cs="Arial"/>
                <w:b/>
                <w:bCs/>
                <w:color w:val="FFFFFF" w:themeColor="background1"/>
                <w:lang w:eastAsia="en-GB"/>
              </w:rPr>
            </w:pPr>
            <w:r w:rsidRPr="00A13E03">
              <w:rPr>
                <w:rFonts w:eastAsia="Times New Roman" w:cs="Arial"/>
                <w:b/>
                <w:bCs/>
                <w:color w:val="FFFFFF" w:themeColor="background1"/>
                <w:lang w:eastAsia="en-GB"/>
              </w:rPr>
              <w:t>Exercise</w:t>
            </w:r>
          </w:p>
        </w:tc>
        <w:tc>
          <w:tcPr>
            <w:tcW w:w="7371" w:type="dxa"/>
            <w:tcBorders>
              <w:top w:val="single" w:sz="4" w:space="0" w:color="auto"/>
              <w:left w:val="single" w:sz="4" w:space="0" w:color="auto"/>
              <w:bottom w:val="single" w:sz="4" w:space="0" w:color="auto"/>
              <w:right w:val="single" w:sz="4" w:space="0" w:color="auto"/>
            </w:tcBorders>
            <w:shd w:val="clear" w:color="auto" w:fill="FFFFFF" w:themeFill="background1"/>
            <w:vAlign w:val="bottom"/>
            <w:hideMark/>
          </w:tcPr>
          <w:p w14:paraId="36C2AB0D" w14:textId="77777777" w:rsidR="00CA5C0E" w:rsidRDefault="00CA5C0E" w:rsidP="00A952F6">
            <w:pPr>
              <w:pStyle w:val="ListParagraph"/>
              <w:numPr>
                <w:ilvl w:val="0"/>
                <w:numId w:val="10"/>
              </w:numPr>
              <w:spacing w:before="0" w:after="0" w:line="240" w:lineRule="auto"/>
              <w:rPr>
                <w:rFonts w:eastAsia="Times New Roman" w:cs="Arial"/>
                <w:lang w:eastAsia="en-GB"/>
              </w:rPr>
            </w:pPr>
            <w:r w:rsidRPr="004B590E">
              <w:rPr>
                <w:rFonts w:eastAsia="Times New Roman" w:cs="Arial"/>
                <w:lang w:eastAsia="en-GB"/>
              </w:rPr>
              <w:t>Invoke DR Plan/ Resilience Plan</w:t>
            </w:r>
          </w:p>
          <w:p w14:paraId="6528E02C" w14:textId="77777777" w:rsidR="00CA5C0E" w:rsidRPr="004B590E" w:rsidRDefault="00CA5C0E" w:rsidP="00A0674B">
            <w:pPr>
              <w:pStyle w:val="ListParagraph"/>
              <w:spacing w:after="0" w:line="240" w:lineRule="auto"/>
              <w:rPr>
                <w:rFonts w:eastAsia="Times New Roman" w:cs="Arial"/>
                <w:lang w:eastAsia="en-GB"/>
              </w:rPr>
            </w:pPr>
          </w:p>
        </w:tc>
      </w:tr>
      <w:tr w:rsidR="00CA5C0E" w:rsidRPr="004B590E" w14:paraId="2EAA796E" w14:textId="77777777" w:rsidTr="57FFA04A">
        <w:trPr>
          <w:trHeight w:val="300"/>
        </w:trPr>
        <w:tc>
          <w:tcPr>
            <w:tcW w:w="2240" w:type="dxa"/>
            <w:vMerge/>
            <w:vAlign w:val="center"/>
            <w:hideMark/>
          </w:tcPr>
          <w:p w14:paraId="0F7FF18F" w14:textId="77777777" w:rsidR="00CA5C0E" w:rsidRPr="00A13E03" w:rsidRDefault="00CA5C0E" w:rsidP="00A0674B">
            <w:pPr>
              <w:spacing w:after="0" w:line="240" w:lineRule="auto"/>
              <w:rPr>
                <w:rFonts w:eastAsia="Times New Roman" w:cs="Arial"/>
                <w:b/>
                <w:bCs/>
                <w:color w:val="FFFFFF" w:themeColor="background1"/>
                <w:lang w:eastAsia="en-GB"/>
              </w:rPr>
            </w:pPr>
          </w:p>
        </w:tc>
        <w:tc>
          <w:tcPr>
            <w:tcW w:w="737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3A62B6AB" w14:textId="77777777" w:rsidR="00CA5C0E" w:rsidRDefault="2CA24D72" w:rsidP="00A952F6">
            <w:pPr>
              <w:pStyle w:val="ListParagraph"/>
              <w:numPr>
                <w:ilvl w:val="0"/>
                <w:numId w:val="10"/>
              </w:numPr>
              <w:spacing w:before="0" w:after="0" w:line="240" w:lineRule="auto"/>
              <w:rPr>
                <w:rFonts w:eastAsia="Times New Roman" w:cs="Arial"/>
                <w:lang w:eastAsia="en-GB"/>
              </w:rPr>
            </w:pPr>
            <w:r w:rsidRPr="57FFA04A">
              <w:rPr>
                <w:rFonts w:eastAsia="Times New Roman" w:cs="Arial"/>
                <w:lang w:eastAsia="en-GB"/>
              </w:rPr>
              <w:t>Team/Company will conduct data restores</w:t>
            </w:r>
          </w:p>
          <w:p w14:paraId="78068F0A" w14:textId="77777777" w:rsidR="00CA5C0E" w:rsidRPr="004B590E" w:rsidRDefault="00CA5C0E" w:rsidP="00A0674B">
            <w:pPr>
              <w:pStyle w:val="ListParagraph"/>
              <w:spacing w:after="0" w:line="240" w:lineRule="auto"/>
              <w:rPr>
                <w:rFonts w:eastAsia="Times New Roman" w:cs="Arial"/>
                <w:lang w:eastAsia="en-GB"/>
              </w:rPr>
            </w:pPr>
          </w:p>
        </w:tc>
      </w:tr>
      <w:tr w:rsidR="00CA5C0E" w:rsidRPr="004B590E" w14:paraId="6E068215" w14:textId="77777777" w:rsidTr="57FFA04A">
        <w:trPr>
          <w:trHeight w:val="300"/>
        </w:trPr>
        <w:tc>
          <w:tcPr>
            <w:tcW w:w="2240" w:type="dxa"/>
            <w:vMerge/>
            <w:vAlign w:val="center"/>
            <w:hideMark/>
          </w:tcPr>
          <w:p w14:paraId="5D01421B" w14:textId="77777777" w:rsidR="00CA5C0E" w:rsidRPr="00A13E03" w:rsidRDefault="00CA5C0E" w:rsidP="00A0674B">
            <w:pPr>
              <w:spacing w:after="0" w:line="240" w:lineRule="auto"/>
              <w:rPr>
                <w:rFonts w:eastAsia="Times New Roman" w:cs="Arial"/>
                <w:b/>
                <w:bCs/>
                <w:color w:val="FFFFFF" w:themeColor="background1"/>
                <w:lang w:eastAsia="en-GB"/>
              </w:rPr>
            </w:pPr>
          </w:p>
        </w:tc>
        <w:tc>
          <w:tcPr>
            <w:tcW w:w="737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1451FB26" w14:textId="77777777" w:rsidR="00CA5C0E" w:rsidRPr="007C08EE" w:rsidRDefault="00CA5C0E" w:rsidP="00A952F6">
            <w:pPr>
              <w:pStyle w:val="ListParagraph"/>
              <w:numPr>
                <w:ilvl w:val="0"/>
                <w:numId w:val="10"/>
              </w:numPr>
              <w:spacing w:before="0" w:after="0" w:line="240" w:lineRule="auto"/>
              <w:rPr>
                <w:rFonts w:eastAsia="Times New Roman" w:cs="Arial"/>
                <w:lang w:eastAsia="en-GB"/>
              </w:rPr>
            </w:pPr>
            <w:r w:rsidRPr="004B590E">
              <w:rPr>
                <w:rFonts w:cs="Arial"/>
                <w:color w:val="444444"/>
                <w:shd w:val="clear" w:color="auto" w:fill="FFFFFF"/>
              </w:rPr>
              <w:t>Team/Company Technical Architects and service provider Names will confirm data integrity of restored data and producing restore data report (to include auditable evidence such as screenshots)</w:t>
            </w:r>
          </w:p>
          <w:p w14:paraId="281CA584" w14:textId="77777777" w:rsidR="00CA5C0E" w:rsidRPr="004B590E" w:rsidRDefault="00CA5C0E" w:rsidP="00A0674B">
            <w:pPr>
              <w:pStyle w:val="ListParagraph"/>
              <w:spacing w:after="0" w:line="240" w:lineRule="auto"/>
              <w:rPr>
                <w:rFonts w:eastAsia="Times New Roman" w:cs="Arial"/>
                <w:lang w:eastAsia="en-GB"/>
              </w:rPr>
            </w:pPr>
          </w:p>
        </w:tc>
      </w:tr>
      <w:tr w:rsidR="00CA5C0E" w:rsidRPr="004B590E" w14:paraId="07CCA20A" w14:textId="77777777" w:rsidTr="57FFA04A">
        <w:trPr>
          <w:trHeight w:val="300"/>
        </w:trPr>
        <w:tc>
          <w:tcPr>
            <w:tcW w:w="2240" w:type="dxa"/>
            <w:vMerge/>
            <w:vAlign w:val="center"/>
            <w:hideMark/>
          </w:tcPr>
          <w:p w14:paraId="0AB94443" w14:textId="77777777" w:rsidR="00CA5C0E" w:rsidRPr="00A13E03" w:rsidRDefault="00CA5C0E" w:rsidP="00A0674B">
            <w:pPr>
              <w:spacing w:after="0" w:line="240" w:lineRule="auto"/>
              <w:rPr>
                <w:rFonts w:eastAsia="Times New Roman" w:cs="Arial"/>
                <w:b/>
                <w:bCs/>
                <w:color w:val="FFFFFF" w:themeColor="background1"/>
                <w:lang w:eastAsia="en-GB"/>
              </w:rPr>
            </w:pPr>
          </w:p>
        </w:tc>
        <w:tc>
          <w:tcPr>
            <w:tcW w:w="7371" w:type="dxa"/>
            <w:tcBorders>
              <w:top w:val="single" w:sz="4" w:space="0" w:color="auto"/>
              <w:left w:val="single" w:sz="4" w:space="0" w:color="auto"/>
              <w:bottom w:val="single" w:sz="4" w:space="0" w:color="auto"/>
              <w:right w:val="single" w:sz="4" w:space="0" w:color="auto"/>
            </w:tcBorders>
            <w:shd w:val="clear" w:color="auto" w:fill="FFFFFF" w:themeFill="background1"/>
            <w:vAlign w:val="bottom"/>
            <w:hideMark/>
          </w:tcPr>
          <w:p w14:paraId="007C6FB9" w14:textId="77777777" w:rsidR="00CA5C0E" w:rsidRPr="007C08EE" w:rsidRDefault="00CA5C0E" w:rsidP="00A952F6">
            <w:pPr>
              <w:pStyle w:val="ListParagraph"/>
              <w:numPr>
                <w:ilvl w:val="0"/>
                <w:numId w:val="10"/>
              </w:numPr>
              <w:spacing w:before="0" w:after="0" w:line="240" w:lineRule="auto"/>
              <w:rPr>
                <w:rFonts w:eastAsia="Times New Roman" w:cs="Arial"/>
                <w:lang w:eastAsia="en-GB"/>
              </w:rPr>
            </w:pPr>
            <w:r w:rsidRPr="004B590E">
              <w:rPr>
                <w:rFonts w:cs="Arial"/>
                <w:color w:val="444444"/>
                <w:shd w:val="clear" w:color="auto" w:fill="FFFFFF"/>
              </w:rPr>
              <w:t>Team/Company Technical Architects and service provider Names will delete restored data once the restored data has been confirmed</w:t>
            </w:r>
          </w:p>
          <w:p w14:paraId="40D6B438" w14:textId="77777777" w:rsidR="00CA5C0E" w:rsidRPr="004B590E" w:rsidRDefault="00CA5C0E" w:rsidP="00A0674B">
            <w:pPr>
              <w:pStyle w:val="ListParagraph"/>
              <w:spacing w:after="0" w:line="240" w:lineRule="auto"/>
              <w:rPr>
                <w:rFonts w:eastAsia="Times New Roman" w:cs="Arial"/>
                <w:lang w:eastAsia="en-GB"/>
              </w:rPr>
            </w:pPr>
          </w:p>
        </w:tc>
      </w:tr>
      <w:tr w:rsidR="00CA5C0E" w:rsidRPr="004B590E" w14:paraId="045FE05C" w14:textId="77777777" w:rsidTr="57FFA04A">
        <w:trPr>
          <w:trHeight w:val="300"/>
        </w:trPr>
        <w:tc>
          <w:tcPr>
            <w:tcW w:w="2240" w:type="dxa"/>
            <w:vMerge/>
            <w:vAlign w:val="center"/>
            <w:hideMark/>
          </w:tcPr>
          <w:p w14:paraId="50710278" w14:textId="77777777" w:rsidR="00CA5C0E" w:rsidRPr="00A13E03" w:rsidRDefault="00CA5C0E" w:rsidP="00A0674B">
            <w:pPr>
              <w:spacing w:after="0" w:line="240" w:lineRule="auto"/>
              <w:rPr>
                <w:rFonts w:eastAsia="Times New Roman" w:cs="Arial"/>
                <w:b/>
                <w:bCs/>
                <w:color w:val="FFFFFF" w:themeColor="background1"/>
                <w:lang w:eastAsia="en-GB"/>
              </w:rPr>
            </w:pPr>
          </w:p>
        </w:tc>
        <w:tc>
          <w:tcPr>
            <w:tcW w:w="7371" w:type="dxa"/>
            <w:tcBorders>
              <w:top w:val="single" w:sz="4" w:space="0" w:color="auto"/>
              <w:left w:val="single" w:sz="4" w:space="0" w:color="auto"/>
              <w:bottom w:val="single" w:sz="4" w:space="0" w:color="auto"/>
              <w:right w:val="single" w:sz="4" w:space="0" w:color="auto"/>
            </w:tcBorders>
            <w:shd w:val="clear" w:color="auto" w:fill="FFFFFF" w:themeFill="background1"/>
            <w:vAlign w:val="bottom"/>
            <w:hideMark/>
          </w:tcPr>
          <w:p w14:paraId="1A788F36" w14:textId="77777777" w:rsidR="00CA5C0E" w:rsidRDefault="00CA5C0E" w:rsidP="00A952F6">
            <w:pPr>
              <w:pStyle w:val="ListParagraph"/>
              <w:numPr>
                <w:ilvl w:val="0"/>
                <w:numId w:val="9"/>
              </w:numPr>
              <w:spacing w:before="0" w:after="0" w:line="240" w:lineRule="auto"/>
              <w:rPr>
                <w:rFonts w:eastAsia="Times New Roman" w:cs="Arial"/>
                <w:lang w:eastAsia="en-GB"/>
              </w:rPr>
            </w:pPr>
            <w:r>
              <w:rPr>
                <w:rFonts w:eastAsia="Times New Roman" w:cs="Arial"/>
                <w:lang w:eastAsia="en-GB"/>
              </w:rPr>
              <w:t>Capture failover &amp; failback Timing of exercise steps</w:t>
            </w:r>
          </w:p>
          <w:p w14:paraId="1E1AC763" w14:textId="77777777" w:rsidR="00CA5C0E" w:rsidRPr="004B590E" w:rsidRDefault="00CA5C0E" w:rsidP="00A0674B">
            <w:pPr>
              <w:pStyle w:val="ListParagraph"/>
              <w:spacing w:after="0" w:line="240" w:lineRule="auto"/>
              <w:rPr>
                <w:rFonts w:eastAsia="Times New Roman" w:cs="Arial"/>
                <w:lang w:eastAsia="en-GB"/>
              </w:rPr>
            </w:pPr>
          </w:p>
        </w:tc>
      </w:tr>
      <w:tr w:rsidR="00CA5C0E" w:rsidRPr="004B590E" w14:paraId="3D8FF99F" w14:textId="77777777" w:rsidTr="57FFA04A">
        <w:trPr>
          <w:trHeight w:val="300"/>
        </w:trPr>
        <w:tc>
          <w:tcPr>
            <w:tcW w:w="2240" w:type="dxa"/>
            <w:vMerge/>
            <w:vAlign w:val="center"/>
            <w:hideMark/>
          </w:tcPr>
          <w:p w14:paraId="6D2ED028" w14:textId="77777777" w:rsidR="00CA5C0E" w:rsidRPr="00A13E03" w:rsidRDefault="00CA5C0E" w:rsidP="00A0674B">
            <w:pPr>
              <w:spacing w:after="0" w:line="240" w:lineRule="auto"/>
              <w:rPr>
                <w:rFonts w:eastAsia="Times New Roman" w:cs="Arial"/>
                <w:b/>
                <w:bCs/>
                <w:color w:val="FFFFFF" w:themeColor="background1"/>
                <w:lang w:eastAsia="en-GB"/>
              </w:rPr>
            </w:pPr>
          </w:p>
        </w:tc>
        <w:tc>
          <w:tcPr>
            <w:tcW w:w="7371" w:type="dxa"/>
            <w:tcBorders>
              <w:top w:val="single" w:sz="4" w:space="0" w:color="auto"/>
              <w:left w:val="single" w:sz="4" w:space="0" w:color="auto"/>
              <w:bottom w:val="single" w:sz="4" w:space="0" w:color="auto"/>
              <w:right w:val="single" w:sz="4" w:space="0" w:color="auto"/>
            </w:tcBorders>
            <w:shd w:val="clear" w:color="auto" w:fill="FFFFFF" w:themeFill="background1"/>
            <w:vAlign w:val="bottom"/>
            <w:hideMark/>
          </w:tcPr>
          <w:p w14:paraId="37F48B36" w14:textId="77777777" w:rsidR="00CA5C0E" w:rsidRDefault="00CA5C0E" w:rsidP="00A952F6">
            <w:pPr>
              <w:pStyle w:val="ListParagraph"/>
              <w:numPr>
                <w:ilvl w:val="0"/>
                <w:numId w:val="9"/>
              </w:numPr>
              <w:spacing w:before="0" w:after="0" w:line="240" w:lineRule="auto"/>
              <w:rPr>
                <w:rFonts w:eastAsia="Times New Roman" w:cs="Arial"/>
                <w:lang w:eastAsia="en-GB"/>
              </w:rPr>
            </w:pPr>
            <w:r w:rsidRPr="004B590E">
              <w:rPr>
                <w:rFonts w:eastAsia="Times New Roman" w:cs="Arial"/>
                <w:lang w:eastAsia="en-GB"/>
              </w:rPr>
              <w:t>Capture remediation steps/ workarounds</w:t>
            </w:r>
          </w:p>
          <w:p w14:paraId="3B8D7A0C" w14:textId="77777777" w:rsidR="00CA5C0E" w:rsidRPr="004B590E" w:rsidRDefault="00CA5C0E" w:rsidP="00A0674B">
            <w:pPr>
              <w:pStyle w:val="ListParagraph"/>
              <w:spacing w:after="0" w:line="240" w:lineRule="auto"/>
              <w:rPr>
                <w:rFonts w:eastAsia="Times New Roman" w:cs="Arial"/>
                <w:lang w:eastAsia="en-GB"/>
              </w:rPr>
            </w:pPr>
          </w:p>
        </w:tc>
      </w:tr>
      <w:tr w:rsidR="00CA5C0E" w:rsidRPr="004B590E" w14:paraId="358A7159" w14:textId="77777777" w:rsidTr="57FFA04A">
        <w:trPr>
          <w:trHeight w:val="300"/>
        </w:trPr>
        <w:tc>
          <w:tcPr>
            <w:tcW w:w="2240" w:type="dxa"/>
            <w:vMerge/>
            <w:vAlign w:val="center"/>
          </w:tcPr>
          <w:p w14:paraId="57682BBE" w14:textId="77777777" w:rsidR="00CA5C0E" w:rsidRPr="00A13E03" w:rsidRDefault="00CA5C0E" w:rsidP="00A0674B">
            <w:pPr>
              <w:spacing w:after="0" w:line="240" w:lineRule="auto"/>
              <w:rPr>
                <w:rFonts w:eastAsia="Times New Roman" w:cs="Arial"/>
                <w:b/>
                <w:bCs/>
                <w:color w:val="FFFFFF" w:themeColor="background1"/>
                <w:lang w:eastAsia="en-GB"/>
              </w:rPr>
            </w:pPr>
          </w:p>
        </w:tc>
        <w:tc>
          <w:tcPr>
            <w:tcW w:w="737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5262EFD7" w14:textId="77777777" w:rsidR="00CA5C0E" w:rsidRDefault="00CA5C0E" w:rsidP="00A952F6">
            <w:pPr>
              <w:pStyle w:val="ListParagraph"/>
              <w:numPr>
                <w:ilvl w:val="0"/>
                <w:numId w:val="9"/>
              </w:numPr>
              <w:spacing w:before="0" w:after="0" w:line="240" w:lineRule="auto"/>
              <w:rPr>
                <w:rFonts w:eastAsia="Times New Roman" w:cs="Arial"/>
                <w:lang w:eastAsia="en-GB"/>
              </w:rPr>
            </w:pPr>
            <w:r>
              <w:rPr>
                <w:rFonts w:eastAsia="Times New Roman" w:cs="Arial"/>
                <w:lang w:eastAsia="en-GB"/>
              </w:rPr>
              <w:t>Capture failover &amp; failback Timing of exercise steps</w:t>
            </w:r>
          </w:p>
          <w:p w14:paraId="3897E073" w14:textId="77777777" w:rsidR="00CA5C0E" w:rsidRPr="004B590E" w:rsidRDefault="00CA5C0E" w:rsidP="00A0674B">
            <w:pPr>
              <w:pStyle w:val="ListParagraph"/>
              <w:spacing w:after="0" w:line="240" w:lineRule="auto"/>
              <w:rPr>
                <w:rFonts w:eastAsia="Times New Roman" w:cs="Arial"/>
                <w:lang w:eastAsia="en-GB"/>
              </w:rPr>
            </w:pPr>
          </w:p>
        </w:tc>
      </w:tr>
      <w:tr w:rsidR="00CA5C0E" w:rsidRPr="004B590E" w14:paraId="64A0F2A8" w14:textId="77777777" w:rsidTr="57FFA04A">
        <w:trPr>
          <w:trHeight w:val="300"/>
        </w:trPr>
        <w:tc>
          <w:tcPr>
            <w:tcW w:w="2240" w:type="dxa"/>
            <w:vMerge/>
            <w:vAlign w:val="center"/>
            <w:hideMark/>
          </w:tcPr>
          <w:p w14:paraId="1B2B2772" w14:textId="77777777" w:rsidR="00CA5C0E" w:rsidRPr="00A13E03" w:rsidRDefault="00CA5C0E" w:rsidP="00A0674B">
            <w:pPr>
              <w:spacing w:after="0" w:line="240" w:lineRule="auto"/>
              <w:rPr>
                <w:rFonts w:eastAsia="Times New Roman" w:cs="Arial"/>
                <w:b/>
                <w:bCs/>
                <w:color w:val="FFFFFF" w:themeColor="background1"/>
                <w:lang w:eastAsia="en-GB"/>
              </w:rPr>
            </w:pPr>
          </w:p>
        </w:tc>
        <w:tc>
          <w:tcPr>
            <w:tcW w:w="7371" w:type="dxa"/>
            <w:tcBorders>
              <w:top w:val="single" w:sz="4" w:space="0" w:color="auto"/>
              <w:left w:val="single" w:sz="4" w:space="0" w:color="auto"/>
              <w:bottom w:val="single" w:sz="4" w:space="0" w:color="auto"/>
              <w:right w:val="single" w:sz="4" w:space="0" w:color="auto"/>
            </w:tcBorders>
            <w:shd w:val="clear" w:color="auto" w:fill="FFFFFF" w:themeFill="background1"/>
            <w:vAlign w:val="bottom"/>
            <w:hideMark/>
          </w:tcPr>
          <w:p w14:paraId="6194F829" w14:textId="77777777" w:rsidR="00CA5C0E" w:rsidRDefault="00CA5C0E" w:rsidP="00A952F6">
            <w:pPr>
              <w:pStyle w:val="ListParagraph"/>
              <w:numPr>
                <w:ilvl w:val="0"/>
                <w:numId w:val="9"/>
              </w:numPr>
              <w:spacing w:before="0" w:after="0" w:line="240" w:lineRule="auto"/>
              <w:rPr>
                <w:rFonts w:eastAsia="Times New Roman" w:cs="Arial"/>
                <w:lang w:eastAsia="en-GB"/>
              </w:rPr>
            </w:pPr>
            <w:r w:rsidRPr="004B590E">
              <w:rPr>
                <w:rFonts w:eastAsia="Times New Roman" w:cs="Arial"/>
                <w:lang w:eastAsia="en-GB"/>
              </w:rPr>
              <w:t>Exercise ends</w:t>
            </w:r>
          </w:p>
          <w:p w14:paraId="2B011C21" w14:textId="77777777" w:rsidR="00CA5C0E" w:rsidRPr="004B590E" w:rsidRDefault="00CA5C0E" w:rsidP="00A0674B">
            <w:pPr>
              <w:pStyle w:val="ListParagraph"/>
              <w:spacing w:after="0" w:line="240" w:lineRule="auto"/>
              <w:rPr>
                <w:rFonts w:eastAsia="Times New Roman" w:cs="Arial"/>
                <w:lang w:eastAsia="en-GB"/>
              </w:rPr>
            </w:pPr>
          </w:p>
        </w:tc>
      </w:tr>
      <w:tr w:rsidR="00CA5C0E" w:rsidRPr="004B590E" w14:paraId="069AE252" w14:textId="77777777" w:rsidTr="57FFA04A">
        <w:trPr>
          <w:trHeight w:val="300"/>
        </w:trPr>
        <w:tc>
          <w:tcPr>
            <w:tcW w:w="2240" w:type="dxa"/>
            <w:vMerge w:val="restart"/>
            <w:tcBorders>
              <w:top w:val="single" w:sz="4" w:space="0" w:color="auto"/>
              <w:left w:val="single" w:sz="4" w:space="0" w:color="auto"/>
              <w:bottom w:val="single" w:sz="4" w:space="0" w:color="auto"/>
              <w:right w:val="single" w:sz="4" w:space="0" w:color="auto"/>
            </w:tcBorders>
            <w:shd w:val="clear" w:color="auto" w:fill="008330" w:themeFill="accent1" w:themeFillShade="BF"/>
            <w:noWrap/>
            <w:hideMark/>
          </w:tcPr>
          <w:p w14:paraId="0D89FA9D" w14:textId="77777777" w:rsidR="00CA5C0E" w:rsidRPr="00A13E03" w:rsidRDefault="00CA5C0E" w:rsidP="00A0674B">
            <w:pPr>
              <w:spacing w:after="0" w:line="240" w:lineRule="auto"/>
              <w:rPr>
                <w:rFonts w:eastAsia="Times New Roman" w:cs="Arial"/>
                <w:b/>
                <w:bCs/>
                <w:color w:val="FFFFFF" w:themeColor="background1"/>
                <w:lang w:eastAsia="en-GB"/>
              </w:rPr>
            </w:pPr>
            <w:r w:rsidRPr="00A13E03">
              <w:rPr>
                <w:rFonts w:eastAsia="Times New Roman" w:cs="Arial"/>
                <w:b/>
                <w:bCs/>
                <w:color w:val="FFFFFF" w:themeColor="background1"/>
                <w:lang w:eastAsia="en-GB"/>
              </w:rPr>
              <w:lastRenderedPageBreak/>
              <w:t>Post Exercise</w:t>
            </w:r>
          </w:p>
        </w:tc>
        <w:tc>
          <w:tcPr>
            <w:tcW w:w="7371" w:type="dxa"/>
            <w:tcBorders>
              <w:top w:val="single" w:sz="4" w:space="0" w:color="auto"/>
              <w:left w:val="single" w:sz="4" w:space="0" w:color="auto"/>
              <w:bottom w:val="single" w:sz="4" w:space="0" w:color="auto"/>
              <w:right w:val="single" w:sz="4" w:space="0" w:color="auto"/>
            </w:tcBorders>
            <w:shd w:val="clear" w:color="auto" w:fill="FFFFFF" w:themeFill="background1"/>
            <w:vAlign w:val="bottom"/>
            <w:hideMark/>
          </w:tcPr>
          <w:p w14:paraId="01601BE0" w14:textId="77777777" w:rsidR="00CA5C0E" w:rsidRDefault="00CA5C0E" w:rsidP="00A952F6">
            <w:pPr>
              <w:pStyle w:val="ListParagraph"/>
              <w:numPr>
                <w:ilvl w:val="0"/>
                <w:numId w:val="11"/>
              </w:numPr>
              <w:spacing w:before="0" w:after="0" w:line="240" w:lineRule="auto"/>
              <w:rPr>
                <w:rFonts w:eastAsia="Times New Roman" w:cs="Arial"/>
                <w:color w:val="000000"/>
                <w:lang w:eastAsia="en-GB"/>
              </w:rPr>
            </w:pPr>
            <w:r w:rsidRPr="004B590E">
              <w:rPr>
                <w:rFonts w:eastAsia="Times New Roman" w:cs="Arial"/>
                <w:color w:val="000000"/>
                <w:lang w:eastAsia="en-GB"/>
              </w:rPr>
              <w:t>Collect and document lessons learned from exercise participants</w:t>
            </w:r>
          </w:p>
          <w:p w14:paraId="5F1A14C0" w14:textId="77777777" w:rsidR="00CA5C0E" w:rsidRPr="004B590E" w:rsidRDefault="00CA5C0E" w:rsidP="00A0674B">
            <w:pPr>
              <w:pStyle w:val="ListParagraph"/>
              <w:spacing w:after="0" w:line="240" w:lineRule="auto"/>
              <w:rPr>
                <w:rFonts w:eastAsia="Times New Roman" w:cs="Arial"/>
                <w:color w:val="000000"/>
                <w:lang w:eastAsia="en-GB"/>
              </w:rPr>
            </w:pPr>
          </w:p>
        </w:tc>
      </w:tr>
      <w:tr w:rsidR="00CA5C0E" w:rsidRPr="004B590E" w14:paraId="44AA5F99" w14:textId="77777777" w:rsidTr="57FFA04A">
        <w:trPr>
          <w:trHeight w:val="600"/>
        </w:trPr>
        <w:tc>
          <w:tcPr>
            <w:tcW w:w="2240" w:type="dxa"/>
            <w:vMerge/>
            <w:vAlign w:val="center"/>
            <w:hideMark/>
          </w:tcPr>
          <w:p w14:paraId="7EE91730" w14:textId="77777777" w:rsidR="00CA5C0E" w:rsidRPr="00A13E03" w:rsidRDefault="00CA5C0E" w:rsidP="00A0674B">
            <w:pPr>
              <w:spacing w:after="0" w:line="240" w:lineRule="auto"/>
              <w:rPr>
                <w:rFonts w:eastAsia="Times New Roman" w:cs="Arial"/>
                <w:b/>
                <w:bCs/>
                <w:color w:val="FFFFFF" w:themeColor="background1"/>
                <w:lang w:eastAsia="en-GB"/>
              </w:rPr>
            </w:pPr>
          </w:p>
        </w:tc>
        <w:tc>
          <w:tcPr>
            <w:tcW w:w="7371" w:type="dxa"/>
            <w:tcBorders>
              <w:top w:val="single" w:sz="4" w:space="0" w:color="auto"/>
              <w:left w:val="single" w:sz="4" w:space="0" w:color="auto"/>
              <w:bottom w:val="single" w:sz="4" w:space="0" w:color="auto"/>
              <w:right w:val="single" w:sz="4" w:space="0" w:color="auto"/>
            </w:tcBorders>
            <w:shd w:val="clear" w:color="auto" w:fill="FFFFFF" w:themeFill="background1"/>
            <w:vAlign w:val="bottom"/>
            <w:hideMark/>
          </w:tcPr>
          <w:p w14:paraId="4F2B7D81" w14:textId="77777777" w:rsidR="00CA5C0E" w:rsidRDefault="00CA5C0E" w:rsidP="00A952F6">
            <w:pPr>
              <w:pStyle w:val="ListParagraph"/>
              <w:numPr>
                <w:ilvl w:val="0"/>
                <w:numId w:val="11"/>
              </w:numPr>
              <w:spacing w:before="0" w:after="0" w:line="240" w:lineRule="auto"/>
              <w:rPr>
                <w:rFonts w:eastAsia="Times New Roman" w:cs="Arial"/>
                <w:color w:val="000000"/>
                <w:lang w:eastAsia="en-GB"/>
              </w:rPr>
            </w:pPr>
            <w:r w:rsidRPr="004B590E">
              <w:rPr>
                <w:rFonts w:eastAsia="Times New Roman" w:cs="Arial"/>
                <w:color w:val="000000"/>
                <w:lang w:eastAsia="en-GB"/>
              </w:rPr>
              <w:t>Collect and document issue recorded by exercise participants and add them to the Exercise Issues Log</w:t>
            </w:r>
          </w:p>
          <w:p w14:paraId="527A9B73" w14:textId="77777777" w:rsidR="00CA5C0E" w:rsidRPr="004B590E" w:rsidRDefault="00CA5C0E" w:rsidP="00A0674B">
            <w:pPr>
              <w:pStyle w:val="ListParagraph"/>
              <w:spacing w:after="0" w:line="240" w:lineRule="auto"/>
              <w:rPr>
                <w:rFonts w:eastAsia="Times New Roman" w:cs="Arial"/>
                <w:color w:val="000000"/>
                <w:lang w:eastAsia="en-GB"/>
              </w:rPr>
            </w:pPr>
          </w:p>
        </w:tc>
      </w:tr>
      <w:tr w:rsidR="00CA5C0E" w:rsidRPr="004B590E" w14:paraId="3493A7F8" w14:textId="77777777" w:rsidTr="57FFA04A">
        <w:trPr>
          <w:trHeight w:val="300"/>
        </w:trPr>
        <w:tc>
          <w:tcPr>
            <w:tcW w:w="2240" w:type="dxa"/>
            <w:vMerge/>
            <w:vAlign w:val="center"/>
            <w:hideMark/>
          </w:tcPr>
          <w:p w14:paraId="57223BBC" w14:textId="77777777" w:rsidR="00CA5C0E" w:rsidRPr="00A13E03" w:rsidRDefault="00CA5C0E" w:rsidP="00A0674B">
            <w:pPr>
              <w:spacing w:after="0" w:line="240" w:lineRule="auto"/>
              <w:rPr>
                <w:rFonts w:eastAsia="Times New Roman" w:cs="Arial"/>
                <w:b/>
                <w:bCs/>
                <w:color w:val="FFFFFF" w:themeColor="background1"/>
                <w:lang w:eastAsia="en-GB"/>
              </w:rPr>
            </w:pPr>
          </w:p>
        </w:tc>
        <w:tc>
          <w:tcPr>
            <w:tcW w:w="7371" w:type="dxa"/>
            <w:tcBorders>
              <w:top w:val="single" w:sz="4" w:space="0" w:color="auto"/>
              <w:left w:val="single" w:sz="4" w:space="0" w:color="auto"/>
              <w:bottom w:val="single" w:sz="4" w:space="0" w:color="auto"/>
              <w:right w:val="single" w:sz="4" w:space="0" w:color="auto"/>
            </w:tcBorders>
            <w:shd w:val="clear" w:color="auto" w:fill="FFFFFF" w:themeFill="background1"/>
            <w:vAlign w:val="bottom"/>
            <w:hideMark/>
          </w:tcPr>
          <w:p w14:paraId="575A7C41" w14:textId="77777777" w:rsidR="00CA5C0E" w:rsidRDefault="00CA5C0E" w:rsidP="00A952F6">
            <w:pPr>
              <w:pStyle w:val="ListParagraph"/>
              <w:numPr>
                <w:ilvl w:val="0"/>
                <w:numId w:val="11"/>
              </w:numPr>
              <w:spacing w:before="0" w:after="0" w:line="240" w:lineRule="auto"/>
              <w:rPr>
                <w:rFonts w:eastAsia="Times New Roman" w:cs="Arial"/>
                <w:color w:val="000000"/>
                <w:lang w:eastAsia="en-GB"/>
              </w:rPr>
            </w:pPr>
            <w:r w:rsidRPr="004B590E">
              <w:rPr>
                <w:rFonts w:eastAsia="Times New Roman" w:cs="Arial"/>
                <w:color w:val="000000"/>
                <w:lang w:eastAsia="en-GB"/>
              </w:rPr>
              <w:t>Create Exercise Report and issue to stakeholders</w:t>
            </w:r>
          </w:p>
          <w:p w14:paraId="455DA51A" w14:textId="77777777" w:rsidR="00CA5C0E" w:rsidRPr="004B590E" w:rsidRDefault="00CA5C0E" w:rsidP="00A0674B">
            <w:pPr>
              <w:pStyle w:val="ListParagraph"/>
              <w:spacing w:after="0" w:line="240" w:lineRule="auto"/>
              <w:rPr>
                <w:rFonts w:eastAsia="Times New Roman" w:cs="Arial"/>
                <w:color w:val="000000"/>
                <w:lang w:eastAsia="en-GB"/>
              </w:rPr>
            </w:pPr>
          </w:p>
        </w:tc>
      </w:tr>
      <w:tr w:rsidR="00CA5C0E" w:rsidRPr="004B590E" w14:paraId="1EB73757" w14:textId="77777777" w:rsidTr="57FFA04A">
        <w:trPr>
          <w:trHeight w:val="300"/>
        </w:trPr>
        <w:tc>
          <w:tcPr>
            <w:tcW w:w="2240" w:type="dxa"/>
            <w:vMerge/>
            <w:vAlign w:val="center"/>
            <w:hideMark/>
          </w:tcPr>
          <w:p w14:paraId="1F9FA08D" w14:textId="77777777" w:rsidR="00CA5C0E" w:rsidRPr="00A13E03" w:rsidRDefault="00CA5C0E" w:rsidP="00A0674B">
            <w:pPr>
              <w:spacing w:after="0" w:line="240" w:lineRule="auto"/>
              <w:rPr>
                <w:rFonts w:eastAsia="Times New Roman" w:cs="Arial"/>
                <w:b/>
                <w:bCs/>
                <w:color w:val="FFFFFF" w:themeColor="background1"/>
                <w:lang w:eastAsia="en-GB"/>
              </w:rPr>
            </w:pPr>
          </w:p>
        </w:tc>
        <w:tc>
          <w:tcPr>
            <w:tcW w:w="7371" w:type="dxa"/>
            <w:tcBorders>
              <w:top w:val="single" w:sz="4" w:space="0" w:color="auto"/>
              <w:left w:val="single" w:sz="4" w:space="0" w:color="auto"/>
              <w:bottom w:val="single" w:sz="4" w:space="0" w:color="auto"/>
              <w:right w:val="single" w:sz="4" w:space="0" w:color="auto"/>
            </w:tcBorders>
            <w:shd w:val="clear" w:color="auto" w:fill="FFFFFF" w:themeFill="background1"/>
            <w:vAlign w:val="bottom"/>
            <w:hideMark/>
          </w:tcPr>
          <w:p w14:paraId="49DEF154" w14:textId="77777777" w:rsidR="00CA5C0E" w:rsidRDefault="00CA5C0E" w:rsidP="00A952F6">
            <w:pPr>
              <w:pStyle w:val="ListParagraph"/>
              <w:numPr>
                <w:ilvl w:val="0"/>
                <w:numId w:val="11"/>
              </w:numPr>
              <w:spacing w:before="0" w:after="0" w:line="240" w:lineRule="auto"/>
              <w:rPr>
                <w:rFonts w:eastAsia="Times New Roman" w:cs="Arial"/>
                <w:color w:val="000000"/>
                <w:lang w:eastAsia="en-GB"/>
              </w:rPr>
            </w:pPr>
            <w:r w:rsidRPr="004B590E">
              <w:rPr>
                <w:rFonts w:eastAsia="Times New Roman" w:cs="Arial"/>
                <w:color w:val="000000"/>
                <w:lang w:eastAsia="en-GB"/>
              </w:rPr>
              <w:t>Review Issues Logged an</w:t>
            </w:r>
            <w:r>
              <w:rPr>
                <w:rFonts w:eastAsia="Times New Roman" w:cs="Arial"/>
                <w:color w:val="000000"/>
                <w:lang w:eastAsia="en-GB"/>
              </w:rPr>
              <w:t>d</w:t>
            </w:r>
            <w:r w:rsidRPr="004B590E">
              <w:rPr>
                <w:rFonts w:eastAsia="Times New Roman" w:cs="Arial"/>
                <w:color w:val="000000"/>
                <w:lang w:eastAsia="en-GB"/>
              </w:rPr>
              <w:t xml:space="preserve"> resolve and close issues identified</w:t>
            </w:r>
          </w:p>
          <w:p w14:paraId="08DCEE86" w14:textId="77777777" w:rsidR="00CA5C0E" w:rsidRPr="004B590E" w:rsidRDefault="00CA5C0E" w:rsidP="00A0674B">
            <w:pPr>
              <w:pStyle w:val="ListParagraph"/>
              <w:spacing w:after="0" w:line="240" w:lineRule="auto"/>
              <w:rPr>
                <w:rFonts w:eastAsia="Times New Roman" w:cs="Arial"/>
                <w:color w:val="000000"/>
                <w:lang w:eastAsia="en-GB"/>
              </w:rPr>
            </w:pPr>
          </w:p>
        </w:tc>
      </w:tr>
      <w:tr w:rsidR="00CA5C0E" w:rsidRPr="004B590E" w14:paraId="2BC95685" w14:textId="77777777" w:rsidTr="57FFA04A">
        <w:trPr>
          <w:trHeight w:val="300"/>
        </w:trPr>
        <w:tc>
          <w:tcPr>
            <w:tcW w:w="2240" w:type="dxa"/>
            <w:vMerge/>
            <w:vAlign w:val="center"/>
            <w:hideMark/>
          </w:tcPr>
          <w:p w14:paraId="75D2C1F8" w14:textId="77777777" w:rsidR="00CA5C0E" w:rsidRPr="00A13E03" w:rsidRDefault="00CA5C0E" w:rsidP="00A0674B">
            <w:pPr>
              <w:spacing w:after="0" w:line="240" w:lineRule="auto"/>
              <w:rPr>
                <w:rFonts w:eastAsia="Times New Roman" w:cs="Arial"/>
                <w:b/>
                <w:bCs/>
                <w:color w:val="FFFFFF" w:themeColor="background1"/>
                <w:lang w:eastAsia="en-GB"/>
              </w:rPr>
            </w:pPr>
          </w:p>
        </w:tc>
        <w:tc>
          <w:tcPr>
            <w:tcW w:w="7371" w:type="dxa"/>
            <w:tcBorders>
              <w:top w:val="single" w:sz="4" w:space="0" w:color="auto"/>
              <w:left w:val="single" w:sz="4" w:space="0" w:color="auto"/>
              <w:bottom w:val="single" w:sz="4" w:space="0" w:color="auto"/>
              <w:right w:val="single" w:sz="4" w:space="0" w:color="auto"/>
            </w:tcBorders>
            <w:shd w:val="clear" w:color="auto" w:fill="FFFFFF" w:themeFill="background1"/>
            <w:vAlign w:val="bottom"/>
            <w:hideMark/>
          </w:tcPr>
          <w:p w14:paraId="31683E3B" w14:textId="77777777" w:rsidR="00CA5C0E" w:rsidRDefault="00CA5C0E" w:rsidP="00A952F6">
            <w:pPr>
              <w:pStyle w:val="ListParagraph"/>
              <w:numPr>
                <w:ilvl w:val="0"/>
                <w:numId w:val="11"/>
              </w:numPr>
              <w:spacing w:before="0" w:after="0" w:line="240" w:lineRule="auto"/>
              <w:rPr>
                <w:rFonts w:eastAsia="Times New Roman" w:cs="Arial"/>
                <w:color w:val="000000"/>
                <w:lang w:eastAsia="en-GB"/>
              </w:rPr>
            </w:pPr>
            <w:r w:rsidRPr="004B590E">
              <w:rPr>
                <w:rFonts w:eastAsia="Times New Roman" w:cs="Arial"/>
                <w:color w:val="000000"/>
                <w:lang w:eastAsia="en-GB"/>
              </w:rPr>
              <w:t>Lessons learned</w:t>
            </w:r>
            <w:r>
              <w:rPr>
                <w:rFonts w:eastAsia="Times New Roman" w:cs="Arial"/>
                <w:color w:val="000000"/>
                <w:lang w:eastAsia="en-GB"/>
              </w:rPr>
              <w:t xml:space="preserve"> &amp;</w:t>
            </w:r>
            <w:r w:rsidRPr="004B590E">
              <w:rPr>
                <w:rFonts w:eastAsia="Times New Roman" w:cs="Arial"/>
                <w:color w:val="000000"/>
                <w:lang w:eastAsia="en-GB"/>
              </w:rPr>
              <w:t xml:space="preserve"> logged</w:t>
            </w:r>
          </w:p>
          <w:p w14:paraId="07283015" w14:textId="77777777" w:rsidR="00CA5C0E" w:rsidRPr="004B590E" w:rsidRDefault="00CA5C0E" w:rsidP="00A0674B">
            <w:pPr>
              <w:pStyle w:val="ListParagraph"/>
              <w:spacing w:after="0" w:line="240" w:lineRule="auto"/>
              <w:rPr>
                <w:rFonts w:eastAsia="Times New Roman" w:cs="Arial"/>
                <w:color w:val="000000"/>
                <w:lang w:eastAsia="en-GB"/>
              </w:rPr>
            </w:pPr>
          </w:p>
        </w:tc>
      </w:tr>
      <w:tr w:rsidR="00CA5C0E" w:rsidRPr="004B590E" w14:paraId="376971DE" w14:textId="77777777" w:rsidTr="57FFA04A">
        <w:trPr>
          <w:trHeight w:val="300"/>
        </w:trPr>
        <w:tc>
          <w:tcPr>
            <w:tcW w:w="2240" w:type="dxa"/>
            <w:tcBorders>
              <w:top w:val="single" w:sz="4" w:space="0" w:color="auto"/>
              <w:left w:val="single" w:sz="4" w:space="0" w:color="auto"/>
              <w:right w:val="single" w:sz="4" w:space="0" w:color="auto"/>
            </w:tcBorders>
            <w:shd w:val="clear" w:color="auto" w:fill="008330" w:themeFill="accent1" w:themeFillShade="BF"/>
            <w:vAlign w:val="center"/>
          </w:tcPr>
          <w:p w14:paraId="6608EB54" w14:textId="77777777" w:rsidR="00CA5C0E" w:rsidRPr="00A13E03" w:rsidRDefault="00CA5C0E" w:rsidP="00A0674B">
            <w:pPr>
              <w:spacing w:after="0" w:line="240" w:lineRule="auto"/>
              <w:rPr>
                <w:rFonts w:eastAsia="Times New Roman" w:cs="Arial"/>
                <w:b/>
                <w:bCs/>
                <w:color w:val="FFFFFF" w:themeColor="background1"/>
                <w:lang w:eastAsia="en-GB"/>
              </w:rPr>
            </w:pPr>
          </w:p>
        </w:tc>
        <w:tc>
          <w:tcPr>
            <w:tcW w:w="737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7F38EC80" w14:textId="77777777" w:rsidR="00CA5C0E" w:rsidRDefault="00CA5C0E" w:rsidP="00A952F6">
            <w:pPr>
              <w:pStyle w:val="ListParagraph"/>
              <w:numPr>
                <w:ilvl w:val="0"/>
                <w:numId w:val="11"/>
              </w:numPr>
              <w:spacing w:before="0" w:after="0" w:line="240" w:lineRule="auto"/>
              <w:rPr>
                <w:rFonts w:eastAsia="Times New Roman" w:cs="Arial"/>
                <w:color w:val="000000"/>
                <w:lang w:eastAsia="en-GB"/>
              </w:rPr>
            </w:pPr>
            <w:r w:rsidRPr="00265519">
              <w:rPr>
                <w:rFonts w:eastAsia="Times New Roman" w:cs="Arial"/>
                <w:color w:val="000000"/>
                <w:lang w:eastAsia="en-GB"/>
              </w:rPr>
              <w:t>Report &amp; Document</w:t>
            </w:r>
          </w:p>
          <w:p w14:paraId="45D5D56C" w14:textId="77777777" w:rsidR="00CA5C0E" w:rsidRPr="004B590E" w:rsidRDefault="00CA5C0E" w:rsidP="00A0674B">
            <w:pPr>
              <w:pStyle w:val="ListParagraph"/>
              <w:spacing w:after="0" w:line="240" w:lineRule="auto"/>
              <w:rPr>
                <w:rFonts w:eastAsia="Times New Roman" w:cs="Arial"/>
                <w:color w:val="000000"/>
                <w:lang w:eastAsia="en-GB"/>
              </w:rPr>
            </w:pPr>
          </w:p>
        </w:tc>
      </w:tr>
      <w:tr w:rsidR="00CA5C0E" w:rsidRPr="00F57F84" w14:paraId="0C490B97" w14:textId="77777777" w:rsidTr="57FFA04A">
        <w:trPr>
          <w:trHeight w:val="300"/>
        </w:trPr>
        <w:tc>
          <w:tcPr>
            <w:tcW w:w="2240" w:type="dxa"/>
            <w:tcBorders>
              <w:left w:val="single" w:sz="4" w:space="0" w:color="auto"/>
              <w:bottom w:val="single" w:sz="4" w:space="0" w:color="auto"/>
              <w:right w:val="single" w:sz="4" w:space="0" w:color="auto"/>
            </w:tcBorders>
            <w:shd w:val="clear" w:color="auto" w:fill="008330" w:themeFill="accent1" w:themeFillShade="BF"/>
            <w:vAlign w:val="center"/>
          </w:tcPr>
          <w:p w14:paraId="63421F1F" w14:textId="77777777" w:rsidR="00CA5C0E" w:rsidRPr="00A13E03" w:rsidRDefault="00CA5C0E" w:rsidP="00A0674B">
            <w:pPr>
              <w:spacing w:after="0" w:line="240" w:lineRule="auto"/>
              <w:rPr>
                <w:rFonts w:eastAsia="Times New Roman" w:cs="Arial"/>
                <w:b/>
                <w:bCs/>
                <w:color w:val="FFFFFF" w:themeColor="background1"/>
                <w:lang w:eastAsia="en-GB"/>
              </w:rPr>
            </w:pPr>
          </w:p>
        </w:tc>
        <w:tc>
          <w:tcPr>
            <w:tcW w:w="737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7AB0E16B" w14:textId="77777777" w:rsidR="00CA5C0E" w:rsidRDefault="00CA5C0E" w:rsidP="00A952F6">
            <w:pPr>
              <w:pStyle w:val="ListParagraph"/>
              <w:numPr>
                <w:ilvl w:val="0"/>
                <w:numId w:val="11"/>
              </w:numPr>
              <w:spacing w:before="0" w:after="0" w:line="240" w:lineRule="auto"/>
              <w:rPr>
                <w:rFonts w:eastAsia="Times New Roman" w:cs="Arial"/>
                <w:color w:val="000000"/>
                <w:lang w:eastAsia="en-GB"/>
              </w:rPr>
            </w:pPr>
            <w:r w:rsidRPr="00F57F84">
              <w:rPr>
                <w:rFonts w:eastAsia="Times New Roman" w:cs="Arial"/>
                <w:color w:val="000000"/>
                <w:lang w:eastAsia="en-GB"/>
              </w:rPr>
              <w:t>Exercise Sign-off: (Please state name for the sign-off)</w:t>
            </w:r>
          </w:p>
          <w:p w14:paraId="6EC4BB0E" w14:textId="77777777" w:rsidR="00CA5C0E" w:rsidRPr="00F57F84" w:rsidRDefault="00CA5C0E" w:rsidP="00A0674B">
            <w:pPr>
              <w:pStyle w:val="ListParagraph"/>
              <w:spacing w:after="0" w:line="240" w:lineRule="auto"/>
              <w:rPr>
                <w:rFonts w:eastAsia="Times New Roman" w:cs="Arial"/>
                <w:color w:val="000000"/>
                <w:lang w:eastAsia="en-GB"/>
              </w:rPr>
            </w:pPr>
          </w:p>
        </w:tc>
      </w:tr>
    </w:tbl>
    <w:p w14:paraId="1C7F7F00" w14:textId="0D5DE7F2" w:rsidR="00CA5C0E" w:rsidRDefault="00991EE6" w:rsidP="00A47B44">
      <w:pPr>
        <w:pStyle w:val="Heading2"/>
      </w:pPr>
      <w:bookmarkStart w:id="54" w:name="_Toc224915226"/>
      <w:r>
        <w:t>4</w:t>
      </w:r>
      <w:r w:rsidR="00CA5C0E">
        <w:t>.</w:t>
      </w:r>
      <w:r w:rsidR="00130FE3">
        <w:t>2</w:t>
      </w:r>
      <w:r w:rsidR="00BC3089">
        <w:t>.</w:t>
      </w:r>
      <w:r w:rsidR="00CA5C0E">
        <w:t xml:space="preserve"> User Acceptance </w:t>
      </w:r>
      <w:r w:rsidR="00F37574">
        <w:t>T</w:t>
      </w:r>
      <w:r w:rsidR="00CA5C0E">
        <w:t xml:space="preserve">est </w:t>
      </w:r>
      <w:r w:rsidR="00F37574">
        <w:t>C</w:t>
      </w:r>
      <w:r w:rsidR="00CA5C0E">
        <w:t>ases</w:t>
      </w:r>
      <w:bookmarkEnd w:id="54"/>
      <w:r w:rsidR="00CA5C0E">
        <w:t xml:space="preserve"> </w:t>
      </w:r>
    </w:p>
    <w:p w14:paraId="0B6C1936" w14:textId="4EFDB4B2" w:rsidR="00CA5C0E" w:rsidRDefault="00CA5C0E" w:rsidP="00CA5C0E">
      <w:pPr>
        <w:rPr>
          <w:rFonts w:cs="Arial"/>
        </w:rPr>
      </w:pPr>
      <w:r w:rsidRPr="077B7392">
        <w:rPr>
          <w:rFonts w:cs="Arial"/>
        </w:rPr>
        <w:t xml:space="preserve">Recovery of IT service from an alternate/ secondary </w:t>
      </w:r>
      <w:r w:rsidR="009F3023">
        <w:rPr>
          <w:rFonts w:cs="Arial"/>
        </w:rPr>
        <w:t>site</w:t>
      </w:r>
      <w:commentRangeStart w:id="55"/>
      <w:r w:rsidRPr="077B7392">
        <w:rPr>
          <w:rFonts w:cs="Arial"/>
        </w:rPr>
        <w:t xml:space="preserve"> </w:t>
      </w:r>
      <w:commentRangeEnd w:id="55"/>
      <w:r w:rsidR="005113A5" w:rsidRPr="077B7392">
        <w:rPr>
          <w:rStyle w:val="CommentReference"/>
          <w:rFonts w:cs="Arial"/>
          <w:sz w:val="24"/>
          <w:szCs w:val="22"/>
        </w:rPr>
        <w:commentReference w:id="55"/>
      </w:r>
      <w:r w:rsidRPr="077B7392">
        <w:rPr>
          <w:rFonts w:cs="Arial"/>
        </w:rPr>
        <w:t xml:space="preserve">will be confirmed post conducting the user acceptance testing (UAT) of the application and basis the results of executing the below use cases. </w:t>
      </w:r>
    </w:p>
    <w:tbl>
      <w:tblPr>
        <w:tblStyle w:val="TableGrid"/>
        <w:tblW w:w="0" w:type="auto"/>
        <w:tblLook w:val="04A0" w:firstRow="1" w:lastRow="0" w:firstColumn="1" w:lastColumn="0" w:noHBand="0" w:noVBand="1"/>
      </w:tblPr>
      <w:tblGrid>
        <w:gridCol w:w="2254"/>
        <w:gridCol w:w="2254"/>
        <w:gridCol w:w="2254"/>
        <w:gridCol w:w="2254"/>
      </w:tblGrid>
      <w:tr w:rsidR="00CA5C0E" w:rsidRPr="00476C14" w14:paraId="6F6AA140" w14:textId="77777777" w:rsidTr="00A13E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shd w:val="clear" w:color="auto" w:fill="008330" w:themeFill="text2" w:themeFillShade="BF"/>
          </w:tcPr>
          <w:p w14:paraId="4D0FE21E" w14:textId="77777777" w:rsidR="00CA5C0E" w:rsidRPr="00A13E03" w:rsidRDefault="00CA5C0E" w:rsidP="00A0674B">
            <w:pPr>
              <w:rPr>
                <w:rFonts w:cs="Arial"/>
                <w:color w:val="FFFFFF" w:themeColor="background1"/>
              </w:rPr>
            </w:pPr>
            <w:r w:rsidRPr="00A13E03">
              <w:rPr>
                <w:rFonts w:cs="Arial"/>
                <w:color w:val="FFFFFF" w:themeColor="background1"/>
              </w:rPr>
              <w:t>Services</w:t>
            </w:r>
          </w:p>
        </w:tc>
        <w:tc>
          <w:tcPr>
            <w:tcW w:w="2254" w:type="dxa"/>
            <w:shd w:val="clear" w:color="auto" w:fill="008330" w:themeFill="text2" w:themeFillShade="BF"/>
          </w:tcPr>
          <w:p w14:paraId="756266E5" w14:textId="77777777" w:rsidR="00CA5C0E" w:rsidRPr="00A13E03" w:rsidRDefault="00CA5C0E" w:rsidP="00A0674B">
            <w:pP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sidRPr="00A13E03">
              <w:rPr>
                <w:rFonts w:cs="Arial"/>
                <w:color w:val="FFFFFF" w:themeColor="background1"/>
              </w:rPr>
              <w:t>Test cases</w:t>
            </w:r>
          </w:p>
        </w:tc>
        <w:tc>
          <w:tcPr>
            <w:tcW w:w="2254" w:type="dxa"/>
            <w:shd w:val="clear" w:color="auto" w:fill="008330" w:themeFill="text2" w:themeFillShade="BF"/>
          </w:tcPr>
          <w:p w14:paraId="5B1262C4" w14:textId="77777777" w:rsidR="00CA5C0E" w:rsidRPr="00A13E03" w:rsidRDefault="00CA5C0E" w:rsidP="00A0674B">
            <w:pP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sidRPr="00A13E03">
              <w:rPr>
                <w:rFonts w:cs="Arial"/>
                <w:color w:val="FFFFFF" w:themeColor="background1"/>
              </w:rPr>
              <w:t>Output</w:t>
            </w:r>
          </w:p>
        </w:tc>
        <w:tc>
          <w:tcPr>
            <w:tcW w:w="2254" w:type="dxa"/>
            <w:shd w:val="clear" w:color="auto" w:fill="008330" w:themeFill="text2" w:themeFillShade="BF"/>
          </w:tcPr>
          <w:p w14:paraId="6B63D18B" w14:textId="77777777" w:rsidR="00CA5C0E" w:rsidRPr="00A13E03" w:rsidRDefault="00CA5C0E" w:rsidP="00A0674B">
            <w:pP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sidRPr="00A13E03">
              <w:rPr>
                <w:rFonts w:cs="Arial"/>
                <w:color w:val="FFFFFF" w:themeColor="background1"/>
              </w:rPr>
              <w:t>Result</w:t>
            </w:r>
          </w:p>
        </w:tc>
      </w:tr>
      <w:tr w:rsidR="00CA5C0E" w:rsidRPr="00476C14" w14:paraId="1FB1902C" w14:textId="77777777" w:rsidTr="00A0674B">
        <w:tc>
          <w:tcPr>
            <w:cnfStyle w:val="001000000000" w:firstRow="0" w:lastRow="0" w:firstColumn="1" w:lastColumn="0" w:oddVBand="0" w:evenVBand="0" w:oddHBand="0" w:evenHBand="0" w:firstRowFirstColumn="0" w:firstRowLastColumn="0" w:lastRowFirstColumn="0" w:lastRowLastColumn="0"/>
            <w:tcW w:w="2254" w:type="dxa"/>
          </w:tcPr>
          <w:p w14:paraId="68B919D8" w14:textId="77777777" w:rsidR="00CA5C0E" w:rsidRPr="00476C14" w:rsidRDefault="00CA5C0E" w:rsidP="00A0674B">
            <w:pPr>
              <w:rPr>
                <w:rFonts w:cs="Arial"/>
              </w:rPr>
            </w:pPr>
            <w:r>
              <w:rPr>
                <w:rFonts w:cs="Arial"/>
              </w:rPr>
              <w:t xml:space="preserve">BSE Portal / Entra ID SSO</w:t>
            </w:r>
          </w:p>
        </w:tc>
        <w:tc>
          <w:tcPr>
            <w:tcW w:w="2254" w:type="dxa"/>
          </w:tcPr>
          <w:p w14:paraId="20216E94" w14:textId="77777777" w:rsidR="00CA5C0E" w:rsidRPr="00476C14" w:rsidRDefault="00CA5C0E" w:rsidP="00A0674B">
            <w:pPr>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User can log in via Entra ID SSO post-recovery</w:t>
            </w:r>
          </w:p>
        </w:tc>
        <w:tc>
          <w:tcPr>
            <w:tcW w:w="2254" w:type="dxa"/>
          </w:tcPr>
          <w:p w14:paraId="3D9BE7F3" w14:textId="77777777" w:rsidR="00CA5C0E" w:rsidRPr="00476C14" w:rsidRDefault="00CA5C0E" w:rsidP="00A0674B">
            <w:pPr>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Successful authentication</w:t>
            </w:r>
          </w:p>
        </w:tc>
        <w:tc>
          <w:tcPr>
            <w:tcW w:w="2254" w:type="dxa"/>
          </w:tcPr>
          <w:p w14:paraId="211E3A5C" w14:textId="77777777" w:rsidR="00CA5C0E" w:rsidRPr="00476C14" w:rsidRDefault="00CA5C0E" w:rsidP="00A0674B">
            <w:pPr>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Pass/Fail</w:t>
            </w:r>
          </w:p>
        </w:tc>
      </w:tr>
      <w:tr w:rsidR="00CA5C0E" w:rsidRPr="00476C14" w14:paraId="1FB1902C" w14:textId="77777777" w:rsidTr="00A0674B">
        <w:tc>
          <w:tcPr>
            <w:cnfStyle w:val="001000000000" w:firstRow="0" w:lastRow="0" w:firstColumn="1" w:lastColumn="0" w:oddVBand="0" w:evenVBand="0" w:oddHBand="0" w:evenHBand="0" w:firstRowFirstColumn="0" w:firstRowLastColumn="0" w:lastRowFirstColumn="0" w:lastRowLastColumn="0"/>
            <w:tcW w:w="2254" w:type="dxa"/>
          </w:tcPr>
          <w:p w14:paraId="68B919D8" w14:textId="77777777" w:rsidR="00CA5C0E" w:rsidRPr="00476C14" w:rsidRDefault="00CA5C0E" w:rsidP="00A0674B">
            <w:pPr>
              <w:rPr>
                <w:rFonts w:cs="Arial"/>
              </w:rPr>
            </w:pPr>
            <w:r>
              <w:rPr>
                <w:rFonts w:cs="Arial"/>
              </w:rPr>
              <w:t xml:space="preserve">Case Management</w:t>
            </w:r>
          </w:p>
        </w:tc>
        <w:tc>
          <w:tcPr>
            <w:tcW w:w="2254" w:type="dxa"/>
          </w:tcPr>
          <w:p w14:paraId="20216E94" w14:textId="77777777" w:rsidR="00CA5C0E" w:rsidRPr="00476C14" w:rsidRDefault="00CA5C0E" w:rsidP="00A0674B">
            <w:pPr>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Create, search and edit a case record</w:t>
            </w:r>
          </w:p>
        </w:tc>
        <w:tc>
          <w:tcPr>
            <w:tcW w:w="2254" w:type="dxa"/>
          </w:tcPr>
          <w:p w14:paraId="3D9BE7F3" w14:textId="77777777" w:rsidR="00CA5C0E" w:rsidRPr="00476C14" w:rsidRDefault="00CA5C0E" w:rsidP="00A0674B">
            <w:pPr>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Data persists correctly</w:t>
            </w:r>
          </w:p>
        </w:tc>
        <w:tc>
          <w:tcPr>
            <w:tcW w:w="2254" w:type="dxa"/>
          </w:tcPr>
          <w:p w14:paraId="211E3A5C" w14:textId="77777777" w:rsidR="00CA5C0E" w:rsidRPr="00476C14" w:rsidRDefault="00CA5C0E" w:rsidP="00A0674B">
            <w:pPr>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Pass/Fail</w:t>
            </w:r>
          </w:p>
        </w:tc>
      </w:tr>
      <w:tr w:rsidR="00CA5C0E" w:rsidRPr="00476C14" w14:paraId="1FB1902C" w14:textId="77777777" w:rsidTr="00A0674B">
        <w:tc>
          <w:tcPr>
            <w:cnfStyle w:val="001000000000" w:firstRow="0" w:lastRow="0" w:firstColumn="1" w:lastColumn="0" w:oddVBand="0" w:evenVBand="0" w:oddHBand="0" w:evenHBand="0" w:firstRowFirstColumn="0" w:firstRowLastColumn="0" w:lastRowFirstColumn="0" w:lastRowLastColumn="0"/>
            <w:tcW w:w="2254" w:type="dxa"/>
          </w:tcPr>
          <w:p w14:paraId="68B919D8" w14:textId="77777777" w:rsidR="00CA5C0E" w:rsidRPr="00476C14" w:rsidRDefault="00CA5C0E" w:rsidP="00A0674B">
            <w:pPr>
              <w:rPr>
                <w:rFonts w:cs="Arial"/>
              </w:rPr>
            </w:pPr>
            <w:r>
              <w:rPr>
                <w:rFonts w:cs="Arial"/>
              </w:rPr>
              <w:t xml:space="preserve">Farm/Batch Management</w:t>
            </w:r>
          </w:p>
        </w:tc>
        <w:tc>
          <w:tcPr>
            <w:tcW w:w="2254" w:type="dxa"/>
          </w:tcPr>
          <w:p w14:paraId="20216E94" w14:textId="77777777" w:rsidR="00CA5C0E" w:rsidRPr="00476C14" w:rsidRDefault="00CA5C0E" w:rsidP="00A0674B">
            <w:pPr>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Look up farm and batch records</w:t>
            </w:r>
          </w:p>
        </w:tc>
        <w:tc>
          <w:tcPr>
            <w:tcW w:w="2254" w:type="dxa"/>
          </w:tcPr>
          <w:p w14:paraId="3D9BE7F3" w14:textId="77777777" w:rsidR="00CA5C0E" w:rsidRPr="00476C14" w:rsidRDefault="00CA5C0E" w:rsidP="00A0674B">
            <w:pPr>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Correct data returned</w:t>
            </w:r>
          </w:p>
        </w:tc>
        <w:tc>
          <w:tcPr>
            <w:tcW w:w="2254" w:type="dxa"/>
          </w:tcPr>
          <w:p w14:paraId="211E3A5C" w14:textId="77777777" w:rsidR="00CA5C0E" w:rsidRPr="00476C14" w:rsidRDefault="00CA5C0E" w:rsidP="00A0674B">
            <w:pPr>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Pass/Fail</w:t>
            </w:r>
          </w:p>
        </w:tc>
      </w:tr>
      <w:tr w:rsidR="00CA5C0E" w:rsidRPr="00476C14" w14:paraId="1FB1902C" w14:textId="77777777" w:rsidTr="00A0674B">
        <w:tc>
          <w:tcPr>
            <w:cnfStyle w:val="001000000000" w:firstRow="0" w:lastRow="0" w:firstColumn="1" w:lastColumn="0" w:oddVBand="0" w:evenVBand="0" w:oddHBand="0" w:evenHBand="0" w:firstRowFirstColumn="0" w:firstRowLastColumn="0" w:lastRowFirstColumn="0" w:lastRowLastColumn="0"/>
            <w:tcW w:w="2254" w:type="dxa"/>
          </w:tcPr>
          <w:p w14:paraId="68B919D8" w14:textId="77777777" w:rsidR="00CA5C0E" w:rsidRPr="00476C14" w:rsidRDefault="00CA5C0E" w:rsidP="00A0674B">
            <w:pPr>
              <w:rPr>
                <w:rFonts w:cs="Arial"/>
              </w:rPr>
            </w:pPr>
            <w:r>
              <w:rPr>
                <w:rFonts w:cs="Arial"/>
              </w:rPr>
              <w:t xml:space="preserve">ADF / SHIR (TSES sync)</w:t>
            </w:r>
          </w:p>
        </w:tc>
        <w:tc>
          <w:tcPr>
            <w:tcW w:w="2254" w:type="dxa"/>
          </w:tcPr>
          <w:p w14:paraId="20216E94" w14:textId="77777777" w:rsidR="00CA5C0E" w:rsidRPr="00476C14" w:rsidRDefault="00CA5C0E" w:rsidP="00A0674B">
            <w:pPr>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Scheduled TSES sync pipeline runs successfully post-recovery</w:t>
            </w:r>
          </w:p>
        </w:tc>
        <w:tc>
          <w:tcPr>
            <w:tcW w:w="2254" w:type="dxa"/>
          </w:tcPr>
          <w:p w14:paraId="3D9BE7F3" w14:textId="77777777" w:rsidR="00CA5C0E" w:rsidRPr="00476C14" w:rsidRDefault="00CA5C0E" w:rsidP="00A0674B">
            <w:pPr>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BSESSImport table populated with expected records</w:t>
            </w:r>
          </w:p>
        </w:tc>
        <w:tc>
          <w:tcPr>
            <w:tcW w:w="2254" w:type="dxa"/>
          </w:tcPr>
          <w:p w14:paraId="211E3A5C" w14:textId="77777777" w:rsidR="00CA5C0E" w:rsidRPr="00476C14" w:rsidRDefault="00CA5C0E" w:rsidP="00A0674B">
            <w:pPr>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Pass/Fail</w:t>
            </w:r>
          </w:p>
        </w:tc>
      </w:tr>
      <w:tr w:rsidR="00CA5C0E" w:rsidRPr="00476C14" w14:paraId="1FB1902C" w14:textId="77777777" w:rsidTr="00A0674B">
        <w:tc>
          <w:tcPr>
            <w:cnfStyle w:val="001000000000" w:firstRow="0" w:lastRow="0" w:firstColumn="1" w:lastColumn="0" w:oddVBand="0" w:evenVBand="0" w:oddHBand="0" w:evenHBand="0" w:firstRowFirstColumn="0" w:firstRowLastColumn="0" w:lastRowFirstColumn="0" w:lastRowLastColumn="0"/>
            <w:tcW w:w="2254" w:type="dxa"/>
          </w:tcPr>
          <w:p w14:paraId="68B919D8" w14:textId="77777777" w:rsidR="00CA5C0E" w:rsidRPr="00476C14" w:rsidRDefault="00CA5C0E" w:rsidP="00A0674B">
            <w:pPr>
              <w:rPr>
                <w:rFonts w:cs="Arial"/>
              </w:rPr>
            </w:pPr>
            <w:r>
              <w:rPr>
                <w:rFonts w:cs="Arial"/>
              </w:rPr>
              <w:t xml:space="preserve">SharePoint Integration</w:t>
            </w:r>
          </w:p>
        </w:tc>
        <w:tc>
          <w:tcPr>
            <w:tcW w:w="2254" w:type="dxa"/>
          </w:tcPr>
          <w:p w14:paraId="20216E94" w14:textId="77777777" w:rsidR="00CA5C0E" w:rsidRPr="00476C14" w:rsidRDefault="00CA5C0E" w:rsidP="00A0674B">
            <w:pPr>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Case document link opens correctly from the BSE Portal</w:t>
            </w:r>
          </w:p>
        </w:tc>
        <w:tc>
          <w:tcPr>
            <w:tcW w:w="2254" w:type="dxa"/>
          </w:tcPr>
          <w:p w14:paraId="3D9BE7F3" w14:textId="77777777" w:rsidR="00CA5C0E" w:rsidRPr="00476C14" w:rsidRDefault="00CA5C0E" w:rsidP="00A0674B">
            <w:pPr>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Document accessible</w:t>
            </w:r>
          </w:p>
        </w:tc>
        <w:tc>
          <w:tcPr>
            <w:tcW w:w="2254" w:type="dxa"/>
          </w:tcPr>
          <w:p w14:paraId="211E3A5C" w14:textId="77777777" w:rsidR="00CA5C0E" w:rsidRPr="00476C14" w:rsidRDefault="00CA5C0E" w:rsidP="00A0674B">
            <w:pPr>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Pass/Fail</w:t>
            </w:r>
          </w:p>
        </w:tc>
      </w:tr>
      <w:tr w:rsidR="00CA5C0E" w:rsidRPr="00476C14" w14:paraId="1FB1902C" w14:textId="77777777" w:rsidTr="00A0674B">
        <w:tc>
          <w:tcPr>
            <w:cnfStyle w:val="001000000000" w:firstRow="0" w:lastRow="0" w:firstColumn="1" w:lastColumn="0" w:oddVBand="0" w:evenVBand="0" w:oddHBand="0" w:evenHBand="0" w:firstRowFirstColumn="0" w:firstRowLastColumn="0" w:lastRowFirstColumn="0" w:lastRowLastColumn="0"/>
            <w:tcW w:w="2254" w:type="dxa"/>
          </w:tcPr>
          <w:p w14:paraId="68B919D8" w14:textId="77777777" w:rsidR="00CA5C0E" w:rsidRPr="00476C14" w:rsidRDefault="00CA5C0E" w:rsidP="00A0674B">
            <w:pPr>
              <w:rPr>
                <w:rFonts w:cs="Arial"/>
              </w:rPr>
            </w:pPr>
            <w:r>
              <w:rPr>
                <w:rFonts w:cs="Arial"/>
              </w:rPr>
              <w:t xml:space="preserve">AVD / SSMS (Data Analytics)</w:t>
            </w:r>
          </w:p>
        </w:tc>
        <w:tc>
          <w:tcPr>
            <w:tcW w:w="2254" w:type="dxa"/>
          </w:tcPr>
          <w:p w14:paraId="20216E94" w14:textId="77777777" w:rsidR="00CA5C0E" w:rsidRPr="00476C14" w:rsidRDefault="00CA5C0E" w:rsidP="00A0674B">
            <w:pPr>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Data Analyst can connect read-only via AVD/SSMS</w:t>
            </w:r>
          </w:p>
        </w:tc>
        <w:tc>
          <w:tcPr>
            <w:tcW w:w="2254" w:type="dxa"/>
          </w:tcPr>
          <w:p w14:paraId="3D9BE7F3" w14:textId="77777777" w:rsidR="00CA5C0E" w:rsidRPr="00476C14" w:rsidRDefault="00CA5C0E" w:rsidP="00A0674B">
            <w:pPr>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Read-only query succeeds</w:t>
            </w:r>
          </w:p>
        </w:tc>
        <w:tc>
          <w:tcPr>
            <w:tcW w:w="2254" w:type="dxa"/>
          </w:tcPr>
          <w:p w14:paraId="211E3A5C" w14:textId="77777777" w:rsidR="00CA5C0E" w:rsidRPr="00476C14" w:rsidRDefault="00CA5C0E" w:rsidP="00A0674B">
            <w:pPr>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Pass/Fail</w:t>
            </w:r>
          </w:p>
        </w:tc>
      </w:tr>
      <w:tr w:rsidR="00CA5C0E" w:rsidRPr="00476C14" w14:paraId="1FB1902C" w14:textId="77777777" w:rsidTr="00A0674B">
        <w:tc>
          <w:tcPr>
            <w:cnfStyle w:val="001000000000" w:firstRow="0" w:lastRow="0" w:firstColumn="1" w:lastColumn="0" w:oddVBand="0" w:evenVBand="0" w:oddHBand="0" w:evenHBand="0" w:firstRowFirstColumn="0" w:firstRowLastColumn="0" w:lastRowFirstColumn="0" w:lastRowLastColumn="0"/>
            <w:tcW w:w="2254" w:type="dxa"/>
          </w:tcPr>
          <w:p w14:paraId="68B919D8" w14:textId="77777777" w:rsidR="00CA5C0E" w:rsidRPr="00476C14" w:rsidRDefault="00CA5C0E" w:rsidP="00A0674B">
            <w:pPr>
              <w:rPr>
                <w:rFonts w:cs="Arial"/>
              </w:rPr>
            </w:pPr>
            <w:r>
              <w:rPr>
                <w:rFonts w:cs="Arial"/>
              </w:rPr>
              <w:t xml:space="preserve">Regulatory Export (ADNS/OSS)</w:t>
            </w:r>
          </w:p>
        </w:tc>
        <w:tc>
          <w:tcPr>
            <w:tcW w:w="2254" w:type="dxa"/>
          </w:tcPr>
          <w:p w14:paraId="20216E94" w14:textId="77777777" w:rsidR="00CA5C0E" w:rsidRPr="00476C14" w:rsidRDefault="00CA5C0E" w:rsidP="00A0674B">
            <w:pPr>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Scheduled export batch runs and produces expected output</w:t>
            </w:r>
          </w:p>
        </w:tc>
        <w:tc>
          <w:tcPr>
            <w:tcW w:w="2254" w:type="dxa"/>
          </w:tcPr>
          <w:p w14:paraId="3D9BE7F3" w14:textId="77777777" w:rsidR="00CA5C0E" w:rsidRPr="00476C14" w:rsidRDefault="00CA5C0E" w:rsidP="00A0674B">
            <w:pPr>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Export file matches expected format</w:t>
            </w:r>
          </w:p>
        </w:tc>
        <w:tc>
          <w:tcPr>
            <w:tcW w:w="2254" w:type="dxa"/>
          </w:tcPr>
          <w:p w14:paraId="211E3A5C" w14:textId="77777777" w:rsidR="00CA5C0E" w:rsidRPr="00476C14" w:rsidRDefault="00CA5C0E" w:rsidP="00A0674B">
            <w:pPr>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Pass/Fail</w:t>
            </w:r>
          </w:p>
        </w:tc>
      </w:tr>
    </w:tbl>
    <w:p w14:paraId="1E03CF54" w14:textId="7D78DEF1" w:rsidR="00CA5C0E" w:rsidRDefault="00991EE6" w:rsidP="00986ECE">
      <w:pPr>
        <w:pStyle w:val="Heading2"/>
      </w:pPr>
      <w:bookmarkStart w:id="56" w:name="_Toc224915227"/>
      <w:r>
        <w:t>4</w:t>
      </w:r>
      <w:r w:rsidR="00CA5C0E">
        <w:t>.</w:t>
      </w:r>
      <w:r w:rsidR="00130FE3">
        <w:t>3</w:t>
      </w:r>
      <w:r w:rsidR="006845BC">
        <w:t>.</w:t>
      </w:r>
      <w:r w:rsidR="00CA5C0E">
        <w:t xml:space="preserve"> Critical success criteria</w:t>
      </w:r>
      <w:bookmarkEnd w:id="56"/>
    </w:p>
    <w:p w14:paraId="1107B3B4" w14:textId="77777777" w:rsidR="00CA5C0E" w:rsidRPr="00476C14" w:rsidRDefault="2CA24D72" w:rsidP="00CA5C0E">
      <w:pPr>
        <w:rPr>
          <w:rFonts w:cs="Arial"/>
        </w:rPr>
      </w:pPr>
      <w:r w:rsidRPr="57FFA04A">
        <w:rPr>
          <w:rFonts w:cs="Arial"/>
        </w:rPr>
        <w:t>Example provided below</w:t>
      </w:r>
    </w:p>
    <w:tbl>
      <w:tblPr>
        <w:tblStyle w:val="TableGrid"/>
        <w:tblW w:w="0" w:type="auto"/>
        <w:tblLook w:val="04A0" w:firstRow="1" w:lastRow="0" w:firstColumn="1" w:lastColumn="0" w:noHBand="0" w:noVBand="1"/>
      </w:tblPr>
      <w:tblGrid>
        <w:gridCol w:w="3681"/>
        <w:gridCol w:w="5812"/>
      </w:tblGrid>
      <w:tr w:rsidR="00CA5C0E" w:rsidRPr="00476C14" w14:paraId="7520ED82" w14:textId="77777777" w:rsidTr="077B739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shd w:val="clear" w:color="auto" w:fill="008330" w:themeFill="accent1" w:themeFillShade="BF"/>
          </w:tcPr>
          <w:p w14:paraId="6F85AD92" w14:textId="77777777" w:rsidR="00CA5C0E" w:rsidRPr="00A13E03" w:rsidRDefault="00CA5C0E" w:rsidP="00A0674B">
            <w:pPr>
              <w:rPr>
                <w:rFonts w:cs="Arial"/>
                <w:color w:val="FFFFFF" w:themeColor="background1"/>
              </w:rPr>
            </w:pPr>
            <w:r w:rsidRPr="00A13E03">
              <w:rPr>
                <w:rFonts w:cs="Arial"/>
                <w:color w:val="FFFFFF" w:themeColor="background1"/>
              </w:rPr>
              <w:t>DR Plan phase</w:t>
            </w:r>
          </w:p>
        </w:tc>
        <w:tc>
          <w:tcPr>
            <w:tcW w:w="5812" w:type="dxa"/>
            <w:shd w:val="clear" w:color="auto" w:fill="008330" w:themeFill="accent1" w:themeFillShade="BF"/>
          </w:tcPr>
          <w:p w14:paraId="7660A82E" w14:textId="77777777" w:rsidR="00CA5C0E" w:rsidRPr="00A13E03" w:rsidRDefault="00CA5C0E" w:rsidP="00A0674B">
            <w:pP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sidRPr="00A13E03">
              <w:rPr>
                <w:rFonts w:cs="Arial"/>
                <w:color w:val="FFFFFF" w:themeColor="background1"/>
              </w:rPr>
              <w:t>Success Criteria</w:t>
            </w:r>
          </w:p>
        </w:tc>
      </w:tr>
      <w:tr w:rsidR="00CA5C0E" w:rsidRPr="00476C14" w14:paraId="11C7669D" w14:textId="77777777" w:rsidTr="077B7392">
        <w:tc>
          <w:tcPr>
            <w:cnfStyle w:val="001000000000" w:firstRow="0" w:lastRow="0" w:firstColumn="1" w:lastColumn="0" w:oddVBand="0" w:evenVBand="0" w:oddHBand="0" w:evenHBand="0" w:firstRowFirstColumn="0" w:firstRowLastColumn="0" w:lastRowFirstColumn="0" w:lastRowLastColumn="0"/>
            <w:tcW w:w="3681" w:type="dxa"/>
          </w:tcPr>
          <w:p w14:paraId="0B449DB9" w14:textId="77777777" w:rsidR="00CA5C0E" w:rsidRPr="00A64FBA" w:rsidRDefault="00CA5C0E" w:rsidP="00A0674B">
            <w:pPr>
              <w:rPr>
                <w:rFonts w:cs="Arial"/>
                <w:i/>
                <w:iCs/>
                <w:color w:val="EE0000"/>
              </w:rPr>
            </w:pPr>
            <w:r w:rsidRPr="00A64FBA">
              <w:rPr>
                <w:rFonts w:cs="Arial"/>
                <w:i/>
                <w:iCs/>
                <w:color w:val="EE0000"/>
              </w:rPr>
              <w:t>Full interruption test/ actual DR</w:t>
            </w:r>
          </w:p>
        </w:tc>
        <w:tc>
          <w:tcPr>
            <w:tcW w:w="5812" w:type="dxa"/>
          </w:tcPr>
          <w:p w14:paraId="626381AB" w14:textId="77777777" w:rsidR="00CA5C0E" w:rsidRPr="00A64FBA" w:rsidRDefault="00CA5C0E" w:rsidP="00A952F6">
            <w:pPr>
              <w:pStyle w:val="ListParagraph"/>
              <w:numPr>
                <w:ilvl w:val="0"/>
                <w:numId w:val="12"/>
              </w:numPr>
              <w:spacing w:before="0" w:after="0" w:line="240" w:lineRule="auto"/>
              <w:cnfStyle w:val="000000000000" w:firstRow="0" w:lastRow="0" w:firstColumn="0" w:lastColumn="0" w:oddVBand="0" w:evenVBand="0" w:oddHBand="0" w:evenHBand="0" w:firstRowFirstColumn="0" w:firstRowLastColumn="0" w:lastRowFirstColumn="0" w:lastRowLastColumn="0"/>
              <w:rPr>
                <w:rFonts w:cs="Arial"/>
                <w:i/>
                <w:iCs/>
                <w:color w:val="EE0000"/>
              </w:rPr>
            </w:pPr>
            <w:r w:rsidRPr="00A64FBA">
              <w:rPr>
                <w:rFonts w:cs="Arial"/>
                <w:i/>
                <w:iCs/>
                <w:color w:val="EE0000"/>
              </w:rPr>
              <w:t>IT services switchover should be completed within defined RTO for all identified applications</w:t>
            </w:r>
          </w:p>
          <w:p w14:paraId="1E72778E" w14:textId="77777777" w:rsidR="00CA5C0E" w:rsidRPr="00A64FBA" w:rsidRDefault="00CA5C0E" w:rsidP="00A952F6">
            <w:pPr>
              <w:pStyle w:val="ListParagraph"/>
              <w:numPr>
                <w:ilvl w:val="0"/>
                <w:numId w:val="12"/>
              </w:numPr>
              <w:spacing w:before="0" w:after="0" w:line="240" w:lineRule="auto"/>
              <w:cnfStyle w:val="000000000000" w:firstRow="0" w:lastRow="0" w:firstColumn="0" w:lastColumn="0" w:oddVBand="0" w:evenVBand="0" w:oddHBand="0" w:evenHBand="0" w:firstRowFirstColumn="0" w:firstRowLastColumn="0" w:lastRowFirstColumn="0" w:lastRowLastColumn="0"/>
              <w:rPr>
                <w:rFonts w:cs="Arial"/>
                <w:i/>
                <w:iCs/>
                <w:color w:val="EE0000"/>
              </w:rPr>
            </w:pPr>
            <w:r w:rsidRPr="00A64FBA">
              <w:rPr>
                <w:rFonts w:cs="Arial"/>
                <w:i/>
                <w:iCs/>
                <w:color w:val="EE0000"/>
              </w:rPr>
              <w:t>RPO should be met for all critical systems</w:t>
            </w:r>
          </w:p>
          <w:p w14:paraId="286154C9" w14:textId="77777777" w:rsidR="00CA5C0E" w:rsidRPr="00A64FBA" w:rsidRDefault="00CA5C0E" w:rsidP="00A952F6">
            <w:pPr>
              <w:pStyle w:val="ListParagraph"/>
              <w:numPr>
                <w:ilvl w:val="0"/>
                <w:numId w:val="12"/>
              </w:numPr>
              <w:spacing w:before="0" w:after="0" w:line="240" w:lineRule="auto"/>
              <w:cnfStyle w:val="000000000000" w:firstRow="0" w:lastRow="0" w:firstColumn="0" w:lastColumn="0" w:oddVBand="0" w:evenVBand="0" w:oddHBand="0" w:evenHBand="0" w:firstRowFirstColumn="0" w:firstRowLastColumn="0" w:lastRowFirstColumn="0" w:lastRowLastColumn="0"/>
              <w:rPr>
                <w:rFonts w:cs="Arial"/>
                <w:i/>
                <w:iCs/>
                <w:color w:val="EE0000"/>
              </w:rPr>
            </w:pPr>
            <w:r w:rsidRPr="00A64FBA">
              <w:rPr>
                <w:rFonts w:cs="Arial"/>
                <w:i/>
                <w:iCs/>
                <w:color w:val="EE0000"/>
              </w:rPr>
              <w:t>Minimum service levels should be achieved for all IT services</w:t>
            </w:r>
          </w:p>
          <w:p w14:paraId="38FE6076" w14:textId="77777777" w:rsidR="00CA5C0E" w:rsidRPr="00A64FBA" w:rsidRDefault="00CA5C0E" w:rsidP="00A952F6">
            <w:pPr>
              <w:pStyle w:val="ListParagraph"/>
              <w:numPr>
                <w:ilvl w:val="0"/>
                <w:numId w:val="12"/>
              </w:numPr>
              <w:spacing w:before="0" w:after="0" w:line="240" w:lineRule="auto"/>
              <w:cnfStyle w:val="000000000000" w:firstRow="0" w:lastRow="0" w:firstColumn="0" w:lastColumn="0" w:oddVBand="0" w:evenVBand="0" w:oddHBand="0" w:evenHBand="0" w:firstRowFirstColumn="0" w:firstRowLastColumn="0" w:lastRowFirstColumn="0" w:lastRowLastColumn="0"/>
              <w:rPr>
                <w:rFonts w:cs="Arial"/>
                <w:i/>
                <w:iCs/>
                <w:color w:val="EE0000"/>
              </w:rPr>
            </w:pPr>
            <w:r w:rsidRPr="00A64FBA">
              <w:rPr>
                <w:rFonts w:cs="Arial"/>
                <w:i/>
                <w:iCs/>
                <w:color w:val="EE0000"/>
              </w:rPr>
              <w:t>User acceptance testing post switchover should be successful</w:t>
            </w:r>
          </w:p>
        </w:tc>
      </w:tr>
      <w:tr w:rsidR="00CA5C0E" w:rsidRPr="00476C14" w14:paraId="150740A7" w14:textId="77777777" w:rsidTr="077B739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shd w:val="clear" w:color="auto" w:fill="auto"/>
          </w:tcPr>
          <w:p w14:paraId="7A64B57A" w14:textId="77777777" w:rsidR="00CA5C0E" w:rsidRPr="00A64FBA" w:rsidRDefault="00CA5C0E" w:rsidP="077B7392">
            <w:pPr>
              <w:rPr>
                <w:rFonts w:cs="Arial"/>
                <w:i/>
                <w:iCs/>
                <w:color w:val="EE0000"/>
              </w:rPr>
            </w:pPr>
            <w:r w:rsidRPr="00A64FBA">
              <w:rPr>
                <w:rFonts w:cs="Arial"/>
                <w:i/>
                <w:iCs/>
                <w:color w:val="EE0000"/>
              </w:rPr>
              <w:t>Simulation test</w:t>
            </w:r>
          </w:p>
        </w:tc>
        <w:tc>
          <w:tcPr>
            <w:tcW w:w="5812" w:type="dxa"/>
            <w:shd w:val="clear" w:color="auto" w:fill="auto"/>
          </w:tcPr>
          <w:p w14:paraId="049313CB" w14:textId="77777777" w:rsidR="00CA5C0E" w:rsidRPr="00A64FBA" w:rsidRDefault="00CA5C0E" w:rsidP="077B7392">
            <w:pPr>
              <w:cnfStyle w:val="000000010000" w:firstRow="0" w:lastRow="0" w:firstColumn="0" w:lastColumn="0" w:oddVBand="0" w:evenVBand="0" w:oddHBand="0" w:evenHBand="1" w:firstRowFirstColumn="0" w:firstRowLastColumn="0" w:lastRowFirstColumn="0" w:lastRowLastColumn="0"/>
              <w:rPr>
                <w:rFonts w:cs="Arial"/>
                <w:i/>
                <w:iCs/>
                <w:color w:val="EE0000"/>
              </w:rPr>
            </w:pPr>
            <w:r w:rsidRPr="00A64FBA">
              <w:rPr>
                <w:rFonts w:cs="Arial"/>
                <w:i/>
                <w:iCs/>
                <w:color w:val="EE0000"/>
              </w:rPr>
              <w:t xml:space="preserve">Simulated IT services switchover should be complete within defined RTO for all in scope applications. </w:t>
            </w:r>
          </w:p>
          <w:p w14:paraId="196AF9A3" w14:textId="77777777" w:rsidR="00CA5C0E" w:rsidRPr="00A64FBA" w:rsidRDefault="00CA5C0E" w:rsidP="077B7392">
            <w:pPr>
              <w:cnfStyle w:val="000000010000" w:firstRow="0" w:lastRow="0" w:firstColumn="0" w:lastColumn="0" w:oddVBand="0" w:evenVBand="0" w:oddHBand="0" w:evenHBand="1" w:firstRowFirstColumn="0" w:firstRowLastColumn="0" w:lastRowFirstColumn="0" w:lastRowLastColumn="0"/>
              <w:rPr>
                <w:rFonts w:cs="Arial"/>
                <w:i/>
                <w:iCs/>
                <w:color w:val="EE0000"/>
              </w:rPr>
            </w:pPr>
            <w:r w:rsidRPr="00A64FBA">
              <w:rPr>
                <w:rFonts w:cs="Arial"/>
                <w:i/>
                <w:iCs/>
                <w:color w:val="EE0000"/>
              </w:rPr>
              <w:t>RTO should be met</w:t>
            </w:r>
          </w:p>
          <w:p w14:paraId="37F7A01B" w14:textId="77777777" w:rsidR="00CA5C0E" w:rsidRPr="00A64FBA" w:rsidRDefault="00CA5C0E" w:rsidP="00A952F6">
            <w:pPr>
              <w:pStyle w:val="ListParagraph"/>
              <w:numPr>
                <w:ilvl w:val="0"/>
                <w:numId w:val="12"/>
              </w:numPr>
              <w:spacing w:before="0" w:after="0" w:line="240" w:lineRule="auto"/>
              <w:cnfStyle w:val="000000010000" w:firstRow="0" w:lastRow="0" w:firstColumn="0" w:lastColumn="0" w:oddVBand="0" w:evenVBand="0" w:oddHBand="0" w:evenHBand="1" w:firstRowFirstColumn="0" w:firstRowLastColumn="0" w:lastRowFirstColumn="0" w:lastRowLastColumn="0"/>
              <w:rPr>
                <w:rFonts w:cs="Arial"/>
                <w:i/>
                <w:iCs/>
                <w:color w:val="EE0000"/>
              </w:rPr>
            </w:pPr>
            <w:r w:rsidRPr="00A64FBA">
              <w:rPr>
                <w:rFonts w:cs="Arial"/>
                <w:i/>
                <w:iCs/>
                <w:color w:val="EE0000"/>
              </w:rPr>
              <w:lastRenderedPageBreak/>
              <w:t>Minimum service levels should be achieved for all IT services</w:t>
            </w:r>
          </w:p>
          <w:p w14:paraId="31C606FF" w14:textId="77777777" w:rsidR="00CA5C0E" w:rsidRPr="00A64FBA" w:rsidRDefault="00CA5C0E" w:rsidP="00A952F6">
            <w:pPr>
              <w:pStyle w:val="ListParagraph"/>
              <w:numPr>
                <w:ilvl w:val="0"/>
                <w:numId w:val="12"/>
              </w:numPr>
              <w:spacing w:before="0" w:after="0" w:line="240" w:lineRule="auto"/>
              <w:cnfStyle w:val="000000010000" w:firstRow="0" w:lastRow="0" w:firstColumn="0" w:lastColumn="0" w:oddVBand="0" w:evenVBand="0" w:oddHBand="0" w:evenHBand="1" w:firstRowFirstColumn="0" w:firstRowLastColumn="0" w:lastRowFirstColumn="0" w:lastRowLastColumn="0"/>
              <w:rPr>
                <w:rFonts w:cs="Arial"/>
                <w:i/>
                <w:iCs/>
                <w:color w:val="EE0000"/>
              </w:rPr>
            </w:pPr>
            <w:r w:rsidRPr="00A64FBA">
              <w:rPr>
                <w:rFonts w:cs="Arial"/>
                <w:i/>
                <w:iCs/>
                <w:color w:val="EE0000"/>
              </w:rPr>
              <w:t xml:space="preserve">User acceptance testing post switchover should be successful </w:t>
            </w:r>
          </w:p>
        </w:tc>
      </w:tr>
    </w:tbl>
    <w:p w14:paraId="276294C2" w14:textId="2D263279" w:rsidR="00E66B05" w:rsidRDefault="00E66B05" w:rsidP="00E66B05">
      <w:pPr>
        <w:pStyle w:val="Heading2"/>
      </w:pPr>
      <w:bookmarkStart w:id="57" w:name="_Toc224915229"/>
      <w:r>
        <w:lastRenderedPageBreak/>
        <w:t>4.4. Test Certificate</w:t>
      </w:r>
    </w:p>
    <w:p w14:paraId="64D199D3" w14:textId="255A0644" w:rsidR="00936F65" w:rsidRDefault="00C0002F" w:rsidP="00936F65">
      <w:r>
        <w:t xml:space="preserve">Attach a copy of a completed IT Service Continuity Test </w:t>
      </w:r>
      <w:r w:rsidR="00C1557E">
        <w:t>Certificate below</w:t>
      </w:r>
      <w:r w:rsidR="00885DF3">
        <w:t>.</w:t>
      </w:r>
    </w:p>
    <w:tbl>
      <w:tblPr>
        <w:tblStyle w:val="TableGrid"/>
        <w:tblW w:w="0" w:type="auto"/>
        <w:tblLook w:val="04A0" w:firstRow="1" w:lastRow="0" w:firstColumn="1" w:lastColumn="0" w:noHBand="0" w:noVBand="1"/>
      </w:tblPr>
      <w:tblGrid>
        <w:gridCol w:w="2547"/>
        <w:gridCol w:w="7074"/>
      </w:tblGrid>
      <w:tr w:rsidR="00C1557E" w14:paraId="7FCECD95" w14:textId="77777777" w:rsidTr="00C155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shd w:val="clear" w:color="auto" w:fill="008330" w:themeFill="accent1" w:themeFillShade="BF"/>
          </w:tcPr>
          <w:p w14:paraId="0242C75F" w14:textId="71DD5574" w:rsidR="00C1557E" w:rsidRDefault="0022259D" w:rsidP="00936F65">
            <w:r w:rsidRPr="0022259D">
              <w:rPr>
                <w:color w:val="FFFFFF" w:themeColor="background1"/>
              </w:rPr>
              <w:t>Document</w:t>
            </w:r>
          </w:p>
        </w:tc>
        <w:tc>
          <w:tcPr>
            <w:tcW w:w="7074" w:type="dxa"/>
            <w:shd w:val="clear" w:color="auto" w:fill="008330" w:themeFill="accent1" w:themeFillShade="BF"/>
          </w:tcPr>
          <w:p w14:paraId="56E73AFD" w14:textId="346F69DD" w:rsidR="00C1557E" w:rsidRDefault="00CE5E2B" w:rsidP="00936F65">
            <w:pPr>
              <w:cnfStyle w:val="100000000000" w:firstRow="1" w:lastRow="0" w:firstColumn="0" w:lastColumn="0" w:oddVBand="0" w:evenVBand="0" w:oddHBand="0" w:evenHBand="0" w:firstRowFirstColumn="0" w:firstRowLastColumn="0" w:lastRowFirstColumn="0" w:lastRowLastColumn="0"/>
            </w:pPr>
            <w:r w:rsidRPr="0022259D">
              <w:rPr>
                <w:color w:val="FFFFFF" w:themeColor="background1"/>
              </w:rPr>
              <w:t>Link</w:t>
            </w:r>
          </w:p>
        </w:tc>
      </w:tr>
      <w:tr w:rsidR="00C1557E" w14:paraId="70683EAE" w14:textId="77777777" w:rsidTr="00C1557E">
        <w:tc>
          <w:tcPr>
            <w:cnfStyle w:val="001000000000" w:firstRow="0" w:lastRow="0" w:firstColumn="1" w:lastColumn="0" w:oddVBand="0" w:evenVBand="0" w:oddHBand="0" w:evenHBand="0" w:firstRowFirstColumn="0" w:firstRowLastColumn="0" w:lastRowFirstColumn="0" w:lastRowLastColumn="0"/>
            <w:tcW w:w="2547" w:type="dxa"/>
            <w:shd w:val="clear" w:color="auto" w:fill="FFFFFF" w:themeFill="background1"/>
          </w:tcPr>
          <w:p w14:paraId="3BB1BD86" w14:textId="1A57A400" w:rsidR="00C1557E" w:rsidRDefault="00CE5E2B" w:rsidP="00936F65">
            <w:r>
              <w:t>Template</w:t>
            </w:r>
          </w:p>
        </w:tc>
        <w:tc>
          <w:tcPr>
            <w:tcW w:w="7074" w:type="dxa"/>
            <w:shd w:val="clear" w:color="auto" w:fill="FFFFFF" w:themeFill="background1"/>
          </w:tcPr>
          <w:p w14:paraId="2CC082D7" w14:textId="71A9B328" w:rsidR="00C1557E" w:rsidRDefault="0022259D" w:rsidP="0022259D">
            <w:pPr>
              <w:cnfStyle w:val="000000000000" w:firstRow="0" w:lastRow="0" w:firstColumn="0" w:lastColumn="0" w:oddVBand="0" w:evenVBand="0" w:oddHBand="0" w:evenHBand="0" w:firstRowFirstColumn="0" w:firstRowLastColumn="0" w:lastRowFirstColumn="0" w:lastRowLastColumn="0"/>
            </w:pPr>
            <w:hyperlink r:id="rId22" w:history="1">
              <w:r w:rsidRPr="0022259D">
                <w:rPr>
                  <w:rStyle w:val="Hyperlink"/>
                </w:rPr>
                <w:t>IT Service Continuity Test Certificate Template v0.1.docx</w:t>
              </w:r>
            </w:hyperlink>
          </w:p>
        </w:tc>
      </w:tr>
      <w:tr w:rsidR="00C1557E" w14:paraId="5FE2836A" w14:textId="77777777" w:rsidTr="00C1557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shd w:val="clear" w:color="auto" w:fill="FFFFFF" w:themeFill="background1"/>
          </w:tcPr>
          <w:p w14:paraId="0A1CF262" w14:textId="6516566F" w:rsidR="00C1557E" w:rsidRDefault="00CE5E2B" w:rsidP="00936F65">
            <w:r>
              <w:t>Completed</w:t>
            </w:r>
          </w:p>
        </w:tc>
        <w:tc>
          <w:tcPr>
            <w:tcW w:w="7074" w:type="dxa"/>
            <w:shd w:val="clear" w:color="auto" w:fill="FFFFFF" w:themeFill="background1"/>
          </w:tcPr>
          <w:p w14:paraId="138B3E52" w14:textId="5C2E564C" w:rsidR="00C1557E" w:rsidRDefault="00885DF3" w:rsidP="00936F65">
            <w:pPr>
              <w:cnfStyle w:val="000000010000" w:firstRow="0" w:lastRow="0" w:firstColumn="0" w:lastColumn="0" w:oddVBand="0" w:evenVBand="0" w:oddHBand="0" w:evenHBand="1" w:firstRowFirstColumn="0" w:firstRowLastColumn="0" w:lastRowFirstColumn="0" w:lastRowLastColumn="0"/>
            </w:pPr>
            <w:r w:rsidRPr="00885DF3">
              <w:rPr>
                <w:color w:val="C00000"/>
                <w:b/>
              </w:rPr>
              <w:t>[insert link here]</w:t>
            </w:r>
          </w:p>
        </w:tc>
      </w:tr>
    </w:tbl>
    <w:p w14:paraId="74070578" w14:textId="77777777" w:rsidR="00C1557E" w:rsidRPr="00936F65" w:rsidRDefault="00C1557E" w:rsidP="00936F65"/>
    <w:p w14:paraId="3081F998" w14:textId="352A0084" w:rsidR="00CA5C0E" w:rsidRDefault="005F56B5" w:rsidP="00E40E36">
      <w:pPr>
        <w:pStyle w:val="Heading1"/>
      </w:pPr>
      <w:r>
        <w:t>5</w:t>
      </w:r>
      <w:r w:rsidR="00E40E36">
        <w:t>.</w:t>
      </w:r>
      <w:r w:rsidR="00CA5C0E">
        <w:t xml:space="preserve"> </w:t>
      </w:r>
      <w:commentRangeStart w:id="58"/>
      <w:commentRangeStart w:id="59"/>
      <w:commentRangeStart w:id="60"/>
      <w:r w:rsidR="00CA5C0E">
        <w:t>Disaster Recovery Comms Plan</w:t>
      </w:r>
      <w:bookmarkEnd w:id="57"/>
      <w:commentRangeEnd w:id="58"/>
      <w:r>
        <w:rPr>
          <w:rStyle w:val="CommentReference"/>
          <w:sz w:val="44"/>
          <w:szCs w:val="28"/>
        </w:rPr>
        <w:commentReference w:id="58"/>
      </w:r>
      <w:commentRangeEnd w:id="59"/>
      <w:r>
        <w:rPr>
          <w:rStyle w:val="CommentReference"/>
          <w:sz w:val="44"/>
          <w:szCs w:val="28"/>
        </w:rPr>
        <w:commentReference w:id="59"/>
      </w:r>
      <w:commentRangeEnd w:id="60"/>
      <w:r>
        <w:rPr>
          <w:rStyle w:val="CommentReference"/>
          <w:sz w:val="44"/>
          <w:szCs w:val="28"/>
        </w:rPr>
        <w:commentReference w:id="60"/>
      </w:r>
    </w:p>
    <w:p w14:paraId="4E9E67B3" w14:textId="31803223" w:rsidR="001D75E6" w:rsidRDefault="00700F89" w:rsidP="001162F6">
      <w:pPr>
        <w:rPr>
          <w:rFonts w:cs="Arial"/>
        </w:rPr>
      </w:pPr>
      <w:commentRangeStart w:id="61"/>
      <w:commentRangeEnd w:id="61"/>
      <w:bookmarkEnd w:id="7"/>
      <w:bookmarkEnd w:id="23"/>
      <w:bookmarkEnd w:id="24"/>
      <w:bookmarkEnd w:id="25"/>
      <w:bookmarkEnd w:id="26"/>
      <w:r>
        <w:rPr>
          <w:rFonts w:cs="Arial"/>
        </w:rPr>
        <w:t xml:space="preserve">Incident detected -&gt; Defra IT Service Desk raises with Major Incident Management -&gt; Major Incident Management invokes the ITSC Plan and notifies the BSE Service Owner, Defra CCoE Platform Team, and Defra Network Team -&gt; status updates published via the Defra Service Status page and email to APHA stakeholders -&gt; resolution confirmed and recovery validated via UAT (Section 4.2) -&gt; post-incident review and lessons learned captured (Section 4.1).</w:t>
      </w:r>
    </w:p>
    <w:p w14:paraId="04E9E8B9" w14:textId="77777777" w:rsidR="00DA57EB" w:rsidRDefault="00DA57EB" w:rsidP="001162F6">
      <w:pPr>
        <w:rPr>
          <w:rFonts w:cs="Arial"/>
        </w:rPr>
      </w:pPr>
    </w:p>
    <w:p w14:paraId="2C285659" w14:textId="7F8215D5" w:rsidR="00DA57EB" w:rsidRDefault="00866CD4" w:rsidP="001D47B8">
      <w:pPr>
        <w:pStyle w:val="Heading1"/>
        <w:pageBreakBefore/>
      </w:pPr>
      <w:bookmarkStart w:id="62" w:name="_Toc224915230"/>
      <w:r>
        <w:lastRenderedPageBreak/>
        <w:t>Appendix</w:t>
      </w:r>
      <w:bookmarkEnd w:id="62"/>
    </w:p>
    <w:p w14:paraId="7E861CBE" w14:textId="3F1F4B0E" w:rsidR="00D4796C" w:rsidRPr="00D4796C" w:rsidRDefault="00C1011F" w:rsidP="007B55D7">
      <w:pPr>
        <w:pStyle w:val="Heading2"/>
      </w:pPr>
      <w:bookmarkStart w:id="63" w:name="_Toc224915231"/>
      <w:r>
        <w:t>Tiering</w:t>
      </w:r>
      <w:bookmarkEnd w:id="63"/>
    </w:p>
    <w:tbl>
      <w:tblPr>
        <w:tblW w:w="9621" w:type="dxa"/>
        <w:tblCellMar>
          <w:top w:w="15" w:type="dxa"/>
          <w:bottom w:w="15" w:type="dxa"/>
        </w:tblCellMar>
        <w:tblLook w:val="04A0" w:firstRow="1" w:lastRow="0" w:firstColumn="1" w:lastColumn="0" w:noHBand="0" w:noVBand="1"/>
      </w:tblPr>
      <w:tblGrid>
        <w:gridCol w:w="2042"/>
        <w:gridCol w:w="1631"/>
        <w:gridCol w:w="1357"/>
        <w:gridCol w:w="1631"/>
        <w:gridCol w:w="1436"/>
        <w:gridCol w:w="1524"/>
      </w:tblGrid>
      <w:tr w:rsidR="00C1011F" w:rsidRPr="00673EC8" w14:paraId="15D053C6" w14:textId="77777777" w:rsidTr="00A0674B">
        <w:trPr>
          <w:trHeight w:val="300"/>
        </w:trPr>
        <w:tc>
          <w:tcPr>
            <w:tcW w:w="2042" w:type="dxa"/>
            <w:vMerge w:val="restart"/>
            <w:tcBorders>
              <w:top w:val="single" w:sz="4" w:space="0" w:color="auto"/>
              <w:left w:val="single" w:sz="4" w:space="0" w:color="auto"/>
              <w:right w:val="single" w:sz="4" w:space="0" w:color="auto"/>
            </w:tcBorders>
            <w:shd w:val="clear" w:color="auto" w:fill="008330" w:themeFill="accent1" w:themeFillShade="BF"/>
            <w:vAlign w:val="center"/>
            <w:hideMark/>
          </w:tcPr>
          <w:p w14:paraId="41E4A974" w14:textId="77777777" w:rsidR="00C1011F" w:rsidRPr="0044623D" w:rsidRDefault="007D78BF" w:rsidP="00A0674B">
            <w:pPr>
              <w:spacing w:after="0" w:line="240" w:lineRule="auto"/>
              <w:rPr>
                <w:rFonts w:ascii="Times New Roman" w:eastAsia="Times New Roman" w:hAnsi="Times New Roman"/>
                <w:sz w:val="22"/>
                <w:lang w:eastAsia="en-GB"/>
              </w:rPr>
            </w:pPr>
            <w:commentRangeStart w:id="64"/>
            <w:commentRangeEnd w:id="64"/>
            <w:r w:rsidRPr="0044623D">
              <w:rPr>
                <w:rStyle w:val="CommentReference"/>
                <w:rFonts w:ascii="Times New Roman" w:eastAsia="Times New Roman" w:hAnsi="Times New Roman"/>
                <w:sz w:val="22"/>
                <w:szCs w:val="22"/>
                <w:lang w:eastAsia="en-GB"/>
              </w:rPr>
              <w:commentReference w:id="64"/>
            </w:r>
          </w:p>
        </w:tc>
        <w:tc>
          <w:tcPr>
            <w:tcW w:w="7579" w:type="dxa"/>
            <w:gridSpan w:val="5"/>
            <w:tcBorders>
              <w:top w:val="single" w:sz="4" w:space="0" w:color="auto"/>
              <w:left w:val="single" w:sz="4" w:space="0" w:color="auto"/>
              <w:right w:val="single" w:sz="4" w:space="0" w:color="auto"/>
            </w:tcBorders>
            <w:shd w:val="clear" w:color="auto" w:fill="008330" w:themeFill="accent1" w:themeFillShade="BF"/>
            <w:vAlign w:val="center"/>
          </w:tcPr>
          <w:p w14:paraId="7C459E21" w14:textId="02B6A40F" w:rsidR="00C1011F" w:rsidRPr="0044623D" w:rsidRDefault="00C1011F" w:rsidP="00A0674B">
            <w:pPr>
              <w:spacing w:after="0" w:line="240" w:lineRule="auto"/>
              <w:jc w:val="center"/>
              <w:rPr>
                <w:rFonts w:eastAsia="Times New Roman" w:cs="Arial"/>
                <w:b/>
                <w:bCs/>
                <w:sz w:val="22"/>
                <w:lang w:eastAsia="en-GB"/>
              </w:rPr>
            </w:pPr>
            <w:r>
              <w:rPr>
                <w:rFonts w:eastAsia="Times New Roman" w:cs="Arial"/>
                <w:b/>
                <w:bCs/>
                <w:color w:val="FFFFFF" w:themeColor="background1"/>
                <w:sz w:val="22"/>
                <w:lang w:eastAsia="en-GB"/>
              </w:rPr>
              <w:t>IT Service Continuity Tiering</w:t>
            </w:r>
          </w:p>
        </w:tc>
      </w:tr>
      <w:tr w:rsidR="00C1011F" w:rsidRPr="00673EC8" w14:paraId="1B18CC67" w14:textId="77777777" w:rsidTr="00A0674B">
        <w:trPr>
          <w:trHeight w:val="300"/>
        </w:trPr>
        <w:tc>
          <w:tcPr>
            <w:tcW w:w="2042" w:type="dxa"/>
            <w:vMerge/>
            <w:tcBorders>
              <w:left w:val="single" w:sz="4" w:space="0" w:color="auto"/>
              <w:right w:val="single" w:sz="4" w:space="0" w:color="auto"/>
            </w:tcBorders>
            <w:shd w:val="clear" w:color="auto" w:fill="008330" w:themeFill="accent1" w:themeFillShade="BF"/>
            <w:vAlign w:val="center"/>
            <w:hideMark/>
          </w:tcPr>
          <w:p w14:paraId="742A891A" w14:textId="77777777" w:rsidR="00C1011F" w:rsidRPr="0044623D" w:rsidRDefault="00C1011F" w:rsidP="00A0674B">
            <w:pPr>
              <w:spacing w:after="0" w:line="240" w:lineRule="auto"/>
              <w:rPr>
                <w:rFonts w:eastAsia="Times New Roman" w:cs="Arial"/>
                <w:b/>
                <w:bCs/>
                <w:sz w:val="22"/>
                <w:lang w:eastAsia="en-GB"/>
              </w:rPr>
            </w:pPr>
          </w:p>
        </w:tc>
        <w:tc>
          <w:tcPr>
            <w:tcW w:w="2988" w:type="dxa"/>
            <w:gridSpan w:val="2"/>
            <w:tcBorders>
              <w:top w:val="single" w:sz="4" w:space="0" w:color="auto"/>
              <w:left w:val="single" w:sz="4" w:space="0" w:color="auto"/>
              <w:bottom w:val="single" w:sz="4" w:space="0" w:color="auto"/>
              <w:right w:val="single" w:sz="4" w:space="0" w:color="auto"/>
            </w:tcBorders>
            <w:shd w:val="clear" w:color="auto" w:fill="008330" w:themeFill="accent1" w:themeFillShade="BF"/>
            <w:vAlign w:val="center"/>
            <w:hideMark/>
          </w:tcPr>
          <w:p w14:paraId="1EDA90CD" w14:textId="77777777" w:rsidR="00C1011F" w:rsidRPr="0044623D" w:rsidRDefault="00C1011F" w:rsidP="00A0674B">
            <w:pPr>
              <w:spacing w:after="0" w:line="240" w:lineRule="auto"/>
              <w:jc w:val="center"/>
              <w:rPr>
                <w:rFonts w:eastAsia="Times New Roman" w:cs="Arial"/>
                <w:b/>
                <w:bCs/>
                <w:color w:val="FFFFFF" w:themeColor="background1"/>
                <w:sz w:val="22"/>
                <w:lang w:eastAsia="en-GB"/>
              </w:rPr>
            </w:pPr>
            <w:r w:rsidRPr="0044623D">
              <w:rPr>
                <w:rFonts w:eastAsia="Times New Roman" w:cs="Arial"/>
                <w:b/>
                <w:bCs/>
                <w:color w:val="FFFFFF" w:themeColor="background1"/>
                <w:sz w:val="22"/>
                <w:lang w:eastAsia="en-GB"/>
              </w:rPr>
              <w:t>Tier 1</w:t>
            </w:r>
          </w:p>
        </w:tc>
        <w:tc>
          <w:tcPr>
            <w:tcW w:w="1631" w:type="dxa"/>
            <w:vMerge w:val="restart"/>
            <w:tcBorders>
              <w:top w:val="single" w:sz="4" w:space="0" w:color="auto"/>
              <w:left w:val="single" w:sz="4" w:space="0" w:color="auto"/>
              <w:right w:val="single" w:sz="4" w:space="0" w:color="auto"/>
            </w:tcBorders>
            <w:shd w:val="clear" w:color="auto" w:fill="008330" w:themeFill="accent1" w:themeFillShade="BF"/>
            <w:vAlign w:val="center"/>
            <w:hideMark/>
          </w:tcPr>
          <w:p w14:paraId="41F1C0BE" w14:textId="77777777" w:rsidR="00C1011F" w:rsidRPr="0044623D" w:rsidRDefault="00C1011F" w:rsidP="00A0674B">
            <w:pPr>
              <w:spacing w:after="0" w:line="240" w:lineRule="auto"/>
              <w:jc w:val="center"/>
              <w:rPr>
                <w:rFonts w:eastAsia="Times New Roman" w:cs="Arial"/>
                <w:b/>
                <w:bCs/>
                <w:color w:val="FFFFFF" w:themeColor="background1"/>
                <w:sz w:val="22"/>
                <w:lang w:eastAsia="en-GB"/>
              </w:rPr>
            </w:pPr>
            <w:r w:rsidRPr="0044623D">
              <w:rPr>
                <w:rFonts w:eastAsia="Times New Roman" w:cs="Arial"/>
                <w:b/>
                <w:bCs/>
                <w:color w:val="FFFFFF" w:themeColor="background1"/>
                <w:sz w:val="22"/>
                <w:lang w:eastAsia="en-GB"/>
              </w:rPr>
              <w:t>Tier 2</w:t>
            </w:r>
          </w:p>
        </w:tc>
        <w:tc>
          <w:tcPr>
            <w:tcW w:w="1436" w:type="dxa"/>
            <w:vMerge w:val="restart"/>
            <w:tcBorders>
              <w:top w:val="single" w:sz="4" w:space="0" w:color="auto"/>
              <w:left w:val="single" w:sz="4" w:space="0" w:color="auto"/>
              <w:right w:val="single" w:sz="4" w:space="0" w:color="auto"/>
            </w:tcBorders>
            <w:shd w:val="clear" w:color="auto" w:fill="008330" w:themeFill="accent1" w:themeFillShade="BF"/>
            <w:vAlign w:val="center"/>
            <w:hideMark/>
          </w:tcPr>
          <w:p w14:paraId="727C22AB" w14:textId="77777777" w:rsidR="00C1011F" w:rsidRPr="0044623D" w:rsidRDefault="00C1011F" w:rsidP="00A0674B">
            <w:pPr>
              <w:spacing w:after="0" w:line="240" w:lineRule="auto"/>
              <w:jc w:val="center"/>
              <w:rPr>
                <w:rFonts w:eastAsia="Times New Roman" w:cs="Arial"/>
                <w:b/>
                <w:bCs/>
                <w:color w:val="FFFFFF" w:themeColor="background1"/>
                <w:sz w:val="22"/>
                <w:lang w:eastAsia="en-GB"/>
              </w:rPr>
            </w:pPr>
            <w:r w:rsidRPr="0044623D">
              <w:rPr>
                <w:rFonts w:eastAsia="Times New Roman" w:cs="Arial"/>
                <w:b/>
                <w:bCs/>
                <w:color w:val="FFFFFF" w:themeColor="background1"/>
                <w:sz w:val="22"/>
                <w:lang w:eastAsia="en-GB"/>
              </w:rPr>
              <w:t>Tier 3</w:t>
            </w:r>
          </w:p>
        </w:tc>
        <w:tc>
          <w:tcPr>
            <w:tcW w:w="1524" w:type="dxa"/>
            <w:vMerge w:val="restart"/>
            <w:tcBorders>
              <w:top w:val="single" w:sz="4" w:space="0" w:color="auto"/>
              <w:left w:val="single" w:sz="4" w:space="0" w:color="auto"/>
              <w:right w:val="single" w:sz="4" w:space="0" w:color="auto"/>
            </w:tcBorders>
            <w:shd w:val="clear" w:color="auto" w:fill="008330" w:themeFill="accent1" w:themeFillShade="BF"/>
            <w:vAlign w:val="center"/>
            <w:hideMark/>
          </w:tcPr>
          <w:p w14:paraId="1F4AFEAC" w14:textId="77777777" w:rsidR="00C1011F" w:rsidRPr="0044623D" w:rsidRDefault="00C1011F" w:rsidP="00A0674B">
            <w:pPr>
              <w:spacing w:after="0" w:line="240" w:lineRule="auto"/>
              <w:jc w:val="center"/>
              <w:rPr>
                <w:rFonts w:eastAsia="Times New Roman" w:cs="Arial"/>
                <w:b/>
                <w:bCs/>
                <w:color w:val="FFFFFF" w:themeColor="background1"/>
                <w:sz w:val="22"/>
                <w:lang w:eastAsia="en-GB"/>
              </w:rPr>
            </w:pPr>
            <w:r w:rsidRPr="0044623D">
              <w:rPr>
                <w:rFonts w:eastAsia="Times New Roman" w:cs="Arial"/>
                <w:b/>
                <w:bCs/>
                <w:color w:val="FFFFFF" w:themeColor="background1"/>
                <w:sz w:val="22"/>
                <w:lang w:eastAsia="en-GB"/>
              </w:rPr>
              <w:t>Tier 4</w:t>
            </w:r>
          </w:p>
        </w:tc>
      </w:tr>
      <w:tr w:rsidR="00C1011F" w:rsidRPr="00673EC8" w14:paraId="435EF7D3" w14:textId="77777777" w:rsidTr="00A0674B">
        <w:trPr>
          <w:trHeight w:val="300"/>
        </w:trPr>
        <w:tc>
          <w:tcPr>
            <w:tcW w:w="2042" w:type="dxa"/>
            <w:vMerge/>
            <w:tcBorders>
              <w:left w:val="single" w:sz="4" w:space="0" w:color="auto"/>
              <w:bottom w:val="single" w:sz="4" w:space="0" w:color="auto"/>
              <w:right w:val="single" w:sz="4" w:space="0" w:color="auto"/>
            </w:tcBorders>
            <w:shd w:val="clear" w:color="auto" w:fill="008330" w:themeFill="accent1" w:themeFillShade="BF"/>
            <w:vAlign w:val="center"/>
          </w:tcPr>
          <w:p w14:paraId="21663C93" w14:textId="77777777" w:rsidR="00C1011F" w:rsidRPr="0044623D" w:rsidRDefault="00C1011F" w:rsidP="00A0674B">
            <w:pPr>
              <w:spacing w:after="0" w:line="240" w:lineRule="auto"/>
              <w:rPr>
                <w:rFonts w:eastAsia="Times New Roman" w:cs="Arial"/>
                <w:b/>
                <w:bCs/>
                <w:sz w:val="22"/>
                <w:lang w:eastAsia="en-GB"/>
              </w:rPr>
            </w:pPr>
          </w:p>
        </w:tc>
        <w:tc>
          <w:tcPr>
            <w:tcW w:w="1631" w:type="dxa"/>
            <w:tcBorders>
              <w:top w:val="single" w:sz="4" w:space="0" w:color="auto"/>
              <w:left w:val="single" w:sz="4" w:space="0" w:color="auto"/>
              <w:bottom w:val="single" w:sz="4" w:space="0" w:color="auto"/>
              <w:right w:val="single" w:sz="4" w:space="0" w:color="auto"/>
            </w:tcBorders>
            <w:shd w:val="clear" w:color="auto" w:fill="008330" w:themeFill="accent1" w:themeFillShade="BF"/>
            <w:vAlign w:val="center"/>
          </w:tcPr>
          <w:p w14:paraId="6A2E8CDF" w14:textId="77777777" w:rsidR="00C1011F" w:rsidRPr="0044623D" w:rsidRDefault="00C1011F" w:rsidP="00A0674B">
            <w:pPr>
              <w:spacing w:after="0" w:line="240" w:lineRule="auto"/>
              <w:jc w:val="center"/>
              <w:rPr>
                <w:rFonts w:eastAsia="Times New Roman" w:cs="Arial"/>
                <w:b/>
                <w:bCs/>
                <w:color w:val="FFFFFF" w:themeColor="background1"/>
                <w:sz w:val="22"/>
                <w:lang w:eastAsia="en-GB"/>
              </w:rPr>
            </w:pPr>
            <w:r>
              <w:rPr>
                <w:rFonts w:eastAsia="Times New Roman" w:cs="Arial"/>
                <w:b/>
                <w:bCs/>
                <w:color w:val="FFFFFF" w:themeColor="background1"/>
                <w:sz w:val="22"/>
                <w:lang w:eastAsia="en-GB"/>
              </w:rPr>
              <w:t>1A</w:t>
            </w:r>
          </w:p>
        </w:tc>
        <w:tc>
          <w:tcPr>
            <w:tcW w:w="1357" w:type="dxa"/>
            <w:tcBorders>
              <w:top w:val="single" w:sz="4" w:space="0" w:color="auto"/>
              <w:left w:val="single" w:sz="4" w:space="0" w:color="auto"/>
              <w:bottom w:val="single" w:sz="4" w:space="0" w:color="auto"/>
              <w:right w:val="single" w:sz="4" w:space="0" w:color="auto"/>
            </w:tcBorders>
            <w:shd w:val="clear" w:color="auto" w:fill="008330" w:themeFill="accent1" w:themeFillShade="BF"/>
            <w:vAlign w:val="center"/>
          </w:tcPr>
          <w:p w14:paraId="16DF2D11" w14:textId="77777777" w:rsidR="00C1011F" w:rsidRPr="0044623D" w:rsidRDefault="00C1011F" w:rsidP="00A0674B">
            <w:pPr>
              <w:spacing w:after="0" w:line="240" w:lineRule="auto"/>
              <w:jc w:val="center"/>
              <w:rPr>
                <w:rFonts w:eastAsia="Times New Roman" w:cs="Arial"/>
                <w:b/>
                <w:bCs/>
                <w:color w:val="FFFFFF" w:themeColor="background1"/>
                <w:sz w:val="22"/>
                <w:lang w:eastAsia="en-GB"/>
              </w:rPr>
            </w:pPr>
            <w:r>
              <w:rPr>
                <w:rFonts w:eastAsia="Times New Roman" w:cs="Arial"/>
                <w:b/>
                <w:bCs/>
                <w:color w:val="FFFFFF" w:themeColor="background1"/>
                <w:sz w:val="22"/>
                <w:lang w:eastAsia="en-GB"/>
              </w:rPr>
              <w:t>1B</w:t>
            </w:r>
          </w:p>
        </w:tc>
        <w:tc>
          <w:tcPr>
            <w:tcW w:w="1631" w:type="dxa"/>
            <w:vMerge/>
            <w:tcBorders>
              <w:left w:val="single" w:sz="4" w:space="0" w:color="auto"/>
              <w:bottom w:val="single" w:sz="4" w:space="0" w:color="auto"/>
              <w:right w:val="single" w:sz="4" w:space="0" w:color="auto"/>
            </w:tcBorders>
            <w:shd w:val="clear" w:color="auto" w:fill="008330" w:themeFill="accent1" w:themeFillShade="BF"/>
            <w:vAlign w:val="center"/>
          </w:tcPr>
          <w:p w14:paraId="0AD0A7CA" w14:textId="77777777" w:rsidR="00C1011F" w:rsidRPr="0044623D" w:rsidRDefault="00C1011F" w:rsidP="00A0674B">
            <w:pPr>
              <w:spacing w:after="0" w:line="240" w:lineRule="auto"/>
              <w:jc w:val="center"/>
              <w:rPr>
                <w:rFonts w:eastAsia="Times New Roman" w:cs="Arial"/>
                <w:b/>
                <w:bCs/>
                <w:color w:val="FFFFFF" w:themeColor="background1"/>
                <w:sz w:val="22"/>
                <w:lang w:eastAsia="en-GB"/>
              </w:rPr>
            </w:pPr>
          </w:p>
        </w:tc>
        <w:tc>
          <w:tcPr>
            <w:tcW w:w="1436" w:type="dxa"/>
            <w:vMerge/>
            <w:tcBorders>
              <w:left w:val="single" w:sz="4" w:space="0" w:color="auto"/>
              <w:bottom w:val="single" w:sz="4" w:space="0" w:color="auto"/>
              <w:right w:val="single" w:sz="4" w:space="0" w:color="auto"/>
            </w:tcBorders>
            <w:shd w:val="clear" w:color="auto" w:fill="008330" w:themeFill="accent1" w:themeFillShade="BF"/>
            <w:vAlign w:val="center"/>
          </w:tcPr>
          <w:p w14:paraId="01C1B638" w14:textId="77777777" w:rsidR="00C1011F" w:rsidRPr="0044623D" w:rsidRDefault="00C1011F" w:rsidP="00A0674B">
            <w:pPr>
              <w:spacing w:after="0" w:line="240" w:lineRule="auto"/>
              <w:jc w:val="center"/>
              <w:rPr>
                <w:rFonts w:eastAsia="Times New Roman" w:cs="Arial"/>
                <w:b/>
                <w:bCs/>
                <w:color w:val="FFFFFF" w:themeColor="background1"/>
                <w:sz w:val="22"/>
                <w:lang w:eastAsia="en-GB"/>
              </w:rPr>
            </w:pPr>
          </w:p>
        </w:tc>
        <w:tc>
          <w:tcPr>
            <w:tcW w:w="1524" w:type="dxa"/>
            <w:vMerge/>
            <w:tcBorders>
              <w:left w:val="single" w:sz="4" w:space="0" w:color="auto"/>
              <w:bottom w:val="single" w:sz="4" w:space="0" w:color="auto"/>
              <w:right w:val="single" w:sz="4" w:space="0" w:color="auto"/>
            </w:tcBorders>
            <w:shd w:val="clear" w:color="auto" w:fill="008330" w:themeFill="accent1" w:themeFillShade="BF"/>
            <w:vAlign w:val="center"/>
          </w:tcPr>
          <w:p w14:paraId="7F7840E8" w14:textId="77777777" w:rsidR="00C1011F" w:rsidRPr="0044623D" w:rsidRDefault="00C1011F" w:rsidP="00A0674B">
            <w:pPr>
              <w:spacing w:after="0" w:line="240" w:lineRule="auto"/>
              <w:jc w:val="center"/>
              <w:rPr>
                <w:rFonts w:eastAsia="Times New Roman" w:cs="Arial"/>
                <w:b/>
                <w:bCs/>
                <w:color w:val="FFFFFF" w:themeColor="background1"/>
                <w:sz w:val="22"/>
                <w:lang w:eastAsia="en-GB"/>
              </w:rPr>
            </w:pPr>
          </w:p>
        </w:tc>
      </w:tr>
      <w:tr w:rsidR="00C1011F" w:rsidRPr="00673EC8" w14:paraId="54BBD725" w14:textId="77777777" w:rsidTr="00A0674B">
        <w:trPr>
          <w:trHeight w:val="1055"/>
        </w:trPr>
        <w:tc>
          <w:tcPr>
            <w:tcW w:w="2042" w:type="dxa"/>
            <w:tcBorders>
              <w:top w:val="single" w:sz="4" w:space="0" w:color="auto"/>
              <w:left w:val="single" w:sz="4" w:space="0" w:color="auto"/>
              <w:right w:val="single" w:sz="4" w:space="0" w:color="auto"/>
            </w:tcBorders>
            <w:shd w:val="clear" w:color="auto" w:fill="008330" w:themeFill="accent1" w:themeFillShade="BF"/>
            <w:vAlign w:val="center"/>
            <w:hideMark/>
          </w:tcPr>
          <w:p w14:paraId="2D5627A7" w14:textId="77777777" w:rsidR="00C1011F" w:rsidRPr="0044623D" w:rsidRDefault="00C1011F" w:rsidP="00A0674B">
            <w:pPr>
              <w:spacing w:after="0" w:line="240" w:lineRule="auto"/>
              <w:rPr>
                <w:rFonts w:eastAsia="Times New Roman" w:cs="Arial"/>
                <w:b/>
                <w:bCs/>
                <w:sz w:val="22"/>
                <w:lang w:eastAsia="en-GB"/>
              </w:rPr>
            </w:pPr>
            <w:r w:rsidRPr="0044623D">
              <w:rPr>
                <w:rFonts w:eastAsia="Times New Roman" w:cs="Arial"/>
                <w:b/>
                <w:bCs/>
                <w:color w:val="FFFFFF" w:themeColor="background1"/>
                <w:sz w:val="22"/>
                <w:lang w:eastAsia="en-GB"/>
              </w:rPr>
              <w:t>Recovery Time Objective (RTO)</w:t>
            </w:r>
          </w:p>
        </w:tc>
        <w:tc>
          <w:tcPr>
            <w:tcW w:w="1631" w:type="dxa"/>
            <w:tcBorders>
              <w:top w:val="single" w:sz="4" w:space="0" w:color="auto"/>
              <w:left w:val="single" w:sz="4" w:space="0" w:color="auto"/>
              <w:bottom w:val="single" w:sz="4" w:space="0" w:color="auto"/>
              <w:right w:val="single" w:sz="4" w:space="0" w:color="auto"/>
            </w:tcBorders>
            <w:vAlign w:val="center"/>
            <w:hideMark/>
          </w:tcPr>
          <w:p w14:paraId="5D3C0EE1" w14:textId="77777777" w:rsidR="00C1011F" w:rsidRPr="0044623D" w:rsidRDefault="00C1011F" w:rsidP="00A0674B">
            <w:pPr>
              <w:spacing w:after="0" w:line="240" w:lineRule="auto"/>
              <w:rPr>
                <w:rFonts w:eastAsia="Times New Roman" w:cs="Arial"/>
                <w:color w:val="000000"/>
                <w:sz w:val="22"/>
                <w:lang w:eastAsia="en-GB"/>
              </w:rPr>
            </w:pPr>
            <w:r w:rsidRPr="0044623D">
              <w:rPr>
                <w:rFonts w:eastAsia="Times New Roman" w:cs="Arial"/>
                <w:color w:val="000000"/>
                <w:sz w:val="22"/>
                <w:lang w:eastAsia="en-GB"/>
              </w:rPr>
              <w:t>5 mins – 2 hours </w:t>
            </w:r>
          </w:p>
        </w:tc>
        <w:tc>
          <w:tcPr>
            <w:tcW w:w="1357" w:type="dxa"/>
            <w:tcBorders>
              <w:top w:val="single" w:sz="4" w:space="0" w:color="auto"/>
              <w:left w:val="single" w:sz="4" w:space="0" w:color="auto"/>
              <w:right w:val="single" w:sz="4" w:space="0" w:color="auto"/>
            </w:tcBorders>
            <w:vAlign w:val="center"/>
          </w:tcPr>
          <w:p w14:paraId="6413A614" w14:textId="77777777" w:rsidR="00C1011F" w:rsidRPr="0044623D" w:rsidRDefault="00C1011F" w:rsidP="00A0674B">
            <w:pPr>
              <w:spacing w:after="0" w:line="240" w:lineRule="auto"/>
              <w:rPr>
                <w:rFonts w:eastAsia="Times New Roman" w:cs="Arial"/>
                <w:color w:val="000000"/>
                <w:sz w:val="22"/>
                <w:lang w:eastAsia="en-GB"/>
              </w:rPr>
            </w:pPr>
            <w:r w:rsidRPr="0044623D">
              <w:rPr>
                <w:rFonts w:eastAsia="Times New Roman" w:cs="Arial"/>
                <w:color w:val="000000"/>
                <w:sz w:val="22"/>
                <w:lang w:eastAsia="en-GB"/>
              </w:rPr>
              <w:t>2 – 4 hours</w:t>
            </w:r>
          </w:p>
        </w:tc>
        <w:tc>
          <w:tcPr>
            <w:tcW w:w="1631" w:type="dxa"/>
            <w:tcBorders>
              <w:top w:val="single" w:sz="4" w:space="0" w:color="auto"/>
              <w:left w:val="single" w:sz="4" w:space="0" w:color="auto"/>
              <w:bottom w:val="single" w:sz="4" w:space="0" w:color="auto"/>
              <w:right w:val="single" w:sz="4" w:space="0" w:color="auto"/>
            </w:tcBorders>
            <w:vAlign w:val="center"/>
            <w:hideMark/>
          </w:tcPr>
          <w:p w14:paraId="60D72D06" w14:textId="77777777" w:rsidR="00C1011F" w:rsidRPr="0044623D" w:rsidRDefault="00C1011F" w:rsidP="00A0674B">
            <w:pPr>
              <w:spacing w:after="0" w:line="240" w:lineRule="auto"/>
              <w:rPr>
                <w:rFonts w:eastAsia="Times New Roman" w:cs="Arial"/>
                <w:color w:val="000000"/>
                <w:sz w:val="22"/>
                <w:lang w:eastAsia="en-GB"/>
              </w:rPr>
            </w:pPr>
            <w:r w:rsidRPr="0044623D">
              <w:rPr>
                <w:rFonts w:eastAsia="Times New Roman" w:cs="Arial"/>
                <w:color w:val="000000"/>
                <w:sz w:val="22"/>
                <w:lang w:eastAsia="en-GB"/>
              </w:rPr>
              <w:t>4 – 8 hours </w:t>
            </w:r>
          </w:p>
        </w:tc>
        <w:tc>
          <w:tcPr>
            <w:tcW w:w="1436" w:type="dxa"/>
            <w:tcBorders>
              <w:top w:val="single" w:sz="4" w:space="0" w:color="auto"/>
              <w:left w:val="single" w:sz="4" w:space="0" w:color="auto"/>
              <w:bottom w:val="single" w:sz="4" w:space="0" w:color="auto"/>
              <w:right w:val="single" w:sz="4" w:space="0" w:color="auto"/>
            </w:tcBorders>
            <w:vAlign w:val="center"/>
            <w:hideMark/>
          </w:tcPr>
          <w:p w14:paraId="39E71E44" w14:textId="77777777" w:rsidR="00C1011F" w:rsidRPr="0044623D" w:rsidRDefault="00C1011F" w:rsidP="00A0674B">
            <w:pPr>
              <w:spacing w:after="0" w:line="240" w:lineRule="auto"/>
              <w:rPr>
                <w:rFonts w:eastAsia="Times New Roman" w:cs="Arial"/>
                <w:color w:val="000000"/>
                <w:sz w:val="22"/>
                <w:lang w:eastAsia="en-GB"/>
              </w:rPr>
            </w:pPr>
            <w:r w:rsidRPr="0044623D">
              <w:rPr>
                <w:rFonts w:eastAsia="Times New Roman" w:cs="Arial"/>
                <w:color w:val="000000"/>
                <w:sz w:val="22"/>
                <w:lang w:eastAsia="en-GB"/>
              </w:rPr>
              <w:t>8 – 48 hours </w:t>
            </w:r>
          </w:p>
        </w:tc>
        <w:tc>
          <w:tcPr>
            <w:tcW w:w="1524" w:type="dxa"/>
            <w:tcBorders>
              <w:top w:val="single" w:sz="4" w:space="0" w:color="auto"/>
              <w:left w:val="single" w:sz="4" w:space="0" w:color="auto"/>
              <w:bottom w:val="single" w:sz="4" w:space="0" w:color="auto"/>
              <w:right w:val="single" w:sz="4" w:space="0" w:color="auto"/>
            </w:tcBorders>
            <w:vAlign w:val="center"/>
            <w:hideMark/>
          </w:tcPr>
          <w:p w14:paraId="7280DD6F" w14:textId="77777777" w:rsidR="00C1011F" w:rsidRPr="0044623D" w:rsidRDefault="00C1011F" w:rsidP="00A0674B">
            <w:pPr>
              <w:spacing w:after="0" w:line="240" w:lineRule="auto"/>
              <w:rPr>
                <w:rFonts w:eastAsia="Times New Roman" w:cs="Arial"/>
                <w:color w:val="000000"/>
                <w:sz w:val="22"/>
                <w:lang w:eastAsia="en-GB"/>
              </w:rPr>
            </w:pPr>
            <w:r w:rsidRPr="0044623D">
              <w:rPr>
                <w:rFonts w:eastAsia="Times New Roman" w:cs="Arial"/>
                <w:color w:val="000000"/>
                <w:sz w:val="22"/>
                <w:lang w:eastAsia="en-GB"/>
              </w:rPr>
              <w:t>2 – 30 days </w:t>
            </w:r>
          </w:p>
        </w:tc>
      </w:tr>
      <w:tr w:rsidR="00C1011F" w:rsidRPr="00673EC8" w14:paraId="4707E5CD" w14:textId="77777777" w:rsidTr="00A0674B">
        <w:trPr>
          <w:trHeight w:val="935"/>
        </w:trPr>
        <w:tc>
          <w:tcPr>
            <w:tcW w:w="2042" w:type="dxa"/>
            <w:tcBorders>
              <w:top w:val="single" w:sz="4" w:space="0" w:color="auto"/>
              <w:left w:val="single" w:sz="4" w:space="0" w:color="auto"/>
              <w:bottom w:val="single" w:sz="4" w:space="0" w:color="auto"/>
              <w:right w:val="single" w:sz="4" w:space="0" w:color="auto"/>
            </w:tcBorders>
            <w:shd w:val="clear" w:color="auto" w:fill="008330" w:themeFill="accent1" w:themeFillShade="BF"/>
            <w:vAlign w:val="center"/>
            <w:hideMark/>
          </w:tcPr>
          <w:p w14:paraId="45398EF7" w14:textId="77777777" w:rsidR="00C1011F" w:rsidRPr="0044623D" w:rsidRDefault="00C1011F" w:rsidP="00A0674B">
            <w:pPr>
              <w:spacing w:after="0" w:line="240" w:lineRule="auto"/>
              <w:rPr>
                <w:rFonts w:eastAsia="Times New Roman" w:cs="Arial"/>
                <w:b/>
                <w:bCs/>
                <w:color w:val="FFFFFF" w:themeColor="background1"/>
                <w:sz w:val="22"/>
                <w:lang w:eastAsia="en-GB"/>
              </w:rPr>
            </w:pPr>
            <w:r w:rsidRPr="0044623D">
              <w:rPr>
                <w:rFonts w:eastAsia="Times New Roman" w:cs="Arial"/>
                <w:b/>
                <w:bCs/>
                <w:color w:val="FFFFFF" w:themeColor="background1"/>
                <w:sz w:val="22"/>
                <w:lang w:eastAsia="en-GB"/>
              </w:rPr>
              <w:t>Recovery Point Objective (RPO)</w:t>
            </w:r>
          </w:p>
        </w:tc>
        <w:tc>
          <w:tcPr>
            <w:tcW w:w="2988" w:type="dxa"/>
            <w:gridSpan w:val="2"/>
            <w:tcBorders>
              <w:top w:val="single" w:sz="4" w:space="0" w:color="auto"/>
              <w:left w:val="single" w:sz="4" w:space="0" w:color="auto"/>
              <w:right w:val="single" w:sz="4" w:space="0" w:color="auto"/>
            </w:tcBorders>
            <w:vAlign w:val="center"/>
            <w:hideMark/>
          </w:tcPr>
          <w:p w14:paraId="4C2E827B" w14:textId="77777777" w:rsidR="00C1011F" w:rsidRPr="0044623D" w:rsidRDefault="00C1011F" w:rsidP="00A0674B">
            <w:pPr>
              <w:spacing w:after="0" w:line="240" w:lineRule="auto"/>
              <w:rPr>
                <w:rFonts w:eastAsia="Times New Roman" w:cs="Arial"/>
                <w:color w:val="000000"/>
                <w:sz w:val="22"/>
                <w:lang w:eastAsia="en-GB"/>
              </w:rPr>
            </w:pPr>
            <w:r w:rsidRPr="0044623D">
              <w:rPr>
                <w:rFonts w:eastAsia="Times New Roman" w:cs="Arial"/>
                <w:color w:val="000000"/>
                <w:sz w:val="22"/>
                <w:lang w:eastAsia="en-GB"/>
              </w:rPr>
              <w:t>0mins – 2 hours </w:t>
            </w:r>
          </w:p>
        </w:tc>
        <w:tc>
          <w:tcPr>
            <w:tcW w:w="1631" w:type="dxa"/>
            <w:tcBorders>
              <w:top w:val="single" w:sz="4" w:space="0" w:color="auto"/>
              <w:left w:val="single" w:sz="4" w:space="0" w:color="auto"/>
              <w:bottom w:val="single" w:sz="4" w:space="0" w:color="auto"/>
              <w:right w:val="single" w:sz="4" w:space="0" w:color="auto"/>
            </w:tcBorders>
            <w:vAlign w:val="center"/>
            <w:hideMark/>
          </w:tcPr>
          <w:p w14:paraId="2F507FFA" w14:textId="77777777" w:rsidR="00C1011F" w:rsidRPr="0044623D" w:rsidRDefault="00C1011F" w:rsidP="00A0674B">
            <w:pPr>
              <w:spacing w:after="0" w:line="240" w:lineRule="auto"/>
              <w:rPr>
                <w:rFonts w:eastAsia="Times New Roman" w:cs="Arial"/>
                <w:color w:val="000000"/>
                <w:sz w:val="22"/>
                <w:lang w:eastAsia="en-GB"/>
              </w:rPr>
            </w:pPr>
            <w:r w:rsidRPr="0044623D">
              <w:rPr>
                <w:rFonts w:eastAsia="Times New Roman" w:cs="Arial"/>
                <w:color w:val="000000"/>
                <w:sz w:val="22"/>
                <w:lang w:eastAsia="en-GB"/>
              </w:rPr>
              <w:t>2 – 8 hours </w:t>
            </w:r>
          </w:p>
        </w:tc>
        <w:tc>
          <w:tcPr>
            <w:tcW w:w="2960" w:type="dxa"/>
            <w:gridSpan w:val="2"/>
            <w:tcBorders>
              <w:top w:val="single" w:sz="4" w:space="0" w:color="auto"/>
              <w:left w:val="single" w:sz="4" w:space="0" w:color="auto"/>
              <w:bottom w:val="single" w:sz="4" w:space="0" w:color="auto"/>
              <w:right w:val="single" w:sz="4" w:space="0" w:color="auto"/>
            </w:tcBorders>
            <w:vAlign w:val="center"/>
            <w:hideMark/>
          </w:tcPr>
          <w:p w14:paraId="3E4A64C0" w14:textId="77777777" w:rsidR="00C1011F" w:rsidRPr="0044623D" w:rsidRDefault="00C1011F" w:rsidP="00A0674B">
            <w:pPr>
              <w:spacing w:after="0" w:line="240" w:lineRule="auto"/>
              <w:rPr>
                <w:rFonts w:eastAsia="Times New Roman" w:cs="Arial"/>
                <w:color w:val="000000"/>
                <w:sz w:val="22"/>
                <w:lang w:eastAsia="en-GB"/>
              </w:rPr>
            </w:pPr>
            <w:r w:rsidRPr="0044623D">
              <w:rPr>
                <w:rFonts w:eastAsia="Times New Roman" w:cs="Arial"/>
                <w:color w:val="000000"/>
                <w:sz w:val="22"/>
                <w:lang w:eastAsia="en-GB"/>
              </w:rPr>
              <w:t>8 – 48 hours</w:t>
            </w:r>
          </w:p>
        </w:tc>
      </w:tr>
      <w:tr w:rsidR="00C1011F" w:rsidRPr="00673EC8" w14:paraId="54BD4503" w14:textId="77777777" w:rsidTr="00A0674B">
        <w:trPr>
          <w:trHeight w:val="560"/>
        </w:trPr>
        <w:tc>
          <w:tcPr>
            <w:tcW w:w="2042" w:type="dxa"/>
            <w:tcBorders>
              <w:top w:val="single" w:sz="4" w:space="0" w:color="auto"/>
              <w:left w:val="single" w:sz="4" w:space="0" w:color="auto"/>
              <w:bottom w:val="single" w:sz="4" w:space="0" w:color="auto"/>
              <w:right w:val="single" w:sz="4" w:space="0" w:color="auto"/>
            </w:tcBorders>
            <w:shd w:val="clear" w:color="auto" w:fill="008330" w:themeFill="accent1" w:themeFillShade="BF"/>
            <w:vAlign w:val="center"/>
            <w:hideMark/>
          </w:tcPr>
          <w:p w14:paraId="1507D154" w14:textId="77777777" w:rsidR="00C1011F" w:rsidRPr="0044623D" w:rsidRDefault="00C1011F" w:rsidP="00A0674B">
            <w:pPr>
              <w:spacing w:after="0" w:line="240" w:lineRule="auto"/>
              <w:rPr>
                <w:rFonts w:eastAsia="Times New Roman" w:cs="Arial"/>
                <w:b/>
                <w:bCs/>
                <w:color w:val="FFFFFF" w:themeColor="background1"/>
                <w:sz w:val="22"/>
                <w:lang w:eastAsia="en-GB"/>
              </w:rPr>
            </w:pPr>
            <w:r w:rsidRPr="0044623D">
              <w:rPr>
                <w:rFonts w:eastAsia="Times New Roman" w:cs="Arial"/>
                <w:b/>
                <w:bCs/>
                <w:color w:val="FFFFFF" w:themeColor="background1"/>
                <w:sz w:val="22"/>
                <w:lang w:eastAsia="en-GB"/>
              </w:rPr>
              <w:t>Test Cycle</w:t>
            </w:r>
          </w:p>
        </w:tc>
        <w:tc>
          <w:tcPr>
            <w:tcW w:w="2988"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7F62D8C" w14:textId="77777777" w:rsidR="00C1011F" w:rsidRPr="0044623D" w:rsidRDefault="00C1011F" w:rsidP="00A0674B">
            <w:pPr>
              <w:spacing w:after="0" w:line="240" w:lineRule="auto"/>
              <w:rPr>
                <w:rFonts w:eastAsia="Times New Roman" w:cs="Arial"/>
                <w:color w:val="000000"/>
                <w:sz w:val="22"/>
                <w:lang w:eastAsia="en-GB"/>
              </w:rPr>
            </w:pPr>
            <w:r w:rsidRPr="0044623D">
              <w:rPr>
                <w:rFonts w:eastAsia="Times New Roman" w:cs="Arial"/>
                <w:color w:val="000000"/>
                <w:sz w:val="22"/>
                <w:lang w:eastAsia="en-GB"/>
              </w:rPr>
              <w:t>Annually</w:t>
            </w:r>
          </w:p>
        </w:tc>
        <w:tc>
          <w:tcPr>
            <w:tcW w:w="3067"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A3E503D" w14:textId="77777777" w:rsidR="00C1011F" w:rsidRPr="0044623D" w:rsidRDefault="00C1011F" w:rsidP="00A0674B">
            <w:pPr>
              <w:spacing w:after="0" w:line="240" w:lineRule="auto"/>
              <w:rPr>
                <w:rFonts w:eastAsia="Times New Roman" w:cs="Arial"/>
                <w:color w:val="000000"/>
                <w:sz w:val="22"/>
                <w:lang w:eastAsia="en-GB"/>
              </w:rPr>
            </w:pPr>
            <w:r w:rsidRPr="0044623D">
              <w:rPr>
                <w:rFonts w:eastAsia="Times New Roman" w:cs="Arial"/>
                <w:color w:val="000000"/>
                <w:sz w:val="22"/>
                <w:lang w:eastAsia="en-GB"/>
              </w:rPr>
              <w:t>Three yearly</w:t>
            </w:r>
          </w:p>
        </w:tc>
        <w:tc>
          <w:tcPr>
            <w:tcW w:w="152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3992214" w14:textId="77777777" w:rsidR="00C1011F" w:rsidRPr="0044623D" w:rsidRDefault="00C1011F" w:rsidP="00A0674B">
            <w:pPr>
              <w:spacing w:after="0" w:line="240" w:lineRule="auto"/>
              <w:rPr>
                <w:rFonts w:eastAsia="Times New Roman" w:cs="Arial"/>
                <w:color w:val="000000"/>
                <w:sz w:val="22"/>
                <w:lang w:eastAsia="en-GB"/>
              </w:rPr>
            </w:pPr>
            <w:r w:rsidRPr="0044623D">
              <w:rPr>
                <w:rFonts w:eastAsia="Times New Roman" w:cs="Arial"/>
                <w:color w:val="000000"/>
                <w:sz w:val="22"/>
                <w:lang w:eastAsia="en-GB"/>
              </w:rPr>
              <w:t>On Request</w:t>
            </w:r>
          </w:p>
        </w:tc>
      </w:tr>
    </w:tbl>
    <w:p w14:paraId="78F42FC9" w14:textId="6997AA4B" w:rsidR="00C1011F" w:rsidRDefault="00BD7507" w:rsidP="00846273">
      <w:pPr>
        <w:jc w:val="both"/>
      </w:pPr>
      <w:r>
        <w:t xml:space="preserve">Further </w:t>
      </w:r>
      <w:r w:rsidR="00B82BFF">
        <w:t xml:space="preserve">information can be </w:t>
      </w:r>
      <w:r w:rsidR="00136CA0">
        <w:t xml:space="preserve">found </w:t>
      </w:r>
      <w:r w:rsidR="00FC336D">
        <w:t xml:space="preserve">as part of the </w:t>
      </w:r>
      <w:hyperlink r:id="rId23" w:history="1">
        <w:r w:rsidR="009C3CB0" w:rsidRPr="009C3CB0">
          <w:rPr>
            <w:rStyle w:val="Hyperlink"/>
          </w:rPr>
          <w:t>ITSC Technical Standards</w:t>
        </w:r>
      </w:hyperlink>
      <w:r w:rsidR="009C3CB0">
        <w:t xml:space="preserve"> </w:t>
      </w:r>
      <w:r w:rsidR="00C035CF">
        <w:t>in the architecture space.</w:t>
      </w:r>
    </w:p>
    <w:p w14:paraId="57733E04" w14:textId="3CC0FF68" w:rsidR="00DA57EB" w:rsidRPr="00727E8F" w:rsidRDefault="00DA57EB" w:rsidP="00DA57EB">
      <w:pPr>
        <w:pStyle w:val="Heading2"/>
      </w:pPr>
      <w:bookmarkStart w:id="65" w:name="_Toc224915232"/>
      <w:commentRangeStart w:id="66"/>
      <w:r>
        <w:t>Stakeholder Roles &amp; Responsibilities</w:t>
      </w:r>
      <w:bookmarkEnd w:id="65"/>
      <w:r>
        <w:t xml:space="preserve"> </w:t>
      </w:r>
      <w:commentRangeEnd w:id="66"/>
      <w:r w:rsidRPr="00727E8F">
        <w:rPr>
          <w:rStyle w:val="CommentReference"/>
          <w:sz w:val="36"/>
          <w:szCs w:val="28"/>
        </w:rPr>
        <w:commentReference w:id="66"/>
      </w:r>
    </w:p>
    <w:p w14:paraId="6F1D7A9B" w14:textId="60480F1C" w:rsidR="00DA57EB" w:rsidRPr="007D373F" w:rsidRDefault="00DA57EB" w:rsidP="00DA57EB">
      <w:pPr>
        <w:jc w:val="both"/>
        <w:rPr>
          <w:rStyle w:val="IntenseEmphasis"/>
          <w:rFonts w:cs="Arial"/>
          <w:i w:val="0"/>
          <w:iCs w:val="0"/>
          <w:color w:val="000000"/>
          <w:shd w:val="clear" w:color="auto" w:fill="FFFFFF"/>
        </w:rPr>
      </w:pPr>
      <w:r w:rsidRPr="00A957F8">
        <w:rPr>
          <w:rFonts w:cs="Arial"/>
          <w:color w:val="000000"/>
          <w:shd w:val="clear" w:color="auto" w:fill="FFFFFF"/>
        </w:rPr>
        <w:t xml:space="preserve">Stakeholders are </w:t>
      </w:r>
      <w:r w:rsidR="003B0AF3">
        <w:rPr>
          <w:rFonts w:cs="Arial"/>
          <w:color w:val="000000"/>
          <w:shd w:val="clear" w:color="auto" w:fill="FFFFFF"/>
        </w:rPr>
        <w:t>anyone</w:t>
      </w:r>
      <w:r w:rsidR="001D30F9">
        <w:rPr>
          <w:rFonts w:cs="Arial"/>
          <w:color w:val="000000"/>
          <w:shd w:val="clear" w:color="auto" w:fill="FFFFFF"/>
        </w:rPr>
        <w:t xml:space="preserve"> who is required to implement </w:t>
      </w:r>
      <w:r w:rsidR="00B15963">
        <w:rPr>
          <w:rFonts w:cs="Arial"/>
          <w:color w:val="000000"/>
          <w:shd w:val="clear" w:color="auto" w:fill="FFFFFF"/>
        </w:rPr>
        <w:t xml:space="preserve">or </w:t>
      </w:r>
      <w:r w:rsidR="005B5333">
        <w:rPr>
          <w:rFonts w:cs="Arial"/>
          <w:color w:val="000000"/>
          <w:shd w:val="clear" w:color="auto" w:fill="FFFFFF"/>
        </w:rPr>
        <w:t xml:space="preserve">be </w:t>
      </w:r>
      <w:r w:rsidR="00B15963">
        <w:rPr>
          <w:rFonts w:cs="Arial"/>
          <w:color w:val="000000"/>
          <w:shd w:val="clear" w:color="auto" w:fill="FFFFFF"/>
        </w:rPr>
        <w:t xml:space="preserve">informed on the progress of </w:t>
      </w:r>
      <w:r w:rsidR="001D30F9">
        <w:rPr>
          <w:rFonts w:cs="Arial"/>
          <w:color w:val="000000"/>
          <w:shd w:val="clear" w:color="auto" w:fill="FFFFFF"/>
        </w:rPr>
        <w:t>the service continuity plan</w:t>
      </w:r>
      <w:r w:rsidR="00876BDB">
        <w:rPr>
          <w:rFonts w:cs="Arial"/>
          <w:color w:val="000000"/>
          <w:shd w:val="clear" w:color="auto" w:fill="FFFFFF"/>
        </w:rPr>
        <w:t xml:space="preserve"> (where appropriate)</w:t>
      </w:r>
      <w:r w:rsidR="00B15963">
        <w:rPr>
          <w:rFonts w:cs="Arial"/>
          <w:color w:val="000000"/>
          <w:shd w:val="clear" w:color="auto" w:fill="FFFFFF"/>
        </w:rPr>
        <w:t>.</w:t>
      </w:r>
    </w:p>
    <w:tbl>
      <w:tblPr>
        <w:tblStyle w:val="TableStyle4"/>
        <w:tblW w:w="96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5"/>
        <w:gridCol w:w="4819"/>
        <w:gridCol w:w="1294"/>
        <w:gridCol w:w="1973"/>
      </w:tblGrid>
      <w:tr w:rsidR="00D6373A" w14:paraId="65B7AEFF" w14:textId="77777777" w:rsidTr="00A00371">
        <w:trPr>
          <w:cnfStyle w:val="100000000000" w:firstRow="1" w:lastRow="0" w:firstColumn="0" w:lastColumn="0" w:oddVBand="0" w:evenVBand="0" w:oddHBand="0" w:evenHBand="0" w:firstRowFirstColumn="0" w:firstRowLastColumn="0" w:lastRowFirstColumn="0" w:lastRowLastColumn="0"/>
          <w:cantSplit/>
          <w:trHeight w:val="959"/>
        </w:trPr>
        <w:tc>
          <w:tcPr>
            <w:cnfStyle w:val="001000000000" w:firstRow="0" w:lastRow="0" w:firstColumn="1" w:lastColumn="0" w:oddVBand="0" w:evenVBand="0" w:oddHBand="0" w:evenHBand="0" w:firstRowFirstColumn="0" w:firstRowLastColumn="0" w:lastRowFirstColumn="0" w:lastRowLastColumn="0"/>
            <w:tcW w:w="1555" w:type="dxa"/>
          </w:tcPr>
          <w:p w14:paraId="58F57009" w14:textId="77777777" w:rsidR="00D6373A" w:rsidRPr="00C57CBD" w:rsidRDefault="00D6373A" w:rsidP="00A0674B">
            <w:pPr>
              <w:jc w:val="center"/>
              <w:rPr>
                <w:sz w:val="22"/>
                <w:szCs w:val="20"/>
              </w:rPr>
            </w:pPr>
            <w:r w:rsidRPr="00C57CBD">
              <w:rPr>
                <w:sz w:val="22"/>
                <w:szCs w:val="20"/>
              </w:rPr>
              <w:t>Role</w:t>
            </w:r>
          </w:p>
        </w:tc>
        <w:tc>
          <w:tcPr>
            <w:tcW w:w="4819" w:type="dxa"/>
          </w:tcPr>
          <w:p w14:paraId="5AD8007B" w14:textId="77777777" w:rsidR="00D6373A" w:rsidRPr="00C57CBD" w:rsidRDefault="00D6373A" w:rsidP="00A0674B">
            <w:pPr>
              <w:ind w:left="0"/>
              <w:jc w:val="center"/>
              <w:cnfStyle w:val="100000000000" w:firstRow="1" w:lastRow="0" w:firstColumn="0" w:lastColumn="0" w:oddVBand="0" w:evenVBand="0" w:oddHBand="0" w:evenHBand="0" w:firstRowFirstColumn="0" w:firstRowLastColumn="0" w:lastRowFirstColumn="0" w:lastRowLastColumn="0"/>
              <w:rPr>
                <w:sz w:val="22"/>
                <w:szCs w:val="20"/>
              </w:rPr>
            </w:pPr>
            <w:r w:rsidRPr="00C57CBD">
              <w:rPr>
                <w:sz w:val="22"/>
                <w:szCs w:val="20"/>
              </w:rPr>
              <w:t>Responsibility</w:t>
            </w:r>
          </w:p>
        </w:tc>
        <w:tc>
          <w:tcPr>
            <w:tcW w:w="1294" w:type="dxa"/>
          </w:tcPr>
          <w:p w14:paraId="0BFAEF3E" w14:textId="0BD3DD8D" w:rsidR="00D6373A" w:rsidRPr="00C57CBD" w:rsidRDefault="005C151F" w:rsidP="00A0674B">
            <w:pPr>
              <w:jc w:val="center"/>
              <w:cnfStyle w:val="100000000000" w:firstRow="1" w:lastRow="0" w:firstColumn="0" w:lastColumn="0" w:oddVBand="0" w:evenVBand="0" w:oddHBand="0" w:evenHBand="0" w:firstRowFirstColumn="0" w:firstRowLastColumn="0" w:lastRowFirstColumn="0" w:lastRowLastColumn="0"/>
              <w:rPr>
                <w:sz w:val="22"/>
                <w:szCs w:val="20"/>
              </w:rPr>
            </w:pPr>
            <w:r>
              <w:rPr>
                <w:sz w:val="22"/>
                <w:szCs w:val="20"/>
              </w:rPr>
              <w:t xml:space="preserve">Available </w:t>
            </w:r>
            <w:r w:rsidR="009A10E4">
              <w:rPr>
                <w:sz w:val="22"/>
                <w:szCs w:val="20"/>
              </w:rPr>
              <w:t>Out of Hours</w:t>
            </w:r>
            <w:r w:rsidR="00901144">
              <w:rPr>
                <w:sz w:val="22"/>
                <w:szCs w:val="20"/>
              </w:rPr>
              <w:t>*</w:t>
            </w:r>
          </w:p>
        </w:tc>
        <w:tc>
          <w:tcPr>
            <w:tcW w:w="1973" w:type="dxa"/>
          </w:tcPr>
          <w:p w14:paraId="2B974826" w14:textId="13645AC5" w:rsidR="00D6373A" w:rsidRPr="00C57CBD" w:rsidRDefault="00D6373A" w:rsidP="00A0674B">
            <w:pPr>
              <w:ind w:left="0"/>
              <w:jc w:val="center"/>
              <w:cnfStyle w:val="100000000000" w:firstRow="1" w:lastRow="0" w:firstColumn="0" w:lastColumn="0" w:oddVBand="0" w:evenVBand="0" w:oddHBand="0" w:evenHBand="0" w:firstRowFirstColumn="0" w:firstRowLastColumn="0" w:lastRowFirstColumn="0" w:lastRowLastColumn="0"/>
              <w:rPr>
                <w:sz w:val="22"/>
                <w:szCs w:val="20"/>
              </w:rPr>
            </w:pPr>
            <w:r w:rsidRPr="00C57CBD">
              <w:rPr>
                <w:sz w:val="22"/>
                <w:szCs w:val="20"/>
              </w:rPr>
              <w:t>Function</w:t>
            </w:r>
          </w:p>
        </w:tc>
      </w:tr>
      <w:tr w:rsidR="00D6373A" w14:paraId="7425F3B5" w14:textId="77777777" w:rsidTr="00A00371">
        <w:trPr>
          <w:cantSplit/>
        </w:trPr>
        <w:tc>
          <w:tcPr>
            <w:cnfStyle w:val="001000000000" w:firstRow="0" w:lastRow="0" w:firstColumn="1" w:lastColumn="0" w:oddVBand="0" w:evenVBand="0" w:oddHBand="0" w:evenHBand="0" w:firstRowFirstColumn="0" w:firstRowLastColumn="0" w:lastRowFirstColumn="0" w:lastRowLastColumn="0"/>
            <w:tcW w:w="1555" w:type="dxa"/>
          </w:tcPr>
          <w:p w14:paraId="52C15AA1" w14:textId="77777777" w:rsidR="00D6373A" w:rsidRPr="00C57CBD" w:rsidRDefault="00D6373A" w:rsidP="001A5069">
            <w:pPr>
              <w:rPr>
                <w:sz w:val="22"/>
                <w:szCs w:val="20"/>
              </w:rPr>
            </w:pPr>
            <w:r w:rsidRPr="00C57CBD">
              <w:rPr>
                <w:sz w:val="22"/>
                <w:szCs w:val="20"/>
              </w:rPr>
              <w:t>IT Service Continuity Management</w:t>
            </w:r>
          </w:p>
        </w:tc>
        <w:tc>
          <w:tcPr>
            <w:tcW w:w="4819" w:type="dxa"/>
          </w:tcPr>
          <w:p w14:paraId="57A03940" w14:textId="2EDF2FBB" w:rsidR="00D6373A" w:rsidRPr="009A04CD" w:rsidRDefault="00D6373A" w:rsidP="009A04CD">
            <w:pPr>
              <w:cnfStyle w:val="000000000000" w:firstRow="0" w:lastRow="0" w:firstColumn="0" w:lastColumn="0" w:oddVBand="0" w:evenVBand="0" w:oddHBand="0" w:evenHBand="0" w:firstRowFirstColumn="0" w:firstRowLastColumn="0" w:lastRowFirstColumn="0" w:lastRowLastColumn="0"/>
              <w:rPr>
                <w:rFonts w:cs="Arial"/>
                <w:color w:val="000000"/>
                <w:sz w:val="22"/>
                <w:szCs w:val="20"/>
                <w:shd w:val="clear" w:color="auto" w:fill="FFFFFF"/>
              </w:rPr>
            </w:pPr>
            <w:r w:rsidRPr="00C57CBD">
              <w:rPr>
                <w:rStyle w:val="normaltextrun"/>
                <w:rFonts w:cs="Arial"/>
                <w:color w:val="000000"/>
                <w:sz w:val="22"/>
                <w:szCs w:val="20"/>
                <w:shd w:val="clear" w:color="auto" w:fill="FFFFFF"/>
              </w:rPr>
              <w:t>The IT Service Continuity Manager is responsible for the operation and execution of the IT Service Continuity Management process</w:t>
            </w:r>
          </w:p>
        </w:tc>
        <w:tc>
          <w:tcPr>
            <w:tcW w:w="1294" w:type="dxa"/>
            <w:vAlign w:val="center"/>
          </w:tcPr>
          <w:p w14:paraId="2E32BDD2" w14:textId="20CECC4E" w:rsidR="00D6373A" w:rsidRPr="00C57CBD" w:rsidRDefault="00930F8F" w:rsidP="00930F8F">
            <w:pPr>
              <w:jc w:val="center"/>
              <w:textAlignment w:val="baseline"/>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2"/>
                <w:szCs w:val="20"/>
                <w:lang w:eastAsia="en-GB"/>
              </w:rPr>
            </w:pPr>
            <w:r>
              <w:rPr>
                <w:rFonts w:eastAsia="Times New Roman" w:cs="Arial"/>
                <w:color w:val="000000"/>
                <w:sz w:val="22"/>
                <w:szCs w:val="20"/>
                <w:lang w:eastAsia="en-GB"/>
              </w:rPr>
              <w:t>No</w:t>
            </w:r>
          </w:p>
        </w:tc>
        <w:tc>
          <w:tcPr>
            <w:tcW w:w="1973" w:type="dxa"/>
          </w:tcPr>
          <w:p w14:paraId="3A50C2F7" w14:textId="77777777" w:rsidR="00592278" w:rsidRDefault="00D6373A" w:rsidP="00592278">
            <w:pPr>
              <w:textAlignment w:val="baseline"/>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2"/>
                <w:szCs w:val="20"/>
                <w:lang w:eastAsia="en-GB"/>
              </w:rPr>
            </w:pPr>
            <w:r w:rsidRPr="00C57CBD">
              <w:rPr>
                <w:rFonts w:eastAsia="Times New Roman" w:cs="Arial"/>
                <w:color w:val="000000"/>
                <w:sz w:val="22"/>
                <w:szCs w:val="20"/>
                <w:lang w:eastAsia="en-GB"/>
              </w:rPr>
              <w:t>Defra IT Service </w:t>
            </w:r>
          </w:p>
          <w:p w14:paraId="66BC3C8F" w14:textId="351323CA" w:rsidR="00D6373A" w:rsidRPr="00C57CBD" w:rsidRDefault="00D6373A" w:rsidP="00592278">
            <w:pPr>
              <w:textAlignment w:val="baseline"/>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sz w:val="22"/>
                <w:szCs w:val="20"/>
                <w:lang w:eastAsia="en-GB"/>
              </w:rPr>
            </w:pPr>
            <w:r w:rsidRPr="00C57CBD">
              <w:rPr>
                <w:rFonts w:eastAsia="Times New Roman" w:cs="Arial"/>
                <w:color w:val="000000"/>
                <w:sz w:val="22"/>
                <w:szCs w:val="20"/>
                <w:lang w:eastAsia="en-GB"/>
              </w:rPr>
              <w:t>Management   </w:t>
            </w:r>
          </w:p>
          <w:p w14:paraId="5E6C19C8" w14:textId="77777777" w:rsidR="00D6373A" w:rsidRPr="00C57CBD" w:rsidRDefault="00D6373A" w:rsidP="00834747">
            <w:pPr>
              <w:cnfStyle w:val="000000000000" w:firstRow="0" w:lastRow="0" w:firstColumn="0" w:lastColumn="0" w:oddVBand="0" w:evenVBand="0" w:oddHBand="0" w:evenHBand="0" w:firstRowFirstColumn="0" w:firstRowLastColumn="0" w:lastRowFirstColumn="0" w:lastRowLastColumn="0"/>
              <w:rPr>
                <w:sz w:val="22"/>
                <w:szCs w:val="20"/>
              </w:rPr>
            </w:pPr>
          </w:p>
        </w:tc>
      </w:tr>
      <w:tr w:rsidR="00D6373A" w14:paraId="717CD15C" w14:textId="77777777" w:rsidTr="00A00371">
        <w:trPr>
          <w:cantSplit/>
        </w:trPr>
        <w:tc>
          <w:tcPr>
            <w:cnfStyle w:val="001000000000" w:firstRow="0" w:lastRow="0" w:firstColumn="1" w:lastColumn="0" w:oddVBand="0" w:evenVBand="0" w:oddHBand="0" w:evenHBand="0" w:firstRowFirstColumn="0" w:firstRowLastColumn="0" w:lastRowFirstColumn="0" w:lastRowLastColumn="0"/>
            <w:tcW w:w="1555" w:type="dxa"/>
          </w:tcPr>
          <w:p w14:paraId="6F034FBA" w14:textId="77777777" w:rsidR="00D6373A" w:rsidRPr="00C57CBD" w:rsidRDefault="00D6373A" w:rsidP="001A5069">
            <w:pPr>
              <w:rPr>
                <w:sz w:val="22"/>
                <w:szCs w:val="20"/>
              </w:rPr>
            </w:pPr>
            <w:r w:rsidRPr="00C57CBD">
              <w:rPr>
                <w:sz w:val="22"/>
                <w:szCs w:val="20"/>
              </w:rPr>
              <w:t>Service Owner</w:t>
            </w:r>
          </w:p>
        </w:tc>
        <w:tc>
          <w:tcPr>
            <w:tcW w:w="4819" w:type="dxa"/>
          </w:tcPr>
          <w:p w14:paraId="6D167ED7" w14:textId="7AA4B0AE" w:rsidR="00D6373A" w:rsidRPr="00C57CBD" w:rsidRDefault="00D6373A" w:rsidP="001A5069">
            <w:pPr>
              <w:cnfStyle w:val="000000000000" w:firstRow="0" w:lastRow="0" w:firstColumn="0" w:lastColumn="0" w:oddVBand="0" w:evenVBand="0" w:oddHBand="0" w:evenHBand="0" w:firstRowFirstColumn="0" w:firstRowLastColumn="0" w:lastRowFirstColumn="0" w:lastRowLastColumn="0"/>
              <w:rPr>
                <w:rFonts w:cs="Arial"/>
                <w:color w:val="000000"/>
                <w:sz w:val="22"/>
                <w:szCs w:val="20"/>
                <w:shd w:val="clear" w:color="auto" w:fill="FFFFFF"/>
              </w:rPr>
            </w:pPr>
            <w:r w:rsidRPr="00C57CBD">
              <w:rPr>
                <w:rStyle w:val="normaltextrun"/>
                <w:rFonts w:cs="Arial"/>
                <w:color w:val="000000"/>
                <w:sz w:val="22"/>
                <w:szCs w:val="20"/>
                <w:shd w:val="clear" w:color="auto" w:fill="FFFFFF"/>
              </w:rPr>
              <w:t>Accountable for the overall delivery of the service in question from both a business and IT perspective</w:t>
            </w:r>
            <w:r>
              <w:rPr>
                <w:rStyle w:val="normaltextrun"/>
                <w:rFonts w:cs="Arial"/>
                <w:color w:val="000000"/>
                <w:sz w:val="22"/>
                <w:szCs w:val="20"/>
                <w:shd w:val="clear" w:color="auto" w:fill="FFFFFF"/>
              </w:rPr>
              <w:t>.</w:t>
            </w:r>
          </w:p>
        </w:tc>
        <w:tc>
          <w:tcPr>
            <w:tcW w:w="1294" w:type="dxa"/>
            <w:vAlign w:val="center"/>
          </w:tcPr>
          <w:p w14:paraId="067FD504" w14:textId="35F8F19F" w:rsidR="00D6373A" w:rsidRPr="00C57CBD" w:rsidRDefault="00930F8F" w:rsidP="00930F8F">
            <w:pPr>
              <w:jc w:val="center"/>
              <w:cnfStyle w:val="000000000000" w:firstRow="0" w:lastRow="0" w:firstColumn="0" w:lastColumn="0" w:oddVBand="0" w:evenVBand="0" w:oddHBand="0" w:evenHBand="0" w:firstRowFirstColumn="0" w:firstRowLastColumn="0" w:lastRowFirstColumn="0" w:lastRowLastColumn="0"/>
              <w:rPr>
                <w:rStyle w:val="normaltextrun"/>
                <w:rFonts w:cs="Arial"/>
                <w:color w:val="000000"/>
                <w:sz w:val="22"/>
                <w:szCs w:val="20"/>
                <w:shd w:val="clear" w:color="auto" w:fill="FFFFFF"/>
              </w:rPr>
            </w:pPr>
            <w:r>
              <w:rPr>
                <w:rStyle w:val="normaltextrun"/>
                <w:rFonts w:cs="Arial"/>
                <w:color w:val="000000"/>
                <w:sz w:val="22"/>
                <w:szCs w:val="20"/>
                <w:shd w:val="clear" w:color="auto" w:fill="FFFFFF"/>
              </w:rPr>
              <w:t>No</w:t>
            </w:r>
          </w:p>
        </w:tc>
        <w:tc>
          <w:tcPr>
            <w:tcW w:w="1973" w:type="dxa"/>
          </w:tcPr>
          <w:p w14:paraId="130CEA15" w14:textId="7CE8B54A" w:rsidR="00D6373A" w:rsidRPr="00C57CBD" w:rsidRDefault="00D6373A" w:rsidP="00834747">
            <w:pPr>
              <w:cnfStyle w:val="000000000000" w:firstRow="0" w:lastRow="0" w:firstColumn="0" w:lastColumn="0" w:oddVBand="0" w:evenVBand="0" w:oddHBand="0" w:evenHBand="0" w:firstRowFirstColumn="0" w:firstRowLastColumn="0" w:lastRowFirstColumn="0" w:lastRowLastColumn="0"/>
              <w:rPr>
                <w:sz w:val="22"/>
                <w:szCs w:val="20"/>
              </w:rPr>
            </w:pPr>
            <w:r w:rsidRPr="00C57CBD">
              <w:rPr>
                <w:rStyle w:val="normaltextrun"/>
                <w:rFonts w:cs="Arial"/>
                <w:color w:val="000000"/>
                <w:sz w:val="22"/>
                <w:szCs w:val="20"/>
                <w:shd w:val="clear" w:color="auto" w:fill="FFFFFF"/>
              </w:rPr>
              <w:t>A</w:t>
            </w:r>
            <w:r w:rsidRPr="00C57CBD">
              <w:rPr>
                <w:rStyle w:val="normaltextrun"/>
                <w:color w:val="000000"/>
                <w:sz w:val="22"/>
                <w:szCs w:val="20"/>
                <w:shd w:val="clear" w:color="auto" w:fill="FFFFFF"/>
              </w:rPr>
              <w:t>uthority</w:t>
            </w:r>
          </w:p>
        </w:tc>
      </w:tr>
      <w:tr w:rsidR="00D6373A" w14:paraId="0B87C9CE" w14:textId="77777777" w:rsidTr="00A00371">
        <w:trPr>
          <w:cantSplit/>
        </w:trPr>
        <w:tc>
          <w:tcPr>
            <w:cnfStyle w:val="001000000000" w:firstRow="0" w:lastRow="0" w:firstColumn="1" w:lastColumn="0" w:oddVBand="0" w:evenVBand="0" w:oddHBand="0" w:evenHBand="0" w:firstRowFirstColumn="0" w:firstRowLastColumn="0" w:lastRowFirstColumn="0" w:lastRowLastColumn="0"/>
            <w:tcW w:w="1555" w:type="dxa"/>
          </w:tcPr>
          <w:p w14:paraId="5C78BD4B" w14:textId="77777777" w:rsidR="00D6373A" w:rsidRPr="00C57CBD" w:rsidRDefault="00D6373A" w:rsidP="001A5069">
            <w:pPr>
              <w:rPr>
                <w:rStyle w:val="normaltextrun"/>
                <w:color w:val="000000"/>
                <w:sz w:val="22"/>
                <w:szCs w:val="20"/>
                <w:shd w:val="clear" w:color="auto" w:fill="FFFFFF"/>
              </w:rPr>
            </w:pPr>
            <w:commentRangeStart w:id="67"/>
            <w:r w:rsidRPr="00C57CBD">
              <w:rPr>
                <w:rStyle w:val="normaltextrun"/>
                <w:rFonts w:cs="Arial"/>
                <w:color w:val="000000"/>
                <w:sz w:val="22"/>
                <w:szCs w:val="20"/>
                <w:shd w:val="clear" w:color="auto" w:fill="FFFFFF"/>
              </w:rPr>
              <w:lastRenderedPageBreak/>
              <w:t>N</w:t>
            </w:r>
            <w:r w:rsidRPr="00C57CBD">
              <w:rPr>
                <w:rStyle w:val="normaltextrun"/>
                <w:color w:val="000000"/>
                <w:sz w:val="22"/>
                <w:szCs w:val="20"/>
                <w:shd w:val="clear" w:color="auto" w:fill="FFFFFF"/>
              </w:rPr>
              <w:t>etwork Team</w:t>
            </w:r>
            <w:commentRangeEnd w:id="67"/>
            <w:r w:rsidR="005C151F" w:rsidRPr="00C57CBD">
              <w:rPr>
                <w:rStyle w:val="CommentReference"/>
                <w:color w:val="000000"/>
                <w:sz w:val="22"/>
                <w:szCs w:val="20"/>
                <w:shd w:val="clear" w:color="auto" w:fill="FFFFFF"/>
              </w:rPr>
              <w:commentReference w:id="67"/>
            </w:r>
          </w:p>
          <w:p w14:paraId="1F02BE4A" w14:textId="77777777" w:rsidR="00D6373A" w:rsidRPr="00C57CBD" w:rsidRDefault="00D6373A" w:rsidP="001A5069">
            <w:pPr>
              <w:rPr>
                <w:sz w:val="22"/>
                <w:szCs w:val="20"/>
              </w:rPr>
            </w:pPr>
          </w:p>
        </w:tc>
        <w:tc>
          <w:tcPr>
            <w:tcW w:w="4819" w:type="dxa"/>
          </w:tcPr>
          <w:p w14:paraId="474AE0C5" w14:textId="273390D6" w:rsidR="00D6373A" w:rsidRPr="00C57CBD" w:rsidRDefault="00D6373A" w:rsidP="001A5069">
            <w:pPr>
              <w:cnfStyle w:val="000000000000" w:firstRow="0" w:lastRow="0" w:firstColumn="0" w:lastColumn="0" w:oddVBand="0" w:evenVBand="0" w:oddHBand="0" w:evenHBand="0" w:firstRowFirstColumn="0" w:firstRowLastColumn="0" w:lastRowFirstColumn="0" w:lastRowLastColumn="0"/>
              <w:rPr>
                <w:color w:val="000000"/>
                <w:sz w:val="22"/>
                <w:szCs w:val="20"/>
                <w:shd w:val="clear" w:color="auto" w:fill="FFFFFF"/>
              </w:rPr>
            </w:pPr>
            <w:r w:rsidRPr="00C57CBD">
              <w:rPr>
                <w:rStyle w:val="normaltextrun"/>
                <w:rFonts w:cs="Arial"/>
                <w:color w:val="000000"/>
                <w:sz w:val="22"/>
                <w:szCs w:val="20"/>
                <w:shd w:val="clear" w:color="auto" w:fill="FFFFFF"/>
              </w:rPr>
              <w:t>R</w:t>
            </w:r>
            <w:r w:rsidRPr="00C57CBD">
              <w:rPr>
                <w:rStyle w:val="normaltextrun"/>
                <w:color w:val="000000"/>
                <w:sz w:val="22"/>
                <w:szCs w:val="20"/>
                <w:shd w:val="clear" w:color="auto" w:fill="FFFFFF"/>
              </w:rPr>
              <w:t>esponsible for managing and maintaining the network and ensuring the network is configured and running as intended</w:t>
            </w:r>
            <w:r w:rsidR="00C526EE">
              <w:rPr>
                <w:rStyle w:val="normaltextrun"/>
                <w:color w:val="000000"/>
                <w:sz w:val="22"/>
                <w:szCs w:val="20"/>
                <w:shd w:val="clear" w:color="auto" w:fill="FFFFFF"/>
              </w:rPr>
              <w:t>.</w:t>
            </w:r>
          </w:p>
        </w:tc>
        <w:tc>
          <w:tcPr>
            <w:tcW w:w="1294" w:type="dxa"/>
            <w:vAlign w:val="center"/>
          </w:tcPr>
          <w:p w14:paraId="734074AD" w14:textId="7FFAF425" w:rsidR="00D6373A" w:rsidRPr="00C57CBD" w:rsidRDefault="00532A0F" w:rsidP="00930F8F">
            <w:pPr>
              <w:jc w:val="center"/>
              <w:cnfStyle w:val="000000000000" w:firstRow="0" w:lastRow="0" w:firstColumn="0" w:lastColumn="0" w:oddVBand="0" w:evenVBand="0" w:oddHBand="0" w:evenHBand="0" w:firstRowFirstColumn="0" w:firstRowLastColumn="0" w:lastRowFirstColumn="0" w:lastRowLastColumn="0"/>
              <w:rPr>
                <w:rStyle w:val="normaltextrun"/>
                <w:rFonts w:cs="Arial"/>
                <w:color w:val="000000"/>
                <w:sz w:val="22"/>
                <w:szCs w:val="20"/>
                <w:shd w:val="clear" w:color="auto" w:fill="FFFFFF"/>
              </w:rPr>
            </w:pPr>
            <w:r>
              <w:rPr>
                <w:rStyle w:val="normaltextrun"/>
                <w:rFonts w:cs="Arial"/>
                <w:color w:val="000000"/>
                <w:sz w:val="22"/>
                <w:szCs w:val="20"/>
                <w:shd w:val="clear" w:color="auto" w:fill="FFFFFF"/>
              </w:rPr>
              <w:t>Yes</w:t>
            </w:r>
          </w:p>
        </w:tc>
        <w:tc>
          <w:tcPr>
            <w:tcW w:w="1973" w:type="dxa"/>
          </w:tcPr>
          <w:p w14:paraId="1E9DAEC6" w14:textId="4EF39FA6" w:rsidR="00D6373A" w:rsidRPr="00C57CBD" w:rsidRDefault="00D6373A" w:rsidP="00834747">
            <w:pPr>
              <w:cnfStyle w:val="000000000000" w:firstRow="0" w:lastRow="0" w:firstColumn="0" w:lastColumn="0" w:oddVBand="0" w:evenVBand="0" w:oddHBand="0" w:evenHBand="0" w:firstRowFirstColumn="0" w:firstRowLastColumn="0" w:lastRowFirstColumn="0" w:lastRowLastColumn="0"/>
              <w:rPr>
                <w:rStyle w:val="normaltextrun"/>
                <w:rFonts w:cs="Arial"/>
                <w:color w:val="000000"/>
                <w:sz w:val="22"/>
                <w:szCs w:val="20"/>
                <w:shd w:val="clear" w:color="auto" w:fill="FFFFFF"/>
              </w:rPr>
            </w:pPr>
            <w:r w:rsidRPr="00C57CBD">
              <w:rPr>
                <w:rStyle w:val="normaltextrun"/>
                <w:rFonts w:cs="Arial"/>
                <w:color w:val="000000"/>
                <w:sz w:val="22"/>
                <w:szCs w:val="20"/>
                <w:shd w:val="clear" w:color="auto" w:fill="FFFFFF"/>
              </w:rPr>
              <w:t>Defra IT Network Team</w:t>
            </w:r>
          </w:p>
          <w:p w14:paraId="2246A72A" w14:textId="77777777" w:rsidR="00D6373A" w:rsidRPr="00C57CBD" w:rsidRDefault="00D6373A" w:rsidP="00834747">
            <w:pPr>
              <w:cnfStyle w:val="000000000000" w:firstRow="0" w:lastRow="0" w:firstColumn="0" w:lastColumn="0" w:oddVBand="0" w:evenVBand="0" w:oddHBand="0" w:evenHBand="0" w:firstRowFirstColumn="0" w:firstRowLastColumn="0" w:lastRowFirstColumn="0" w:lastRowLastColumn="0"/>
              <w:rPr>
                <w:sz w:val="22"/>
                <w:szCs w:val="20"/>
              </w:rPr>
            </w:pPr>
            <w:r w:rsidRPr="00C57CBD">
              <w:rPr>
                <w:rStyle w:val="normaltextrun"/>
                <w:rFonts w:cs="Arial"/>
                <w:color w:val="000000"/>
                <w:sz w:val="22"/>
                <w:szCs w:val="20"/>
                <w:shd w:val="clear" w:color="auto" w:fill="FFFFFF"/>
              </w:rPr>
              <w:t>Core Defra Suppliers</w:t>
            </w:r>
          </w:p>
        </w:tc>
      </w:tr>
      <w:tr w:rsidR="00D6373A" w14:paraId="28481049" w14:textId="77777777" w:rsidTr="00A00371">
        <w:trPr>
          <w:cantSplit/>
        </w:trPr>
        <w:tc>
          <w:tcPr>
            <w:cnfStyle w:val="001000000000" w:firstRow="0" w:lastRow="0" w:firstColumn="1" w:lastColumn="0" w:oddVBand="0" w:evenVBand="0" w:oddHBand="0" w:evenHBand="0" w:firstRowFirstColumn="0" w:firstRowLastColumn="0" w:lastRowFirstColumn="0" w:lastRowLastColumn="0"/>
            <w:tcW w:w="1555" w:type="dxa"/>
          </w:tcPr>
          <w:p w14:paraId="7355AB9D" w14:textId="77777777" w:rsidR="00D6373A" w:rsidRPr="00C57CBD" w:rsidRDefault="00D6373A" w:rsidP="001A5069">
            <w:pPr>
              <w:rPr>
                <w:rStyle w:val="normaltextrun"/>
                <w:color w:val="000000"/>
                <w:sz w:val="22"/>
                <w:szCs w:val="20"/>
                <w:shd w:val="clear" w:color="auto" w:fill="FFFFFF"/>
              </w:rPr>
            </w:pPr>
            <w:r w:rsidRPr="00C57CBD">
              <w:rPr>
                <w:rStyle w:val="normaltextrun"/>
                <w:rFonts w:cs="Arial"/>
                <w:color w:val="000000"/>
                <w:sz w:val="22"/>
                <w:szCs w:val="20"/>
                <w:shd w:val="clear" w:color="auto" w:fill="FFFFFF"/>
              </w:rPr>
              <w:t>F</w:t>
            </w:r>
            <w:r w:rsidRPr="00C57CBD">
              <w:rPr>
                <w:rStyle w:val="normaltextrun"/>
                <w:color w:val="000000"/>
                <w:sz w:val="22"/>
                <w:szCs w:val="20"/>
                <w:shd w:val="clear" w:color="auto" w:fill="FFFFFF"/>
              </w:rPr>
              <w:t>acilities Team</w:t>
            </w:r>
          </w:p>
          <w:p w14:paraId="38A5A6B0" w14:textId="77777777" w:rsidR="00D6373A" w:rsidRPr="00C57CBD" w:rsidRDefault="00D6373A" w:rsidP="001A5069">
            <w:pPr>
              <w:rPr>
                <w:sz w:val="22"/>
                <w:szCs w:val="20"/>
              </w:rPr>
            </w:pPr>
          </w:p>
        </w:tc>
        <w:tc>
          <w:tcPr>
            <w:tcW w:w="4819" w:type="dxa"/>
          </w:tcPr>
          <w:p w14:paraId="69CB76FB" w14:textId="2CE2DDEF" w:rsidR="00D6373A" w:rsidRPr="00C62D4B" w:rsidRDefault="00D6373A" w:rsidP="001A5069">
            <w:pPr>
              <w:cnfStyle w:val="000000000000" w:firstRow="0" w:lastRow="0" w:firstColumn="0" w:lastColumn="0" w:oddVBand="0" w:evenVBand="0" w:oddHBand="0" w:evenHBand="0" w:firstRowFirstColumn="0" w:firstRowLastColumn="0" w:lastRowFirstColumn="0" w:lastRowLastColumn="0"/>
              <w:rPr>
                <w:sz w:val="22"/>
                <w:szCs w:val="20"/>
                <w:shd w:val="clear" w:color="auto" w:fill="FFFFFF"/>
              </w:rPr>
            </w:pPr>
            <w:r w:rsidRPr="00C57CBD">
              <w:rPr>
                <w:rStyle w:val="normaltextrun"/>
                <w:rFonts w:cs="Arial"/>
                <w:color w:val="000000"/>
                <w:sz w:val="22"/>
                <w:szCs w:val="20"/>
                <w:shd w:val="clear" w:color="auto" w:fill="FFFFFF"/>
              </w:rPr>
              <w:t>Overseeing the operation</w:t>
            </w:r>
            <w:r>
              <w:rPr>
                <w:rStyle w:val="normaltextrun"/>
                <w:rFonts w:cs="Arial"/>
                <w:color w:val="000000"/>
                <w:sz w:val="22"/>
                <w:szCs w:val="20"/>
                <w:shd w:val="clear" w:color="auto" w:fill="FFFFFF"/>
              </w:rPr>
              <w:t>,</w:t>
            </w:r>
            <w:r w:rsidRPr="00C57CBD">
              <w:rPr>
                <w:rStyle w:val="normaltextrun"/>
                <w:rFonts w:cs="Arial"/>
                <w:color w:val="000000"/>
                <w:sz w:val="22"/>
                <w:szCs w:val="20"/>
                <w:shd w:val="clear" w:color="auto" w:fill="FFFFFF"/>
              </w:rPr>
              <w:t xml:space="preserve"> maintenance</w:t>
            </w:r>
            <w:r>
              <w:rPr>
                <w:rStyle w:val="normaltextrun"/>
                <w:rFonts w:cs="Arial"/>
                <w:color w:val="000000"/>
                <w:sz w:val="22"/>
                <w:szCs w:val="20"/>
                <w:shd w:val="clear" w:color="auto" w:fill="FFFFFF"/>
              </w:rPr>
              <w:t>, and access</w:t>
            </w:r>
            <w:r w:rsidRPr="00C57CBD">
              <w:rPr>
                <w:rStyle w:val="normaltextrun"/>
                <w:rFonts w:cs="Arial"/>
                <w:color w:val="000000"/>
                <w:sz w:val="22"/>
                <w:szCs w:val="20"/>
                <w:shd w:val="clear" w:color="auto" w:fill="FFFFFF"/>
              </w:rPr>
              <w:t xml:space="preserve"> </w:t>
            </w:r>
            <w:r>
              <w:rPr>
                <w:rStyle w:val="normaltextrun"/>
                <w:rFonts w:cs="Arial"/>
                <w:color w:val="000000"/>
                <w:sz w:val="22"/>
                <w:szCs w:val="20"/>
                <w:shd w:val="clear" w:color="auto" w:fill="FFFFFF"/>
              </w:rPr>
              <w:t>to</w:t>
            </w:r>
            <w:r w:rsidRPr="00C57CBD">
              <w:rPr>
                <w:rStyle w:val="normaltextrun"/>
                <w:rFonts w:cs="Arial"/>
                <w:color w:val="000000"/>
                <w:sz w:val="22"/>
                <w:szCs w:val="20"/>
                <w:shd w:val="clear" w:color="auto" w:fill="FFFFFF"/>
              </w:rPr>
              <w:t xml:space="preserve"> buildings and grounds e.g. room b</w:t>
            </w:r>
            <w:r w:rsidRPr="00C57CBD">
              <w:rPr>
                <w:rStyle w:val="normaltextrun"/>
                <w:sz w:val="22"/>
                <w:szCs w:val="20"/>
                <w:shd w:val="clear" w:color="auto" w:fill="FFFFFF"/>
              </w:rPr>
              <w:t>ookings, heating, AC, Power</w:t>
            </w:r>
            <w:r>
              <w:rPr>
                <w:rStyle w:val="normaltextrun"/>
                <w:sz w:val="22"/>
                <w:szCs w:val="20"/>
                <w:shd w:val="clear" w:color="auto" w:fill="FFFFFF"/>
              </w:rPr>
              <w:t>.</w:t>
            </w:r>
          </w:p>
        </w:tc>
        <w:tc>
          <w:tcPr>
            <w:tcW w:w="1294" w:type="dxa"/>
            <w:vAlign w:val="center"/>
          </w:tcPr>
          <w:p w14:paraId="5ABBB619" w14:textId="0880B60F" w:rsidR="00D6373A" w:rsidRPr="00C57CBD" w:rsidRDefault="00834747" w:rsidP="00930F8F">
            <w:pPr>
              <w:jc w:val="center"/>
              <w:cnfStyle w:val="000000000000" w:firstRow="0" w:lastRow="0" w:firstColumn="0" w:lastColumn="0" w:oddVBand="0" w:evenVBand="0" w:oddHBand="0" w:evenHBand="0" w:firstRowFirstColumn="0" w:firstRowLastColumn="0" w:lastRowFirstColumn="0" w:lastRowLastColumn="0"/>
              <w:rPr>
                <w:rStyle w:val="normaltextrun"/>
                <w:rFonts w:cs="Arial"/>
                <w:color w:val="000000"/>
                <w:sz w:val="22"/>
                <w:szCs w:val="20"/>
                <w:shd w:val="clear" w:color="auto" w:fill="FFFFFF"/>
              </w:rPr>
            </w:pPr>
            <w:r>
              <w:rPr>
                <w:rStyle w:val="normaltextrun"/>
                <w:rFonts w:cs="Arial"/>
                <w:color w:val="000000"/>
                <w:sz w:val="22"/>
                <w:szCs w:val="20"/>
                <w:shd w:val="clear" w:color="auto" w:fill="FFFFFF"/>
              </w:rPr>
              <w:t>Yes</w:t>
            </w:r>
          </w:p>
        </w:tc>
        <w:tc>
          <w:tcPr>
            <w:tcW w:w="1973" w:type="dxa"/>
          </w:tcPr>
          <w:p w14:paraId="3DA06DE6" w14:textId="65070E47" w:rsidR="00D6373A" w:rsidRPr="00C57CBD" w:rsidRDefault="00D6373A" w:rsidP="00834747">
            <w:pPr>
              <w:cnfStyle w:val="000000000000" w:firstRow="0" w:lastRow="0" w:firstColumn="0" w:lastColumn="0" w:oddVBand="0" w:evenVBand="0" w:oddHBand="0" w:evenHBand="0" w:firstRowFirstColumn="0" w:firstRowLastColumn="0" w:lastRowFirstColumn="0" w:lastRowLastColumn="0"/>
              <w:rPr>
                <w:rStyle w:val="normaltextrun"/>
                <w:rFonts w:cs="Arial"/>
                <w:color w:val="000000"/>
                <w:sz w:val="22"/>
                <w:szCs w:val="20"/>
                <w:shd w:val="clear" w:color="auto" w:fill="FFFFFF"/>
              </w:rPr>
            </w:pPr>
            <w:r w:rsidRPr="00C57CBD">
              <w:rPr>
                <w:rStyle w:val="normaltextrun"/>
                <w:rFonts w:cs="Arial"/>
                <w:color w:val="000000"/>
                <w:sz w:val="22"/>
                <w:szCs w:val="20"/>
                <w:shd w:val="clear" w:color="auto" w:fill="FFFFFF"/>
              </w:rPr>
              <w:t>Defra Facilities Team</w:t>
            </w:r>
          </w:p>
          <w:p w14:paraId="4EA4EDEA" w14:textId="77777777" w:rsidR="00D6373A" w:rsidRPr="00C57CBD" w:rsidRDefault="00D6373A" w:rsidP="00834747">
            <w:pPr>
              <w:cnfStyle w:val="000000000000" w:firstRow="0" w:lastRow="0" w:firstColumn="0" w:lastColumn="0" w:oddVBand="0" w:evenVBand="0" w:oddHBand="0" w:evenHBand="0" w:firstRowFirstColumn="0" w:firstRowLastColumn="0" w:lastRowFirstColumn="0" w:lastRowLastColumn="0"/>
              <w:rPr>
                <w:sz w:val="22"/>
                <w:szCs w:val="20"/>
              </w:rPr>
            </w:pPr>
          </w:p>
        </w:tc>
      </w:tr>
      <w:tr w:rsidR="00D6373A" w14:paraId="1CDA0D2E" w14:textId="77777777" w:rsidTr="00947B2C">
        <w:trPr>
          <w:cantSplit/>
          <w:trHeight w:val="1685"/>
        </w:trPr>
        <w:tc>
          <w:tcPr>
            <w:cnfStyle w:val="001000000000" w:firstRow="0" w:lastRow="0" w:firstColumn="1" w:lastColumn="0" w:oddVBand="0" w:evenVBand="0" w:oddHBand="0" w:evenHBand="0" w:firstRowFirstColumn="0" w:firstRowLastColumn="0" w:lastRowFirstColumn="0" w:lastRowLastColumn="0"/>
            <w:tcW w:w="1555" w:type="dxa"/>
          </w:tcPr>
          <w:p w14:paraId="5C79A247" w14:textId="77777777" w:rsidR="00D6373A" w:rsidRPr="00C57CBD" w:rsidRDefault="00D6373A" w:rsidP="001A5069">
            <w:pPr>
              <w:rPr>
                <w:rStyle w:val="normaltextrun"/>
                <w:sz w:val="22"/>
                <w:szCs w:val="20"/>
                <w:shd w:val="clear" w:color="auto" w:fill="FFFFFF"/>
              </w:rPr>
            </w:pPr>
            <w:r w:rsidRPr="00C57CBD">
              <w:rPr>
                <w:rStyle w:val="normaltextrun"/>
                <w:rFonts w:cs="Arial"/>
                <w:color w:val="000000"/>
                <w:sz w:val="22"/>
                <w:szCs w:val="20"/>
                <w:shd w:val="clear" w:color="auto" w:fill="FFFFFF"/>
              </w:rPr>
              <w:t>R</w:t>
            </w:r>
            <w:r w:rsidRPr="00C57CBD">
              <w:rPr>
                <w:rStyle w:val="normaltextrun"/>
                <w:sz w:val="22"/>
                <w:szCs w:val="20"/>
                <w:shd w:val="clear" w:color="auto" w:fill="FFFFFF"/>
              </w:rPr>
              <w:t>elease &amp; Change Management Team</w:t>
            </w:r>
          </w:p>
          <w:p w14:paraId="41536DD0" w14:textId="77777777" w:rsidR="00D6373A" w:rsidRPr="00C57CBD" w:rsidRDefault="00D6373A" w:rsidP="001A5069">
            <w:pPr>
              <w:rPr>
                <w:sz w:val="22"/>
                <w:szCs w:val="20"/>
              </w:rPr>
            </w:pPr>
          </w:p>
        </w:tc>
        <w:tc>
          <w:tcPr>
            <w:tcW w:w="4819" w:type="dxa"/>
          </w:tcPr>
          <w:p w14:paraId="38A88D3E" w14:textId="192D26B8" w:rsidR="00D6373A" w:rsidRPr="00C57CBD" w:rsidRDefault="00D6373A" w:rsidP="001A5069">
            <w:pPr>
              <w:cnfStyle w:val="000000000000" w:firstRow="0" w:lastRow="0" w:firstColumn="0" w:lastColumn="0" w:oddVBand="0" w:evenVBand="0" w:oddHBand="0" w:evenHBand="0" w:firstRowFirstColumn="0" w:firstRowLastColumn="0" w:lastRowFirstColumn="0" w:lastRowLastColumn="0"/>
              <w:rPr>
                <w:rStyle w:val="normaltextrun"/>
                <w:rFonts w:cs="Arial"/>
                <w:color w:val="000000"/>
                <w:sz w:val="22"/>
                <w:szCs w:val="20"/>
                <w:shd w:val="clear" w:color="auto" w:fill="FFFFFF"/>
              </w:rPr>
            </w:pPr>
            <w:r>
              <w:rPr>
                <w:rStyle w:val="normaltextrun"/>
                <w:rFonts w:cs="Arial"/>
                <w:color w:val="000000"/>
                <w:sz w:val="22"/>
                <w:szCs w:val="20"/>
                <w:shd w:val="clear" w:color="auto" w:fill="FFFFFF"/>
              </w:rPr>
              <w:t>Managing all IT changes, including potential emergency changes required in the event of a disaster.</w:t>
            </w:r>
          </w:p>
          <w:p w14:paraId="353F64B5" w14:textId="77777777" w:rsidR="00D6373A" w:rsidRPr="00C57CBD" w:rsidRDefault="00D6373A" w:rsidP="001A5069">
            <w:pPr>
              <w:cnfStyle w:val="000000000000" w:firstRow="0" w:lastRow="0" w:firstColumn="0" w:lastColumn="0" w:oddVBand="0" w:evenVBand="0" w:oddHBand="0" w:evenHBand="0" w:firstRowFirstColumn="0" w:firstRowLastColumn="0" w:lastRowFirstColumn="0" w:lastRowLastColumn="0"/>
              <w:rPr>
                <w:sz w:val="22"/>
                <w:szCs w:val="20"/>
              </w:rPr>
            </w:pPr>
          </w:p>
        </w:tc>
        <w:tc>
          <w:tcPr>
            <w:tcW w:w="1294" w:type="dxa"/>
            <w:vAlign w:val="center"/>
          </w:tcPr>
          <w:p w14:paraId="2BE02F85" w14:textId="77777777" w:rsidR="00B46F1D" w:rsidRDefault="00532A0F" w:rsidP="00930F8F">
            <w:pPr>
              <w:jc w:val="center"/>
              <w:cnfStyle w:val="000000000000" w:firstRow="0" w:lastRow="0" w:firstColumn="0" w:lastColumn="0" w:oddVBand="0" w:evenVBand="0" w:oddHBand="0" w:evenHBand="0" w:firstRowFirstColumn="0" w:firstRowLastColumn="0" w:lastRowFirstColumn="0" w:lastRowLastColumn="0"/>
              <w:rPr>
                <w:rStyle w:val="normaltextrun"/>
                <w:rFonts w:cs="Arial"/>
                <w:color w:val="000000"/>
                <w:sz w:val="22"/>
                <w:szCs w:val="20"/>
                <w:shd w:val="clear" w:color="auto" w:fill="FFFFFF"/>
              </w:rPr>
            </w:pPr>
            <w:r>
              <w:rPr>
                <w:rStyle w:val="normaltextrun"/>
                <w:rFonts w:cs="Arial"/>
                <w:color w:val="000000"/>
                <w:sz w:val="22"/>
                <w:szCs w:val="20"/>
                <w:shd w:val="clear" w:color="auto" w:fill="FFFFFF"/>
              </w:rPr>
              <w:t>Yes</w:t>
            </w:r>
          </w:p>
          <w:p w14:paraId="43387B37" w14:textId="1EA144FC" w:rsidR="00D6373A" w:rsidRPr="00C57CBD" w:rsidRDefault="00532A0F" w:rsidP="00930F8F">
            <w:pPr>
              <w:jc w:val="center"/>
              <w:cnfStyle w:val="000000000000" w:firstRow="0" w:lastRow="0" w:firstColumn="0" w:lastColumn="0" w:oddVBand="0" w:evenVBand="0" w:oddHBand="0" w:evenHBand="0" w:firstRowFirstColumn="0" w:firstRowLastColumn="0" w:lastRowFirstColumn="0" w:lastRowLastColumn="0"/>
              <w:rPr>
                <w:rStyle w:val="normaltextrun"/>
                <w:rFonts w:cs="Arial"/>
                <w:color w:val="000000"/>
                <w:sz w:val="22"/>
                <w:szCs w:val="20"/>
                <w:shd w:val="clear" w:color="auto" w:fill="FFFFFF"/>
              </w:rPr>
            </w:pPr>
            <w:r>
              <w:rPr>
                <w:rStyle w:val="normaltextrun"/>
                <w:rFonts w:cs="Arial"/>
                <w:color w:val="000000"/>
                <w:sz w:val="22"/>
                <w:szCs w:val="20"/>
                <w:shd w:val="clear" w:color="auto" w:fill="FFFFFF"/>
              </w:rPr>
              <w:t>(Duty Manager)</w:t>
            </w:r>
          </w:p>
        </w:tc>
        <w:tc>
          <w:tcPr>
            <w:tcW w:w="1973" w:type="dxa"/>
          </w:tcPr>
          <w:p w14:paraId="5C073DC8" w14:textId="57ADD7B1" w:rsidR="00D6373A" w:rsidRPr="00C57CBD" w:rsidRDefault="00D6373A" w:rsidP="00834747">
            <w:pPr>
              <w:cnfStyle w:val="000000000000" w:firstRow="0" w:lastRow="0" w:firstColumn="0" w:lastColumn="0" w:oddVBand="0" w:evenVBand="0" w:oddHBand="0" w:evenHBand="0" w:firstRowFirstColumn="0" w:firstRowLastColumn="0" w:lastRowFirstColumn="0" w:lastRowLastColumn="0"/>
              <w:rPr>
                <w:sz w:val="22"/>
                <w:szCs w:val="20"/>
              </w:rPr>
            </w:pPr>
            <w:r w:rsidRPr="00C57CBD">
              <w:rPr>
                <w:rStyle w:val="normaltextrun"/>
                <w:rFonts w:cs="Arial"/>
                <w:color w:val="000000"/>
                <w:sz w:val="22"/>
                <w:szCs w:val="20"/>
                <w:shd w:val="clear" w:color="auto" w:fill="FFFFFF"/>
              </w:rPr>
              <w:t>Defra Release &amp; Change Management Team</w:t>
            </w:r>
          </w:p>
        </w:tc>
      </w:tr>
      <w:tr w:rsidR="00D6373A" w14:paraId="4C02410B" w14:textId="77777777" w:rsidTr="00A00371">
        <w:trPr>
          <w:cantSplit/>
        </w:trPr>
        <w:tc>
          <w:tcPr>
            <w:cnfStyle w:val="001000000000" w:firstRow="0" w:lastRow="0" w:firstColumn="1" w:lastColumn="0" w:oddVBand="0" w:evenVBand="0" w:oddHBand="0" w:evenHBand="0" w:firstRowFirstColumn="0" w:firstRowLastColumn="0" w:lastRowFirstColumn="0" w:lastRowLastColumn="0"/>
            <w:tcW w:w="1555" w:type="dxa"/>
          </w:tcPr>
          <w:p w14:paraId="3CDD98F3" w14:textId="77777777" w:rsidR="00930F8F" w:rsidRDefault="00D6373A" w:rsidP="001A5069">
            <w:pPr>
              <w:spacing w:after="0"/>
              <w:textAlignment w:val="baseline"/>
              <w:rPr>
                <w:rFonts w:eastAsia="Times New Roman" w:cs="Arial"/>
                <w:color w:val="000000"/>
                <w:sz w:val="22"/>
                <w:szCs w:val="20"/>
                <w:lang w:eastAsia="en-GB"/>
              </w:rPr>
            </w:pPr>
            <w:r w:rsidRPr="00C57CBD">
              <w:rPr>
                <w:rFonts w:eastAsia="Times New Roman" w:cs="Arial"/>
                <w:color w:val="000000"/>
                <w:sz w:val="22"/>
                <w:szCs w:val="20"/>
                <w:lang w:eastAsia="en-GB"/>
              </w:rPr>
              <w:t>Major Incident </w:t>
            </w:r>
          </w:p>
          <w:p w14:paraId="74386A49" w14:textId="0C8DF430" w:rsidR="00D6373A" w:rsidRPr="00930F8F" w:rsidRDefault="00D6373A" w:rsidP="001A5069">
            <w:pPr>
              <w:spacing w:before="0"/>
              <w:textAlignment w:val="baseline"/>
              <w:rPr>
                <w:rFonts w:eastAsia="Times New Roman" w:cs="Arial"/>
                <w:b w:val="0"/>
                <w:color w:val="000000"/>
                <w:sz w:val="22"/>
                <w:szCs w:val="20"/>
                <w:lang w:eastAsia="en-GB"/>
              </w:rPr>
            </w:pPr>
            <w:r w:rsidRPr="00C57CBD">
              <w:rPr>
                <w:rFonts w:eastAsia="Times New Roman" w:cs="Arial"/>
                <w:color w:val="000000"/>
                <w:sz w:val="22"/>
                <w:szCs w:val="20"/>
                <w:lang w:eastAsia="en-GB"/>
              </w:rPr>
              <w:t>Manager  </w:t>
            </w:r>
          </w:p>
          <w:p w14:paraId="335264C9" w14:textId="77777777" w:rsidR="00D6373A" w:rsidRPr="00C57CBD" w:rsidRDefault="00D6373A" w:rsidP="001A5069">
            <w:pPr>
              <w:rPr>
                <w:sz w:val="22"/>
                <w:szCs w:val="20"/>
              </w:rPr>
            </w:pPr>
          </w:p>
        </w:tc>
        <w:tc>
          <w:tcPr>
            <w:tcW w:w="4819" w:type="dxa"/>
          </w:tcPr>
          <w:p w14:paraId="07A99956" w14:textId="77777777" w:rsidR="00D6373A" w:rsidRDefault="00D6373A" w:rsidP="001A5069">
            <w:pPr>
              <w:cnfStyle w:val="000000000000" w:firstRow="0" w:lastRow="0" w:firstColumn="0" w:lastColumn="0" w:oddVBand="0" w:evenVBand="0" w:oddHBand="0" w:evenHBand="0" w:firstRowFirstColumn="0" w:firstRowLastColumn="0" w:lastRowFirstColumn="0" w:lastRowLastColumn="0"/>
              <w:rPr>
                <w:rStyle w:val="normaltextrun"/>
                <w:rFonts w:cs="Arial"/>
                <w:color w:val="000000"/>
                <w:sz w:val="22"/>
                <w:szCs w:val="20"/>
                <w:shd w:val="clear" w:color="auto" w:fill="FFFFFF"/>
              </w:rPr>
            </w:pPr>
            <w:r w:rsidRPr="001A2181">
              <w:rPr>
                <w:rStyle w:val="normaltextrun"/>
                <w:rFonts w:cs="Arial"/>
                <w:color w:val="000000"/>
                <w:sz w:val="22"/>
                <w:szCs w:val="20"/>
                <w:shd w:val="clear" w:color="auto" w:fill="FFFFFF"/>
              </w:rPr>
              <w:t>Invokes ITSC plan in event of a disaster</w:t>
            </w:r>
            <w:r>
              <w:rPr>
                <w:rStyle w:val="normaltextrun"/>
                <w:rFonts w:cs="Arial"/>
                <w:color w:val="000000"/>
                <w:sz w:val="22"/>
                <w:szCs w:val="20"/>
                <w:shd w:val="clear" w:color="auto" w:fill="FFFFFF"/>
              </w:rPr>
              <w:t xml:space="preserve"> and coordinates with all required stakeholders in DDTS.</w:t>
            </w:r>
          </w:p>
          <w:p w14:paraId="7AF14D01" w14:textId="454C1C9B" w:rsidR="00D6373A" w:rsidRPr="00C57CBD" w:rsidRDefault="00D6373A" w:rsidP="001A5069">
            <w:pPr>
              <w:cnfStyle w:val="000000000000" w:firstRow="0" w:lastRow="0" w:firstColumn="0" w:lastColumn="0" w:oddVBand="0" w:evenVBand="0" w:oddHBand="0" w:evenHBand="0" w:firstRowFirstColumn="0" w:firstRowLastColumn="0" w:lastRowFirstColumn="0" w:lastRowLastColumn="0"/>
              <w:rPr>
                <w:sz w:val="22"/>
                <w:szCs w:val="20"/>
              </w:rPr>
            </w:pPr>
            <w:r w:rsidRPr="00436111">
              <w:rPr>
                <w:rStyle w:val="normaltextrun"/>
                <w:rFonts w:cs="Arial"/>
                <w:color w:val="000000"/>
                <w:sz w:val="22"/>
                <w:shd w:val="clear" w:color="auto" w:fill="FFFFFF"/>
              </w:rPr>
              <w:t>Manages business-wide comms</w:t>
            </w:r>
            <w:r>
              <w:rPr>
                <w:rStyle w:val="normaltextrun"/>
                <w:rFonts w:cs="Arial"/>
                <w:color w:val="000000"/>
                <w:sz w:val="22"/>
                <w:shd w:val="clear" w:color="auto" w:fill="FFFFFF"/>
              </w:rPr>
              <w:t xml:space="preserve"> in the event of service outage.</w:t>
            </w:r>
          </w:p>
        </w:tc>
        <w:tc>
          <w:tcPr>
            <w:tcW w:w="1294" w:type="dxa"/>
            <w:vAlign w:val="center"/>
          </w:tcPr>
          <w:p w14:paraId="181D2A76" w14:textId="70F75F8D" w:rsidR="00D6373A" w:rsidRPr="00C57CBD" w:rsidRDefault="00E75766" w:rsidP="00930F8F">
            <w:pPr>
              <w:jc w:val="center"/>
              <w:textAlignment w:val="baseline"/>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2"/>
                <w:szCs w:val="20"/>
                <w:lang w:eastAsia="en-GB"/>
              </w:rPr>
            </w:pPr>
            <w:r>
              <w:rPr>
                <w:rFonts w:eastAsia="Times New Roman" w:cs="Arial"/>
                <w:color w:val="000000"/>
                <w:sz w:val="22"/>
                <w:szCs w:val="20"/>
                <w:lang w:eastAsia="en-GB"/>
              </w:rPr>
              <w:t>Yes</w:t>
            </w:r>
          </w:p>
        </w:tc>
        <w:tc>
          <w:tcPr>
            <w:tcW w:w="1973" w:type="dxa"/>
          </w:tcPr>
          <w:p w14:paraId="16242557" w14:textId="78741381" w:rsidR="00D6373A" w:rsidRPr="00C57CBD" w:rsidRDefault="00D6373A" w:rsidP="003F44F1">
            <w:pPr>
              <w:textAlignment w:val="baseline"/>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2"/>
                <w:szCs w:val="20"/>
                <w:lang w:eastAsia="en-GB"/>
              </w:rPr>
            </w:pPr>
            <w:r w:rsidRPr="00C57CBD">
              <w:rPr>
                <w:rFonts w:eastAsia="Times New Roman" w:cs="Arial"/>
                <w:color w:val="000000"/>
                <w:sz w:val="22"/>
                <w:szCs w:val="20"/>
                <w:lang w:eastAsia="en-GB"/>
              </w:rPr>
              <w:t>Defra IT Service Management  </w:t>
            </w:r>
          </w:p>
          <w:p w14:paraId="03B92565" w14:textId="2852E2E8" w:rsidR="00D6373A" w:rsidRPr="003F44F1" w:rsidRDefault="00D6373A" w:rsidP="003F44F1">
            <w:pPr>
              <w:ind w:left="0"/>
              <w:textAlignment w:val="baseline"/>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2"/>
                <w:szCs w:val="20"/>
                <w:lang w:eastAsia="en-GB"/>
              </w:rPr>
            </w:pPr>
            <w:r w:rsidRPr="00C57CBD">
              <w:rPr>
                <w:rFonts w:eastAsia="Times New Roman" w:cs="Arial"/>
                <w:color w:val="000000"/>
                <w:sz w:val="22"/>
                <w:szCs w:val="20"/>
                <w:lang w:eastAsia="en-GB"/>
              </w:rPr>
              <w:t xml:space="preserve"> Core Defra</w:t>
            </w:r>
            <w:r w:rsidR="003F44F1">
              <w:rPr>
                <w:rFonts w:eastAsia="Times New Roman" w:cs="Arial"/>
                <w:color w:val="000000"/>
                <w:sz w:val="22"/>
                <w:szCs w:val="20"/>
                <w:lang w:eastAsia="en-GB"/>
              </w:rPr>
              <w:t xml:space="preserve"> </w:t>
            </w:r>
            <w:r w:rsidRPr="00C57CBD">
              <w:rPr>
                <w:rFonts w:eastAsia="Times New Roman" w:cs="Arial"/>
                <w:color w:val="000000"/>
                <w:sz w:val="22"/>
                <w:szCs w:val="20"/>
                <w:lang w:eastAsia="en-GB"/>
              </w:rPr>
              <w:t>Suppliers  </w:t>
            </w:r>
          </w:p>
          <w:p w14:paraId="70DC3C4D" w14:textId="77777777" w:rsidR="00D6373A" w:rsidRPr="00C57CBD" w:rsidRDefault="00D6373A" w:rsidP="00834747">
            <w:pPr>
              <w:cnfStyle w:val="000000000000" w:firstRow="0" w:lastRow="0" w:firstColumn="0" w:lastColumn="0" w:oddVBand="0" w:evenVBand="0" w:oddHBand="0" w:evenHBand="0" w:firstRowFirstColumn="0" w:firstRowLastColumn="0" w:lastRowFirstColumn="0" w:lastRowLastColumn="0"/>
              <w:rPr>
                <w:sz w:val="22"/>
                <w:szCs w:val="20"/>
              </w:rPr>
            </w:pPr>
          </w:p>
        </w:tc>
      </w:tr>
      <w:tr w:rsidR="00D6373A" w14:paraId="414403E1" w14:textId="77777777" w:rsidTr="00A00371">
        <w:trPr>
          <w:cantSplit/>
        </w:trPr>
        <w:tc>
          <w:tcPr>
            <w:cnfStyle w:val="001000000000" w:firstRow="0" w:lastRow="0" w:firstColumn="1" w:lastColumn="0" w:oddVBand="0" w:evenVBand="0" w:oddHBand="0" w:evenHBand="0" w:firstRowFirstColumn="0" w:firstRowLastColumn="0" w:lastRowFirstColumn="0" w:lastRowLastColumn="0"/>
            <w:tcW w:w="1555" w:type="dxa"/>
          </w:tcPr>
          <w:p w14:paraId="0D863291" w14:textId="5AE01E48" w:rsidR="00D6373A" w:rsidRPr="00C57CBD" w:rsidRDefault="00D6373A" w:rsidP="001A5069">
            <w:pPr>
              <w:rPr>
                <w:rStyle w:val="eop"/>
                <w:rFonts w:cs="Arial"/>
                <w:color w:val="000000"/>
                <w:sz w:val="22"/>
                <w:szCs w:val="20"/>
                <w:shd w:val="clear" w:color="auto" w:fill="FFFFFF"/>
              </w:rPr>
            </w:pPr>
            <w:r>
              <w:rPr>
                <w:rStyle w:val="eop"/>
                <w:rFonts w:cs="Arial"/>
                <w:color w:val="000000"/>
                <w:sz w:val="22"/>
                <w:szCs w:val="20"/>
                <w:shd w:val="clear" w:color="auto" w:fill="FFFFFF"/>
              </w:rPr>
              <w:t>Supplier Manager</w:t>
            </w:r>
          </w:p>
          <w:p w14:paraId="704EA9E8" w14:textId="77777777" w:rsidR="00D6373A" w:rsidRPr="00C57CBD" w:rsidRDefault="00D6373A" w:rsidP="001A5069">
            <w:pPr>
              <w:rPr>
                <w:sz w:val="22"/>
                <w:szCs w:val="20"/>
              </w:rPr>
            </w:pPr>
          </w:p>
        </w:tc>
        <w:tc>
          <w:tcPr>
            <w:tcW w:w="4819" w:type="dxa"/>
          </w:tcPr>
          <w:p w14:paraId="6927D6A8" w14:textId="5B9F899D" w:rsidR="00D6373A" w:rsidRPr="004B65E6" w:rsidRDefault="00D6373A" w:rsidP="001A5069">
            <w:pPr>
              <w:cnfStyle w:val="000000000000" w:firstRow="0" w:lastRow="0" w:firstColumn="0" w:lastColumn="0" w:oddVBand="0" w:evenVBand="0" w:oddHBand="0" w:evenHBand="0" w:firstRowFirstColumn="0" w:firstRowLastColumn="0" w:lastRowFirstColumn="0" w:lastRowLastColumn="0"/>
              <w:rPr>
                <w:rFonts w:cs="Arial"/>
                <w:color w:val="000000"/>
                <w:sz w:val="22"/>
                <w:szCs w:val="20"/>
                <w:bdr w:val="none" w:sz="0" w:space="0" w:color="auto" w:frame="1"/>
              </w:rPr>
            </w:pPr>
            <w:r w:rsidRPr="00C57CBD">
              <w:rPr>
                <w:rStyle w:val="normaltextrun"/>
                <w:rFonts w:cs="Arial"/>
                <w:color w:val="000000"/>
                <w:sz w:val="22"/>
                <w:szCs w:val="20"/>
                <w:bdr w:val="none" w:sz="0" w:space="0" w:color="auto" w:frame="1"/>
              </w:rPr>
              <w:t>Accountable person for the overall delivery of IT goods or services to Defra ICT</w:t>
            </w:r>
          </w:p>
        </w:tc>
        <w:tc>
          <w:tcPr>
            <w:tcW w:w="1294" w:type="dxa"/>
            <w:vAlign w:val="center"/>
          </w:tcPr>
          <w:p w14:paraId="20577BDD" w14:textId="3145029C" w:rsidR="00D6373A" w:rsidRPr="00C57CBD" w:rsidRDefault="00E75766" w:rsidP="00930F8F">
            <w:pPr>
              <w:jc w:val="center"/>
              <w:cnfStyle w:val="000000000000" w:firstRow="0" w:lastRow="0" w:firstColumn="0" w:lastColumn="0" w:oddVBand="0" w:evenVBand="0" w:oddHBand="0" w:evenHBand="0" w:firstRowFirstColumn="0" w:firstRowLastColumn="0" w:lastRowFirstColumn="0" w:lastRowLastColumn="0"/>
              <w:rPr>
                <w:rStyle w:val="normaltextrun"/>
                <w:rFonts w:cs="Arial"/>
                <w:color w:val="000000"/>
                <w:sz w:val="22"/>
                <w:szCs w:val="20"/>
                <w:shd w:val="clear" w:color="auto" w:fill="FFFFFF"/>
              </w:rPr>
            </w:pPr>
            <w:r>
              <w:rPr>
                <w:rStyle w:val="normaltextrun"/>
                <w:rFonts w:cs="Arial"/>
                <w:color w:val="000000"/>
                <w:sz w:val="22"/>
                <w:szCs w:val="20"/>
                <w:shd w:val="clear" w:color="auto" w:fill="FFFFFF"/>
              </w:rPr>
              <w:t>No</w:t>
            </w:r>
          </w:p>
        </w:tc>
        <w:tc>
          <w:tcPr>
            <w:tcW w:w="1973" w:type="dxa"/>
          </w:tcPr>
          <w:p w14:paraId="3862CC4A" w14:textId="6CA21048" w:rsidR="00D6373A" w:rsidRPr="00C57CBD" w:rsidRDefault="00D6373A" w:rsidP="00834747">
            <w:pPr>
              <w:cnfStyle w:val="000000000000" w:firstRow="0" w:lastRow="0" w:firstColumn="0" w:lastColumn="0" w:oddVBand="0" w:evenVBand="0" w:oddHBand="0" w:evenHBand="0" w:firstRowFirstColumn="0" w:firstRowLastColumn="0" w:lastRowFirstColumn="0" w:lastRowLastColumn="0"/>
              <w:rPr>
                <w:sz w:val="22"/>
                <w:szCs w:val="20"/>
              </w:rPr>
            </w:pPr>
            <w:r w:rsidRPr="00C57CBD">
              <w:rPr>
                <w:rStyle w:val="normaltextrun"/>
                <w:rFonts w:cs="Arial"/>
                <w:color w:val="000000"/>
                <w:sz w:val="22"/>
                <w:szCs w:val="20"/>
                <w:shd w:val="clear" w:color="auto" w:fill="FFFFFF"/>
              </w:rPr>
              <w:t>Core Defra Suppliers </w:t>
            </w:r>
            <w:r w:rsidRPr="00C57CBD">
              <w:rPr>
                <w:rStyle w:val="eop"/>
                <w:rFonts w:cs="Arial"/>
                <w:color w:val="000000"/>
                <w:sz w:val="22"/>
                <w:szCs w:val="20"/>
                <w:shd w:val="clear" w:color="auto" w:fill="FFFFFF"/>
              </w:rPr>
              <w:t> </w:t>
            </w:r>
          </w:p>
        </w:tc>
      </w:tr>
      <w:tr w:rsidR="00D6373A" w14:paraId="1757C53D" w14:textId="77777777" w:rsidTr="00A00371">
        <w:trPr>
          <w:cantSplit/>
          <w:trHeight w:val="300"/>
        </w:trPr>
        <w:tc>
          <w:tcPr>
            <w:cnfStyle w:val="001000000000" w:firstRow="0" w:lastRow="0" w:firstColumn="1" w:lastColumn="0" w:oddVBand="0" w:evenVBand="0" w:oddHBand="0" w:evenHBand="0" w:firstRowFirstColumn="0" w:firstRowLastColumn="0" w:lastRowFirstColumn="0" w:lastRowLastColumn="0"/>
            <w:tcW w:w="1555" w:type="dxa"/>
          </w:tcPr>
          <w:p w14:paraId="7A67C71C" w14:textId="5FED2713" w:rsidR="00D6373A" w:rsidRPr="00C57CBD" w:rsidRDefault="00D6373A" w:rsidP="001A5069">
            <w:pPr>
              <w:rPr>
                <w:rStyle w:val="normaltextrun"/>
                <w:rFonts w:cs="Arial"/>
                <w:color w:val="000000" w:themeColor="text1"/>
                <w:sz w:val="22"/>
                <w:szCs w:val="20"/>
              </w:rPr>
            </w:pPr>
            <w:r>
              <w:rPr>
                <w:rStyle w:val="normaltextrun"/>
                <w:rFonts w:cs="Arial"/>
                <w:color w:val="000000" w:themeColor="text1"/>
                <w:sz w:val="22"/>
                <w:szCs w:val="20"/>
              </w:rPr>
              <w:t>I</w:t>
            </w:r>
            <w:r w:rsidRPr="00EA6AAF">
              <w:rPr>
                <w:rStyle w:val="normaltextrun"/>
                <w:color w:val="000000" w:themeColor="text1"/>
                <w:sz w:val="22"/>
              </w:rPr>
              <w:t>T Service Desk</w:t>
            </w:r>
          </w:p>
        </w:tc>
        <w:tc>
          <w:tcPr>
            <w:tcW w:w="4819" w:type="dxa"/>
          </w:tcPr>
          <w:p w14:paraId="192E23F8" w14:textId="579A8317" w:rsidR="00D6373A" w:rsidRPr="00C57CBD" w:rsidRDefault="00D6373A" w:rsidP="001A5069">
            <w:pPr>
              <w:cnfStyle w:val="000000000000" w:firstRow="0" w:lastRow="0" w:firstColumn="0" w:lastColumn="0" w:oddVBand="0" w:evenVBand="0" w:oddHBand="0" w:evenHBand="0" w:firstRowFirstColumn="0" w:firstRowLastColumn="0" w:lastRowFirstColumn="0" w:lastRowLastColumn="0"/>
              <w:rPr>
                <w:rStyle w:val="normaltextrun"/>
                <w:rFonts w:cs="Arial"/>
                <w:color w:val="000000" w:themeColor="text1"/>
                <w:sz w:val="22"/>
                <w:szCs w:val="20"/>
              </w:rPr>
            </w:pPr>
            <w:r>
              <w:rPr>
                <w:rStyle w:val="normaltextrun"/>
                <w:rFonts w:cs="Arial"/>
                <w:color w:val="000000" w:themeColor="text1"/>
                <w:sz w:val="22"/>
                <w:szCs w:val="20"/>
              </w:rPr>
              <w:t xml:space="preserve">Initial triage of incidents and escalation </w:t>
            </w:r>
            <w:r>
              <w:rPr>
                <w:rStyle w:val="normaltextrun"/>
                <w:rFonts w:cs="Arial"/>
                <w:color w:val="000000" w:themeColor="text1"/>
                <w:sz w:val="22"/>
              </w:rPr>
              <w:t>to</w:t>
            </w:r>
            <w:r>
              <w:rPr>
                <w:rStyle w:val="normaltextrun"/>
                <w:rFonts w:cs="Arial"/>
                <w:color w:val="000000" w:themeColor="text1"/>
                <w:sz w:val="22"/>
                <w:szCs w:val="20"/>
              </w:rPr>
              <w:t xml:space="preserve"> MIM.</w:t>
            </w:r>
          </w:p>
        </w:tc>
        <w:tc>
          <w:tcPr>
            <w:tcW w:w="1294" w:type="dxa"/>
            <w:vAlign w:val="center"/>
          </w:tcPr>
          <w:p w14:paraId="56BDF0A0" w14:textId="3FED0B09" w:rsidR="00D6373A" w:rsidRPr="00C57CBD" w:rsidRDefault="00E75766" w:rsidP="00930F8F">
            <w:pPr>
              <w:jc w:val="center"/>
              <w:cnfStyle w:val="000000000000" w:firstRow="0" w:lastRow="0" w:firstColumn="0" w:lastColumn="0" w:oddVBand="0" w:evenVBand="0" w:oddHBand="0" w:evenHBand="0" w:firstRowFirstColumn="0" w:firstRowLastColumn="0" w:lastRowFirstColumn="0" w:lastRowLastColumn="0"/>
              <w:rPr>
                <w:rStyle w:val="normaltextrun"/>
                <w:rFonts w:cs="Arial"/>
                <w:color w:val="000000" w:themeColor="text1"/>
                <w:sz w:val="22"/>
                <w:szCs w:val="20"/>
              </w:rPr>
            </w:pPr>
            <w:r>
              <w:rPr>
                <w:rStyle w:val="normaltextrun"/>
                <w:rFonts w:cs="Arial"/>
                <w:color w:val="000000" w:themeColor="text1"/>
                <w:sz w:val="22"/>
                <w:szCs w:val="20"/>
              </w:rPr>
              <w:t>Yes</w:t>
            </w:r>
          </w:p>
        </w:tc>
        <w:tc>
          <w:tcPr>
            <w:tcW w:w="1973" w:type="dxa"/>
          </w:tcPr>
          <w:p w14:paraId="6239126A" w14:textId="637E7192" w:rsidR="00D6373A" w:rsidRPr="00C57CBD" w:rsidRDefault="008668E9" w:rsidP="00834747">
            <w:pPr>
              <w:cnfStyle w:val="000000000000" w:firstRow="0" w:lastRow="0" w:firstColumn="0" w:lastColumn="0" w:oddVBand="0" w:evenVBand="0" w:oddHBand="0" w:evenHBand="0" w:firstRowFirstColumn="0" w:firstRowLastColumn="0" w:lastRowFirstColumn="0" w:lastRowLastColumn="0"/>
              <w:rPr>
                <w:rStyle w:val="normaltextrun"/>
                <w:rFonts w:cs="Arial"/>
                <w:color w:val="000000" w:themeColor="text1"/>
                <w:sz w:val="22"/>
                <w:szCs w:val="20"/>
              </w:rPr>
            </w:pPr>
            <w:r>
              <w:rPr>
                <w:rStyle w:val="normaltextrun"/>
                <w:rFonts w:cs="Arial"/>
                <w:color w:val="000000" w:themeColor="text1"/>
                <w:sz w:val="22"/>
                <w:szCs w:val="20"/>
              </w:rPr>
              <w:t>Core Defra Suppliers</w:t>
            </w:r>
          </w:p>
        </w:tc>
      </w:tr>
      <w:tr w:rsidR="00D6373A" w14:paraId="6B2B0F19" w14:textId="77777777" w:rsidTr="00A00371">
        <w:trPr>
          <w:cantSplit/>
          <w:trHeight w:val="300"/>
        </w:trPr>
        <w:tc>
          <w:tcPr>
            <w:cnfStyle w:val="001000000000" w:firstRow="0" w:lastRow="0" w:firstColumn="1" w:lastColumn="0" w:oddVBand="0" w:evenVBand="0" w:oddHBand="0" w:evenHBand="0" w:firstRowFirstColumn="0" w:firstRowLastColumn="0" w:lastRowFirstColumn="0" w:lastRowLastColumn="0"/>
            <w:tcW w:w="1555" w:type="dxa"/>
          </w:tcPr>
          <w:p w14:paraId="4306C17E" w14:textId="426960E3" w:rsidR="00D6373A" w:rsidRDefault="00D6373A" w:rsidP="001A5069">
            <w:pPr>
              <w:rPr>
                <w:rStyle w:val="normaltextrun"/>
                <w:rFonts w:cs="Arial"/>
                <w:color w:val="000000" w:themeColor="text1"/>
                <w:sz w:val="22"/>
                <w:szCs w:val="20"/>
              </w:rPr>
            </w:pPr>
            <w:r>
              <w:rPr>
                <w:rStyle w:val="normaltextrun"/>
                <w:rFonts w:cs="Arial"/>
                <w:color w:val="000000" w:themeColor="text1"/>
                <w:sz w:val="22"/>
                <w:szCs w:val="20"/>
              </w:rPr>
              <w:t>Cyber Security</w:t>
            </w:r>
          </w:p>
        </w:tc>
        <w:tc>
          <w:tcPr>
            <w:tcW w:w="4819" w:type="dxa"/>
          </w:tcPr>
          <w:p w14:paraId="7539C581" w14:textId="6A7B8E1F" w:rsidR="00D6373A" w:rsidRDefault="00D6373A" w:rsidP="001A5069">
            <w:pPr>
              <w:cnfStyle w:val="000000000000" w:firstRow="0" w:lastRow="0" w:firstColumn="0" w:lastColumn="0" w:oddVBand="0" w:evenVBand="0" w:oddHBand="0" w:evenHBand="0" w:firstRowFirstColumn="0" w:firstRowLastColumn="0" w:lastRowFirstColumn="0" w:lastRowLastColumn="0"/>
              <w:rPr>
                <w:rStyle w:val="normaltextrun"/>
                <w:rFonts w:cs="Arial"/>
                <w:color w:val="000000" w:themeColor="text1"/>
                <w:sz w:val="22"/>
                <w:szCs w:val="20"/>
              </w:rPr>
            </w:pPr>
            <w:r>
              <w:rPr>
                <w:rStyle w:val="normaltextrun"/>
                <w:rFonts w:cs="Arial"/>
                <w:color w:val="000000" w:themeColor="text1"/>
                <w:sz w:val="22"/>
                <w:szCs w:val="20"/>
              </w:rPr>
              <w:t>Monitors for security events including those that could constitute a “disaster”.</w:t>
            </w:r>
          </w:p>
        </w:tc>
        <w:tc>
          <w:tcPr>
            <w:tcW w:w="1294" w:type="dxa"/>
            <w:vAlign w:val="center"/>
          </w:tcPr>
          <w:p w14:paraId="41AB2091" w14:textId="54B8466A" w:rsidR="00D6373A" w:rsidRPr="00C57CBD" w:rsidRDefault="00E75766" w:rsidP="00930F8F">
            <w:pPr>
              <w:jc w:val="center"/>
              <w:cnfStyle w:val="000000000000" w:firstRow="0" w:lastRow="0" w:firstColumn="0" w:lastColumn="0" w:oddVBand="0" w:evenVBand="0" w:oddHBand="0" w:evenHBand="0" w:firstRowFirstColumn="0" w:firstRowLastColumn="0" w:lastRowFirstColumn="0" w:lastRowLastColumn="0"/>
              <w:rPr>
                <w:rStyle w:val="normaltextrun"/>
                <w:rFonts w:cs="Arial"/>
                <w:color w:val="000000" w:themeColor="text1"/>
                <w:sz w:val="22"/>
                <w:szCs w:val="20"/>
              </w:rPr>
            </w:pPr>
            <w:r>
              <w:rPr>
                <w:rStyle w:val="normaltextrun"/>
                <w:rFonts w:cs="Arial"/>
                <w:color w:val="000000" w:themeColor="text1"/>
                <w:sz w:val="22"/>
                <w:szCs w:val="20"/>
              </w:rPr>
              <w:t>Yes</w:t>
            </w:r>
          </w:p>
        </w:tc>
        <w:tc>
          <w:tcPr>
            <w:tcW w:w="1973" w:type="dxa"/>
          </w:tcPr>
          <w:p w14:paraId="445AD1AF" w14:textId="3528905F" w:rsidR="00D6373A" w:rsidRPr="00C57CBD" w:rsidRDefault="00592278" w:rsidP="00834747">
            <w:pPr>
              <w:cnfStyle w:val="000000000000" w:firstRow="0" w:lastRow="0" w:firstColumn="0" w:lastColumn="0" w:oddVBand="0" w:evenVBand="0" w:oddHBand="0" w:evenHBand="0" w:firstRowFirstColumn="0" w:firstRowLastColumn="0" w:lastRowFirstColumn="0" w:lastRowLastColumn="0"/>
              <w:rPr>
                <w:rStyle w:val="normaltextrun"/>
                <w:rFonts w:cs="Arial"/>
                <w:color w:val="000000" w:themeColor="text1"/>
                <w:sz w:val="22"/>
                <w:szCs w:val="20"/>
              </w:rPr>
            </w:pPr>
            <w:r>
              <w:rPr>
                <w:rStyle w:val="normaltextrun"/>
                <w:rFonts w:cs="Arial"/>
                <w:color w:val="000000" w:themeColor="text1"/>
                <w:sz w:val="22"/>
                <w:szCs w:val="20"/>
              </w:rPr>
              <w:t>Defra Security Operations Centre</w:t>
            </w:r>
          </w:p>
        </w:tc>
      </w:tr>
      <w:tr w:rsidR="00D6373A" w14:paraId="024EC151" w14:textId="77777777" w:rsidTr="00A00371">
        <w:trPr>
          <w:cantSplit/>
        </w:trPr>
        <w:tc>
          <w:tcPr>
            <w:cnfStyle w:val="001000000000" w:firstRow="0" w:lastRow="0" w:firstColumn="1" w:lastColumn="0" w:oddVBand="0" w:evenVBand="0" w:oddHBand="0" w:evenHBand="0" w:firstRowFirstColumn="0" w:firstRowLastColumn="0" w:lastRowFirstColumn="0" w:lastRowLastColumn="0"/>
            <w:tcW w:w="1555" w:type="dxa"/>
          </w:tcPr>
          <w:p w14:paraId="6955B623" w14:textId="77777777" w:rsidR="00D6373A" w:rsidRPr="00C57CBD" w:rsidRDefault="00D6373A" w:rsidP="001A5069">
            <w:pPr>
              <w:rPr>
                <w:sz w:val="22"/>
                <w:szCs w:val="20"/>
              </w:rPr>
            </w:pPr>
            <w:r w:rsidRPr="00C57CBD">
              <w:rPr>
                <w:rStyle w:val="normaltextrun"/>
                <w:rFonts w:cs="Arial"/>
                <w:color w:val="000000"/>
                <w:sz w:val="22"/>
                <w:szCs w:val="20"/>
                <w:shd w:val="clear" w:color="auto" w:fill="FFFFFF"/>
              </w:rPr>
              <w:t>Support Specialist </w:t>
            </w:r>
            <w:r w:rsidRPr="00C57CBD">
              <w:rPr>
                <w:rStyle w:val="eop"/>
                <w:rFonts w:cs="Arial"/>
                <w:color w:val="000000"/>
                <w:sz w:val="22"/>
                <w:szCs w:val="20"/>
                <w:shd w:val="clear" w:color="auto" w:fill="FFFFFF"/>
              </w:rPr>
              <w:t> </w:t>
            </w:r>
          </w:p>
        </w:tc>
        <w:tc>
          <w:tcPr>
            <w:tcW w:w="4819" w:type="dxa"/>
          </w:tcPr>
          <w:p w14:paraId="69C00B49" w14:textId="43D6362D" w:rsidR="00E2728F" w:rsidRPr="00834747" w:rsidRDefault="00D6373A" w:rsidP="001A5069">
            <w:pPr>
              <w:cnfStyle w:val="000000000000" w:firstRow="0" w:lastRow="0" w:firstColumn="0" w:lastColumn="0" w:oddVBand="0" w:evenVBand="0" w:oddHBand="0" w:evenHBand="0" w:firstRowFirstColumn="0" w:firstRowLastColumn="0" w:lastRowFirstColumn="0" w:lastRowLastColumn="0"/>
              <w:rPr>
                <w:rFonts w:cs="Arial"/>
                <w:color w:val="000000"/>
                <w:sz w:val="22"/>
                <w:szCs w:val="20"/>
                <w:shd w:val="clear" w:color="auto" w:fill="FFFFFF"/>
              </w:rPr>
            </w:pPr>
            <w:r w:rsidRPr="00C57CBD">
              <w:rPr>
                <w:rStyle w:val="normaltextrun"/>
                <w:rFonts w:cs="Arial"/>
                <w:color w:val="000000"/>
                <w:sz w:val="22"/>
                <w:szCs w:val="20"/>
                <w:shd w:val="clear" w:color="auto" w:fill="FFFFFF"/>
              </w:rPr>
              <w:t>The Support Specialist is responsible for providing the required technical expertise</w:t>
            </w:r>
            <w:r>
              <w:rPr>
                <w:rStyle w:val="normaltextrun"/>
                <w:rFonts w:cs="Arial"/>
                <w:color w:val="000000"/>
                <w:sz w:val="22"/>
                <w:szCs w:val="20"/>
                <w:shd w:val="clear" w:color="auto" w:fill="FFFFFF"/>
              </w:rPr>
              <w:t>.</w:t>
            </w:r>
          </w:p>
        </w:tc>
        <w:tc>
          <w:tcPr>
            <w:tcW w:w="1294" w:type="dxa"/>
            <w:vAlign w:val="center"/>
          </w:tcPr>
          <w:p w14:paraId="176A7C23" w14:textId="46E738AB" w:rsidR="00D6373A" w:rsidRPr="00C57CBD" w:rsidRDefault="00E75766" w:rsidP="00930F8F">
            <w:pPr>
              <w:jc w:val="center"/>
              <w:cnfStyle w:val="000000000000" w:firstRow="0" w:lastRow="0" w:firstColumn="0" w:lastColumn="0" w:oddVBand="0" w:evenVBand="0" w:oddHBand="0" w:evenHBand="0" w:firstRowFirstColumn="0" w:firstRowLastColumn="0" w:lastRowFirstColumn="0" w:lastRowLastColumn="0"/>
              <w:rPr>
                <w:rStyle w:val="normaltextrun"/>
                <w:rFonts w:cs="Arial"/>
                <w:color w:val="000000"/>
                <w:sz w:val="22"/>
                <w:szCs w:val="20"/>
                <w:shd w:val="clear" w:color="auto" w:fill="FFFFFF"/>
              </w:rPr>
            </w:pPr>
            <w:r>
              <w:rPr>
                <w:rStyle w:val="normaltextrun"/>
                <w:rFonts w:cs="Arial"/>
                <w:color w:val="000000"/>
                <w:sz w:val="22"/>
                <w:szCs w:val="20"/>
                <w:shd w:val="clear" w:color="auto" w:fill="FFFFFF"/>
              </w:rPr>
              <w:t>Yes</w:t>
            </w:r>
          </w:p>
        </w:tc>
        <w:tc>
          <w:tcPr>
            <w:tcW w:w="1973" w:type="dxa"/>
          </w:tcPr>
          <w:p w14:paraId="077DDB32" w14:textId="6974CFD6" w:rsidR="00D6373A" w:rsidRPr="00C57CBD" w:rsidRDefault="00D6373A" w:rsidP="00834747">
            <w:pPr>
              <w:cnfStyle w:val="000000000000" w:firstRow="0" w:lastRow="0" w:firstColumn="0" w:lastColumn="0" w:oddVBand="0" w:evenVBand="0" w:oddHBand="0" w:evenHBand="0" w:firstRowFirstColumn="0" w:firstRowLastColumn="0" w:lastRowFirstColumn="0" w:lastRowLastColumn="0"/>
              <w:rPr>
                <w:sz w:val="22"/>
                <w:szCs w:val="20"/>
              </w:rPr>
            </w:pPr>
            <w:r w:rsidRPr="00C57CBD">
              <w:rPr>
                <w:rStyle w:val="normaltextrun"/>
                <w:rFonts w:cs="Arial"/>
                <w:color w:val="000000"/>
                <w:sz w:val="22"/>
                <w:szCs w:val="20"/>
                <w:shd w:val="clear" w:color="auto" w:fill="FFFFFF"/>
              </w:rPr>
              <w:t>I</w:t>
            </w:r>
            <w:r w:rsidRPr="00C57CBD">
              <w:rPr>
                <w:rStyle w:val="normaltextrun"/>
                <w:color w:val="000000"/>
                <w:sz w:val="22"/>
                <w:szCs w:val="20"/>
                <w:shd w:val="clear" w:color="auto" w:fill="FFFFFF"/>
              </w:rPr>
              <w:t>nternal &amp; external</w:t>
            </w:r>
            <w:r w:rsidR="00834747">
              <w:rPr>
                <w:rStyle w:val="normaltextrun"/>
                <w:color w:val="000000"/>
                <w:sz w:val="22"/>
                <w:szCs w:val="20"/>
                <w:shd w:val="clear" w:color="auto" w:fill="FFFFFF"/>
              </w:rPr>
              <w:t xml:space="preserve"> infrastructure and application incl</w:t>
            </w:r>
            <w:r w:rsidRPr="00C57CBD">
              <w:rPr>
                <w:rStyle w:val="normaltextrun"/>
                <w:color w:val="000000"/>
                <w:sz w:val="22"/>
                <w:szCs w:val="20"/>
                <w:shd w:val="clear" w:color="auto" w:fill="FFFFFF"/>
              </w:rPr>
              <w:t xml:space="preserve"> </w:t>
            </w:r>
            <w:r w:rsidRPr="00C57CBD">
              <w:rPr>
                <w:rStyle w:val="normaltextrun"/>
                <w:rFonts w:cs="Arial"/>
                <w:color w:val="000000"/>
                <w:sz w:val="22"/>
                <w:szCs w:val="20"/>
                <w:shd w:val="clear" w:color="auto" w:fill="FFFFFF"/>
              </w:rPr>
              <w:t>C</w:t>
            </w:r>
            <w:r w:rsidRPr="00C57CBD">
              <w:rPr>
                <w:rStyle w:val="normaltextrun"/>
                <w:color w:val="000000"/>
                <w:sz w:val="22"/>
                <w:szCs w:val="20"/>
                <w:shd w:val="clear" w:color="auto" w:fill="FFFFFF"/>
              </w:rPr>
              <w:t>ore Defra Suppliers</w:t>
            </w:r>
          </w:p>
        </w:tc>
      </w:tr>
      <w:tr w:rsidR="00D6373A" w14:paraId="7F4FED39" w14:textId="77777777" w:rsidTr="00A00371">
        <w:trPr>
          <w:cantSplit/>
        </w:trPr>
        <w:tc>
          <w:tcPr>
            <w:cnfStyle w:val="001000000000" w:firstRow="0" w:lastRow="0" w:firstColumn="1" w:lastColumn="0" w:oddVBand="0" w:evenVBand="0" w:oddHBand="0" w:evenHBand="0" w:firstRowFirstColumn="0" w:firstRowLastColumn="0" w:lastRowFirstColumn="0" w:lastRowLastColumn="0"/>
            <w:tcW w:w="1555" w:type="dxa"/>
          </w:tcPr>
          <w:p w14:paraId="5D645B43" w14:textId="4EDDD744" w:rsidR="00D6373A" w:rsidRPr="00C57CBD" w:rsidRDefault="00D6373A" w:rsidP="001A5069">
            <w:pPr>
              <w:rPr>
                <w:rStyle w:val="normaltextrun"/>
                <w:rFonts w:cs="Arial"/>
                <w:color w:val="000000"/>
                <w:sz w:val="22"/>
                <w:szCs w:val="20"/>
                <w:shd w:val="clear" w:color="auto" w:fill="FFFFFF"/>
              </w:rPr>
            </w:pPr>
            <w:r>
              <w:rPr>
                <w:rStyle w:val="normaltextrun"/>
                <w:rFonts w:cs="Arial"/>
                <w:color w:val="000000"/>
                <w:sz w:val="22"/>
                <w:szCs w:val="20"/>
                <w:shd w:val="clear" w:color="auto" w:fill="FFFFFF"/>
              </w:rPr>
              <w:lastRenderedPageBreak/>
              <w:t>Cloud Centre of Excellence (CCoE)</w:t>
            </w:r>
          </w:p>
        </w:tc>
        <w:tc>
          <w:tcPr>
            <w:tcW w:w="4819" w:type="dxa"/>
          </w:tcPr>
          <w:p w14:paraId="6E0E1498" w14:textId="26ABE187" w:rsidR="00D6373A" w:rsidRPr="00C57CBD" w:rsidRDefault="00D6373A" w:rsidP="001A5069">
            <w:pPr>
              <w:cnfStyle w:val="000000000000" w:firstRow="0" w:lastRow="0" w:firstColumn="0" w:lastColumn="0" w:oddVBand="0" w:evenVBand="0" w:oddHBand="0" w:evenHBand="0" w:firstRowFirstColumn="0" w:firstRowLastColumn="0" w:lastRowFirstColumn="0" w:lastRowLastColumn="0"/>
              <w:rPr>
                <w:rStyle w:val="normaltextrun"/>
                <w:rFonts w:cs="Arial"/>
                <w:color w:val="000000"/>
                <w:sz w:val="22"/>
                <w:szCs w:val="20"/>
                <w:shd w:val="clear" w:color="auto" w:fill="FFFFFF"/>
              </w:rPr>
            </w:pPr>
            <w:r>
              <w:rPr>
                <w:rStyle w:val="normaltextrun"/>
                <w:rFonts w:cs="Arial"/>
                <w:color w:val="000000"/>
                <w:sz w:val="22"/>
                <w:szCs w:val="20"/>
                <w:shd w:val="clear" w:color="auto" w:fill="FFFFFF"/>
              </w:rPr>
              <w:t xml:space="preserve">Managing Defra’s cloud environments, including secondary sites, and managing the department’s relationship with cloud providers. </w:t>
            </w:r>
          </w:p>
        </w:tc>
        <w:tc>
          <w:tcPr>
            <w:tcW w:w="1294" w:type="dxa"/>
            <w:vAlign w:val="center"/>
          </w:tcPr>
          <w:p w14:paraId="7D166E21" w14:textId="1AE5EA6C" w:rsidR="00D6373A" w:rsidRPr="00C57CBD" w:rsidRDefault="00E75766" w:rsidP="00930F8F">
            <w:pPr>
              <w:jc w:val="center"/>
              <w:cnfStyle w:val="000000000000" w:firstRow="0" w:lastRow="0" w:firstColumn="0" w:lastColumn="0" w:oddVBand="0" w:evenVBand="0" w:oddHBand="0" w:evenHBand="0" w:firstRowFirstColumn="0" w:firstRowLastColumn="0" w:lastRowFirstColumn="0" w:lastRowLastColumn="0"/>
              <w:rPr>
                <w:rStyle w:val="normaltextrun"/>
                <w:rFonts w:cs="Arial"/>
                <w:color w:val="000000"/>
                <w:sz w:val="22"/>
                <w:szCs w:val="20"/>
                <w:shd w:val="clear" w:color="auto" w:fill="FFFFFF"/>
              </w:rPr>
            </w:pPr>
            <w:r>
              <w:rPr>
                <w:rStyle w:val="normaltextrun"/>
                <w:rFonts w:cs="Arial"/>
                <w:color w:val="000000"/>
                <w:sz w:val="22"/>
                <w:szCs w:val="20"/>
                <w:shd w:val="clear" w:color="auto" w:fill="FFFFFF"/>
              </w:rPr>
              <w:t>Yes</w:t>
            </w:r>
          </w:p>
        </w:tc>
        <w:tc>
          <w:tcPr>
            <w:tcW w:w="1973" w:type="dxa"/>
          </w:tcPr>
          <w:p w14:paraId="2D3903B4" w14:textId="54D17BCA" w:rsidR="00D6373A" w:rsidRPr="00C57CBD" w:rsidRDefault="008668E9" w:rsidP="00834747">
            <w:pPr>
              <w:cnfStyle w:val="000000000000" w:firstRow="0" w:lastRow="0" w:firstColumn="0" w:lastColumn="0" w:oddVBand="0" w:evenVBand="0" w:oddHBand="0" w:evenHBand="0" w:firstRowFirstColumn="0" w:firstRowLastColumn="0" w:lastRowFirstColumn="0" w:lastRowLastColumn="0"/>
              <w:rPr>
                <w:rStyle w:val="normaltextrun"/>
                <w:rFonts w:cs="Arial"/>
                <w:color w:val="000000"/>
                <w:sz w:val="22"/>
                <w:szCs w:val="20"/>
                <w:shd w:val="clear" w:color="auto" w:fill="FFFFFF"/>
              </w:rPr>
            </w:pPr>
            <w:r>
              <w:rPr>
                <w:rStyle w:val="normaltextrun"/>
                <w:rFonts w:cs="Arial"/>
                <w:color w:val="000000"/>
                <w:sz w:val="22"/>
                <w:szCs w:val="20"/>
                <w:shd w:val="clear" w:color="auto" w:fill="FFFFFF"/>
              </w:rPr>
              <w:t>Defra Core Suppliers</w:t>
            </w:r>
          </w:p>
        </w:tc>
      </w:tr>
      <w:tr w:rsidR="00901144" w14:paraId="4BDF2611" w14:textId="77777777">
        <w:trPr>
          <w:cantSplit/>
        </w:trPr>
        <w:tc>
          <w:tcPr>
            <w:cnfStyle w:val="001000000000" w:firstRow="0" w:lastRow="0" w:firstColumn="1" w:lastColumn="0" w:oddVBand="0" w:evenVBand="0" w:oddHBand="0" w:evenHBand="0" w:firstRowFirstColumn="0" w:firstRowLastColumn="0" w:lastRowFirstColumn="0" w:lastRowLastColumn="0"/>
            <w:tcW w:w="9641" w:type="dxa"/>
            <w:gridSpan w:val="4"/>
          </w:tcPr>
          <w:p w14:paraId="430903AF" w14:textId="28D7A2BC" w:rsidR="00901144" w:rsidRDefault="00901144" w:rsidP="00834747">
            <w:pPr>
              <w:rPr>
                <w:rStyle w:val="normaltextrun"/>
                <w:rFonts w:cs="Arial"/>
                <w:color w:val="000000"/>
                <w:sz w:val="22"/>
                <w:szCs w:val="20"/>
                <w:shd w:val="clear" w:color="auto" w:fill="FFFFFF"/>
              </w:rPr>
            </w:pPr>
            <w:r w:rsidRPr="00A64FBA">
              <w:rPr>
                <w:rStyle w:val="normaltextrun"/>
                <w:rFonts w:cs="Arial"/>
                <w:b w:val="0"/>
                <w:bCs/>
                <w:color w:val="000000"/>
                <w:sz w:val="22"/>
                <w:szCs w:val="20"/>
                <w:shd w:val="clear" w:color="auto" w:fill="FFFFFF"/>
              </w:rPr>
              <w:t xml:space="preserve">* For tier </w:t>
            </w:r>
            <w:r w:rsidR="00A64FBA" w:rsidRPr="00A64FBA">
              <w:rPr>
                <w:rStyle w:val="normaltextrun"/>
                <w:rFonts w:cs="Arial"/>
                <w:b w:val="0"/>
                <w:bCs/>
                <w:color w:val="000000"/>
                <w:sz w:val="22"/>
                <w:szCs w:val="20"/>
                <w:shd w:val="clear" w:color="auto" w:fill="FFFFFF"/>
              </w:rPr>
              <w:t>1 services</w:t>
            </w:r>
            <w:r w:rsidR="00A64FBA">
              <w:rPr>
                <w:rStyle w:val="normaltextrun"/>
                <w:rFonts w:cs="Arial"/>
                <w:color w:val="000000"/>
                <w:sz w:val="22"/>
                <w:szCs w:val="20"/>
                <w:shd w:val="clear" w:color="auto" w:fill="FFFFFF"/>
              </w:rPr>
              <w:t xml:space="preserve"> only.</w:t>
            </w:r>
          </w:p>
        </w:tc>
      </w:tr>
    </w:tbl>
    <w:p w14:paraId="39AC7CD2" w14:textId="5B231E0C" w:rsidR="00DA57EB" w:rsidRDefault="00DA57EB" w:rsidP="001162F6"/>
    <w:sectPr w:rsidR="00DA57EB" w:rsidSect="00F85AA6">
      <w:headerReference w:type="default" r:id="rId24"/>
      <w:footerReference w:type="default" r:id="rId25"/>
      <w:headerReference w:type="first" r:id="rId26"/>
      <w:footerReference w:type="first" r:id="rId27"/>
      <w:type w:val="continuous"/>
      <w:pgSz w:w="11899" w:h="16838" w:code="9"/>
      <w:pgMar w:top="1134" w:right="1134" w:bottom="1134" w:left="1134" w:header="340" w:footer="340" w:gutter="0"/>
      <w:pgNumType w:start="0"/>
      <w:cols w:space="708"/>
      <w:titlePg/>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4" w:author="Iain Colis" w:date="2026-03-23T16:50:00Z" w:initials="IC">
    <w:p w14:paraId="2FF47D42" w14:textId="40D47F43" w:rsidR="00EE7C4C" w:rsidRDefault="00EE7C4C">
      <w:pPr>
        <w:pStyle w:val="CommentText"/>
      </w:pPr>
      <w:r>
        <w:rPr>
          <w:rStyle w:val="CommentReference"/>
        </w:rPr>
        <w:annotationRef/>
      </w:r>
      <w:r w:rsidRPr="4921752A">
        <w:t>should NFR's be included ?</w:t>
      </w:r>
    </w:p>
  </w:comment>
  <w:comment w:id="30" w:author="Daniel Ingram" w:date="2026-03-11T03:22:00Z" w:initials="D[">
    <w:p w14:paraId="1E6C408B" w14:textId="57FF591E" w:rsidR="009569F9" w:rsidRDefault="00A0674B">
      <w:pPr>
        <w:pStyle w:val="CommentText"/>
      </w:pPr>
      <w:r>
        <w:rPr>
          <w:rStyle w:val="CommentReference"/>
        </w:rPr>
        <w:annotationRef/>
      </w:r>
      <w:r w:rsidRPr="47A0D44F">
        <w:t>Cloud or on prem</w:t>
      </w:r>
    </w:p>
  </w:comment>
  <w:comment w:id="32" w:author="Iain Colis" w:date="2026-03-23T15:11:00Z" w:initials="IC">
    <w:p w14:paraId="16173E21" w14:textId="560A9636" w:rsidR="006F7118" w:rsidRDefault="006F7118">
      <w:pPr>
        <w:pStyle w:val="CommentText"/>
      </w:pPr>
      <w:r>
        <w:rPr>
          <w:rStyle w:val="CommentReference"/>
        </w:rPr>
        <w:annotationRef/>
      </w:r>
      <w:r w:rsidRPr="5735D9CA">
        <w:t>Does poor documentation come under this ie aged documents that have no current relevance</w:t>
      </w:r>
    </w:p>
  </w:comment>
  <w:comment w:id="33" w:author="Daniel Ingram [2]" w:date="2026-03-24T14:52:00Z" w:initials="DI">
    <w:p w14:paraId="04D538C1" w14:textId="77777777" w:rsidR="00D17E68" w:rsidRDefault="00D17E68" w:rsidP="00D17E68">
      <w:pPr>
        <w:pStyle w:val="CommentText"/>
      </w:pPr>
      <w:r>
        <w:rPr>
          <w:rStyle w:val="CommentReference"/>
        </w:rPr>
        <w:annotationRef/>
      </w:r>
      <w:r>
        <w:t>Probably not, this document should cover everything needed for ITSC.</w:t>
      </w:r>
    </w:p>
  </w:comment>
  <w:comment w:id="34" w:author="Iain Colis" w:date="2026-03-24T15:07:00Z" w:initials="IC">
    <w:p w14:paraId="14C95045" w14:textId="1B675138" w:rsidR="00BF7255" w:rsidRDefault="00BF7255">
      <w:pPr>
        <w:pStyle w:val="CommentText"/>
      </w:pPr>
      <w:r>
        <w:rPr>
          <w:rStyle w:val="CommentReference"/>
        </w:rPr>
        <w:annotationRef/>
      </w:r>
      <w:r w:rsidRPr="529EF0A9">
        <w:t xml:space="preserve">i didnt mean ours </w:t>
      </w:r>
    </w:p>
  </w:comment>
  <w:comment w:id="35" w:author="Daniel Ingram" w:date="2026-03-11T03:20:00Z" w:initials="D[">
    <w:p w14:paraId="424C94EB" w14:textId="536262D4" w:rsidR="009569F9" w:rsidRDefault="00A0674B">
      <w:pPr>
        <w:pStyle w:val="CommentText"/>
      </w:pPr>
      <w:r>
        <w:rPr>
          <w:rStyle w:val="CommentReference"/>
        </w:rPr>
        <w:annotationRef/>
      </w:r>
      <w:r w:rsidRPr="1DA7F87C">
        <w:t>clarify not always need to be filled in.</w:t>
      </w:r>
    </w:p>
  </w:comment>
  <w:comment w:id="36" w:author="Daniel Ingram" w:date="2026-03-11T03:21:00Z" w:initials="D[">
    <w:p w14:paraId="489325FF" w14:textId="105B85F9" w:rsidR="009569F9" w:rsidRDefault="00A0674B">
      <w:pPr>
        <w:pStyle w:val="CommentText"/>
      </w:pPr>
      <w:r>
        <w:rPr>
          <w:rStyle w:val="CommentReference"/>
        </w:rPr>
        <w:annotationRef/>
      </w:r>
      <w:r w:rsidRPr="3C38D5B1">
        <w:t>Personnel can be SPOF</w:t>
      </w:r>
    </w:p>
  </w:comment>
  <w:comment w:id="37" w:author="Daniel Ingram [2]" w:date="2026-03-31T13:23:00Z" w:initials="DI">
    <w:p w14:paraId="045240D0" w14:textId="77777777" w:rsidR="006447DF" w:rsidRDefault="006447DF" w:rsidP="006447DF">
      <w:pPr>
        <w:pStyle w:val="CommentText"/>
      </w:pPr>
      <w:r>
        <w:rPr>
          <w:rStyle w:val="CommentReference"/>
        </w:rPr>
        <w:annotationRef/>
      </w:r>
      <w:r>
        <w:t>Relationship knowledge</w:t>
      </w:r>
    </w:p>
  </w:comment>
  <w:comment w:id="39" w:author="Iain Colis" w:date="2026-03-23T15:13:00Z" w:initials="IC">
    <w:p w14:paraId="5CEB893E" w14:textId="5DAA8839" w:rsidR="00FE0A29" w:rsidRDefault="00FE0A29">
      <w:pPr>
        <w:pStyle w:val="CommentText"/>
      </w:pPr>
      <w:r>
        <w:rPr>
          <w:rStyle w:val="CommentReference"/>
        </w:rPr>
        <w:annotationRef/>
      </w:r>
      <w:r w:rsidRPr="21F7DFA8">
        <w:t xml:space="preserve">this should also be covered in any architecture diagrams </w:t>
      </w:r>
    </w:p>
  </w:comment>
  <w:comment w:id="43" w:author="Iain Colis" w:date="1900-01-01T00:00:00Z" w:initials="IC">
    <w:p w14:paraId="5078D9E6" w14:textId="416846E7" w:rsidR="00EE7C4C" w:rsidRDefault="00EE7C4C">
      <w:pPr>
        <w:pStyle w:val="CommentText"/>
      </w:pPr>
      <w:r>
        <w:rPr>
          <w:rStyle w:val="CommentReference"/>
        </w:rPr>
        <w:annotationRef/>
      </w:r>
      <w:r w:rsidRPr="7EAD1EA2">
        <w:t xml:space="preserve">I would really like this detailed in terms of when its filled in as its an unknown in terms of can they or cant they full restore a Service </w:t>
      </w:r>
    </w:p>
  </w:comment>
  <w:comment w:id="44" w:author="Daniel Ingram" w:date="2026-03-11T10:32:00Z" w:initials="DI">
    <w:p w14:paraId="3D83B3BD" w14:textId="2006C6CE" w:rsidR="00165206" w:rsidRDefault="00165206">
      <w:pPr>
        <w:pStyle w:val="CommentText"/>
      </w:pPr>
      <w:r>
        <w:rPr>
          <w:rStyle w:val="CommentReference"/>
        </w:rPr>
        <w:annotationRef/>
      </w:r>
      <w:r w:rsidRPr="1DDD854E">
        <w:t>Retention policy</w:t>
      </w:r>
    </w:p>
  </w:comment>
  <w:comment w:id="46" w:author="Daniel Ingram" w:date="2026-03-11T10:35:00Z" w:initials="DI">
    <w:p w14:paraId="77199CBE" w14:textId="0719A828" w:rsidR="00165206" w:rsidRDefault="00165206">
      <w:pPr>
        <w:pStyle w:val="CommentText"/>
      </w:pPr>
      <w:r>
        <w:rPr>
          <w:rStyle w:val="CommentReference"/>
        </w:rPr>
        <w:annotationRef/>
      </w:r>
      <w:r w:rsidRPr="6469B78B">
        <w:t>Vendor name, then type of dependance i.e. connectivity</w:t>
      </w:r>
    </w:p>
  </w:comment>
  <w:comment w:id="48" w:author="Daniel Ingram" w:date="2026-03-11T10:37:00Z" w:initials="DI">
    <w:p w14:paraId="6CE651BB" w14:textId="554EE1F3" w:rsidR="00165206" w:rsidRDefault="00165206">
      <w:pPr>
        <w:pStyle w:val="CommentText"/>
      </w:pPr>
      <w:r>
        <w:rPr>
          <w:rStyle w:val="CommentReference"/>
        </w:rPr>
        <w:annotationRef/>
      </w:r>
      <w:r w:rsidRPr="141ABEFA">
        <w:t>Review this section</w:t>
      </w:r>
    </w:p>
  </w:comment>
  <w:comment w:id="50" w:author="Iain Colis" w:date="2026-03-23T15:14:00Z" w:initials="IC">
    <w:p w14:paraId="7DBCF693" w14:textId="3E870BAE" w:rsidR="00807F7B" w:rsidRDefault="00807F7B">
      <w:pPr>
        <w:pStyle w:val="CommentText"/>
      </w:pPr>
      <w:r>
        <w:rPr>
          <w:rStyle w:val="CommentReference"/>
        </w:rPr>
        <w:annotationRef/>
      </w:r>
      <w:r w:rsidRPr="615F5E3E">
        <w:t>is this the Runbook for the Testing ?</w:t>
      </w:r>
    </w:p>
  </w:comment>
  <w:comment w:id="51" w:author="Daniel Ingram [2]" w:date="2026-03-24T14:55:00Z" w:initials="DI">
    <w:p w14:paraId="200B3211" w14:textId="77777777" w:rsidR="00895347" w:rsidRDefault="00895347" w:rsidP="00895347">
      <w:pPr>
        <w:pStyle w:val="CommentText"/>
      </w:pPr>
      <w:r>
        <w:rPr>
          <w:rStyle w:val="CommentReference"/>
        </w:rPr>
        <w:annotationRef/>
      </w:r>
      <w:r>
        <w:t>They’re usually one and the same.</w:t>
      </w:r>
    </w:p>
  </w:comment>
  <w:comment w:id="55" w:author="Daniel Ingram" w:date="2026-03-11T10:41:00Z" w:initials="DI">
    <w:p w14:paraId="5E5C98CF" w14:textId="05F4B43D" w:rsidR="00165206" w:rsidRDefault="00165206">
      <w:pPr>
        <w:pStyle w:val="CommentText"/>
      </w:pPr>
      <w:r>
        <w:rPr>
          <w:rStyle w:val="CommentReference"/>
        </w:rPr>
        <w:annotationRef/>
      </w:r>
      <w:r w:rsidRPr="20716E08">
        <w:t>spelling</w:t>
      </w:r>
    </w:p>
  </w:comment>
  <w:comment w:id="58" w:author="Iain Colis" w:date="2026-03-23T15:23:00Z" w:initials="IC">
    <w:p w14:paraId="65710310" w14:textId="61B61718" w:rsidR="00BF1A21" w:rsidRDefault="00BF1A21">
      <w:pPr>
        <w:pStyle w:val="CommentText"/>
      </w:pPr>
      <w:r>
        <w:rPr>
          <w:rStyle w:val="CommentReference"/>
        </w:rPr>
        <w:annotationRef/>
      </w:r>
      <w:r w:rsidRPr="2DDDE8E7">
        <w:t xml:space="preserve">is this just limited to tests or actual events </w:t>
      </w:r>
    </w:p>
  </w:comment>
  <w:comment w:id="59" w:author="Daniel Ingram [2]" w:date="2026-03-24T15:02:00Z" w:initials="DI">
    <w:p w14:paraId="4EDC21EC" w14:textId="77777777" w:rsidR="00417E6C" w:rsidRDefault="00417E6C" w:rsidP="00417E6C">
      <w:pPr>
        <w:pStyle w:val="CommentText"/>
      </w:pPr>
      <w:r>
        <w:rPr>
          <w:rStyle w:val="CommentReference"/>
        </w:rPr>
        <w:annotationRef/>
      </w:r>
      <w:r>
        <w:t>Actual event.</w:t>
      </w:r>
    </w:p>
  </w:comment>
  <w:comment w:id="60" w:author="Iain Colis" w:date="2026-03-24T15:10:00Z" w:initials="IC">
    <w:p w14:paraId="6373F37C" w14:textId="65B2793D" w:rsidR="00763452" w:rsidRDefault="00763452">
      <w:pPr>
        <w:pStyle w:val="CommentText"/>
      </w:pPr>
      <w:r>
        <w:rPr>
          <w:rStyle w:val="CommentReference"/>
        </w:rPr>
        <w:annotationRef/>
      </w:r>
      <w:r w:rsidRPr="2DD515D9">
        <w:t xml:space="preserve">I think Comms are handled within MIM aren't they </w:t>
      </w:r>
    </w:p>
  </w:comment>
  <w:comment w:id="61" w:author="Daniel Ingram [2]" w:date="2026-03-31T13:46:00Z" w:initials="DI">
    <w:p w14:paraId="05E56B69" w14:textId="77777777" w:rsidR="00EE58D4" w:rsidRDefault="00EE58D4" w:rsidP="00EE58D4">
      <w:pPr>
        <w:pStyle w:val="CommentText"/>
      </w:pPr>
      <w:r>
        <w:rPr>
          <w:rStyle w:val="CommentReference"/>
        </w:rPr>
        <w:annotationRef/>
      </w:r>
      <w:r>
        <w:t>MIM run comms</w:t>
      </w:r>
    </w:p>
  </w:comment>
  <w:comment w:id="64" w:author="Daniel Ingram" w:date="2026-03-11T10:19:00Z" w:initials="DI">
    <w:p w14:paraId="1E025614" w14:textId="77777777" w:rsidR="00C1011F" w:rsidRDefault="00C1011F">
      <w:pPr>
        <w:pStyle w:val="CommentText"/>
      </w:pPr>
      <w:r>
        <w:rPr>
          <w:rStyle w:val="CommentReference"/>
        </w:rPr>
        <w:annotationRef/>
      </w:r>
      <w:r w:rsidRPr="3C398EE8">
        <w:t>Update table.</w:t>
      </w:r>
    </w:p>
  </w:comment>
  <w:comment w:id="66" w:author="Iain Colis" w:date="2026-03-23T15:27:00Z" w:initials="IC">
    <w:p w14:paraId="17D4B3D7" w14:textId="28CB099A" w:rsidR="00B12D89" w:rsidRDefault="00B12D89">
      <w:pPr>
        <w:pStyle w:val="CommentText"/>
      </w:pPr>
      <w:r>
        <w:rPr>
          <w:rStyle w:val="CommentReference"/>
        </w:rPr>
        <w:annotationRef/>
      </w:r>
      <w:r w:rsidRPr="35EC3965">
        <w:t>are we adding those additional roles Cyber, Cloud, Service Desk ?</w:t>
      </w:r>
    </w:p>
  </w:comment>
  <w:comment w:id="67" w:author="Daniel Ingram" w:date="2026-03-11T10:09:00Z" w:initials="DI">
    <w:p w14:paraId="18B89AA9" w14:textId="77777777" w:rsidR="00D6373A" w:rsidRDefault="00D6373A">
      <w:pPr>
        <w:pStyle w:val="CommentText"/>
      </w:pPr>
      <w:r>
        <w:rPr>
          <w:rStyle w:val="CommentReference"/>
        </w:rPr>
        <w:annotationRef/>
      </w:r>
      <w:r w:rsidRPr="30F47D23">
        <w:t>Correct roles in 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FF47D42" w15:done="1"/>
  <w15:commentEx w15:paraId="1E6C408B" w15:done="1"/>
  <w15:commentEx w15:paraId="16173E21" w15:done="1"/>
  <w15:commentEx w15:paraId="04D538C1" w15:paraIdParent="16173E21" w15:done="1"/>
  <w15:commentEx w15:paraId="14C95045" w15:paraIdParent="16173E21" w15:done="1"/>
  <w15:commentEx w15:paraId="424C94EB" w15:done="1"/>
  <w15:commentEx w15:paraId="489325FF" w15:paraIdParent="424C94EB" w15:done="1"/>
  <w15:commentEx w15:paraId="045240D0" w15:done="1"/>
  <w15:commentEx w15:paraId="5CEB893E" w15:done="1"/>
  <w15:commentEx w15:paraId="5078D9E6" w15:done="1"/>
  <w15:commentEx w15:paraId="3D83B3BD" w15:done="1"/>
  <w15:commentEx w15:paraId="77199CBE" w15:done="1"/>
  <w15:commentEx w15:paraId="6CE651BB" w15:done="1"/>
  <w15:commentEx w15:paraId="7DBCF693" w15:done="1"/>
  <w15:commentEx w15:paraId="200B3211" w15:paraIdParent="7DBCF693" w15:done="1"/>
  <w15:commentEx w15:paraId="5E5C98CF" w15:done="1"/>
  <w15:commentEx w15:paraId="65710310" w15:done="1"/>
  <w15:commentEx w15:paraId="4EDC21EC" w15:paraIdParent="65710310" w15:done="1"/>
  <w15:commentEx w15:paraId="6373F37C" w15:paraIdParent="65710310" w15:done="1"/>
  <w15:commentEx w15:paraId="05E56B69" w15:done="1"/>
  <w15:commentEx w15:paraId="1E025614" w15:done="1"/>
  <w15:commentEx w15:paraId="17D4B3D7" w15:done="1"/>
  <w15:commentEx w15:paraId="18B89AA9"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1D92113" w16cex:dateUtc="2026-03-23T16:50:00Z"/>
  <w16cex:commentExtensible w16cex:durableId="75B935BB" w16cex:dateUtc="2026-03-11T10:22:00Z"/>
  <w16cex:commentExtensible w16cex:durableId="0A19A8CE" w16cex:dateUtc="2026-03-23T15:11:00Z"/>
  <w16cex:commentExtensible w16cex:durableId="7E9B6618" w16cex:dateUtc="2026-03-24T14:52:00Z"/>
  <w16cex:commentExtensible w16cex:durableId="0F500CF3" w16cex:dateUtc="2026-03-24T15:07:00Z"/>
  <w16cex:commentExtensible w16cex:durableId="438313E6" w16cex:dateUtc="2026-03-11T10:20:00Z"/>
  <w16cex:commentExtensible w16cex:durableId="27306B7C" w16cex:dateUtc="2026-03-11T10:21:00Z"/>
  <w16cex:commentExtensible w16cex:durableId="75F11424" w16cex:dateUtc="2026-03-31T12:23:00Z"/>
  <w16cex:commentExtensible w16cex:durableId="66D9732B" w16cex:dateUtc="2026-03-23T15:13:00Z"/>
  <w16cex:commentExtensible w16cex:durableId="170987F3" w16cex:dateUtc="2026-03-23T15:13:00Z"/>
  <w16cex:commentExtensible w16cex:durableId="78B511BC" w16cex:dateUtc="2026-03-11T10:32:00Z"/>
  <w16cex:commentExtensible w16cex:durableId="694A4C1D" w16cex:dateUtc="2026-03-11T10:35:00Z"/>
  <w16cex:commentExtensible w16cex:durableId="7DD8A3B5" w16cex:dateUtc="2026-03-11T10:37:00Z"/>
  <w16cex:commentExtensible w16cex:durableId="7B49DE4D" w16cex:dateUtc="2026-03-23T15:14:00Z">
    <w16cex:extLst>
      <w16:ext w16:uri="{CE6994B0-6A32-4C9F-8C6B-6E91EDA988CE}">
        <cr:reactions xmlns:cr="http://schemas.microsoft.com/office/comments/2020/reactions">
          <cr:reaction reactionType="1">
            <cr:reactionInfo dateUtc="2026-03-24T15:08:10Z">
              <cr:user userId="S::iain.colis@defra.gov.uk::362921bb-121c-41a3-9627-2c8c4adbe11a" userProvider="AD" userName="Iain Colis"/>
            </cr:reactionInfo>
          </cr:reaction>
        </cr:reactions>
      </w16:ext>
    </w16cex:extLst>
  </w16cex:commentExtensible>
  <w16cex:commentExtensible w16cex:durableId="1648C5D4" w16cex:dateUtc="2026-03-24T14:55:00Z"/>
  <w16cex:commentExtensible w16cex:durableId="39E1B3D6" w16cex:dateUtc="2026-03-11T10:41:00Z"/>
  <w16cex:commentExtensible w16cex:durableId="47210A3D" w16cex:dateUtc="2026-03-23T15:23:00Z"/>
  <w16cex:commentExtensible w16cex:durableId="66446CA3" w16cex:dateUtc="2026-03-24T15:02:00Z"/>
  <w16cex:commentExtensible w16cex:durableId="00665723" w16cex:dateUtc="2026-03-24T15:10:00Z"/>
  <w16cex:commentExtensible w16cex:durableId="3DE9B239" w16cex:dateUtc="2026-03-31T12:46:00Z"/>
  <w16cex:commentExtensible w16cex:durableId="3BC36BCD" w16cex:dateUtc="2026-03-11T10:19:00Z"/>
  <w16cex:commentExtensible w16cex:durableId="6CD4FB28" w16cex:dateUtc="2026-03-23T15:27:00Z"/>
  <w16cex:commentExtensible w16cex:durableId="743543FD" w16cex:dateUtc="2026-03-11T10: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FF47D42" w16cid:durableId="11D92113"/>
  <w16cid:commentId w16cid:paraId="1E6C408B" w16cid:durableId="75B935BB"/>
  <w16cid:commentId w16cid:paraId="16173E21" w16cid:durableId="0A19A8CE"/>
  <w16cid:commentId w16cid:paraId="04D538C1" w16cid:durableId="7E9B6618"/>
  <w16cid:commentId w16cid:paraId="14C95045" w16cid:durableId="0F500CF3"/>
  <w16cid:commentId w16cid:paraId="424C94EB" w16cid:durableId="438313E6"/>
  <w16cid:commentId w16cid:paraId="489325FF" w16cid:durableId="27306B7C"/>
  <w16cid:commentId w16cid:paraId="045240D0" w16cid:durableId="75F11424"/>
  <w16cid:commentId w16cid:paraId="5CEB893E" w16cid:durableId="66D9732B"/>
  <w16cid:commentId w16cid:paraId="5078D9E6" w16cid:durableId="170987F3"/>
  <w16cid:commentId w16cid:paraId="3D83B3BD" w16cid:durableId="78B511BC"/>
  <w16cid:commentId w16cid:paraId="77199CBE" w16cid:durableId="694A4C1D"/>
  <w16cid:commentId w16cid:paraId="6CE651BB" w16cid:durableId="7DD8A3B5"/>
  <w16cid:commentId w16cid:paraId="7DBCF693" w16cid:durableId="7B49DE4D"/>
  <w16cid:commentId w16cid:paraId="200B3211" w16cid:durableId="1648C5D4"/>
  <w16cid:commentId w16cid:paraId="5E5C98CF" w16cid:durableId="39E1B3D6"/>
  <w16cid:commentId w16cid:paraId="65710310" w16cid:durableId="47210A3D"/>
  <w16cid:commentId w16cid:paraId="4EDC21EC" w16cid:durableId="66446CA3"/>
  <w16cid:commentId w16cid:paraId="6373F37C" w16cid:durableId="00665723"/>
  <w16cid:commentId w16cid:paraId="05E56B69" w16cid:durableId="3DE9B239"/>
  <w16cid:commentId w16cid:paraId="1E025614" w16cid:durableId="3BC36BCD"/>
  <w16cid:commentId w16cid:paraId="17D4B3D7" w16cid:durableId="6CD4FB28"/>
  <w16cid:commentId w16cid:paraId="18B89AA9" w16cid:durableId="743543F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CFE51B" w14:textId="77777777" w:rsidR="00742ADA" w:rsidRDefault="00742ADA" w:rsidP="002F321C">
      <w:r>
        <w:separator/>
      </w:r>
    </w:p>
    <w:p w14:paraId="7B94E976" w14:textId="77777777" w:rsidR="00742ADA" w:rsidRDefault="00742ADA"/>
  </w:endnote>
  <w:endnote w:type="continuationSeparator" w:id="0">
    <w:p w14:paraId="539A7737" w14:textId="77777777" w:rsidR="00742ADA" w:rsidRDefault="00742ADA" w:rsidP="002F321C">
      <w:r>
        <w:continuationSeparator/>
      </w:r>
    </w:p>
    <w:p w14:paraId="67DC5271" w14:textId="77777777" w:rsidR="00742ADA" w:rsidRDefault="00742ADA"/>
  </w:endnote>
  <w:endnote w:type="continuationNotice" w:id="1">
    <w:p w14:paraId="48448C4E" w14:textId="77777777" w:rsidR="00742ADA" w:rsidRDefault="00742ADA">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9ABAE" w14:textId="1F322A41" w:rsidR="00D22F91" w:rsidRDefault="1CDABEF4" w:rsidP="00A82186">
    <w:pPr>
      <w:pStyle w:val="Footer"/>
    </w:pPr>
    <w:r>
      <w:t xml:space="preserve">IT Service Continuity Plan </w:t>
    </w:r>
    <w:r w:rsidRPr="1CDABEF4">
      <w:rPr>
        <w:sz w:val="20"/>
        <w:szCs w:val="20"/>
      </w:rPr>
      <w:t>Version 1.</w:t>
    </w:r>
    <w:r w:rsidR="00696979">
      <w:rPr>
        <w:sz w:val="20"/>
        <w:szCs w:val="20"/>
      </w:rPr>
      <w:t>2</w:t>
    </w:r>
    <w:r w:rsidR="008A7701">
      <w:tab/>
    </w:r>
    <w:r w:rsidR="008A7701">
      <w:tab/>
    </w:r>
    <w:r w:rsidR="008A7701">
      <w:tab/>
    </w:r>
    <w:r w:rsidR="008A7701">
      <w:tab/>
    </w:r>
    <w:r w:rsidR="008A7701">
      <w:tab/>
    </w:r>
    <w:r w:rsidR="008A7701">
      <w:tab/>
    </w:r>
    <w:r w:rsidR="008A7701">
      <w:tab/>
    </w:r>
    <w:r w:rsidR="008A7701" w:rsidRPr="1CDABEF4">
      <w:rPr>
        <w:noProof/>
      </w:rPr>
      <w:fldChar w:fldCharType="begin"/>
    </w:r>
    <w:r w:rsidR="008A7701">
      <w:instrText xml:space="preserve"> PAGE   \* MERGEFORMAT </w:instrText>
    </w:r>
    <w:r w:rsidR="008A7701" w:rsidRPr="1CDABEF4">
      <w:fldChar w:fldCharType="separate"/>
    </w:r>
    <w:r w:rsidRPr="1CDABEF4">
      <w:rPr>
        <w:noProof/>
      </w:rPr>
      <w:t>1</w:t>
    </w:r>
    <w:r w:rsidR="008A7701" w:rsidRPr="1CDABEF4">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1CDABEF4" w14:paraId="50825A9B" w14:textId="77777777" w:rsidTr="1CDABEF4">
      <w:trPr>
        <w:trHeight w:val="300"/>
      </w:trPr>
      <w:tc>
        <w:tcPr>
          <w:tcW w:w="3210" w:type="dxa"/>
        </w:tcPr>
        <w:p w14:paraId="6C80FC93" w14:textId="77C9F897" w:rsidR="1CDABEF4" w:rsidRDefault="1CDABEF4" w:rsidP="1CDABEF4">
          <w:pPr>
            <w:pStyle w:val="Header"/>
            <w:ind w:left="-115"/>
            <w:jc w:val="left"/>
          </w:pPr>
        </w:p>
      </w:tc>
      <w:tc>
        <w:tcPr>
          <w:tcW w:w="3210" w:type="dxa"/>
        </w:tcPr>
        <w:p w14:paraId="0277CF64" w14:textId="043B5485" w:rsidR="1CDABEF4" w:rsidRDefault="1CDABEF4" w:rsidP="1CDABEF4">
          <w:pPr>
            <w:pStyle w:val="Header"/>
            <w:jc w:val="center"/>
          </w:pPr>
        </w:p>
      </w:tc>
      <w:tc>
        <w:tcPr>
          <w:tcW w:w="3210" w:type="dxa"/>
        </w:tcPr>
        <w:p w14:paraId="285E66F0" w14:textId="6988502B" w:rsidR="1CDABEF4" w:rsidRDefault="1CDABEF4" w:rsidP="1CDABEF4">
          <w:pPr>
            <w:pStyle w:val="Header"/>
            <w:ind w:right="-115"/>
          </w:pPr>
        </w:p>
      </w:tc>
    </w:tr>
  </w:tbl>
  <w:p w14:paraId="0BD4A36A" w14:textId="16251B97" w:rsidR="1CDABEF4" w:rsidRDefault="1CDABEF4" w:rsidP="1CDABEF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125006" w14:textId="77777777" w:rsidR="00742ADA" w:rsidRDefault="00742ADA" w:rsidP="002F321C">
      <w:r>
        <w:separator/>
      </w:r>
    </w:p>
    <w:p w14:paraId="0E94BBA4" w14:textId="77777777" w:rsidR="00742ADA" w:rsidRDefault="00742ADA"/>
  </w:footnote>
  <w:footnote w:type="continuationSeparator" w:id="0">
    <w:p w14:paraId="482A0F8A" w14:textId="77777777" w:rsidR="00742ADA" w:rsidRDefault="00742ADA" w:rsidP="002F321C">
      <w:r>
        <w:continuationSeparator/>
      </w:r>
    </w:p>
    <w:p w14:paraId="10A2FCA0" w14:textId="77777777" w:rsidR="00742ADA" w:rsidRDefault="00742ADA"/>
  </w:footnote>
  <w:footnote w:type="continuationNotice" w:id="1">
    <w:p w14:paraId="4FE988F9" w14:textId="77777777" w:rsidR="00742ADA" w:rsidRDefault="00742ADA">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3B4E5" w14:textId="791D163B" w:rsidR="000E3898" w:rsidRDefault="000E3898">
    <w:pPr>
      <w:pStyle w:val="Header"/>
    </w:pPr>
  </w:p>
  <w:p w14:paraId="3DB0D7F5" w14:textId="77777777" w:rsidR="000E3898" w:rsidRDefault="000E389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1CDABEF4" w14:paraId="5680A310" w14:textId="77777777" w:rsidTr="1CDABEF4">
      <w:trPr>
        <w:trHeight w:val="300"/>
      </w:trPr>
      <w:tc>
        <w:tcPr>
          <w:tcW w:w="3210" w:type="dxa"/>
        </w:tcPr>
        <w:p w14:paraId="3A64F480" w14:textId="6E5E6905" w:rsidR="1CDABEF4" w:rsidRDefault="1CDABEF4" w:rsidP="1CDABEF4">
          <w:pPr>
            <w:pStyle w:val="Header"/>
            <w:ind w:left="-115"/>
            <w:jc w:val="left"/>
          </w:pPr>
        </w:p>
      </w:tc>
      <w:tc>
        <w:tcPr>
          <w:tcW w:w="3210" w:type="dxa"/>
        </w:tcPr>
        <w:p w14:paraId="681E52E4" w14:textId="7BA2A1CF" w:rsidR="1CDABEF4" w:rsidRDefault="1CDABEF4" w:rsidP="1CDABEF4">
          <w:pPr>
            <w:pStyle w:val="Header"/>
            <w:jc w:val="center"/>
          </w:pPr>
        </w:p>
      </w:tc>
      <w:tc>
        <w:tcPr>
          <w:tcW w:w="3210" w:type="dxa"/>
        </w:tcPr>
        <w:p w14:paraId="06DBED3A" w14:textId="31941AAE" w:rsidR="1CDABEF4" w:rsidRDefault="1CDABEF4" w:rsidP="1CDABEF4">
          <w:pPr>
            <w:pStyle w:val="Header"/>
            <w:ind w:right="-115"/>
          </w:pPr>
        </w:p>
      </w:tc>
    </w:tr>
  </w:tbl>
  <w:p w14:paraId="25EB4404" w14:textId="686B3B12" w:rsidR="1CDABEF4" w:rsidRDefault="1CDABEF4" w:rsidP="1CDABEF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C5172"/>
    <w:multiLevelType w:val="multilevel"/>
    <w:tmpl w:val="7340BE26"/>
    <w:lvl w:ilvl="0">
      <w:start w:val="3"/>
      <w:numFmt w:val="decimal"/>
      <w:lvlText w:val="%1."/>
      <w:lvlJc w:val="left"/>
      <w:pPr>
        <w:ind w:left="600" w:hanging="60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1" w15:restartNumberingAfterBreak="0">
    <w:nsid w:val="09595DFA"/>
    <w:multiLevelType w:val="multilevel"/>
    <w:tmpl w:val="0C986A3C"/>
    <w:lvl w:ilvl="0">
      <w:start w:val="3"/>
      <w:numFmt w:val="decimal"/>
      <w:lvlText w:val="%1."/>
      <w:lvlJc w:val="left"/>
      <w:pPr>
        <w:ind w:left="600" w:hanging="60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2" w15:restartNumberingAfterBreak="0">
    <w:nsid w:val="0C263B1E"/>
    <w:multiLevelType w:val="multilevel"/>
    <w:tmpl w:val="4A4E0706"/>
    <w:lvl w:ilvl="0">
      <w:numFmt w:val="decimal"/>
      <w:lvlText w:val="%1.0."/>
      <w:lvlJc w:val="left"/>
      <w:pPr>
        <w:ind w:left="1080" w:hanging="1080"/>
      </w:pPr>
      <w:rPr>
        <w:rFonts w:hint="default"/>
      </w:rPr>
    </w:lvl>
    <w:lvl w:ilvl="1">
      <w:start w:val="1"/>
      <w:numFmt w:val="decimal"/>
      <w:lvlText w:val="%1.%2."/>
      <w:lvlJc w:val="left"/>
      <w:pPr>
        <w:ind w:left="1800" w:hanging="1080"/>
      </w:pPr>
      <w:rPr>
        <w:rFonts w:hint="default"/>
      </w:rPr>
    </w:lvl>
    <w:lvl w:ilvl="2">
      <w:start w:val="1"/>
      <w:numFmt w:val="decimal"/>
      <w:lvlText w:val="%1.%2.%3."/>
      <w:lvlJc w:val="left"/>
      <w:pPr>
        <w:ind w:left="2880" w:hanging="1440"/>
      </w:pPr>
      <w:rPr>
        <w:rFonts w:hint="default"/>
      </w:rPr>
    </w:lvl>
    <w:lvl w:ilvl="3">
      <w:start w:val="1"/>
      <w:numFmt w:val="decimal"/>
      <w:lvlText w:val="%1.%2.%3.%4."/>
      <w:lvlJc w:val="left"/>
      <w:pPr>
        <w:ind w:left="3960" w:hanging="1800"/>
      </w:pPr>
      <w:rPr>
        <w:rFonts w:hint="default"/>
      </w:rPr>
    </w:lvl>
    <w:lvl w:ilvl="4">
      <w:start w:val="1"/>
      <w:numFmt w:val="decimal"/>
      <w:lvlText w:val="%1.%2.%3.%4.%5."/>
      <w:lvlJc w:val="left"/>
      <w:pPr>
        <w:ind w:left="5040" w:hanging="2160"/>
      </w:pPr>
      <w:rPr>
        <w:rFonts w:hint="default"/>
      </w:rPr>
    </w:lvl>
    <w:lvl w:ilvl="5">
      <w:start w:val="1"/>
      <w:numFmt w:val="decimal"/>
      <w:lvlText w:val="%1.%2.%3.%4.%5.%6."/>
      <w:lvlJc w:val="left"/>
      <w:pPr>
        <w:ind w:left="6120" w:hanging="2520"/>
      </w:pPr>
      <w:rPr>
        <w:rFonts w:hint="default"/>
      </w:rPr>
    </w:lvl>
    <w:lvl w:ilvl="6">
      <w:start w:val="1"/>
      <w:numFmt w:val="decimal"/>
      <w:lvlText w:val="%1.%2.%3.%4.%5.%6.%7."/>
      <w:lvlJc w:val="left"/>
      <w:pPr>
        <w:ind w:left="7200" w:hanging="2880"/>
      </w:pPr>
      <w:rPr>
        <w:rFonts w:hint="default"/>
      </w:rPr>
    </w:lvl>
    <w:lvl w:ilvl="7">
      <w:start w:val="1"/>
      <w:numFmt w:val="decimal"/>
      <w:lvlText w:val="%1.%2.%3.%4.%5.%6.%7.%8."/>
      <w:lvlJc w:val="left"/>
      <w:pPr>
        <w:ind w:left="8280" w:hanging="3240"/>
      </w:pPr>
      <w:rPr>
        <w:rFonts w:hint="default"/>
      </w:rPr>
    </w:lvl>
    <w:lvl w:ilvl="8">
      <w:start w:val="1"/>
      <w:numFmt w:val="decimal"/>
      <w:lvlText w:val="%1.%2.%3.%4.%5.%6.%7.%8.%9."/>
      <w:lvlJc w:val="left"/>
      <w:pPr>
        <w:ind w:left="9360" w:hanging="3600"/>
      </w:pPr>
      <w:rPr>
        <w:rFonts w:hint="default"/>
      </w:rPr>
    </w:lvl>
  </w:abstractNum>
  <w:abstractNum w:abstractNumId="3" w15:restartNumberingAfterBreak="0">
    <w:nsid w:val="1AFA2CE7"/>
    <w:multiLevelType w:val="multilevel"/>
    <w:tmpl w:val="02BAF1F4"/>
    <w:lvl w:ilvl="0">
      <w:start w:val="1"/>
      <w:numFmt w:val="decimal"/>
      <w:pStyle w:val="Numberedheading"/>
      <w:suff w:val="space"/>
      <w:lvlText w:val="%1."/>
      <w:lvlJc w:val="left"/>
      <w:pPr>
        <w:ind w:left="0" w:firstLine="0"/>
      </w:pPr>
      <w:rPr>
        <w:rFonts w:hint="default"/>
      </w:rPr>
    </w:lvl>
    <w:lvl w:ilvl="1">
      <w:start w:val="1"/>
      <w:numFmt w:val="decimal"/>
      <w:pStyle w:val="Numberedsecondheading"/>
      <w:suff w:val="space"/>
      <w:lvlText w:val="%1.%2."/>
      <w:lvlJc w:val="left"/>
      <w:pPr>
        <w:ind w:left="0" w:firstLine="0"/>
      </w:pPr>
      <w:rPr>
        <w:rFonts w:hint="default"/>
      </w:rPr>
    </w:lvl>
    <w:lvl w:ilvl="2">
      <w:start w:val="1"/>
      <w:numFmt w:val="decimal"/>
      <w:pStyle w:val="Numberedthirdheading"/>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4" w15:restartNumberingAfterBreak="0">
    <w:nsid w:val="23384338"/>
    <w:multiLevelType w:val="hybridMultilevel"/>
    <w:tmpl w:val="0B086DF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851654A"/>
    <w:multiLevelType w:val="hybridMultilevel"/>
    <w:tmpl w:val="180A76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D76554D"/>
    <w:multiLevelType w:val="hybridMultilevel"/>
    <w:tmpl w:val="5E56696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DCC27CA"/>
    <w:multiLevelType w:val="hybridMultilevel"/>
    <w:tmpl w:val="56C899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3DE0419"/>
    <w:multiLevelType w:val="hybridMultilevel"/>
    <w:tmpl w:val="F1061364"/>
    <w:lvl w:ilvl="0" w:tplc="B1E08A3E">
      <w:start w:val="1"/>
      <w:numFmt w:val="decimal"/>
      <w:pStyle w:val="Numberedbulletgreen"/>
      <w:lvlText w:val="%1."/>
      <w:lvlJc w:val="left"/>
      <w:pPr>
        <w:ind w:left="360" w:hanging="360"/>
      </w:pPr>
      <w:rPr>
        <w:rFonts w:ascii="Arial" w:hAnsi="Arial" w:hint="default"/>
        <w:b w:val="0"/>
        <w:i w:val="0"/>
        <w:color w:val="455A21"/>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C6D6F63"/>
    <w:multiLevelType w:val="hybridMultilevel"/>
    <w:tmpl w:val="1BFE22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5A51FFD"/>
    <w:multiLevelType w:val="hybridMultilevel"/>
    <w:tmpl w:val="4FF0343E"/>
    <w:lvl w:ilvl="0" w:tplc="909AD094">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9A92314"/>
    <w:multiLevelType w:val="multilevel"/>
    <w:tmpl w:val="FE1AC7A4"/>
    <w:lvl w:ilvl="0">
      <w:numFmt w:val="decimal"/>
      <w:lvlText w:val="%1.0."/>
      <w:lvlJc w:val="left"/>
      <w:pPr>
        <w:ind w:left="1080" w:hanging="1080"/>
      </w:pPr>
      <w:rPr>
        <w:rFonts w:hint="default"/>
      </w:rPr>
    </w:lvl>
    <w:lvl w:ilvl="1">
      <w:start w:val="1"/>
      <w:numFmt w:val="decimal"/>
      <w:lvlText w:val="%1.%2."/>
      <w:lvlJc w:val="left"/>
      <w:pPr>
        <w:ind w:left="1800" w:hanging="1080"/>
      </w:pPr>
      <w:rPr>
        <w:rFonts w:hint="default"/>
      </w:rPr>
    </w:lvl>
    <w:lvl w:ilvl="2">
      <w:start w:val="1"/>
      <w:numFmt w:val="decimal"/>
      <w:lvlText w:val="%1.%2.%3."/>
      <w:lvlJc w:val="left"/>
      <w:pPr>
        <w:ind w:left="2880" w:hanging="1440"/>
      </w:pPr>
      <w:rPr>
        <w:rFonts w:hint="default"/>
      </w:rPr>
    </w:lvl>
    <w:lvl w:ilvl="3">
      <w:start w:val="1"/>
      <w:numFmt w:val="decimal"/>
      <w:lvlText w:val="%1.%2.%3.%4."/>
      <w:lvlJc w:val="left"/>
      <w:pPr>
        <w:ind w:left="3960" w:hanging="1800"/>
      </w:pPr>
      <w:rPr>
        <w:rFonts w:hint="default"/>
      </w:rPr>
    </w:lvl>
    <w:lvl w:ilvl="4">
      <w:start w:val="1"/>
      <w:numFmt w:val="decimal"/>
      <w:lvlText w:val="%1.%2.%3.%4.%5."/>
      <w:lvlJc w:val="left"/>
      <w:pPr>
        <w:ind w:left="5040" w:hanging="2160"/>
      </w:pPr>
      <w:rPr>
        <w:rFonts w:hint="default"/>
      </w:rPr>
    </w:lvl>
    <w:lvl w:ilvl="5">
      <w:start w:val="1"/>
      <w:numFmt w:val="decimal"/>
      <w:lvlText w:val="%1.%2.%3.%4.%5.%6."/>
      <w:lvlJc w:val="left"/>
      <w:pPr>
        <w:ind w:left="6120" w:hanging="2520"/>
      </w:pPr>
      <w:rPr>
        <w:rFonts w:hint="default"/>
      </w:rPr>
    </w:lvl>
    <w:lvl w:ilvl="6">
      <w:start w:val="1"/>
      <w:numFmt w:val="decimal"/>
      <w:lvlText w:val="%1.%2.%3.%4.%5.%6.%7."/>
      <w:lvlJc w:val="left"/>
      <w:pPr>
        <w:ind w:left="7200" w:hanging="2880"/>
      </w:pPr>
      <w:rPr>
        <w:rFonts w:hint="default"/>
      </w:rPr>
    </w:lvl>
    <w:lvl w:ilvl="7">
      <w:start w:val="1"/>
      <w:numFmt w:val="decimal"/>
      <w:lvlText w:val="%1.%2.%3.%4.%5.%6.%7.%8."/>
      <w:lvlJc w:val="left"/>
      <w:pPr>
        <w:ind w:left="8280" w:hanging="3240"/>
      </w:pPr>
      <w:rPr>
        <w:rFonts w:hint="default"/>
      </w:rPr>
    </w:lvl>
    <w:lvl w:ilvl="8">
      <w:start w:val="1"/>
      <w:numFmt w:val="decimal"/>
      <w:lvlText w:val="%1.%2.%3.%4.%5.%6.%7.%8.%9."/>
      <w:lvlJc w:val="left"/>
      <w:pPr>
        <w:ind w:left="9360" w:hanging="3600"/>
      </w:pPr>
      <w:rPr>
        <w:rFonts w:hint="default"/>
      </w:rPr>
    </w:lvl>
  </w:abstractNum>
  <w:abstractNum w:abstractNumId="12" w15:restartNumberingAfterBreak="0">
    <w:nsid w:val="4F037B81"/>
    <w:multiLevelType w:val="hybridMultilevel"/>
    <w:tmpl w:val="AB2C5CF6"/>
    <w:lvl w:ilvl="0" w:tplc="08090001">
      <w:start w:val="1"/>
      <w:numFmt w:val="bullet"/>
      <w:lvlText w:val=""/>
      <w:lvlJc w:val="left"/>
      <w:pPr>
        <w:ind w:left="720" w:hanging="360"/>
      </w:pPr>
      <w:rPr>
        <w:rFonts w:ascii="Symbol" w:hAnsi="Symbol" w:hint="default"/>
      </w:rPr>
    </w:lvl>
    <w:lvl w:ilvl="1" w:tplc="B16CF464">
      <w:start w:val="4"/>
      <w:numFmt w:val="bullet"/>
      <w:lvlText w:val="•"/>
      <w:lvlJc w:val="left"/>
      <w:pPr>
        <w:ind w:left="1800" w:hanging="720"/>
      </w:pPr>
      <w:rPr>
        <w:rFonts w:ascii="Arial" w:eastAsiaTheme="minorHAnsi" w:hAnsi="Arial" w:cs="Aria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3802930"/>
    <w:multiLevelType w:val="hybridMultilevel"/>
    <w:tmpl w:val="94003C7C"/>
    <w:lvl w:ilvl="0" w:tplc="B23C3200">
      <w:start w:val="1"/>
      <w:numFmt w:val="decimal"/>
      <w:pStyle w:val="Numberedbullet"/>
      <w:lvlText w:val="%1."/>
      <w:lvlJc w:val="left"/>
      <w:pPr>
        <w:ind w:left="360" w:hanging="360"/>
      </w:pPr>
      <w:rPr>
        <w:rFonts w:ascii="Arial" w:hAnsi="Arial" w:hint="default"/>
        <w:b w:val="0"/>
        <w:i w:val="0"/>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596D6853"/>
    <w:multiLevelType w:val="hybridMultilevel"/>
    <w:tmpl w:val="0FAED298"/>
    <w:lvl w:ilvl="0" w:tplc="73E0DA5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5B27283B"/>
    <w:multiLevelType w:val="hybridMultilevel"/>
    <w:tmpl w:val="A3207A3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5EDD07A4"/>
    <w:multiLevelType w:val="multilevel"/>
    <w:tmpl w:val="9D46072C"/>
    <w:lvl w:ilvl="0">
      <w:numFmt w:val="decimal"/>
      <w:lvlText w:val="%1.0."/>
      <w:lvlJc w:val="left"/>
      <w:pPr>
        <w:ind w:left="1080" w:hanging="1080"/>
      </w:pPr>
      <w:rPr>
        <w:rFonts w:hint="default"/>
      </w:rPr>
    </w:lvl>
    <w:lvl w:ilvl="1">
      <w:start w:val="1"/>
      <w:numFmt w:val="decimal"/>
      <w:lvlText w:val="%1.%2."/>
      <w:lvlJc w:val="left"/>
      <w:pPr>
        <w:ind w:left="1800" w:hanging="1080"/>
      </w:pPr>
      <w:rPr>
        <w:rFonts w:hint="default"/>
      </w:rPr>
    </w:lvl>
    <w:lvl w:ilvl="2">
      <w:start w:val="1"/>
      <w:numFmt w:val="decimal"/>
      <w:lvlText w:val="%1.%2.%3."/>
      <w:lvlJc w:val="left"/>
      <w:pPr>
        <w:ind w:left="2880" w:hanging="1440"/>
      </w:pPr>
      <w:rPr>
        <w:rFonts w:hint="default"/>
      </w:rPr>
    </w:lvl>
    <w:lvl w:ilvl="3">
      <w:start w:val="1"/>
      <w:numFmt w:val="decimal"/>
      <w:lvlText w:val="%1.%2.%3.%4."/>
      <w:lvlJc w:val="left"/>
      <w:pPr>
        <w:ind w:left="3960" w:hanging="1800"/>
      </w:pPr>
      <w:rPr>
        <w:rFonts w:hint="default"/>
      </w:rPr>
    </w:lvl>
    <w:lvl w:ilvl="4">
      <w:start w:val="1"/>
      <w:numFmt w:val="decimal"/>
      <w:lvlText w:val="%1.%2.%3.%4.%5."/>
      <w:lvlJc w:val="left"/>
      <w:pPr>
        <w:ind w:left="5040" w:hanging="2160"/>
      </w:pPr>
      <w:rPr>
        <w:rFonts w:hint="default"/>
      </w:rPr>
    </w:lvl>
    <w:lvl w:ilvl="5">
      <w:start w:val="1"/>
      <w:numFmt w:val="decimal"/>
      <w:lvlText w:val="%1.%2.%3.%4.%5.%6."/>
      <w:lvlJc w:val="left"/>
      <w:pPr>
        <w:ind w:left="6120" w:hanging="2520"/>
      </w:pPr>
      <w:rPr>
        <w:rFonts w:hint="default"/>
      </w:rPr>
    </w:lvl>
    <w:lvl w:ilvl="6">
      <w:start w:val="1"/>
      <w:numFmt w:val="decimal"/>
      <w:lvlText w:val="%1.%2.%3.%4.%5.%6.%7."/>
      <w:lvlJc w:val="left"/>
      <w:pPr>
        <w:ind w:left="7200" w:hanging="2880"/>
      </w:pPr>
      <w:rPr>
        <w:rFonts w:hint="default"/>
      </w:rPr>
    </w:lvl>
    <w:lvl w:ilvl="7">
      <w:start w:val="1"/>
      <w:numFmt w:val="decimal"/>
      <w:lvlText w:val="%1.%2.%3.%4.%5.%6.%7.%8."/>
      <w:lvlJc w:val="left"/>
      <w:pPr>
        <w:ind w:left="8280" w:hanging="3240"/>
      </w:pPr>
      <w:rPr>
        <w:rFonts w:hint="default"/>
      </w:rPr>
    </w:lvl>
    <w:lvl w:ilvl="8">
      <w:start w:val="1"/>
      <w:numFmt w:val="decimal"/>
      <w:lvlText w:val="%1.%2.%3.%4.%5.%6.%7.%8.%9."/>
      <w:lvlJc w:val="left"/>
      <w:pPr>
        <w:ind w:left="9360" w:hanging="3600"/>
      </w:pPr>
      <w:rPr>
        <w:rFonts w:hint="default"/>
      </w:rPr>
    </w:lvl>
  </w:abstractNum>
  <w:abstractNum w:abstractNumId="17" w15:restartNumberingAfterBreak="0">
    <w:nsid w:val="5FAD2B19"/>
    <w:multiLevelType w:val="multilevel"/>
    <w:tmpl w:val="5312570A"/>
    <w:lvl w:ilvl="0">
      <w:numFmt w:val="decimal"/>
      <w:lvlText w:val="%1.0."/>
      <w:lvlJc w:val="left"/>
      <w:pPr>
        <w:ind w:left="1080" w:hanging="1080"/>
      </w:pPr>
      <w:rPr>
        <w:rFonts w:hint="default"/>
      </w:rPr>
    </w:lvl>
    <w:lvl w:ilvl="1">
      <w:start w:val="1"/>
      <w:numFmt w:val="decimal"/>
      <w:lvlText w:val="%1.%2."/>
      <w:lvlJc w:val="left"/>
      <w:pPr>
        <w:ind w:left="1800" w:hanging="1080"/>
      </w:pPr>
      <w:rPr>
        <w:rFonts w:hint="default"/>
      </w:rPr>
    </w:lvl>
    <w:lvl w:ilvl="2">
      <w:start w:val="1"/>
      <w:numFmt w:val="decimal"/>
      <w:lvlText w:val="%1.%2.%3."/>
      <w:lvlJc w:val="left"/>
      <w:pPr>
        <w:ind w:left="2880" w:hanging="1440"/>
      </w:pPr>
      <w:rPr>
        <w:rFonts w:hint="default"/>
      </w:rPr>
    </w:lvl>
    <w:lvl w:ilvl="3">
      <w:start w:val="1"/>
      <w:numFmt w:val="decimal"/>
      <w:lvlText w:val="%1.%2.%3.%4."/>
      <w:lvlJc w:val="left"/>
      <w:pPr>
        <w:ind w:left="3960" w:hanging="1800"/>
      </w:pPr>
      <w:rPr>
        <w:rFonts w:hint="default"/>
      </w:rPr>
    </w:lvl>
    <w:lvl w:ilvl="4">
      <w:start w:val="1"/>
      <w:numFmt w:val="decimal"/>
      <w:lvlText w:val="%1.%2.%3.%4.%5."/>
      <w:lvlJc w:val="left"/>
      <w:pPr>
        <w:ind w:left="5040" w:hanging="2160"/>
      </w:pPr>
      <w:rPr>
        <w:rFonts w:hint="default"/>
      </w:rPr>
    </w:lvl>
    <w:lvl w:ilvl="5">
      <w:start w:val="1"/>
      <w:numFmt w:val="decimal"/>
      <w:lvlText w:val="%1.%2.%3.%4.%5.%6."/>
      <w:lvlJc w:val="left"/>
      <w:pPr>
        <w:ind w:left="6120" w:hanging="2520"/>
      </w:pPr>
      <w:rPr>
        <w:rFonts w:hint="default"/>
      </w:rPr>
    </w:lvl>
    <w:lvl w:ilvl="6">
      <w:start w:val="1"/>
      <w:numFmt w:val="decimal"/>
      <w:lvlText w:val="%1.%2.%3.%4.%5.%6.%7."/>
      <w:lvlJc w:val="left"/>
      <w:pPr>
        <w:ind w:left="7200" w:hanging="2880"/>
      </w:pPr>
      <w:rPr>
        <w:rFonts w:hint="default"/>
      </w:rPr>
    </w:lvl>
    <w:lvl w:ilvl="7">
      <w:start w:val="1"/>
      <w:numFmt w:val="decimal"/>
      <w:lvlText w:val="%1.%2.%3.%4.%5.%6.%7.%8."/>
      <w:lvlJc w:val="left"/>
      <w:pPr>
        <w:ind w:left="8280" w:hanging="3240"/>
      </w:pPr>
      <w:rPr>
        <w:rFonts w:hint="default"/>
      </w:rPr>
    </w:lvl>
    <w:lvl w:ilvl="8">
      <w:start w:val="1"/>
      <w:numFmt w:val="decimal"/>
      <w:lvlText w:val="%1.%2.%3.%4.%5.%6.%7.%8.%9."/>
      <w:lvlJc w:val="left"/>
      <w:pPr>
        <w:ind w:left="9360" w:hanging="3600"/>
      </w:pPr>
      <w:rPr>
        <w:rFonts w:hint="default"/>
      </w:rPr>
    </w:lvl>
  </w:abstractNum>
  <w:abstractNum w:abstractNumId="18" w15:restartNumberingAfterBreak="0">
    <w:nsid w:val="614C6DA5"/>
    <w:multiLevelType w:val="hybridMultilevel"/>
    <w:tmpl w:val="628ADA08"/>
    <w:lvl w:ilvl="0" w:tplc="113A6188">
      <w:start w:val="1"/>
      <w:numFmt w:val="bullet"/>
      <w:pStyle w:val="Roundbullet"/>
      <w:lvlText w:val="•"/>
      <w:lvlJc w:val="left"/>
      <w:pPr>
        <w:ind w:left="360" w:hanging="360"/>
      </w:pPr>
      <w:rPr>
        <w:rFonts w:ascii="Arial" w:hAnsi="Aria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DF6337A"/>
    <w:multiLevelType w:val="hybridMultilevel"/>
    <w:tmpl w:val="EB1C2F6E"/>
    <w:lvl w:ilvl="0" w:tplc="35D8F984">
      <w:start w:val="1"/>
      <w:numFmt w:val="bullet"/>
      <w:pStyle w:val="Roundbulletgreen"/>
      <w:lvlText w:val="•"/>
      <w:lvlJc w:val="left"/>
      <w:pPr>
        <w:ind w:left="360" w:hanging="360"/>
      </w:pPr>
      <w:rPr>
        <w:rFonts w:ascii="Arial" w:hAnsi="Arial" w:hint="default"/>
        <w:color w:val="455A21"/>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F5D00BF"/>
    <w:multiLevelType w:val="hybridMultilevel"/>
    <w:tmpl w:val="C082D6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58966C9"/>
    <w:multiLevelType w:val="hybridMultilevel"/>
    <w:tmpl w:val="2604E1F6"/>
    <w:lvl w:ilvl="0" w:tplc="291A34A2">
      <w:start w:val="1"/>
      <w:numFmt w:val="bullet"/>
      <w:pStyle w:val="Dashedbullet"/>
      <w:lvlText w:val="–"/>
      <w:lvlJc w:val="left"/>
      <w:pPr>
        <w:ind w:left="720" w:hanging="360"/>
      </w:pPr>
      <w:rPr>
        <w:rFonts w:ascii="Arial" w:hAnsi="Arial" w:hint="default"/>
        <w:b w:val="0"/>
        <w:i w:val="0"/>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715405C"/>
    <w:multiLevelType w:val="hybridMultilevel"/>
    <w:tmpl w:val="6574A722"/>
    <w:lvl w:ilvl="0" w:tplc="B6FC7AB2">
      <w:start w:val="1"/>
      <w:numFmt w:val="bullet"/>
      <w:pStyle w:val="Dashedbulletgreen"/>
      <w:lvlText w:val="–"/>
      <w:lvlJc w:val="left"/>
      <w:pPr>
        <w:ind w:left="360" w:hanging="360"/>
      </w:pPr>
      <w:rPr>
        <w:rFonts w:ascii="Arial" w:hAnsi="Arial" w:hint="default"/>
        <w:b w:val="0"/>
        <w:i w:val="0"/>
        <w:color w:val="455A2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8736282">
    <w:abstractNumId w:val="18"/>
  </w:num>
  <w:num w:numId="2" w16cid:durableId="85537758">
    <w:abstractNumId w:val="19"/>
  </w:num>
  <w:num w:numId="3" w16cid:durableId="674772649">
    <w:abstractNumId w:val="13"/>
  </w:num>
  <w:num w:numId="4" w16cid:durableId="1887402243">
    <w:abstractNumId w:val="8"/>
  </w:num>
  <w:num w:numId="5" w16cid:durableId="1665935229">
    <w:abstractNumId w:val="21"/>
  </w:num>
  <w:num w:numId="6" w16cid:durableId="1871456233">
    <w:abstractNumId w:val="22"/>
  </w:num>
  <w:num w:numId="7" w16cid:durableId="298270681">
    <w:abstractNumId w:val="3"/>
  </w:num>
  <w:num w:numId="8" w16cid:durableId="190995112">
    <w:abstractNumId w:val="20"/>
  </w:num>
  <w:num w:numId="9" w16cid:durableId="2072314363">
    <w:abstractNumId w:val="15"/>
  </w:num>
  <w:num w:numId="10" w16cid:durableId="968123622">
    <w:abstractNumId w:val="4"/>
  </w:num>
  <w:num w:numId="11" w16cid:durableId="529727993">
    <w:abstractNumId w:val="6"/>
  </w:num>
  <w:num w:numId="12" w16cid:durableId="518005084">
    <w:abstractNumId w:val="12"/>
  </w:num>
  <w:num w:numId="13" w16cid:durableId="1944074407">
    <w:abstractNumId w:val="5"/>
  </w:num>
  <w:num w:numId="14" w16cid:durableId="369771865">
    <w:abstractNumId w:val="9"/>
  </w:num>
  <w:num w:numId="15" w16cid:durableId="1809743277">
    <w:abstractNumId w:val="7"/>
  </w:num>
  <w:num w:numId="16" w16cid:durableId="876158499">
    <w:abstractNumId w:val="0"/>
  </w:num>
  <w:num w:numId="17" w16cid:durableId="161822227">
    <w:abstractNumId w:val="1"/>
  </w:num>
  <w:num w:numId="18" w16cid:durableId="1817457343">
    <w:abstractNumId w:val="2"/>
  </w:num>
  <w:num w:numId="19" w16cid:durableId="575284000">
    <w:abstractNumId w:val="10"/>
  </w:num>
  <w:num w:numId="20" w16cid:durableId="516846053">
    <w:abstractNumId w:val="14"/>
  </w:num>
  <w:num w:numId="21" w16cid:durableId="1291934046">
    <w:abstractNumId w:val="11"/>
  </w:num>
  <w:num w:numId="22" w16cid:durableId="1448622799">
    <w:abstractNumId w:val="17"/>
  </w:num>
  <w:num w:numId="23" w16cid:durableId="1249848016">
    <w:abstractNumId w:val="16"/>
  </w:num>
  <w:numIdMacAtCleanup w:val="1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Iain Colis">
    <w15:presenceInfo w15:providerId="AD" w15:userId="S::iain.colis@defra.gov.uk::362921bb-121c-41a3-9627-2c8c4adbe11a"/>
  </w15:person>
  <w15:person w15:author="Daniel Ingram">
    <w15:presenceInfo w15:providerId="AD" w15:userId="S::daniel.ingram@defra.gov.uk::c8cfe827-465e-432a-81cf-129d243e6c8a"/>
  </w15:person>
  <w15:person w15:author="Daniel Ingram [2]">
    <w15:presenceInfo w15:providerId="AD" w15:userId="S::Daniel.Ingram@defra.gov.uk::c8cfe827-465e-432a-81cf-129d243e6c8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LockTheme/>
  <w:styleLockQFSet/>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559F"/>
    <w:rsid w:val="0000114D"/>
    <w:rsid w:val="00001BE5"/>
    <w:rsid w:val="000025D5"/>
    <w:rsid w:val="000034F7"/>
    <w:rsid w:val="000044A8"/>
    <w:rsid w:val="0000546B"/>
    <w:rsid w:val="0000580B"/>
    <w:rsid w:val="00005C05"/>
    <w:rsid w:val="00005D2B"/>
    <w:rsid w:val="00007704"/>
    <w:rsid w:val="0001254D"/>
    <w:rsid w:val="000147A2"/>
    <w:rsid w:val="000153EA"/>
    <w:rsid w:val="00017076"/>
    <w:rsid w:val="000176A5"/>
    <w:rsid w:val="00017A20"/>
    <w:rsid w:val="00020AFD"/>
    <w:rsid w:val="00022706"/>
    <w:rsid w:val="00022747"/>
    <w:rsid w:val="00023358"/>
    <w:rsid w:val="00023883"/>
    <w:rsid w:val="000239B6"/>
    <w:rsid w:val="00024E47"/>
    <w:rsid w:val="00024FA8"/>
    <w:rsid w:val="00025C70"/>
    <w:rsid w:val="0002630C"/>
    <w:rsid w:val="00027754"/>
    <w:rsid w:val="000278C7"/>
    <w:rsid w:val="0002792D"/>
    <w:rsid w:val="00031608"/>
    <w:rsid w:val="00031742"/>
    <w:rsid w:val="00031BA7"/>
    <w:rsid w:val="00032367"/>
    <w:rsid w:val="00034787"/>
    <w:rsid w:val="0003556F"/>
    <w:rsid w:val="00035BA7"/>
    <w:rsid w:val="00036296"/>
    <w:rsid w:val="00036986"/>
    <w:rsid w:val="00036A29"/>
    <w:rsid w:val="00036B1E"/>
    <w:rsid w:val="00037E1D"/>
    <w:rsid w:val="00040289"/>
    <w:rsid w:val="00040B69"/>
    <w:rsid w:val="000413D1"/>
    <w:rsid w:val="00042473"/>
    <w:rsid w:val="000449DD"/>
    <w:rsid w:val="00045724"/>
    <w:rsid w:val="00045DC2"/>
    <w:rsid w:val="00047AB1"/>
    <w:rsid w:val="00051D93"/>
    <w:rsid w:val="00052A1F"/>
    <w:rsid w:val="000535F5"/>
    <w:rsid w:val="00053A5B"/>
    <w:rsid w:val="00053C0B"/>
    <w:rsid w:val="00054A80"/>
    <w:rsid w:val="00054A8F"/>
    <w:rsid w:val="00056905"/>
    <w:rsid w:val="00056EB2"/>
    <w:rsid w:val="00057683"/>
    <w:rsid w:val="00063E84"/>
    <w:rsid w:val="00064ADE"/>
    <w:rsid w:val="00066C0C"/>
    <w:rsid w:val="000673E9"/>
    <w:rsid w:val="00067560"/>
    <w:rsid w:val="00067B63"/>
    <w:rsid w:val="000717FA"/>
    <w:rsid w:val="000732A5"/>
    <w:rsid w:val="0007342F"/>
    <w:rsid w:val="00076540"/>
    <w:rsid w:val="00076AB0"/>
    <w:rsid w:val="0007721B"/>
    <w:rsid w:val="00080A05"/>
    <w:rsid w:val="00080C80"/>
    <w:rsid w:val="00082B19"/>
    <w:rsid w:val="00082FBE"/>
    <w:rsid w:val="00083B29"/>
    <w:rsid w:val="00083F66"/>
    <w:rsid w:val="00085980"/>
    <w:rsid w:val="000910A2"/>
    <w:rsid w:val="00091E49"/>
    <w:rsid w:val="0009236F"/>
    <w:rsid w:val="000953CE"/>
    <w:rsid w:val="000A21EA"/>
    <w:rsid w:val="000A2638"/>
    <w:rsid w:val="000A2F69"/>
    <w:rsid w:val="000A3DFC"/>
    <w:rsid w:val="000A4511"/>
    <w:rsid w:val="000A49EF"/>
    <w:rsid w:val="000A5372"/>
    <w:rsid w:val="000A57E8"/>
    <w:rsid w:val="000A5B66"/>
    <w:rsid w:val="000A7D0D"/>
    <w:rsid w:val="000B03B1"/>
    <w:rsid w:val="000B14AC"/>
    <w:rsid w:val="000B18C3"/>
    <w:rsid w:val="000B1928"/>
    <w:rsid w:val="000B5C95"/>
    <w:rsid w:val="000B6334"/>
    <w:rsid w:val="000C3664"/>
    <w:rsid w:val="000C4567"/>
    <w:rsid w:val="000C46CD"/>
    <w:rsid w:val="000D0521"/>
    <w:rsid w:val="000D059E"/>
    <w:rsid w:val="000D0C49"/>
    <w:rsid w:val="000D3164"/>
    <w:rsid w:val="000D387C"/>
    <w:rsid w:val="000D5342"/>
    <w:rsid w:val="000D7062"/>
    <w:rsid w:val="000E0047"/>
    <w:rsid w:val="000E0380"/>
    <w:rsid w:val="000E1EFC"/>
    <w:rsid w:val="000E33FA"/>
    <w:rsid w:val="000E3898"/>
    <w:rsid w:val="000E3A14"/>
    <w:rsid w:val="000E577D"/>
    <w:rsid w:val="000E65F1"/>
    <w:rsid w:val="000E7891"/>
    <w:rsid w:val="000F00F4"/>
    <w:rsid w:val="000F1968"/>
    <w:rsid w:val="000F1F6E"/>
    <w:rsid w:val="000F3113"/>
    <w:rsid w:val="000F533C"/>
    <w:rsid w:val="000F70B7"/>
    <w:rsid w:val="0010088B"/>
    <w:rsid w:val="001012A1"/>
    <w:rsid w:val="001045C3"/>
    <w:rsid w:val="001045F1"/>
    <w:rsid w:val="0010499E"/>
    <w:rsid w:val="001049B4"/>
    <w:rsid w:val="00104E2B"/>
    <w:rsid w:val="001059ED"/>
    <w:rsid w:val="00106E88"/>
    <w:rsid w:val="001119BA"/>
    <w:rsid w:val="00111A76"/>
    <w:rsid w:val="00113634"/>
    <w:rsid w:val="0011424B"/>
    <w:rsid w:val="00114C3A"/>
    <w:rsid w:val="001162F6"/>
    <w:rsid w:val="0011683A"/>
    <w:rsid w:val="00117337"/>
    <w:rsid w:val="00117654"/>
    <w:rsid w:val="00117F00"/>
    <w:rsid w:val="0012073C"/>
    <w:rsid w:val="00120FC2"/>
    <w:rsid w:val="00121143"/>
    <w:rsid w:val="00121659"/>
    <w:rsid w:val="00122196"/>
    <w:rsid w:val="0012239B"/>
    <w:rsid w:val="00122DE0"/>
    <w:rsid w:val="001234BF"/>
    <w:rsid w:val="00123C0E"/>
    <w:rsid w:val="00124CED"/>
    <w:rsid w:val="00130822"/>
    <w:rsid w:val="00130FE3"/>
    <w:rsid w:val="00131D0E"/>
    <w:rsid w:val="001338BA"/>
    <w:rsid w:val="00134606"/>
    <w:rsid w:val="00136653"/>
    <w:rsid w:val="00136CA0"/>
    <w:rsid w:val="00136E25"/>
    <w:rsid w:val="00137265"/>
    <w:rsid w:val="00137E49"/>
    <w:rsid w:val="00141011"/>
    <w:rsid w:val="00141D68"/>
    <w:rsid w:val="00143DBA"/>
    <w:rsid w:val="00143E19"/>
    <w:rsid w:val="0014441E"/>
    <w:rsid w:val="00146902"/>
    <w:rsid w:val="0014735F"/>
    <w:rsid w:val="001475B8"/>
    <w:rsid w:val="00150993"/>
    <w:rsid w:val="0015170B"/>
    <w:rsid w:val="00152420"/>
    <w:rsid w:val="001537B0"/>
    <w:rsid w:val="00154747"/>
    <w:rsid w:val="001560C9"/>
    <w:rsid w:val="001562EE"/>
    <w:rsid w:val="001564B7"/>
    <w:rsid w:val="00156E0F"/>
    <w:rsid w:val="0015718B"/>
    <w:rsid w:val="00157E71"/>
    <w:rsid w:val="00161433"/>
    <w:rsid w:val="00161FE7"/>
    <w:rsid w:val="00164E2D"/>
    <w:rsid w:val="00165206"/>
    <w:rsid w:val="00167B9E"/>
    <w:rsid w:val="00167DAF"/>
    <w:rsid w:val="001701D4"/>
    <w:rsid w:val="001716B6"/>
    <w:rsid w:val="00171774"/>
    <w:rsid w:val="00171D9F"/>
    <w:rsid w:val="001728CC"/>
    <w:rsid w:val="00174DA4"/>
    <w:rsid w:val="0017532D"/>
    <w:rsid w:val="00175CF2"/>
    <w:rsid w:val="00176F57"/>
    <w:rsid w:val="00181BE8"/>
    <w:rsid w:val="00182636"/>
    <w:rsid w:val="0018576B"/>
    <w:rsid w:val="00185DE4"/>
    <w:rsid w:val="00186338"/>
    <w:rsid w:val="001875E5"/>
    <w:rsid w:val="00187BD6"/>
    <w:rsid w:val="00190D47"/>
    <w:rsid w:val="00194227"/>
    <w:rsid w:val="00195555"/>
    <w:rsid w:val="001957AF"/>
    <w:rsid w:val="00196230"/>
    <w:rsid w:val="00196309"/>
    <w:rsid w:val="0019704E"/>
    <w:rsid w:val="001A03E7"/>
    <w:rsid w:val="001A2181"/>
    <w:rsid w:val="001A4785"/>
    <w:rsid w:val="001A5069"/>
    <w:rsid w:val="001A5075"/>
    <w:rsid w:val="001A56F5"/>
    <w:rsid w:val="001A5C2B"/>
    <w:rsid w:val="001A5D3F"/>
    <w:rsid w:val="001A67E1"/>
    <w:rsid w:val="001A7B8D"/>
    <w:rsid w:val="001B0E23"/>
    <w:rsid w:val="001B2A0D"/>
    <w:rsid w:val="001B4D91"/>
    <w:rsid w:val="001B71BA"/>
    <w:rsid w:val="001C0BD5"/>
    <w:rsid w:val="001C20AE"/>
    <w:rsid w:val="001C4430"/>
    <w:rsid w:val="001C4F7D"/>
    <w:rsid w:val="001C518B"/>
    <w:rsid w:val="001C7E6A"/>
    <w:rsid w:val="001D287C"/>
    <w:rsid w:val="001D30F9"/>
    <w:rsid w:val="001D47B8"/>
    <w:rsid w:val="001D6715"/>
    <w:rsid w:val="001D675A"/>
    <w:rsid w:val="001D75E6"/>
    <w:rsid w:val="001E0175"/>
    <w:rsid w:val="001E299F"/>
    <w:rsid w:val="001E2FC4"/>
    <w:rsid w:val="001E7C9D"/>
    <w:rsid w:val="001F1CD2"/>
    <w:rsid w:val="001F322F"/>
    <w:rsid w:val="001F43CB"/>
    <w:rsid w:val="001F5674"/>
    <w:rsid w:val="001F586A"/>
    <w:rsid w:val="001F5EE7"/>
    <w:rsid w:val="001F7381"/>
    <w:rsid w:val="00200C47"/>
    <w:rsid w:val="0020367F"/>
    <w:rsid w:val="002043E0"/>
    <w:rsid w:val="00207825"/>
    <w:rsid w:val="0020794C"/>
    <w:rsid w:val="002079F6"/>
    <w:rsid w:val="002122AD"/>
    <w:rsid w:val="002170AF"/>
    <w:rsid w:val="00217226"/>
    <w:rsid w:val="00220C44"/>
    <w:rsid w:val="00221AC9"/>
    <w:rsid w:val="0022257D"/>
    <w:rsid w:val="0022259D"/>
    <w:rsid w:val="00223D37"/>
    <w:rsid w:val="00223DAF"/>
    <w:rsid w:val="00225474"/>
    <w:rsid w:val="0022602E"/>
    <w:rsid w:val="00227618"/>
    <w:rsid w:val="00227951"/>
    <w:rsid w:val="0023124D"/>
    <w:rsid w:val="00233801"/>
    <w:rsid w:val="00234080"/>
    <w:rsid w:val="00234453"/>
    <w:rsid w:val="00236283"/>
    <w:rsid w:val="00236DE2"/>
    <w:rsid w:val="002371BC"/>
    <w:rsid w:val="00237459"/>
    <w:rsid w:val="0023788D"/>
    <w:rsid w:val="0024340F"/>
    <w:rsid w:val="00247032"/>
    <w:rsid w:val="00247166"/>
    <w:rsid w:val="00251647"/>
    <w:rsid w:val="00253061"/>
    <w:rsid w:val="002530F6"/>
    <w:rsid w:val="00253B6D"/>
    <w:rsid w:val="00254717"/>
    <w:rsid w:val="00256F98"/>
    <w:rsid w:val="00257719"/>
    <w:rsid w:val="00261853"/>
    <w:rsid w:val="00261CCA"/>
    <w:rsid w:val="002623BE"/>
    <w:rsid w:val="002639FD"/>
    <w:rsid w:val="00263B1D"/>
    <w:rsid w:val="002647C6"/>
    <w:rsid w:val="00264885"/>
    <w:rsid w:val="00264A87"/>
    <w:rsid w:val="00266161"/>
    <w:rsid w:val="00270318"/>
    <w:rsid w:val="00270AC6"/>
    <w:rsid w:val="00270CBC"/>
    <w:rsid w:val="00271CAD"/>
    <w:rsid w:val="00272A19"/>
    <w:rsid w:val="00274136"/>
    <w:rsid w:val="002752E2"/>
    <w:rsid w:val="0027554E"/>
    <w:rsid w:val="00275D20"/>
    <w:rsid w:val="00276327"/>
    <w:rsid w:val="0027724A"/>
    <w:rsid w:val="002801A5"/>
    <w:rsid w:val="00280945"/>
    <w:rsid w:val="0028159B"/>
    <w:rsid w:val="002816B2"/>
    <w:rsid w:val="0028203C"/>
    <w:rsid w:val="00282D80"/>
    <w:rsid w:val="002830DC"/>
    <w:rsid w:val="00283BF9"/>
    <w:rsid w:val="00283D0C"/>
    <w:rsid w:val="0028473C"/>
    <w:rsid w:val="00284A90"/>
    <w:rsid w:val="002852FD"/>
    <w:rsid w:val="00285AD1"/>
    <w:rsid w:val="0028699A"/>
    <w:rsid w:val="00292B18"/>
    <w:rsid w:val="00293B38"/>
    <w:rsid w:val="00293D6C"/>
    <w:rsid w:val="002956A3"/>
    <w:rsid w:val="00296432"/>
    <w:rsid w:val="00297095"/>
    <w:rsid w:val="00297958"/>
    <w:rsid w:val="002A0F3B"/>
    <w:rsid w:val="002A2A67"/>
    <w:rsid w:val="002A3D20"/>
    <w:rsid w:val="002A63AC"/>
    <w:rsid w:val="002A67C9"/>
    <w:rsid w:val="002A70C1"/>
    <w:rsid w:val="002A7E6C"/>
    <w:rsid w:val="002B4595"/>
    <w:rsid w:val="002B4B68"/>
    <w:rsid w:val="002B51C5"/>
    <w:rsid w:val="002B5E40"/>
    <w:rsid w:val="002B67A1"/>
    <w:rsid w:val="002C0BB7"/>
    <w:rsid w:val="002C0E21"/>
    <w:rsid w:val="002C32BF"/>
    <w:rsid w:val="002C513C"/>
    <w:rsid w:val="002C677A"/>
    <w:rsid w:val="002C70E8"/>
    <w:rsid w:val="002C7102"/>
    <w:rsid w:val="002D072C"/>
    <w:rsid w:val="002D1369"/>
    <w:rsid w:val="002D2206"/>
    <w:rsid w:val="002D7540"/>
    <w:rsid w:val="002D7CBC"/>
    <w:rsid w:val="002D7F98"/>
    <w:rsid w:val="002E11E7"/>
    <w:rsid w:val="002E135A"/>
    <w:rsid w:val="002E142F"/>
    <w:rsid w:val="002E4745"/>
    <w:rsid w:val="002E52A4"/>
    <w:rsid w:val="002F2B81"/>
    <w:rsid w:val="002F321C"/>
    <w:rsid w:val="002F4EF0"/>
    <w:rsid w:val="002F7CAD"/>
    <w:rsid w:val="00300624"/>
    <w:rsid w:val="003006CB"/>
    <w:rsid w:val="00301AD5"/>
    <w:rsid w:val="00301C71"/>
    <w:rsid w:val="00302574"/>
    <w:rsid w:val="003028B8"/>
    <w:rsid w:val="00302D24"/>
    <w:rsid w:val="00302DE4"/>
    <w:rsid w:val="003035AB"/>
    <w:rsid w:val="00303BFB"/>
    <w:rsid w:val="00304889"/>
    <w:rsid w:val="003059E5"/>
    <w:rsid w:val="00306A7D"/>
    <w:rsid w:val="00310D1E"/>
    <w:rsid w:val="00311845"/>
    <w:rsid w:val="00311B07"/>
    <w:rsid w:val="003132C9"/>
    <w:rsid w:val="003140D5"/>
    <w:rsid w:val="00315F62"/>
    <w:rsid w:val="00317CAA"/>
    <w:rsid w:val="00321E9D"/>
    <w:rsid w:val="00322180"/>
    <w:rsid w:val="00322662"/>
    <w:rsid w:val="00322B56"/>
    <w:rsid w:val="00322D10"/>
    <w:rsid w:val="00323CD7"/>
    <w:rsid w:val="0032454C"/>
    <w:rsid w:val="00326DAA"/>
    <w:rsid w:val="003273EC"/>
    <w:rsid w:val="00330F5B"/>
    <w:rsid w:val="00331281"/>
    <w:rsid w:val="00332753"/>
    <w:rsid w:val="00333B87"/>
    <w:rsid w:val="00334900"/>
    <w:rsid w:val="00335087"/>
    <w:rsid w:val="00335AFB"/>
    <w:rsid w:val="003369F2"/>
    <w:rsid w:val="00336D9D"/>
    <w:rsid w:val="00340AA3"/>
    <w:rsid w:val="00341AF4"/>
    <w:rsid w:val="00343355"/>
    <w:rsid w:val="0034693C"/>
    <w:rsid w:val="00347AD3"/>
    <w:rsid w:val="00347BE9"/>
    <w:rsid w:val="00350198"/>
    <w:rsid w:val="003511E3"/>
    <w:rsid w:val="003524DD"/>
    <w:rsid w:val="00356FBB"/>
    <w:rsid w:val="00361F99"/>
    <w:rsid w:val="003637CB"/>
    <w:rsid w:val="003650BD"/>
    <w:rsid w:val="00365BFA"/>
    <w:rsid w:val="003672AB"/>
    <w:rsid w:val="00367E78"/>
    <w:rsid w:val="003703A1"/>
    <w:rsid w:val="00370F57"/>
    <w:rsid w:val="00371037"/>
    <w:rsid w:val="00371A5D"/>
    <w:rsid w:val="00371BD4"/>
    <w:rsid w:val="00372110"/>
    <w:rsid w:val="00373628"/>
    <w:rsid w:val="003737D9"/>
    <w:rsid w:val="00373EFD"/>
    <w:rsid w:val="00377108"/>
    <w:rsid w:val="0037790C"/>
    <w:rsid w:val="00377C7F"/>
    <w:rsid w:val="00377F94"/>
    <w:rsid w:val="00382556"/>
    <w:rsid w:val="00383C31"/>
    <w:rsid w:val="00385F96"/>
    <w:rsid w:val="00390942"/>
    <w:rsid w:val="003912E9"/>
    <w:rsid w:val="00393DC5"/>
    <w:rsid w:val="00396882"/>
    <w:rsid w:val="003A04DB"/>
    <w:rsid w:val="003A11A8"/>
    <w:rsid w:val="003A1F70"/>
    <w:rsid w:val="003A1F7A"/>
    <w:rsid w:val="003A4A13"/>
    <w:rsid w:val="003A51AB"/>
    <w:rsid w:val="003A57A1"/>
    <w:rsid w:val="003A6259"/>
    <w:rsid w:val="003B0AF3"/>
    <w:rsid w:val="003B1C39"/>
    <w:rsid w:val="003B257E"/>
    <w:rsid w:val="003B3F73"/>
    <w:rsid w:val="003B4427"/>
    <w:rsid w:val="003B49DE"/>
    <w:rsid w:val="003B5131"/>
    <w:rsid w:val="003B6179"/>
    <w:rsid w:val="003B67DE"/>
    <w:rsid w:val="003C1564"/>
    <w:rsid w:val="003C1ACB"/>
    <w:rsid w:val="003C1D6B"/>
    <w:rsid w:val="003C1E72"/>
    <w:rsid w:val="003C5084"/>
    <w:rsid w:val="003C6F76"/>
    <w:rsid w:val="003C789A"/>
    <w:rsid w:val="003D31DF"/>
    <w:rsid w:val="003D4663"/>
    <w:rsid w:val="003D69D1"/>
    <w:rsid w:val="003E016A"/>
    <w:rsid w:val="003E13A1"/>
    <w:rsid w:val="003E1D89"/>
    <w:rsid w:val="003E238E"/>
    <w:rsid w:val="003E5758"/>
    <w:rsid w:val="003E59D3"/>
    <w:rsid w:val="003E629D"/>
    <w:rsid w:val="003F12DA"/>
    <w:rsid w:val="003F2C8C"/>
    <w:rsid w:val="003F345F"/>
    <w:rsid w:val="003F4330"/>
    <w:rsid w:val="003F44F1"/>
    <w:rsid w:val="003F4D14"/>
    <w:rsid w:val="003F5DD4"/>
    <w:rsid w:val="004004E6"/>
    <w:rsid w:val="0040070B"/>
    <w:rsid w:val="00400742"/>
    <w:rsid w:val="00402378"/>
    <w:rsid w:val="00402F4D"/>
    <w:rsid w:val="004030F3"/>
    <w:rsid w:val="004031DF"/>
    <w:rsid w:val="0040548F"/>
    <w:rsid w:val="00412674"/>
    <w:rsid w:val="00413A54"/>
    <w:rsid w:val="004168B1"/>
    <w:rsid w:val="00417AEF"/>
    <w:rsid w:val="00417E6C"/>
    <w:rsid w:val="004219CD"/>
    <w:rsid w:val="004219E4"/>
    <w:rsid w:val="00421A16"/>
    <w:rsid w:val="004223D0"/>
    <w:rsid w:val="00422463"/>
    <w:rsid w:val="0042287B"/>
    <w:rsid w:val="004233E0"/>
    <w:rsid w:val="00423717"/>
    <w:rsid w:val="0043035A"/>
    <w:rsid w:val="00430AF1"/>
    <w:rsid w:val="00433F62"/>
    <w:rsid w:val="00436111"/>
    <w:rsid w:val="00436468"/>
    <w:rsid w:val="00441990"/>
    <w:rsid w:val="00442547"/>
    <w:rsid w:val="00442BC1"/>
    <w:rsid w:val="00443944"/>
    <w:rsid w:val="0044623D"/>
    <w:rsid w:val="0044667C"/>
    <w:rsid w:val="00446883"/>
    <w:rsid w:val="004522FF"/>
    <w:rsid w:val="004533E4"/>
    <w:rsid w:val="0045455C"/>
    <w:rsid w:val="00455A1C"/>
    <w:rsid w:val="00455FF3"/>
    <w:rsid w:val="004571EE"/>
    <w:rsid w:val="004614D1"/>
    <w:rsid w:val="004618F4"/>
    <w:rsid w:val="00462EF5"/>
    <w:rsid w:val="00463919"/>
    <w:rsid w:val="004647DE"/>
    <w:rsid w:val="00466CA8"/>
    <w:rsid w:val="00466CB7"/>
    <w:rsid w:val="00472247"/>
    <w:rsid w:val="004722CE"/>
    <w:rsid w:val="004729B8"/>
    <w:rsid w:val="00474A9F"/>
    <w:rsid w:val="00480E02"/>
    <w:rsid w:val="00482815"/>
    <w:rsid w:val="00482975"/>
    <w:rsid w:val="00483D57"/>
    <w:rsid w:val="00484076"/>
    <w:rsid w:val="00485FC5"/>
    <w:rsid w:val="00487F88"/>
    <w:rsid w:val="00491D36"/>
    <w:rsid w:val="004935BD"/>
    <w:rsid w:val="00496517"/>
    <w:rsid w:val="004A16EC"/>
    <w:rsid w:val="004A1BF9"/>
    <w:rsid w:val="004A27D0"/>
    <w:rsid w:val="004A31B5"/>
    <w:rsid w:val="004A3A6D"/>
    <w:rsid w:val="004A4DD0"/>
    <w:rsid w:val="004A6718"/>
    <w:rsid w:val="004B0A7D"/>
    <w:rsid w:val="004B12FE"/>
    <w:rsid w:val="004B1FD0"/>
    <w:rsid w:val="004B2680"/>
    <w:rsid w:val="004B6407"/>
    <w:rsid w:val="004B65E6"/>
    <w:rsid w:val="004B6AFF"/>
    <w:rsid w:val="004B76F6"/>
    <w:rsid w:val="004C0E12"/>
    <w:rsid w:val="004C182B"/>
    <w:rsid w:val="004C1F8A"/>
    <w:rsid w:val="004C20FE"/>
    <w:rsid w:val="004C4A19"/>
    <w:rsid w:val="004C537D"/>
    <w:rsid w:val="004C7517"/>
    <w:rsid w:val="004D0FF4"/>
    <w:rsid w:val="004D1E4A"/>
    <w:rsid w:val="004D3732"/>
    <w:rsid w:val="004D6307"/>
    <w:rsid w:val="004D76C5"/>
    <w:rsid w:val="004D7FFD"/>
    <w:rsid w:val="004E0348"/>
    <w:rsid w:val="004E1C1E"/>
    <w:rsid w:val="004E470A"/>
    <w:rsid w:val="004E4F0D"/>
    <w:rsid w:val="004E5481"/>
    <w:rsid w:val="004E6904"/>
    <w:rsid w:val="004E6A7B"/>
    <w:rsid w:val="004F1624"/>
    <w:rsid w:val="004F1654"/>
    <w:rsid w:val="004F2544"/>
    <w:rsid w:val="004F2983"/>
    <w:rsid w:val="004F3AA2"/>
    <w:rsid w:val="004F4235"/>
    <w:rsid w:val="004F571B"/>
    <w:rsid w:val="004F63D6"/>
    <w:rsid w:val="004F6C6A"/>
    <w:rsid w:val="004F7D76"/>
    <w:rsid w:val="004F7E71"/>
    <w:rsid w:val="0050083E"/>
    <w:rsid w:val="005019EF"/>
    <w:rsid w:val="00501A17"/>
    <w:rsid w:val="00503C38"/>
    <w:rsid w:val="005043E9"/>
    <w:rsid w:val="0050452D"/>
    <w:rsid w:val="00506832"/>
    <w:rsid w:val="0051085A"/>
    <w:rsid w:val="00510C69"/>
    <w:rsid w:val="005113A5"/>
    <w:rsid w:val="00511429"/>
    <w:rsid w:val="005119E1"/>
    <w:rsid w:val="005128E6"/>
    <w:rsid w:val="00512F5D"/>
    <w:rsid w:val="0051501B"/>
    <w:rsid w:val="005153E5"/>
    <w:rsid w:val="00516FD5"/>
    <w:rsid w:val="00517C0D"/>
    <w:rsid w:val="00520FAF"/>
    <w:rsid w:val="005213F4"/>
    <w:rsid w:val="00521518"/>
    <w:rsid w:val="00524EC0"/>
    <w:rsid w:val="00525803"/>
    <w:rsid w:val="00526288"/>
    <w:rsid w:val="00526E1A"/>
    <w:rsid w:val="00530257"/>
    <w:rsid w:val="00532A0F"/>
    <w:rsid w:val="00532EC6"/>
    <w:rsid w:val="005350A7"/>
    <w:rsid w:val="0053527C"/>
    <w:rsid w:val="0053569D"/>
    <w:rsid w:val="00540537"/>
    <w:rsid w:val="005413DB"/>
    <w:rsid w:val="00543DB7"/>
    <w:rsid w:val="005462F5"/>
    <w:rsid w:val="005469F0"/>
    <w:rsid w:val="005507B0"/>
    <w:rsid w:val="00551AA9"/>
    <w:rsid w:val="00551FC2"/>
    <w:rsid w:val="005540FA"/>
    <w:rsid w:val="005557E1"/>
    <w:rsid w:val="00555B17"/>
    <w:rsid w:val="00555DA2"/>
    <w:rsid w:val="005604B6"/>
    <w:rsid w:val="00561F29"/>
    <w:rsid w:val="00561FAD"/>
    <w:rsid w:val="00562104"/>
    <w:rsid w:val="00564DFF"/>
    <w:rsid w:val="005663EE"/>
    <w:rsid w:val="00566F6F"/>
    <w:rsid w:val="00567F6B"/>
    <w:rsid w:val="005717FC"/>
    <w:rsid w:val="005719B3"/>
    <w:rsid w:val="0057380C"/>
    <w:rsid w:val="005745C1"/>
    <w:rsid w:val="005750A1"/>
    <w:rsid w:val="005753E5"/>
    <w:rsid w:val="005759CA"/>
    <w:rsid w:val="00582C4F"/>
    <w:rsid w:val="00583C8F"/>
    <w:rsid w:val="00584209"/>
    <w:rsid w:val="00584862"/>
    <w:rsid w:val="005854CA"/>
    <w:rsid w:val="00585710"/>
    <w:rsid w:val="00586F94"/>
    <w:rsid w:val="00590FA7"/>
    <w:rsid w:val="005921B8"/>
    <w:rsid w:val="00592278"/>
    <w:rsid w:val="00592DC2"/>
    <w:rsid w:val="00592F8E"/>
    <w:rsid w:val="00593407"/>
    <w:rsid w:val="0059345E"/>
    <w:rsid w:val="00596286"/>
    <w:rsid w:val="00597A6E"/>
    <w:rsid w:val="005A0580"/>
    <w:rsid w:val="005A0904"/>
    <w:rsid w:val="005A1084"/>
    <w:rsid w:val="005A2254"/>
    <w:rsid w:val="005A2B4A"/>
    <w:rsid w:val="005A2FD6"/>
    <w:rsid w:val="005A30DF"/>
    <w:rsid w:val="005A3CF0"/>
    <w:rsid w:val="005A49FB"/>
    <w:rsid w:val="005A6341"/>
    <w:rsid w:val="005A6DA9"/>
    <w:rsid w:val="005A6F3A"/>
    <w:rsid w:val="005B2CA0"/>
    <w:rsid w:val="005B5333"/>
    <w:rsid w:val="005B5D6B"/>
    <w:rsid w:val="005B7136"/>
    <w:rsid w:val="005B7B43"/>
    <w:rsid w:val="005C047F"/>
    <w:rsid w:val="005C1237"/>
    <w:rsid w:val="005C151F"/>
    <w:rsid w:val="005C164A"/>
    <w:rsid w:val="005C1804"/>
    <w:rsid w:val="005C242A"/>
    <w:rsid w:val="005C2860"/>
    <w:rsid w:val="005C3B50"/>
    <w:rsid w:val="005C5C80"/>
    <w:rsid w:val="005C5E13"/>
    <w:rsid w:val="005C6EEA"/>
    <w:rsid w:val="005D0B84"/>
    <w:rsid w:val="005D0C86"/>
    <w:rsid w:val="005D112F"/>
    <w:rsid w:val="005D1A52"/>
    <w:rsid w:val="005D61AB"/>
    <w:rsid w:val="005D6A28"/>
    <w:rsid w:val="005D7548"/>
    <w:rsid w:val="005E085D"/>
    <w:rsid w:val="005E08A0"/>
    <w:rsid w:val="005E08E3"/>
    <w:rsid w:val="005E1847"/>
    <w:rsid w:val="005E449E"/>
    <w:rsid w:val="005E52A7"/>
    <w:rsid w:val="005E6287"/>
    <w:rsid w:val="005E6D3F"/>
    <w:rsid w:val="005E73A4"/>
    <w:rsid w:val="005E791A"/>
    <w:rsid w:val="005F2B4F"/>
    <w:rsid w:val="005F531E"/>
    <w:rsid w:val="005F56B5"/>
    <w:rsid w:val="005F6FA3"/>
    <w:rsid w:val="005F72B8"/>
    <w:rsid w:val="0060075F"/>
    <w:rsid w:val="006016A4"/>
    <w:rsid w:val="00603AC6"/>
    <w:rsid w:val="00603D41"/>
    <w:rsid w:val="00607E51"/>
    <w:rsid w:val="006134AF"/>
    <w:rsid w:val="0061799A"/>
    <w:rsid w:val="006204EE"/>
    <w:rsid w:val="00624575"/>
    <w:rsid w:val="00625411"/>
    <w:rsid w:val="00626258"/>
    <w:rsid w:val="006303CF"/>
    <w:rsid w:val="0063049D"/>
    <w:rsid w:val="00633E92"/>
    <w:rsid w:val="00634B80"/>
    <w:rsid w:val="00635155"/>
    <w:rsid w:val="00635AFC"/>
    <w:rsid w:val="00636613"/>
    <w:rsid w:val="00636CF2"/>
    <w:rsid w:val="00640EF5"/>
    <w:rsid w:val="00641396"/>
    <w:rsid w:val="00642E9F"/>
    <w:rsid w:val="006447DF"/>
    <w:rsid w:val="00644914"/>
    <w:rsid w:val="00646821"/>
    <w:rsid w:val="00646B20"/>
    <w:rsid w:val="00646DBB"/>
    <w:rsid w:val="00646E7C"/>
    <w:rsid w:val="00650829"/>
    <w:rsid w:val="006510A0"/>
    <w:rsid w:val="00651ADB"/>
    <w:rsid w:val="00653031"/>
    <w:rsid w:val="00653254"/>
    <w:rsid w:val="00654C24"/>
    <w:rsid w:val="00656C96"/>
    <w:rsid w:val="006574FB"/>
    <w:rsid w:val="006575C7"/>
    <w:rsid w:val="006578E1"/>
    <w:rsid w:val="0066196A"/>
    <w:rsid w:val="00662ED6"/>
    <w:rsid w:val="0066397F"/>
    <w:rsid w:val="006646E7"/>
    <w:rsid w:val="0066499F"/>
    <w:rsid w:val="0066626C"/>
    <w:rsid w:val="00666399"/>
    <w:rsid w:val="006718EB"/>
    <w:rsid w:val="00673DAD"/>
    <w:rsid w:val="00676845"/>
    <w:rsid w:val="006771F0"/>
    <w:rsid w:val="0068023D"/>
    <w:rsid w:val="0068165A"/>
    <w:rsid w:val="00681C89"/>
    <w:rsid w:val="00683E3C"/>
    <w:rsid w:val="006845BC"/>
    <w:rsid w:val="006854B8"/>
    <w:rsid w:val="00687B10"/>
    <w:rsid w:val="00694855"/>
    <w:rsid w:val="00696979"/>
    <w:rsid w:val="00696D31"/>
    <w:rsid w:val="006974E5"/>
    <w:rsid w:val="006A0B36"/>
    <w:rsid w:val="006A25AB"/>
    <w:rsid w:val="006A3685"/>
    <w:rsid w:val="006A373A"/>
    <w:rsid w:val="006A3777"/>
    <w:rsid w:val="006A3F5F"/>
    <w:rsid w:val="006A5469"/>
    <w:rsid w:val="006A5510"/>
    <w:rsid w:val="006A64A9"/>
    <w:rsid w:val="006B6174"/>
    <w:rsid w:val="006B61D0"/>
    <w:rsid w:val="006C14E3"/>
    <w:rsid w:val="006C3942"/>
    <w:rsid w:val="006C3A76"/>
    <w:rsid w:val="006C4A39"/>
    <w:rsid w:val="006C66D0"/>
    <w:rsid w:val="006D04E1"/>
    <w:rsid w:val="006D09C2"/>
    <w:rsid w:val="006D0A12"/>
    <w:rsid w:val="006D148C"/>
    <w:rsid w:val="006D4A62"/>
    <w:rsid w:val="006D58C9"/>
    <w:rsid w:val="006D681F"/>
    <w:rsid w:val="006D7832"/>
    <w:rsid w:val="006E117B"/>
    <w:rsid w:val="006E371E"/>
    <w:rsid w:val="006E4F4C"/>
    <w:rsid w:val="006E4FDF"/>
    <w:rsid w:val="006E7102"/>
    <w:rsid w:val="006F10CC"/>
    <w:rsid w:val="006F1522"/>
    <w:rsid w:val="006F2657"/>
    <w:rsid w:val="006F26D2"/>
    <w:rsid w:val="006F32FC"/>
    <w:rsid w:val="006F39A5"/>
    <w:rsid w:val="006F7118"/>
    <w:rsid w:val="006F7847"/>
    <w:rsid w:val="007003FD"/>
    <w:rsid w:val="00700F89"/>
    <w:rsid w:val="00701800"/>
    <w:rsid w:val="00702B67"/>
    <w:rsid w:val="00703580"/>
    <w:rsid w:val="00703E11"/>
    <w:rsid w:val="0070441D"/>
    <w:rsid w:val="00704F04"/>
    <w:rsid w:val="0070528D"/>
    <w:rsid w:val="00705D55"/>
    <w:rsid w:val="00706AC5"/>
    <w:rsid w:val="00706BBA"/>
    <w:rsid w:val="007074C6"/>
    <w:rsid w:val="00710E6C"/>
    <w:rsid w:val="00712215"/>
    <w:rsid w:val="00712598"/>
    <w:rsid w:val="00712E90"/>
    <w:rsid w:val="00714101"/>
    <w:rsid w:val="00714E81"/>
    <w:rsid w:val="007150DB"/>
    <w:rsid w:val="00715D98"/>
    <w:rsid w:val="00716249"/>
    <w:rsid w:val="00717CA1"/>
    <w:rsid w:val="00723F5B"/>
    <w:rsid w:val="00724803"/>
    <w:rsid w:val="00725563"/>
    <w:rsid w:val="00726640"/>
    <w:rsid w:val="00727ACC"/>
    <w:rsid w:val="00727E8F"/>
    <w:rsid w:val="00730E59"/>
    <w:rsid w:val="007361CD"/>
    <w:rsid w:val="00737096"/>
    <w:rsid w:val="007376DD"/>
    <w:rsid w:val="00742965"/>
    <w:rsid w:val="00742ADA"/>
    <w:rsid w:val="007506D6"/>
    <w:rsid w:val="00750B05"/>
    <w:rsid w:val="00755ED6"/>
    <w:rsid w:val="007574C7"/>
    <w:rsid w:val="00760AD1"/>
    <w:rsid w:val="00763452"/>
    <w:rsid w:val="0076374A"/>
    <w:rsid w:val="007639D2"/>
    <w:rsid w:val="00766188"/>
    <w:rsid w:val="007701BB"/>
    <w:rsid w:val="0077273B"/>
    <w:rsid w:val="00775220"/>
    <w:rsid w:val="0077674B"/>
    <w:rsid w:val="00777F4B"/>
    <w:rsid w:val="00780AB1"/>
    <w:rsid w:val="0078200B"/>
    <w:rsid w:val="00782A10"/>
    <w:rsid w:val="00783291"/>
    <w:rsid w:val="00783D75"/>
    <w:rsid w:val="00784603"/>
    <w:rsid w:val="00784DCB"/>
    <w:rsid w:val="007879C2"/>
    <w:rsid w:val="00794C92"/>
    <w:rsid w:val="00796BBD"/>
    <w:rsid w:val="007A1D4B"/>
    <w:rsid w:val="007A3398"/>
    <w:rsid w:val="007A3A50"/>
    <w:rsid w:val="007A4849"/>
    <w:rsid w:val="007A69CE"/>
    <w:rsid w:val="007A7835"/>
    <w:rsid w:val="007B0C36"/>
    <w:rsid w:val="007B477F"/>
    <w:rsid w:val="007B4AE7"/>
    <w:rsid w:val="007B55D7"/>
    <w:rsid w:val="007B573A"/>
    <w:rsid w:val="007B581E"/>
    <w:rsid w:val="007B5ECA"/>
    <w:rsid w:val="007B63E3"/>
    <w:rsid w:val="007C11FE"/>
    <w:rsid w:val="007C25A9"/>
    <w:rsid w:val="007C4A23"/>
    <w:rsid w:val="007C4E84"/>
    <w:rsid w:val="007C60E4"/>
    <w:rsid w:val="007C6CF8"/>
    <w:rsid w:val="007C70CE"/>
    <w:rsid w:val="007C7988"/>
    <w:rsid w:val="007D1E79"/>
    <w:rsid w:val="007D27FD"/>
    <w:rsid w:val="007D2AC7"/>
    <w:rsid w:val="007D373F"/>
    <w:rsid w:val="007D3787"/>
    <w:rsid w:val="007D479C"/>
    <w:rsid w:val="007D47D7"/>
    <w:rsid w:val="007D579C"/>
    <w:rsid w:val="007D5FCB"/>
    <w:rsid w:val="007D6CAB"/>
    <w:rsid w:val="007D78BF"/>
    <w:rsid w:val="007D7A31"/>
    <w:rsid w:val="007D7AA4"/>
    <w:rsid w:val="007E2A6F"/>
    <w:rsid w:val="007E3BEF"/>
    <w:rsid w:val="007E3F30"/>
    <w:rsid w:val="007E762F"/>
    <w:rsid w:val="007F0642"/>
    <w:rsid w:val="007F173E"/>
    <w:rsid w:val="007F1816"/>
    <w:rsid w:val="007F6885"/>
    <w:rsid w:val="007F6C6C"/>
    <w:rsid w:val="007F75BC"/>
    <w:rsid w:val="007F77B9"/>
    <w:rsid w:val="00803194"/>
    <w:rsid w:val="00803A7A"/>
    <w:rsid w:val="00803AD0"/>
    <w:rsid w:val="0080455F"/>
    <w:rsid w:val="00804CAD"/>
    <w:rsid w:val="00805924"/>
    <w:rsid w:val="0080724F"/>
    <w:rsid w:val="0080750F"/>
    <w:rsid w:val="008076BF"/>
    <w:rsid w:val="00807F7B"/>
    <w:rsid w:val="00811618"/>
    <w:rsid w:val="0081178A"/>
    <w:rsid w:val="00812A1D"/>
    <w:rsid w:val="00812F8F"/>
    <w:rsid w:val="0081490F"/>
    <w:rsid w:val="00815263"/>
    <w:rsid w:val="00815553"/>
    <w:rsid w:val="00815623"/>
    <w:rsid w:val="008165CC"/>
    <w:rsid w:val="008167AE"/>
    <w:rsid w:val="00816A16"/>
    <w:rsid w:val="008203B7"/>
    <w:rsid w:val="00820468"/>
    <w:rsid w:val="00822133"/>
    <w:rsid w:val="008238A1"/>
    <w:rsid w:val="0082593C"/>
    <w:rsid w:val="00825C5C"/>
    <w:rsid w:val="00826BA9"/>
    <w:rsid w:val="0083163B"/>
    <w:rsid w:val="00831FF8"/>
    <w:rsid w:val="00833D5B"/>
    <w:rsid w:val="00834747"/>
    <w:rsid w:val="00834F11"/>
    <w:rsid w:val="00841AF3"/>
    <w:rsid w:val="00843C07"/>
    <w:rsid w:val="0084537A"/>
    <w:rsid w:val="00845AB8"/>
    <w:rsid w:val="00846273"/>
    <w:rsid w:val="00846342"/>
    <w:rsid w:val="008473AE"/>
    <w:rsid w:val="00850CD9"/>
    <w:rsid w:val="00851006"/>
    <w:rsid w:val="008520A4"/>
    <w:rsid w:val="008527F2"/>
    <w:rsid w:val="008553B5"/>
    <w:rsid w:val="0085673B"/>
    <w:rsid w:val="00856F76"/>
    <w:rsid w:val="00860EFA"/>
    <w:rsid w:val="008631BE"/>
    <w:rsid w:val="008643EE"/>
    <w:rsid w:val="008646E6"/>
    <w:rsid w:val="00865617"/>
    <w:rsid w:val="00865882"/>
    <w:rsid w:val="008668E9"/>
    <w:rsid w:val="00866CD4"/>
    <w:rsid w:val="008704F3"/>
    <w:rsid w:val="00871730"/>
    <w:rsid w:val="008725AC"/>
    <w:rsid w:val="00874D45"/>
    <w:rsid w:val="0087559F"/>
    <w:rsid w:val="00875945"/>
    <w:rsid w:val="008765B5"/>
    <w:rsid w:val="00876BDB"/>
    <w:rsid w:val="00877A1F"/>
    <w:rsid w:val="00877A95"/>
    <w:rsid w:val="00880F8F"/>
    <w:rsid w:val="00881A6D"/>
    <w:rsid w:val="00883454"/>
    <w:rsid w:val="008834C8"/>
    <w:rsid w:val="00883565"/>
    <w:rsid w:val="00885C79"/>
    <w:rsid w:val="00885D28"/>
    <w:rsid w:val="00885DF3"/>
    <w:rsid w:val="008875EF"/>
    <w:rsid w:val="00890B4E"/>
    <w:rsid w:val="00894679"/>
    <w:rsid w:val="00894999"/>
    <w:rsid w:val="00895347"/>
    <w:rsid w:val="00896C16"/>
    <w:rsid w:val="008A1437"/>
    <w:rsid w:val="008A1896"/>
    <w:rsid w:val="008A1C3D"/>
    <w:rsid w:val="008A1EA3"/>
    <w:rsid w:val="008A2221"/>
    <w:rsid w:val="008A2461"/>
    <w:rsid w:val="008A2F1C"/>
    <w:rsid w:val="008A2F67"/>
    <w:rsid w:val="008A3E5C"/>
    <w:rsid w:val="008A5029"/>
    <w:rsid w:val="008A535E"/>
    <w:rsid w:val="008A596B"/>
    <w:rsid w:val="008A7701"/>
    <w:rsid w:val="008A79F3"/>
    <w:rsid w:val="008B08C6"/>
    <w:rsid w:val="008B0E65"/>
    <w:rsid w:val="008B3EE5"/>
    <w:rsid w:val="008B42F4"/>
    <w:rsid w:val="008B4590"/>
    <w:rsid w:val="008B6D75"/>
    <w:rsid w:val="008B70DF"/>
    <w:rsid w:val="008B718C"/>
    <w:rsid w:val="008B7EE4"/>
    <w:rsid w:val="008C05D4"/>
    <w:rsid w:val="008C0832"/>
    <w:rsid w:val="008C1A05"/>
    <w:rsid w:val="008C3B09"/>
    <w:rsid w:val="008C5047"/>
    <w:rsid w:val="008C546C"/>
    <w:rsid w:val="008C7096"/>
    <w:rsid w:val="008D446A"/>
    <w:rsid w:val="008D50C3"/>
    <w:rsid w:val="008D6732"/>
    <w:rsid w:val="008D72A4"/>
    <w:rsid w:val="008E0E80"/>
    <w:rsid w:val="008E126D"/>
    <w:rsid w:val="008E213E"/>
    <w:rsid w:val="008E2D4F"/>
    <w:rsid w:val="008E3255"/>
    <w:rsid w:val="008E4E08"/>
    <w:rsid w:val="008E53C7"/>
    <w:rsid w:val="008E6CA5"/>
    <w:rsid w:val="008E769F"/>
    <w:rsid w:val="008F0E8E"/>
    <w:rsid w:val="008F23FB"/>
    <w:rsid w:val="008F4631"/>
    <w:rsid w:val="00901144"/>
    <w:rsid w:val="009017B4"/>
    <w:rsid w:val="00902DD7"/>
    <w:rsid w:val="00906DD7"/>
    <w:rsid w:val="00907934"/>
    <w:rsid w:val="00911233"/>
    <w:rsid w:val="009118D4"/>
    <w:rsid w:val="009140B5"/>
    <w:rsid w:val="009162C1"/>
    <w:rsid w:val="00920E79"/>
    <w:rsid w:val="00921A67"/>
    <w:rsid w:val="00921FF6"/>
    <w:rsid w:val="00923587"/>
    <w:rsid w:val="00923898"/>
    <w:rsid w:val="00924444"/>
    <w:rsid w:val="00925310"/>
    <w:rsid w:val="00926A7B"/>
    <w:rsid w:val="00927381"/>
    <w:rsid w:val="00927607"/>
    <w:rsid w:val="00930F8F"/>
    <w:rsid w:val="009316D8"/>
    <w:rsid w:val="0093243D"/>
    <w:rsid w:val="00933FAC"/>
    <w:rsid w:val="00934181"/>
    <w:rsid w:val="009342BF"/>
    <w:rsid w:val="00936F65"/>
    <w:rsid w:val="00937BB6"/>
    <w:rsid w:val="00940233"/>
    <w:rsid w:val="009441AF"/>
    <w:rsid w:val="009449B5"/>
    <w:rsid w:val="009452B3"/>
    <w:rsid w:val="00947B2C"/>
    <w:rsid w:val="0095116B"/>
    <w:rsid w:val="0095191D"/>
    <w:rsid w:val="00951978"/>
    <w:rsid w:val="009526BC"/>
    <w:rsid w:val="00953BCB"/>
    <w:rsid w:val="00953C2D"/>
    <w:rsid w:val="009554C2"/>
    <w:rsid w:val="009569F9"/>
    <w:rsid w:val="0096235F"/>
    <w:rsid w:val="00962515"/>
    <w:rsid w:val="00962761"/>
    <w:rsid w:val="00963268"/>
    <w:rsid w:val="00967CCB"/>
    <w:rsid w:val="00972AEA"/>
    <w:rsid w:val="00973257"/>
    <w:rsid w:val="00973C82"/>
    <w:rsid w:val="00974AE6"/>
    <w:rsid w:val="009760A6"/>
    <w:rsid w:val="009766C5"/>
    <w:rsid w:val="00976E47"/>
    <w:rsid w:val="00976FCB"/>
    <w:rsid w:val="009808F8"/>
    <w:rsid w:val="00983CA5"/>
    <w:rsid w:val="0098402A"/>
    <w:rsid w:val="009841A2"/>
    <w:rsid w:val="00984E7B"/>
    <w:rsid w:val="00986ECE"/>
    <w:rsid w:val="0098785F"/>
    <w:rsid w:val="00991EE6"/>
    <w:rsid w:val="00993E11"/>
    <w:rsid w:val="00993E32"/>
    <w:rsid w:val="009943EA"/>
    <w:rsid w:val="0099462A"/>
    <w:rsid w:val="00995445"/>
    <w:rsid w:val="009967FB"/>
    <w:rsid w:val="00996D1A"/>
    <w:rsid w:val="00996E31"/>
    <w:rsid w:val="009A04CD"/>
    <w:rsid w:val="009A0CF9"/>
    <w:rsid w:val="009A0EC8"/>
    <w:rsid w:val="009A10E4"/>
    <w:rsid w:val="009A353F"/>
    <w:rsid w:val="009A3BB5"/>
    <w:rsid w:val="009A4227"/>
    <w:rsid w:val="009A63FA"/>
    <w:rsid w:val="009B2572"/>
    <w:rsid w:val="009B2A2C"/>
    <w:rsid w:val="009B4B25"/>
    <w:rsid w:val="009B4DE5"/>
    <w:rsid w:val="009B4E59"/>
    <w:rsid w:val="009B5FB2"/>
    <w:rsid w:val="009C0220"/>
    <w:rsid w:val="009C0C7B"/>
    <w:rsid w:val="009C31D7"/>
    <w:rsid w:val="009C3CB0"/>
    <w:rsid w:val="009D035A"/>
    <w:rsid w:val="009D0AD8"/>
    <w:rsid w:val="009D0D16"/>
    <w:rsid w:val="009D0D3C"/>
    <w:rsid w:val="009D6378"/>
    <w:rsid w:val="009D7496"/>
    <w:rsid w:val="009E2292"/>
    <w:rsid w:val="009E2EC0"/>
    <w:rsid w:val="009E3231"/>
    <w:rsid w:val="009E3DB3"/>
    <w:rsid w:val="009E3E81"/>
    <w:rsid w:val="009E4191"/>
    <w:rsid w:val="009E4B25"/>
    <w:rsid w:val="009E55EA"/>
    <w:rsid w:val="009E7195"/>
    <w:rsid w:val="009F1201"/>
    <w:rsid w:val="009F21DA"/>
    <w:rsid w:val="009F2F0B"/>
    <w:rsid w:val="009F3023"/>
    <w:rsid w:val="009F429E"/>
    <w:rsid w:val="009F497C"/>
    <w:rsid w:val="009F510F"/>
    <w:rsid w:val="009F57BD"/>
    <w:rsid w:val="009F76F9"/>
    <w:rsid w:val="009F7E2D"/>
    <w:rsid w:val="00A000E1"/>
    <w:rsid w:val="00A00371"/>
    <w:rsid w:val="00A00B5A"/>
    <w:rsid w:val="00A03718"/>
    <w:rsid w:val="00A05770"/>
    <w:rsid w:val="00A06331"/>
    <w:rsid w:val="00A0674B"/>
    <w:rsid w:val="00A06FAB"/>
    <w:rsid w:val="00A10A62"/>
    <w:rsid w:val="00A11C2A"/>
    <w:rsid w:val="00A1296C"/>
    <w:rsid w:val="00A13E03"/>
    <w:rsid w:val="00A14155"/>
    <w:rsid w:val="00A14645"/>
    <w:rsid w:val="00A154C8"/>
    <w:rsid w:val="00A15F93"/>
    <w:rsid w:val="00A21AB4"/>
    <w:rsid w:val="00A21E8C"/>
    <w:rsid w:val="00A22595"/>
    <w:rsid w:val="00A22959"/>
    <w:rsid w:val="00A233B4"/>
    <w:rsid w:val="00A246BE"/>
    <w:rsid w:val="00A2498A"/>
    <w:rsid w:val="00A24D64"/>
    <w:rsid w:val="00A258D3"/>
    <w:rsid w:val="00A261EA"/>
    <w:rsid w:val="00A26385"/>
    <w:rsid w:val="00A26A7A"/>
    <w:rsid w:val="00A26EAA"/>
    <w:rsid w:val="00A27BF8"/>
    <w:rsid w:val="00A311FF"/>
    <w:rsid w:val="00A31DE3"/>
    <w:rsid w:val="00A321C9"/>
    <w:rsid w:val="00A32CDE"/>
    <w:rsid w:val="00A32E5F"/>
    <w:rsid w:val="00A42221"/>
    <w:rsid w:val="00A42AF2"/>
    <w:rsid w:val="00A436E3"/>
    <w:rsid w:val="00A4465A"/>
    <w:rsid w:val="00A4510D"/>
    <w:rsid w:val="00A455CC"/>
    <w:rsid w:val="00A473CB"/>
    <w:rsid w:val="00A47503"/>
    <w:rsid w:val="00A47B44"/>
    <w:rsid w:val="00A50017"/>
    <w:rsid w:val="00A502A8"/>
    <w:rsid w:val="00A50C8C"/>
    <w:rsid w:val="00A50E19"/>
    <w:rsid w:val="00A5231C"/>
    <w:rsid w:val="00A52EAA"/>
    <w:rsid w:val="00A57065"/>
    <w:rsid w:val="00A572FE"/>
    <w:rsid w:val="00A60749"/>
    <w:rsid w:val="00A60B42"/>
    <w:rsid w:val="00A61549"/>
    <w:rsid w:val="00A62B54"/>
    <w:rsid w:val="00A630A4"/>
    <w:rsid w:val="00A63E0D"/>
    <w:rsid w:val="00A64FBA"/>
    <w:rsid w:val="00A71FEF"/>
    <w:rsid w:val="00A7377A"/>
    <w:rsid w:val="00A742C4"/>
    <w:rsid w:val="00A76167"/>
    <w:rsid w:val="00A77186"/>
    <w:rsid w:val="00A802A3"/>
    <w:rsid w:val="00A80A4A"/>
    <w:rsid w:val="00A82186"/>
    <w:rsid w:val="00A833B7"/>
    <w:rsid w:val="00A84E54"/>
    <w:rsid w:val="00A853AC"/>
    <w:rsid w:val="00A924D3"/>
    <w:rsid w:val="00A931B5"/>
    <w:rsid w:val="00A93C8E"/>
    <w:rsid w:val="00A9516A"/>
    <w:rsid w:val="00A952F6"/>
    <w:rsid w:val="00A95D56"/>
    <w:rsid w:val="00A979D4"/>
    <w:rsid w:val="00A97A68"/>
    <w:rsid w:val="00AA28D5"/>
    <w:rsid w:val="00AA4E51"/>
    <w:rsid w:val="00AA6207"/>
    <w:rsid w:val="00AA75DF"/>
    <w:rsid w:val="00AB0B68"/>
    <w:rsid w:val="00AB1295"/>
    <w:rsid w:val="00AB1B71"/>
    <w:rsid w:val="00AB28C1"/>
    <w:rsid w:val="00AB42A2"/>
    <w:rsid w:val="00AB492C"/>
    <w:rsid w:val="00AD054C"/>
    <w:rsid w:val="00AD088A"/>
    <w:rsid w:val="00AD1273"/>
    <w:rsid w:val="00AD398B"/>
    <w:rsid w:val="00AD4565"/>
    <w:rsid w:val="00AD4992"/>
    <w:rsid w:val="00AD57CA"/>
    <w:rsid w:val="00AD6957"/>
    <w:rsid w:val="00AD6A11"/>
    <w:rsid w:val="00AD6AFB"/>
    <w:rsid w:val="00AE034B"/>
    <w:rsid w:val="00AE2066"/>
    <w:rsid w:val="00AE2422"/>
    <w:rsid w:val="00AE2D31"/>
    <w:rsid w:val="00AE5762"/>
    <w:rsid w:val="00AE5F7C"/>
    <w:rsid w:val="00AE6D36"/>
    <w:rsid w:val="00AF0C23"/>
    <w:rsid w:val="00AF0E8B"/>
    <w:rsid w:val="00AF11CE"/>
    <w:rsid w:val="00AF1262"/>
    <w:rsid w:val="00AF2C95"/>
    <w:rsid w:val="00AF2F2A"/>
    <w:rsid w:val="00AF5730"/>
    <w:rsid w:val="00AF6396"/>
    <w:rsid w:val="00AF7CA0"/>
    <w:rsid w:val="00B00328"/>
    <w:rsid w:val="00B005B0"/>
    <w:rsid w:val="00B00BA0"/>
    <w:rsid w:val="00B03E65"/>
    <w:rsid w:val="00B042F6"/>
    <w:rsid w:val="00B04CE0"/>
    <w:rsid w:val="00B04D9D"/>
    <w:rsid w:val="00B0682F"/>
    <w:rsid w:val="00B072C8"/>
    <w:rsid w:val="00B07E11"/>
    <w:rsid w:val="00B12D89"/>
    <w:rsid w:val="00B1344D"/>
    <w:rsid w:val="00B145D5"/>
    <w:rsid w:val="00B1490D"/>
    <w:rsid w:val="00B14CDF"/>
    <w:rsid w:val="00B1562B"/>
    <w:rsid w:val="00B15963"/>
    <w:rsid w:val="00B16C48"/>
    <w:rsid w:val="00B17321"/>
    <w:rsid w:val="00B2026E"/>
    <w:rsid w:val="00B20CB5"/>
    <w:rsid w:val="00B24AE1"/>
    <w:rsid w:val="00B24BD4"/>
    <w:rsid w:val="00B26254"/>
    <w:rsid w:val="00B356E2"/>
    <w:rsid w:val="00B35BB8"/>
    <w:rsid w:val="00B40E0E"/>
    <w:rsid w:val="00B40E53"/>
    <w:rsid w:val="00B4299A"/>
    <w:rsid w:val="00B44D73"/>
    <w:rsid w:val="00B45018"/>
    <w:rsid w:val="00B45503"/>
    <w:rsid w:val="00B46F1D"/>
    <w:rsid w:val="00B4787D"/>
    <w:rsid w:val="00B479AD"/>
    <w:rsid w:val="00B523E9"/>
    <w:rsid w:val="00B538F8"/>
    <w:rsid w:val="00B542F4"/>
    <w:rsid w:val="00B54BBA"/>
    <w:rsid w:val="00B57641"/>
    <w:rsid w:val="00B61673"/>
    <w:rsid w:val="00B61847"/>
    <w:rsid w:val="00B62184"/>
    <w:rsid w:val="00B626A5"/>
    <w:rsid w:val="00B631F5"/>
    <w:rsid w:val="00B63D9E"/>
    <w:rsid w:val="00B64F80"/>
    <w:rsid w:val="00B6530E"/>
    <w:rsid w:val="00B65D18"/>
    <w:rsid w:val="00B6629C"/>
    <w:rsid w:val="00B67352"/>
    <w:rsid w:val="00B70181"/>
    <w:rsid w:val="00B713E4"/>
    <w:rsid w:val="00B737A9"/>
    <w:rsid w:val="00B74371"/>
    <w:rsid w:val="00B74FEB"/>
    <w:rsid w:val="00B75567"/>
    <w:rsid w:val="00B75C3E"/>
    <w:rsid w:val="00B77774"/>
    <w:rsid w:val="00B8039D"/>
    <w:rsid w:val="00B82BFF"/>
    <w:rsid w:val="00B87482"/>
    <w:rsid w:val="00B90129"/>
    <w:rsid w:val="00B9052B"/>
    <w:rsid w:val="00B91B15"/>
    <w:rsid w:val="00B926CB"/>
    <w:rsid w:val="00B93267"/>
    <w:rsid w:val="00B960EC"/>
    <w:rsid w:val="00B97348"/>
    <w:rsid w:val="00B97422"/>
    <w:rsid w:val="00BA079D"/>
    <w:rsid w:val="00BA35AC"/>
    <w:rsid w:val="00BA40E2"/>
    <w:rsid w:val="00BA4610"/>
    <w:rsid w:val="00BA4C7F"/>
    <w:rsid w:val="00BA7195"/>
    <w:rsid w:val="00BC04F3"/>
    <w:rsid w:val="00BC0516"/>
    <w:rsid w:val="00BC054F"/>
    <w:rsid w:val="00BC20CF"/>
    <w:rsid w:val="00BC2649"/>
    <w:rsid w:val="00BC3089"/>
    <w:rsid w:val="00BC5FBD"/>
    <w:rsid w:val="00BC7CB2"/>
    <w:rsid w:val="00BD084A"/>
    <w:rsid w:val="00BD11C5"/>
    <w:rsid w:val="00BD2428"/>
    <w:rsid w:val="00BD4F5F"/>
    <w:rsid w:val="00BD4F95"/>
    <w:rsid w:val="00BD7507"/>
    <w:rsid w:val="00BD7616"/>
    <w:rsid w:val="00BE016E"/>
    <w:rsid w:val="00BE3227"/>
    <w:rsid w:val="00BE33E4"/>
    <w:rsid w:val="00BE345D"/>
    <w:rsid w:val="00BE439D"/>
    <w:rsid w:val="00BE59FB"/>
    <w:rsid w:val="00BE619B"/>
    <w:rsid w:val="00BE75D7"/>
    <w:rsid w:val="00BF021E"/>
    <w:rsid w:val="00BF0AB1"/>
    <w:rsid w:val="00BF1A21"/>
    <w:rsid w:val="00BF2478"/>
    <w:rsid w:val="00BF3623"/>
    <w:rsid w:val="00BF44CD"/>
    <w:rsid w:val="00BF4B85"/>
    <w:rsid w:val="00BF4D11"/>
    <w:rsid w:val="00BF515C"/>
    <w:rsid w:val="00BF533D"/>
    <w:rsid w:val="00BF5798"/>
    <w:rsid w:val="00BF7255"/>
    <w:rsid w:val="00BF7C31"/>
    <w:rsid w:val="00BF7F63"/>
    <w:rsid w:val="00C0002F"/>
    <w:rsid w:val="00C02AE5"/>
    <w:rsid w:val="00C035CF"/>
    <w:rsid w:val="00C049F5"/>
    <w:rsid w:val="00C04BD7"/>
    <w:rsid w:val="00C05386"/>
    <w:rsid w:val="00C07EDA"/>
    <w:rsid w:val="00C1011F"/>
    <w:rsid w:val="00C11879"/>
    <w:rsid w:val="00C11D5D"/>
    <w:rsid w:val="00C12726"/>
    <w:rsid w:val="00C1557E"/>
    <w:rsid w:val="00C16B67"/>
    <w:rsid w:val="00C20236"/>
    <w:rsid w:val="00C219B1"/>
    <w:rsid w:val="00C22872"/>
    <w:rsid w:val="00C23C3F"/>
    <w:rsid w:val="00C248C9"/>
    <w:rsid w:val="00C24E1D"/>
    <w:rsid w:val="00C25028"/>
    <w:rsid w:val="00C254BE"/>
    <w:rsid w:val="00C26158"/>
    <w:rsid w:val="00C2631E"/>
    <w:rsid w:val="00C30FC1"/>
    <w:rsid w:val="00C31181"/>
    <w:rsid w:val="00C332B7"/>
    <w:rsid w:val="00C33D64"/>
    <w:rsid w:val="00C33FB6"/>
    <w:rsid w:val="00C34C5E"/>
    <w:rsid w:val="00C36378"/>
    <w:rsid w:val="00C36BB2"/>
    <w:rsid w:val="00C45DF0"/>
    <w:rsid w:val="00C4621D"/>
    <w:rsid w:val="00C47F69"/>
    <w:rsid w:val="00C511FB"/>
    <w:rsid w:val="00C5124D"/>
    <w:rsid w:val="00C51533"/>
    <w:rsid w:val="00C5238F"/>
    <w:rsid w:val="00C526EE"/>
    <w:rsid w:val="00C5309F"/>
    <w:rsid w:val="00C530DF"/>
    <w:rsid w:val="00C534D4"/>
    <w:rsid w:val="00C55A2A"/>
    <w:rsid w:val="00C57CBD"/>
    <w:rsid w:val="00C61C64"/>
    <w:rsid w:val="00C62236"/>
    <w:rsid w:val="00C62418"/>
    <w:rsid w:val="00C62D4B"/>
    <w:rsid w:val="00C648AD"/>
    <w:rsid w:val="00C64FE0"/>
    <w:rsid w:val="00C65CBA"/>
    <w:rsid w:val="00C6625C"/>
    <w:rsid w:val="00C7144F"/>
    <w:rsid w:val="00C715CB"/>
    <w:rsid w:val="00C7236F"/>
    <w:rsid w:val="00C72405"/>
    <w:rsid w:val="00C75D4D"/>
    <w:rsid w:val="00C813F5"/>
    <w:rsid w:val="00C8174D"/>
    <w:rsid w:val="00C81838"/>
    <w:rsid w:val="00C818F2"/>
    <w:rsid w:val="00C8322D"/>
    <w:rsid w:val="00C835C6"/>
    <w:rsid w:val="00C86057"/>
    <w:rsid w:val="00C86633"/>
    <w:rsid w:val="00C8697D"/>
    <w:rsid w:val="00C876F1"/>
    <w:rsid w:val="00C911B1"/>
    <w:rsid w:val="00C91288"/>
    <w:rsid w:val="00C91A26"/>
    <w:rsid w:val="00C92623"/>
    <w:rsid w:val="00C92656"/>
    <w:rsid w:val="00C92821"/>
    <w:rsid w:val="00C9744E"/>
    <w:rsid w:val="00C97A36"/>
    <w:rsid w:val="00C97AFF"/>
    <w:rsid w:val="00CA065C"/>
    <w:rsid w:val="00CA505E"/>
    <w:rsid w:val="00CA59FE"/>
    <w:rsid w:val="00CA5B44"/>
    <w:rsid w:val="00CA5C0E"/>
    <w:rsid w:val="00CA6E3E"/>
    <w:rsid w:val="00CA7374"/>
    <w:rsid w:val="00CB023D"/>
    <w:rsid w:val="00CB0ED6"/>
    <w:rsid w:val="00CB0F36"/>
    <w:rsid w:val="00CB12FC"/>
    <w:rsid w:val="00CB35DC"/>
    <w:rsid w:val="00CB3B42"/>
    <w:rsid w:val="00CB5848"/>
    <w:rsid w:val="00CB668B"/>
    <w:rsid w:val="00CB6E2D"/>
    <w:rsid w:val="00CB6E5A"/>
    <w:rsid w:val="00CC0680"/>
    <w:rsid w:val="00CC0862"/>
    <w:rsid w:val="00CC0BAF"/>
    <w:rsid w:val="00CC69FA"/>
    <w:rsid w:val="00CC7F2A"/>
    <w:rsid w:val="00CD3AC4"/>
    <w:rsid w:val="00CD4EA7"/>
    <w:rsid w:val="00CD4EB8"/>
    <w:rsid w:val="00CD4EEE"/>
    <w:rsid w:val="00CD56D6"/>
    <w:rsid w:val="00CD73E0"/>
    <w:rsid w:val="00CE2031"/>
    <w:rsid w:val="00CE2896"/>
    <w:rsid w:val="00CE4A08"/>
    <w:rsid w:val="00CE4BD4"/>
    <w:rsid w:val="00CE5E2B"/>
    <w:rsid w:val="00CE7C9D"/>
    <w:rsid w:val="00CF06A7"/>
    <w:rsid w:val="00CF3C05"/>
    <w:rsid w:val="00CF4791"/>
    <w:rsid w:val="00CF480C"/>
    <w:rsid w:val="00CF4E67"/>
    <w:rsid w:val="00CF4FA3"/>
    <w:rsid w:val="00CF5EB7"/>
    <w:rsid w:val="00CF7339"/>
    <w:rsid w:val="00D0153B"/>
    <w:rsid w:val="00D04366"/>
    <w:rsid w:val="00D04662"/>
    <w:rsid w:val="00D0474C"/>
    <w:rsid w:val="00D048BB"/>
    <w:rsid w:val="00D053FE"/>
    <w:rsid w:val="00D05E84"/>
    <w:rsid w:val="00D121EF"/>
    <w:rsid w:val="00D139CA"/>
    <w:rsid w:val="00D16DFB"/>
    <w:rsid w:val="00D1703E"/>
    <w:rsid w:val="00D17E68"/>
    <w:rsid w:val="00D2038C"/>
    <w:rsid w:val="00D204AA"/>
    <w:rsid w:val="00D21EE3"/>
    <w:rsid w:val="00D22B74"/>
    <w:rsid w:val="00D22F91"/>
    <w:rsid w:val="00D23A53"/>
    <w:rsid w:val="00D250EC"/>
    <w:rsid w:val="00D25DE7"/>
    <w:rsid w:val="00D26595"/>
    <w:rsid w:val="00D27B17"/>
    <w:rsid w:val="00D3108E"/>
    <w:rsid w:val="00D31B2D"/>
    <w:rsid w:val="00D336F1"/>
    <w:rsid w:val="00D35666"/>
    <w:rsid w:val="00D36952"/>
    <w:rsid w:val="00D369EC"/>
    <w:rsid w:val="00D36E22"/>
    <w:rsid w:val="00D371D8"/>
    <w:rsid w:val="00D41F2A"/>
    <w:rsid w:val="00D45A25"/>
    <w:rsid w:val="00D47155"/>
    <w:rsid w:val="00D4762F"/>
    <w:rsid w:val="00D4796C"/>
    <w:rsid w:val="00D47BED"/>
    <w:rsid w:val="00D506D5"/>
    <w:rsid w:val="00D50AE5"/>
    <w:rsid w:val="00D52E15"/>
    <w:rsid w:val="00D52F36"/>
    <w:rsid w:val="00D54CE5"/>
    <w:rsid w:val="00D54FE0"/>
    <w:rsid w:val="00D60DC9"/>
    <w:rsid w:val="00D61486"/>
    <w:rsid w:val="00D6373A"/>
    <w:rsid w:val="00D64F91"/>
    <w:rsid w:val="00D674BC"/>
    <w:rsid w:val="00D675D9"/>
    <w:rsid w:val="00D67BA3"/>
    <w:rsid w:val="00D70934"/>
    <w:rsid w:val="00D7231B"/>
    <w:rsid w:val="00D729CB"/>
    <w:rsid w:val="00D73CEA"/>
    <w:rsid w:val="00D7440F"/>
    <w:rsid w:val="00D76081"/>
    <w:rsid w:val="00D763C3"/>
    <w:rsid w:val="00D76834"/>
    <w:rsid w:val="00D76F02"/>
    <w:rsid w:val="00D77D12"/>
    <w:rsid w:val="00D8118F"/>
    <w:rsid w:val="00D8289C"/>
    <w:rsid w:val="00D86F43"/>
    <w:rsid w:val="00D909C3"/>
    <w:rsid w:val="00D91135"/>
    <w:rsid w:val="00D91D5F"/>
    <w:rsid w:val="00D9329E"/>
    <w:rsid w:val="00D93706"/>
    <w:rsid w:val="00DA0B9B"/>
    <w:rsid w:val="00DA1682"/>
    <w:rsid w:val="00DA1853"/>
    <w:rsid w:val="00DA40F1"/>
    <w:rsid w:val="00DA44C0"/>
    <w:rsid w:val="00DA474C"/>
    <w:rsid w:val="00DA57EB"/>
    <w:rsid w:val="00DA6512"/>
    <w:rsid w:val="00DB0170"/>
    <w:rsid w:val="00DB39CE"/>
    <w:rsid w:val="00DB4D3A"/>
    <w:rsid w:val="00DB5C31"/>
    <w:rsid w:val="00DB646E"/>
    <w:rsid w:val="00DB71C6"/>
    <w:rsid w:val="00DB7473"/>
    <w:rsid w:val="00DC0B9F"/>
    <w:rsid w:val="00DC0C4C"/>
    <w:rsid w:val="00DC3D41"/>
    <w:rsid w:val="00DC79BE"/>
    <w:rsid w:val="00DD09B2"/>
    <w:rsid w:val="00DD3428"/>
    <w:rsid w:val="00DD4479"/>
    <w:rsid w:val="00DD6CFB"/>
    <w:rsid w:val="00DD7BC9"/>
    <w:rsid w:val="00DE113B"/>
    <w:rsid w:val="00DE267D"/>
    <w:rsid w:val="00DE3653"/>
    <w:rsid w:val="00DE5675"/>
    <w:rsid w:val="00DE7000"/>
    <w:rsid w:val="00DF012E"/>
    <w:rsid w:val="00DF0FC0"/>
    <w:rsid w:val="00DF39BB"/>
    <w:rsid w:val="00DF58F0"/>
    <w:rsid w:val="00DF62EC"/>
    <w:rsid w:val="00DF6E8B"/>
    <w:rsid w:val="00DF7013"/>
    <w:rsid w:val="00E00662"/>
    <w:rsid w:val="00E01A96"/>
    <w:rsid w:val="00E01EEC"/>
    <w:rsid w:val="00E02668"/>
    <w:rsid w:val="00E03B4E"/>
    <w:rsid w:val="00E04408"/>
    <w:rsid w:val="00E044E6"/>
    <w:rsid w:val="00E07C5E"/>
    <w:rsid w:val="00E13287"/>
    <w:rsid w:val="00E13458"/>
    <w:rsid w:val="00E14696"/>
    <w:rsid w:val="00E155DD"/>
    <w:rsid w:val="00E1641C"/>
    <w:rsid w:val="00E22C78"/>
    <w:rsid w:val="00E22E8B"/>
    <w:rsid w:val="00E23151"/>
    <w:rsid w:val="00E24E67"/>
    <w:rsid w:val="00E265F1"/>
    <w:rsid w:val="00E2728F"/>
    <w:rsid w:val="00E278EA"/>
    <w:rsid w:val="00E279DA"/>
    <w:rsid w:val="00E31672"/>
    <w:rsid w:val="00E35245"/>
    <w:rsid w:val="00E35274"/>
    <w:rsid w:val="00E373BB"/>
    <w:rsid w:val="00E40786"/>
    <w:rsid w:val="00E40E36"/>
    <w:rsid w:val="00E416FF"/>
    <w:rsid w:val="00E427BE"/>
    <w:rsid w:val="00E42F2C"/>
    <w:rsid w:val="00E440DD"/>
    <w:rsid w:val="00E449FA"/>
    <w:rsid w:val="00E45590"/>
    <w:rsid w:val="00E458B7"/>
    <w:rsid w:val="00E45F11"/>
    <w:rsid w:val="00E463D4"/>
    <w:rsid w:val="00E47399"/>
    <w:rsid w:val="00E50F86"/>
    <w:rsid w:val="00E51E83"/>
    <w:rsid w:val="00E5485F"/>
    <w:rsid w:val="00E55E20"/>
    <w:rsid w:val="00E56B4E"/>
    <w:rsid w:val="00E57361"/>
    <w:rsid w:val="00E575E2"/>
    <w:rsid w:val="00E61365"/>
    <w:rsid w:val="00E61BC0"/>
    <w:rsid w:val="00E62673"/>
    <w:rsid w:val="00E63A7E"/>
    <w:rsid w:val="00E64DA4"/>
    <w:rsid w:val="00E66A4A"/>
    <w:rsid w:val="00E66AB7"/>
    <w:rsid w:val="00E66B05"/>
    <w:rsid w:val="00E673A7"/>
    <w:rsid w:val="00E71164"/>
    <w:rsid w:val="00E71D64"/>
    <w:rsid w:val="00E73A09"/>
    <w:rsid w:val="00E75766"/>
    <w:rsid w:val="00E75835"/>
    <w:rsid w:val="00E7668C"/>
    <w:rsid w:val="00E77007"/>
    <w:rsid w:val="00E8083C"/>
    <w:rsid w:val="00E81256"/>
    <w:rsid w:val="00E81B44"/>
    <w:rsid w:val="00E81DE0"/>
    <w:rsid w:val="00E82012"/>
    <w:rsid w:val="00E82293"/>
    <w:rsid w:val="00E822A4"/>
    <w:rsid w:val="00E82DCC"/>
    <w:rsid w:val="00E83991"/>
    <w:rsid w:val="00E842F5"/>
    <w:rsid w:val="00E84765"/>
    <w:rsid w:val="00E85B8A"/>
    <w:rsid w:val="00E86376"/>
    <w:rsid w:val="00E86409"/>
    <w:rsid w:val="00E868B1"/>
    <w:rsid w:val="00E86D65"/>
    <w:rsid w:val="00E87C8B"/>
    <w:rsid w:val="00E90356"/>
    <w:rsid w:val="00E93EE0"/>
    <w:rsid w:val="00E9491C"/>
    <w:rsid w:val="00E95706"/>
    <w:rsid w:val="00E95762"/>
    <w:rsid w:val="00E95BD6"/>
    <w:rsid w:val="00E96103"/>
    <w:rsid w:val="00E97C04"/>
    <w:rsid w:val="00E97FD4"/>
    <w:rsid w:val="00EA0CCC"/>
    <w:rsid w:val="00EA1555"/>
    <w:rsid w:val="00EA2E69"/>
    <w:rsid w:val="00EA2FAE"/>
    <w:rsid w:val="00EA363B"/>
    <w:rsid w:val="00EA488E"/>
    <w:rsid w:val="00EA5772"/>
    <w:rsid w:val="00EA61EF"/>
    <w:rsid w:val="00EA6AAF"/>
    <w:rsid w:val="00EA7E18"/>
    <w:rsid w:val="00EB1CF1"/>
    <w:rsid w:val="00EB1DBB"/>
    <w:rsid w:val="00EB2B95"/>
    <w:rsid w:val="00EB5A46"/>
    <w:rsid w:val="00EB6605"/>
    <w:rsid w:val="00EC31AE"/>
    <w:rsid w:val="00EC3B77"/>
    <w:rsid w:val="00EC599A"/>
    <w:rsid w:val="00EC5CC3"/>
    <w:rsid w:val="00ED01A0"/>
    <w:rsid w:val="00ED1940"/>
    <w:rsid w:val="00ED5210"/>
    <w:rsid w:val="00ED5B73"/>
    <w:rsid w:val="00ED6061"/>
    <w:rsid w:val="00ED6D4D"/>
    <w:rsid w:val="00ED791B"/>
    <w:rsid w:val="00EE32ED"/>
    <w:rsid w:val="00EE4746"/>
    <w:rsid w:val="00EE56BC"/>
    <w:rsid w:val="00EE58D4"/>
    <w:rsid w:val="00EE60CD"/>
    <w:rsid w:val="00EE6DD3"/>
    <w:rsid w:val="00EE708B"/>
    <w:rsid w:val="00EE717D"/>
    <w:rsid w:val="00EE7C4C"/>
    <w:rsid w:val="00EF054E"/>
    <w:rsid w:val="00EF2991"/>
    <w:rsid w:val="00EF3243"/>
    <w:rsid w:val="00EF68E1"/>
    <w:rsid w:val="00EF731F"/>
    <w:rsid w:val="00F00F39"/>
    <w:rsid w:val="00F038A5"/>
    <w:rsid w:val="00F045FF"/>
    <w:rsid w:val="00F047DF"/>
    <w:rsid w:val="00F054F3"/>
    <w:rsid w:val="00F05D8E"/>
    <w:rsid w:val="00F0621F"/>
    <w:rsid w:val="00F06F64"/>
    <w:rsid w:val="00F10AE7"/>
    <w:rsid w:val="00F11803"/>
    <w:rsid w:val="00F12A9E"/>
    <w:rsid w:val="00F13DE3"/>
    <w:rsid w:val="00F2179E"/>
    <w:rsid w:val="00F22060"/>
    <w:rsid w:val="00F239A2"/>
    <w:rsid w:val="00F2404C"/>
    <w:rsid w:val="00F25416"/>
    <w:rsid w:val="00F3064B"/>
    <w:rsid w:val="00F30AA9"/>
    <w:rsid w:val="00F31022"/>
    <w:rsid w:val="00F32DB2"/>
    <w:rsid w:val="00F36266"/>
    <w:rsid w:val="00F37574"/>
    <w:rsid w:val="00F377BA"/>
    <w:rsid w:val="00F40EE3"/>
    <w:rsid w:val="00F43922"/>
    <w:rsid w:val="00F43936"/>
    <w:rsid w:val="00F447F1"/>
    <w:rsid w:val="00F45099"/>
    <w:rsid w:val="00F45EB3"/>
    <w:rsid w:val="00F461ED"/>
    <w:rsid w:val="00F469B9"/>
    <w:rsid w:val="00F46FF0"/>
    <w:rsid w:val="00F47D0D"/>
    <w:rsid w:val="00F50224"/>
    <w:rsid w:val="00F50227"/>
    <w:rsid w:val="00F50384"/>
    <w:rsid w:val="00F51718"/>
    <w:rsid w:val="00F5194C"/>
    <w:rsid w:val="00F53BD3"/>
    <w:rsid w:val="00F54023"/>
    <w:rsid w:val="00F544A2"/>
    <w:rsid w:val="00F54F2B"/>
    <w:rsid w:val="00F6109D"/>
    <w:rsid w:val="00F615CD"/>
    <w:rsid w:val="00F61FC9"/>
    <w:rsid w:val="00F6274F"/>
    <w:rsid w:val="00F62BDE"/>
    <w:rsid w:val="00F63472"/>
    <w:rsid w:val="00F645AA"/>
    <w:rsid w:val="00F645E8"/>
    <w:rsid w:val="00F65FC2"/>
    <w:rsid w:val="00F6798B"/>
    <w:rsid w:val="00F7059A"/>
    <w:rsid w:val="00F70DBF"/>
    <w:rsid w:val="00F73B25"/>
    <w:rsid w:val="00F74860"/>
    <w:rsid w:val="00F74EC0"/>
    <w:rsid w:val="00F8171B"/>
    <w:rsid w:val="00F81F95"/>
    <w:rsid w:val="00F82FEA"/>
    <w:rsid w:val="00F83614"/>
    <w:rsid w:val="00F85595"/>
    <w:rsid w:val="00F85687"/>
    <w:rsid w:val="00F85AA6"/>
    <w:rsid w:val="00F85C14"/>
    <w:rsid w:val="00F908DB"/>
    <w:rsid w:val="00F91E7C"/>
    <w:rsid w:val="00F924E6"/>
    <w:rsid w:val="00F94709"/>
    <w:rsid w:val="00F94C31"/>
    <w:rsid w:val="00F951EC"/>
    <w:rsid w:val="00F978FD"/>
    <w:rsid w:val="00FA1389"/>
    <w:rsid w:val="00FA3103"/>
    <w:rsid w:val="00FA3EC0"/>
    <w:rsid w:val="00FB16F7"/>
    <w:rsid w:val="00FB17DF"/>
    <w:rsid w:val="00FB18D4"/>
    <w:rsid w:val="00FB205F"/>
    <w:rsid w:val="00FB3101"/>
    <w:rsid w:val="00FB3F76"/>
    <w:rsid w:val="00FB47C6"/>
    <w:rsid w:val="00FB57B1"/>
    <w:rsid w:val="00FB5E64"/>
    <w:rsid w:val="00FC0675"/>
    <w:rsid w:val="00FC088C"/>
    <w:rsid w:val="00FC243B"/>
    <w:rsid w:val="00FC321A"/>
    <w:rsid w:val="00FC336D"/>
    <w:rsid w:val="00FC3D7B"/>
    <w:rsid w:val="00FC4772"/>
    <w:rsid w:val="00FC578D"/>
    <w:rsid w:val="00FC7036"/>
    <w:rsid w:val="00FC7226"/>
    <w:rsid w:val="00FC74D0"/>
    <w:rsid w:val="00FC79EC"/>
    <w:rsid w:val="00FD0D0D"/>
    <w:rsid w:val="00FD0DBE"/>
    <w:rsid w:val="00FD1951"/>
    <w:rsid w:val="00FD2385"/>
    <w:rsid w:val="00FD44DB"/>
    <w:rsid w:val="00FE0A29"/>
    <w:rsid w:val="00FE0B2C"/>
    <w:rsid w:val="00FE2CE1"/>
    <w:rsid w:val="00FE3482"/>
    <w:rsid w:val="00FE5617"/>
    <w:rsid w:val="00FE7D7F"/>
    <w:rsid w:val="00FF3385"/>
    <w:rsid w:val="00FF7A69"/>
    <w:rsid w:val="02449EF6"/>
    <w:rsid w:val="02BA9EA6"/>
    <w:rsid w:val="03244364"/>
    <w:rsid w:val="0325D2EC"/>
    <w:rsid w:val="043AB72F"/>
    <w:rsid w:val="052CDE5D"/>
    <w:rsid w:val="07538724"/>
    <w:rsid w:val="077B7392"/>
    <w:rsid w:val="093C4133"/>
    <w:rsid w:val="09B51D9E"/>
    <w:rsid w:val="0B318AC5"/>
    <w:rsid w:val="0BF37BDB"/>
    <w:rsid w:val="0C590315"/>
    <w:rsid w:val="0C6A5320"/>
    <w:rsid w:val="0D7D4C94"/>
    <w:rsid w:val="0D806A38"/>
    <w:rsid w:val="0E4F5A63"/>
    <w:rsid w:val="0EF7406E"/>
    <w:rsid w:val="0F295D33"/>
    <w:rsid w:val="121858A1"/>
    <w:rsid w:val="142F5B49"/>
    <w:rsid w:val="179DC3E0"/>
    <w:rsid w:val="17F1C8CA"/>
    <w:rsid w:val="184DD2E5"/>
    <w:rsid w:val="18F5CE33"/>
    <w:rsid w:val="1945359C"/>
    <w:rsid w:val="1A198E3A"/>
    <w:rsid w:val="1A5B0701"/>
    <w:rsid w:val="1AB49946"/>
    <w:rsid w:val="1ABB5475"/>
    <w:rsid w:val="1AD0DE13"/>
    <w:rsid w:val="1B377F33"/>
    <w:rsid w:val="1B6129CC"/>
    <w:rsid w:val="1CDABEF4"/>
    <w:rsid w:val="1D2BEE5F"/>
    <w:rsid w:val="1DC5FA50"/>
    <w:rsid w:val="1E271DEF"/>
    <w:rsid w:val="1E8EF113"/>
    <w:rsid w:val="1FC3357E"/>
    <w:rsid w:val="2038C4D3"/>
    <w:rsid w:val="204E04C3"/>
    <w:rsid w:val="20B2CCF4"/>
    <w:rsid w:val="21E45EC1"/>
    <w:rsid w:val="220D3551"/>
    <w:rsid w:val="2233EA58"/>
    <w:rsid w:val="227986A8"/>
    <w:rsid w:val="240E8FF5"/>
    <w:rsid w:val="25892805"/>
    <w:rsid w:val="26BB2CB1"/>
    <w:rsid w:val="27164059"/>
    <w:rsid w:val="27D0653F"/>
    <w:rsid w:val="2B984D84"/>
    <w:rsid w:val="2BB62A7F"/>
    <w:rsid w:val="2BE0809E"/>
    <w:rsid w:val="2C0F358E"/>
    <w:rsid w:val="2C94ED4F"/>
    <w:rsid w:val="2CA24D72"/>
    <w:rsid w:val="2CD8FE18"/>
    <w:rsid w:val="2D1F310C"/>
    <w:rsid w:val="2E327612"/>
    <w:rsid w:val="2FCDD9AC"/>
    <w:rsid w:val="35B03AFA"/>
    <w:rsid w:val="35E792C5"/>
    <w:rsid w:val="37069053"/>
    <w:rsid w:val="372B75FD"/>
    <w:rsid w:val="3A184374"/>
    <w:rsid w:val="3BBB63D8"/>
    <w:rsid w:val="3D81EDBD"/>
    <w:rsid w:val="3DEC27D4"/>
    <w:rsid w:val="4027AA03"/>
    <w:rsid w:val="415BD881"/>
    <w:rsid w:val="43150935"/>
    <w:rsid w:val="4344C19B"/>
    <w:rsid w:val="4441AB5A"/>
    <w:rsid w:val="4448E79C"/>
    <w:rsid w:val="45C056EA"/>
    <w:rsid w:val="45C17DF1"/>
    <w:rsid w:val="45F8639B"/>
    <w:rsid w:val="46C8C6ED"/>
    <w:rsid w:val="4A582184"/>
    <w:rsid w:val="4A63DD35"/>
    <w:rsid w:val="4A875E31"/>
    <w:rsid w:val="4B415438"/>
    <w:rsid w:val="4D37D56F"/>
    <w:rsid w:val="4E9B08A6"/>
    <w:rsid w:val="5085BF6A"/>
    <w:rsid w:val="50932385"/>
    <w:rsid w:val="52210B54"/>
    <w:rsid w:val="52A0DD11"/>
    <w:rsid w:val="5457A6CA"/>
    <w:rsid w:val="57FF46B4"/>
    <w:rsid w:val="57FFA04A"/>
    <w:rsid w:val="58CDA976"/>
    <w:rsid w:val="5DEE49CA"/>
    <w:rsid w:val="5E88CF3C"/>
    <w:rsid w:val="5EEFBF7C"/>
    <w:rsid w:val="6391245F"/>
    <w:rsid w:val="64316FD0"/>
    <w:rsid w:val="674E4391"/>
    <w:rsid w:val="6762293F"/>
    <w:rsid w:val="6A8EDEB3"/>
    <w:rsid w:val="6AB765F9"/>
    <w:rsid w:val="6BED4636"/>
    <w:rsid w:val="6D48F9D5"/>
    <w:rsid w:val="6E159CAC"/>
    <w:rsid w:val="6EB5C0B3"/>
    <w:rsid w:val="6FA3E2EC"/>
    <w:rsid w:val="6FC5C31B"/>
    <w:rsid w:val="6FEB48FF"/>
    <w:rsid w:val="7436B5E0"/>
    <w:rsid w:val="76BDA45E"/>
    <w:rsid w:val="784927B7"/>
    <w:rsid w:val="78857E2F"/>
    <w:rsid w:val="792E12FB"/>
    <w:rsid w:val="7CE051D0"/>
    <w:rsid w:val="7D6CB1E3"/>
    <w:rsid w:val="7E3F31A9"/>
    <w:rsid w:val="7E8E1F3A"/>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2BB70DA"/>
  <w15:docId w15:val="{98212E9B-E02F-476D-B74F-FCE89D330A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uiPriority="39"/>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4"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locked="1" w:uiPriority="60"/>
    <w:lsdException w:name="Light List" w:locked="1" w:uiPriority="61"/>
    <w:lsdException w:name="Light Grid" w:locked="1" w:uiPriority="62"/>
    <w:lsdException w:name="Medium Shading 1" w:locked="1" w:uiPriority="63"/>
    <w:lsdException w:name="Medium Shading 2" w:locked="1" w:uiPriority="64"/>
    <w:lsdException w:name="Medium List 1" w:locked="1" w:uiPriority="65"/>
    <w:lsdException w:name="Medium List 2" w:locked="1" w:uiPriority="66"/>
    <w:lsdException w:name="Medium Grid 1" w:locked="1" w:uiPriority="67"/>
    <w:lsdException w:name="Medium Grid 2" w:locked="1" w:uiPriority="68"/>
    <w:lsdException w:name="Medium Grid 3" w:locked="1" w:uiPriority="69"/>
    <w:lsdException w:name="Dark List" w:locked="1" w:uiPriority="70"/>
    <w:lsdException w:name="Colorful Shading" w:locked="1" w:uiPriority="71"/>
    <w:lsdException w:name="Colorful List" w:locked="1" w:uiPriority="72"/>
    <w:lsdException w:name="Colorful Grid" w:locked="1" w:uiPriority="73"/>
    <w:lsdException w:name="Light Shading Accent 1" w:locked="1" w:uiPriority="60"/>
    <w:lsdException w:name="Light List Accent 1" w:locked="1" w:uiPriority="61"/>
    <w:lsdException w:name="Light Grid Accent 1" w:locked="1" w:uiPriority="62"/>
    <w:lsdException w:name="Medium Shading 1 Accent 1" w:locked="1" w:uiPriority="63"/>
    <w:lsdException w:name="Medium Shading 2 Accent 1" w:locked="1" w:uiPriority="64"/>
    <w:lsdException w:name="Medium List 1 Accent 1" w:locked="1" w:uiPriority="65"/>
    <w:lsdException w:name="Revision" w:semiHidden="1"/>
    <w:lsdException w:name="List Paragraph" w:uiPriority="34" w:qFormat="1"/>
    <w:lsdException w:name="Quote" w:uiPriority="29"/>
    <w:lsdException w:name="Intense Quote" w:uiPriority="30"/>
    <w:lsdException w:name="Medium List 2 Accent 1" w:locked="1" w:uiPriority="66"/>
    <w:lsdException w:name="Medium Grid 1 Accent 1" w:locked="1" w:uiPriority="67"/>
    <w:lsdException w:name="Medium Grid 2 Accent 1" w:locked="1" w:uiPriority="68"/>
    <w:lsdException w:name="Medium Grid 3 Accent 1" w:locked="1" w:uiPriority="69"/>
    <w:lsdException w:name="Dark List Accent 1" w:locked="1" w:uiPriority="70"/>
    <w:lsdException w:name="Colorful Shading Accent 1" w:locked="1" w:uiPriority="71"/>
    <w:lsdException w:name="Colorful List Accent 1" w:locked="1" w:uiPriority="72"/>
    <w:lsdException w:name="Colorful Grid Accent 1" w:locked="1" w:uiPriority="73"/>
    <w:lsdException w:name="Light Shading Accent 2" w:locked="1" w:uiPriority="60"/>
    <w:lsdException w:name="Light List Accent 2" w:locked="1" w:uiPriority="61"/>
    <w:lsdException w:name="Light Grid Accent 2" w:locked="1" w:uiPriority="62"/>
    <w:lsdException w:name="Medium Shading 1 Accent 2" w:locked="1" w:uiPriority="63"/>
    <w:lsdException w:name="Medium Shading 2 Accent 2" w:locked="1" w:uiPriority="64"/>
    <w:lsdException w:name="Medium List 1 Accent 2" w:locked="1" w:uiPriority="65"/>
    <w:lsdException w:name="Medium List 2 Accent 2" w:locked="1" w:uiPriority="66"/>
    <w:lsdException w:name="Medium Grid 1 Accent 2" w:locked="1" w:uiPriority="67"/>
    <w:lsdException w:name="Medium Grid 2 Accent 2" w:locked="1" w:uiPriority="68"/>
    <w:lsdException w:name="Medium Grid 3 Accent 2" w:locked="1" w:uiPriority="69"/>
    <w:lsdException w:name="Dark List Accent 2" w:locked="1" w:uiPriority="70"/>
    <w:lsdException w:name="Colorful Shading Accent 2" w:locked="1" w:uiPriority="71"/>
    <w:lsdException w:name="Colorful List Accent 2" w:locked="1" w:uiPriority="72"/>
    <w:lsdException w:name="Colorful Grid Accent 2" w:locked="1" w:uiPriority="73"/>
    <w:lsdException w:name="Light Shading Accent 3" w:locked="1" w:uiPriority="60"/>
    <w:lsdException w:name="Light List Accent 3" w:locked="1" w:uiPriority="61"/>
    <w:lsdException w:name="Light Grid Accent 3" w:locked="1" w:uiPriority="62"/>
    <w:lsdException w:name="Medium Shading 1 Accent 3" w:locked="1" w:uiPriority="63"/>
    <w:lsdException w:name="Medium Shading 2 Accent 3" w:locked="1" w:uiPriority="64"/>
    <w:lsdException w:name="Medium List 1 Accent 3" w:locked="1" w:uiPriority="65"/>
    <w:lsdException w:name="Medium List 2 Accent 3" w:locked="1" w:uiPriority="66"/>
    <w:lsdException w:name="Medium Grid 1 Accent 3" w:locked="1" w:uiPriority="67"/>
    <w:lsdException w:name="Medium Grid 2 Accent 3" w:locked="1" w:uiPriority="68"/>
    <w:lsdException w:name="Medium Grid 3 Accent 3" w:locked="1" w:uiPriority="69"/>
    <w:lsdException w:name="Dark List Accent 3" w:locked="1" w:uiPriority="70"/>
    <w:lsdException w:name="Colorful Shading Accent 3" w:locked="1" w:uiPriority="71"/>
    <w:lsdException w:name="Colorful List Accent 3" w:locked="1" w:uiPriority="72"/>
    <w:lsdException w:name="Colorful Grid Accent 3" w:locked="1" w:uiPriority="73"/>
    <w:lsdException w:name="Light Shading Accent 4" w:locked="1" w:uiPriority="60"/>
    <w:lsdException w:name="Light List Accent 4" w:locked="1" w:uiPriority="61"/>
    <w:lsdException w:name="Light Grid Accent 4" w:locked="1" w:uiPriority="62"/>
    <w:lsdException w:name="Medium Shading 1 Accent 4" w:locked="1" w:uiPriority="63"/>
    <w:lsdException w:name="Medium Shading 2 Accent 4" w:locked="1" w:uiPriority="64"/>
    <w:lsdException w:name="Medium List 1 Accent 4" w:locked="1" w:uiPriority="65"/>
    <w:lsdException w:name="Medium List 2 Accent 4" w:locked="1" w:uiPriority="66"/>
    <w:lsdException w:name="Medium Grid 1 Accent 4" w:locked="1" w:uiPriority="67"/>
    <w:lsdException w:name="Medium Grid 2 Accent 4" w:locked="1" w:uiPriority="68"/>
    <w:lsdException w:name="Medium Grid 3 Accent 4" w:locked="1" w:uiPriority="69"/>
    <w:lsdException w:name="Dark List Accent 4" w:locked="1" w:uiPriority="70"/>
    <w:lsdException w:name="Colorful Shading Accent 4" w:locked="1" w:uiPriority="71"/>
    <w:lsdException w:name="Colorful List Accent 4" w:locked="1" w:uiPriority="72"/>
    <w:lsdException w:name="Colorful Grid Accent 4" w:locked="1" w:uiPriority="73"/>
    <w:lsdException w:name="Light Shading Accent 5" w:locked="1" w:uiPriority="60"/>
    <w:lsdException w:name="Light List Accent 5" w:locked="1" w:uiPriority="61"/>
    <w:lsdException w:name="Light Grid Accent 5" w:locked="1" w:uiPriority="62"/>
    <w:lsdException w:name="Medium Shading 1 Accent 5" w:locked="1" w:uiPriority="63"/>
    <w:lsdException w:name="Medium Shading 2 Accent 5" w:locked="1" w:uiPriority="64"/>
    <w:lsdException w:name="Medium List 1 Accent 5" w:locked="1" w:uiPriority="65"/>
    <w:lsdException w:name="Medium List 2 Accent 5" w:locked="1" w:uiPriority="66"/>
    <w:lsdException w:name="Medium Grid 1 Accent 5" w:locked="1" w:uiPriority="67"/>
    <w:lsdException w:name="Medium Grid 2 Accent 5" w:locked="1" w:uiPriority="68"/>
    <w:lsdException w:name="Medium Grid 3 Accent 5" w:locked="1" w:uiPriority="69"/>
    <w:lsdException w:name="Dark List Accent 5" w:locked="1" w:uiPriority="70"/>
    <w:lsdException w:name="Colorful Shading Accent 5" w:locked="1" w:uiPriority="71"/>
    <w:lsdException w:name="Colorful List Accent 5" w:locked="1" w:uiPriority="72"/>
    <w:lsdException w:name="Colorful Grid Accent 5" w:locked="1" w:uiPriority="73"/>
    <w:lsdException w:name="Light Shading Accent 6" w:locked="1" w:uiPriority="60"/>
    <w:lsdException w:name="Light List Accent 6" w:locked="1" w:uiPriority="61"/>
    <w:lsdException w:name="Light Grid Accent 6" w:locked="1" w:uiPriority="62"/>
    <w:lsdException w:name="Medium Shading 1 Accent 6" w:locked="1" w:uiPriority="63"/>
    <w:lsdException w:name="Medium Shading 2 Accent 6" w:locked="1" w:uiPriority="64"/>
    <w:lsdException w:name="Medium List 1 Accent 6" w:locked="1" w:uiPriority="65"/>
    <w:lsdException w:name="Medium List 2 Accent 6" w:locked="1" w:uiPriority="66"/>
    <w:lsdException w:name="Medium Grid 1 Accent 6" w:locked="1" w:uiPriority="67"/>
    <w:lsdException w:name="Medium Grid 2 Accent 6" w:locked="1" w:uiPriority="68"/>
    <w:lsdException w:name="Medium Grid 3 Accent 6" w:locked="1" w:uiPriority="69"/>
    <w:lsdException w:name="Dark List Accent 6" w:locked="1" w:uiPriority="70"/>
    <w:lsdException w:name="Colorful Shading Accent 6" w:locked="1" w:uiPriority="71"/>
    <w:lsdException w:name="Colorful List Accent 6" w:locked="1" w:uiPriority="72"/>
    <w:lsdException w:name="Colorful Grid Accent 6" w:locked="1" w:uiPriority="73"/>
    <w:lsdException w:name="Subtle Emphasis" w:uiPriority="19"/>
    <w:lsdException w:name="Intense Emphasis" w:uiPriority="21" w:qFormat="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F7D"/>
    <w:pPr>
      <w:spacing w:before="240" w:after="120" w:line="276" w:lineRule="auto"/>
    </w:pPr>
    <w:rPr>
      <w:sz w:val="24"/>
      <w:szCs w:val="22"/>
      <w:lang w:eastAsia="en-US"/>
    </w:rPr>
  </w:style>
  <w:style w:type="paragraph" w:styleId="Heading1">
    <w:name w:val="heading 1"/>
    <w:basedOn w:val="Normal"/>
    <w:next w:val="Normal"/>
    <w:link w:val="Heading1Char"/>
    <w:qFormat/>
    <w:rsid w:val="006A0B36"/>
    <w:pPr>
      <w:keepNext/>
      <w:keepLines/>
      <w:spacing w:before="480"/>
      <w:outlineLvl w:val="0"/>
    </w:pPr>
    <w:rPr>
      <w:rFonts w:eastAsia="Times New Roman"/>
      <w:b/>
      <w:bCs/>
      <w:color w:val="008938"/>
      <w:sz w:val="44"/>
      <w:szCs w:val="28"/>
    </w:rPr>
  </w:style>
  <w:style w:type="paragraph" w:styleId="Heading2">
    <w:name w:val="heading 2"/>
    <w:next w:val="Normal"/>
    <w:link w:val="Heading2Char"/>
    <w:autoRedefine/>
    <w:qFormat/>
    <w:rsid w:val="00B75567"/>
    <w:pPr>
      <w:keepNext/>
      <w:spacing w:before="480" w:after="120"/>
      <w:outlineLvl w:val="1"/>
    </w:pPr>
    <w:rPr>
      <w:rFonts w:eastAsia="Times New Roman"/>
      <w:b/>
      <w:bCs/>
      <w:iCs/>
      <w:color w:val="008938"/>
      <w:sz w:val="36"/>
      <w:szCs w:val="28"/>
      <w:lang w:eastAsia="en-US"/>
    </w:rPr>
  </w:style>
  <w:style w:type="paragraph" w:styleId="Heading3">
    <w:name w:val="heading 3"/>
    <w:basedOn w:val="Normal"/>
    <w:next w:val="Normal"/>
    <w:link w:val="Heading3Char"/>
    <w:qFormat/>
    <w:rsid w:val="006A0B36"/>
    <w:pPr>
      <w:keepNext/>
      <w:keepLines/>
      <w:spacing w:before="360" w:after="0"/>
      <w:outlineLvl w:val="2"/>
    </w:pPr>
    <w:rPr>
      <w:rFonts w:eastAsia="Times New Roman"/>
      <w:b/>
      <w:bCs/>
      <w:sz w:val="28"/>
    </w:rPr>
  </w:style>
  <w:style w:type="paragraph" w:styleId="Heading4">
    <w:name w:val="heading 4"/>
    <w:basedOn w:val="Normal"/>
    <w:next w:val="Normal"/>
    <w:link w:val="Heading4Char"/>
    <w:qFormat/>
    <w:rsid w:val="00057683"/>
    <w:pPr>
      <w:keepNext/>
      <w:keepLines/>
      <w:spacing w:before="200"/>
      <w:outlineLvl w:val="3"/>
    </w:pPr>
    <w:rPr>
      <w:rFonts w:eastAsia="Times New Roman"/>
      <w:b/>
      <w:bCs/>
      <w:iCs/>
    </w:rPr>
  </w:style>
  <w:style w:type="paragraph" w:styleId="Heading5">
    <w:name w:val="heading 5"/>
    <w:basedOn w:val="Normal"/>
    <w:next w:val="Normal"/>
    <w:link w:val="Heading5Char"/>
    <w:rsid w:val="00AE2422"/>
    <w:pPr>
      <w:keepNext/>
      <w:keepLines/>
      <w:spacing w:before="200"/>
      <w:outlineLvl w:val="4"/>
    </w:pPr>
    <w:rPr>
      <w:rFonts w:eastAsia="Times New Roman"/>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B75567"/>
    <w:rPr>
      <w:rFonts w:eastAsia="Times New Roman"/>
      <w:b/>
      <w:bCs/>
      <w:iCs/>
      <w:color w:val="008938"/>
      <w:sz w:val="36"/>
      <w:szCs w:val="28"/>
      <w:lang w:eastAsia="en-US"/>
    </w:rPr>
  </w:style>
  <w:style w:type="paragraph" w:customStyle="1" w:styleId="Thirdheading">
    <w:name w:val="Third heading"/>
    <w:autoRedefine/>
    <w:rsid w:val="006A3777"/>
    <w:pPr>
      <w:spacing w:before="120" w:after="40"/>
      <w:outlineLvl w:val="3"/>
    </w:pPr>
    <w:rPr>
      <w:b/>
      <w:sz w:val="26"/>
      <w:szCs w:val="22"/>
      <w:lang w:eastAsia="en-US"/>
    </w:rPr>
  </w:style>
  <w:style w:type="paragraph" w:customStyle="1" w:styleId="Reportsubtitle">
    <w:name w:val="Report subtitle"/>
    <w:uiPriority w:val="1"/>
    <w:qFormat/>
    <w:rsid w:val="006D09C2"/>
    <w:pPr>
      <w:spacing w:after="200"/>
      <w:outlineLvl w:val="0"/>
    </w:pPr>
    <w:rPr>
      <w:color w:val="008938"/>
      <w:sz w:val="40"/>
      <w:szCs w:val="28"/>
      <w:lang w:eastAsia="en-US"/>
    </w:rPr>
  </w:style>
  <w:style w:type="paragraph" w:customStyle="1" w:styleId="Numberedthirdheading">
    <w:name w:val="Numbered third heading"/>
    <w:autoRedefine/>
    <w:rsid w:val="006A3777"/>
    <w:pPr>
      <w:numPr>
        <w:ilvl w:val="2"/>
        <w:numId w:val="7"/>
      </w:numPr>
      <w:spacing w:before="120" w:after="40"/>
      <w:outlineLvl w:val="3"/>
    </w:pPr>
    <w:rPr>
      <w:b/>
      <w:color w:val="008631"/>
      <w:sz w:val="26"/>
      <w:szCs w:val="22"/>
      <w:lang w:eastAsia="en-US"/>
    </w:rPr>
  </w:style>
  <w:style w:type="paragraph" w:customStyle="1" w:styleId="Pullquotegreen">
    <w:name w:val="Pullquote green"/>
    <w:autoRedefine/>
    <w:rsid w:val="00742965"/>
    <w:pPr>
      <w:spacing w:before="240" w:after="360"/>
      <w:ind w:left="1701" w:right="1701"/>
    </w:pPr>
    <w:rPr>
      <w:rFonts w:ascii="Times New Roman" w:hAnsi="Times New Roman"/>
      <w:color w:val="008631"/>
      <w:sz w:val="32"/>
      <w:szCs w:val="22"/>
      <w:lang w:eastAsia="en-US"/>
    </w:rPr>
  </w:style>
  <w:style w:type="paragraph" w:styleId="BalloonText">
    <w:name w:val="Balloon Text"/>
    <w:basedOn w:val="Normal"/>
    <w:link w:val="BalloonTextChar"/>
    <w:uiPriority w:val="99"/>
    <w:semiHidden/>
    <w:unhideWhenUsed/>
    <w:rsid w:val="008A535E"/>
    <w:rPr>
      <w:rFonts w:ascii="Tahoma" w:hAnsi="Tahoma" w:cs="Tahoma"/>
      <w:sz w:val="16"/>
      <w:szCs w:val="16"/>
    </w:rPr>
  </w:style>
  <w:style w:type="character" w:customStyle="1" w:styleId="BalloonTextChar">
    <w:name w:val="Balloon Text Char"/>
    <w:basedOn w:val="DefaultParagraphFont"/>
    <w:link w:val="BalloonText"/>
    <w:uiPriority w:val="99"/>
    <w:semiHidden/>
    <w:rsid w:val="008A535E"/>
    <w:rPr>
      <w:rFonts w:ascii="Tahoma" w:hAnsi="Tahoma" w:cs="Tahoma"/>
      <w:sz w:val="16"/>
      <w:szCs w:val="16"/>
    </w:rPr>
  </w:style>
  <w:style w:type="paragraph" w:styleId="Header">
    <w:name w:val="header"/>
    <w:basedOn w:val="Normal"/>
    <w:link w:val="HeaderChar"/>
    <w:uiPriority w:val="99"/>
    <w:rsid w:val="00113634"/>
    <w:pPr>
      <w:jc w:val="right"/>
    </w:pPr>
  </w:style>
  <w:style w:type="character" w:customStyle="1" w:styleId="HeaderChar">
    <w:name w:val="Header Char"/>
    <w:basedOn w:val="DefaultParagraphFont"/>
    <w:link w:val="Header"/>
    <w:uiPriority w:val="99"/>
    <w:rsid w:val="00113634"/>
  </w:style>
  <w:style w:type="paragraph" w:styleId="Footer">
    <w:name w:val="footer"/>
    <w:basedOn w:val="Normal"/>
    <w:link w:val="FooterChar"/>
    <w:uiPriority w:val="99"/>
    <w:rsid w:val="00113634"/>
  </w:style>
  <w:style w:type="character" w:customStyle="1" w:styleId="FooterChar">
    <w:name w:val="Footer Char"/>
    <w:basedOn w:val="DefaultParagraphFont"/>
    <w:link w:val="Footer"/>
    <w:uiPriority w:val="99"/>
    <w:rsid w:val="00113634"/>
  </w:style>
  <w:style w:type="paragraph" w:customStyle="1" w:styleId="Pullquotemidgreen">
    <w:name w:val="Pullquote mid green"/>
    <w:autoRedefine/>
    <w:rsid w:val="00C55A2A"/>
    <w:pPr>
      <w:spacing w:before="240" w:after="360"/>
      <w:ind w:left="1701" w:right="1701"/>
    </w:pPr>
    <w:rPr>
      <w:rFonts w:ascii="Times New Roman" w:hAnsi="Times New Roman"/>
      <w:color w:val="008631"/>
      <w:sz w:val="32"/>
      <w:szCs w:val="22"/>
      <w:lang w:eastAsia="en-US"/>
    </w:rPr>
  </w:style>
  <w:style w:type="paragraph" w:customStyle="1" w:styleId="Reporttitledarkgreen">
    <w:name w:val="Report title dark green"/>
    <w:qFormat/>
    <w:rsid w:val="00DA1682"/>
    <w:pPr>
      <w:spacing w:after="280"/>
      <w:outlineLvl w:val="0"/>
    </w:pPr>
    <w:rPr>
      <w:color w:val="008938"/>
      <w:sz w:val="56"/>
      <w:szCs w:val="22"/>
      <w:lang w:eastAsia="en-US"/>
    </w:rPr>
  </w:style>
  <w:style w:type="paragraph" w:customStyle="1" w:styleId="Reporttitlemidgreen">
    <w:name w:val="Report title mid green"/>
    <w:basedOn w:val="Mainheading"/>
    <w:next w:val="Heading1"/>
    <w:autoRedefine/>
    <w:rsid w:val="00E42F2C"/>
    <w:pPr>
      <w:spacing w:before="360" w:after="520"/>
      <w:outlineLvl w:val="0"/>
    </w:pPr>
  </w:style>
  <w:style w:type="paragraph" w:customStyle="1" w:styleId="Introductiontextgreen">
    <w:name w:val="Introduction text green"/>
    <w:autoRedefine/>
    <w:rsid w:val="00C55A2A"/>
    <w:pPr>
      <w:spacing w:after="120"/>
    </w:pPr>
    <w:rPr>
      <w:rFonts w:eastAsia="Times New Roman" w:cs="Arial"/>
      <w:color w:val="008631"/>
      <w:sz w:val="28"/>
      <w:szCs w:val="28"/>
    </w:rPr>
  </w:style>
  <w:style w:type="paragraph" w:customStyle="1" w:styleId="Introductiontext">
    <w:name w:val="Introduction text"/>
    <w:rsid w:val="00845AB8"/>
    <w:pPr>
      <w:spacing w:after="120"/>
    </w:pPr>
    <w:rPr>
      <w:rFonts w:eastAsia="Times New Roman" w:cs="Arial"/>
      <w:sz w:val="28"/>
      <w:szCs w:val="28"/>
    </w:rPr>
  </w:style>
  <w:style w:type="table" w:styleId="TableGrid">
    <w:name w:val="Table Grid"/>
    <w:basedOn w:val="TableNormal"/>
    <w:uiPriority w:val="39"/>
    <w:rsid w:val="00FE2CE1"/>
    <w:pPr>
      <w:ind w:left="85" w:right="85"/>
    </w:pPr>
    <w:tblPr>
      <w:tblStyleRowBandSize w:val="1"/>
      <w:tblBorders>
        <w:top w:val="single" w:sz="4" w:space="0" w:color="00AF41" w:themeColor="accent1"/>
        <w:left w:val="single" w:sz="4" w:space="0" w:color="00AF41" w:themeColor="accent1"/>
        <w:bottom w:val="single" w:sz="4" w:space="0" w:color="00AF41" w:themeColor="accent1"/>
        <w:right w:val="single" w:sz="4" w:space="0" w:color="00AF41" w:themeColor="accent1"/>
        <w:insideH w:val="single" w:sz="4" w:space="0" w:color="00AF41" w:themeColor="accent1"/>
        <w:insideV w:val="single" w:sz="4" w:space="0" w:color="00AF41" w:themeColor="accent1"/>
      </w:tblBorders>
      <w:tblCellMar>
        <w:left w:w="0" w:type="dxa"/>
        <w:right w:w="0" w:type="dxa"/>
      </w:tblCellMar>
    </w:tblPr>
    <w:tblStylePr w:type="firstRow">
      <w:rPr>
        <w:b/>
      </w:rPr>
      <w:tblPr/>
      <w:tcPr>
        <w:tcBorders>
          <w:insideV w:val="single" w:sz="4" w:space="0" w:color="FFFFFF" w:themeColor="background1"/>
        </w:tcBorders>
        <w:shd w:val="clear" w:color="auto" w:fill="00AF41" w:themeFill="accent1"/>
      </w:tcPr>
    </w:tblStylePr>
    <w:tblStylePr w:type="firstCol">
      <w:rPr>
        <w:b/>
      </w:rPr>
    </w:tblStylePr>
    <w:tblStylePr w:type="band2Horz">
      <w:tblPr/>
      <w:tcPr>
        <w:shd w:val="clear" w:color="auto" w:fill="F1F6D0" w:themeFill="accent3" w:themeFillTint="33"/>
      </w:tcPr>
    </w:tblStylePr>
  </w:style>
  <w:style w:type="character" w:styleId="Hyperlink">
    <w:name w:val="Hyperlink"/>
    <w:basedOn w:val="DefaultParagraphFont"/>
    <w:uiPriority w:val="99"/>
    <w:rsid w:val="00B97348"/>
    <w:rPr>
      <w:color w:val="1D70B8"/>
      <w:u w:val="single"/>
    </w:rPr>
  </w:style>
  <w:style w:type="paragraph" w:customStyle="1" w:styleId="Maintextblue">
    <w:name w:val="Main text blue"/>
    <w:basedOn w:val="Normal"/>
    <w:uiPriority w:val="5"/>
    <w:rsid w:val="00121659"/>
    <w:rPr>
      <w:color w:val="455A21"/>
    </w:rPr>
  </w:style>
  <w:style w:type="paragraph" w:customStyle="1" w:styleId="Maintextblack">
    <w:name w:val="Main text black"/>
    <w:basedOn w:val="Normal"/>
    <w:rsid w:val="00995445"/>
  </w:style>
  <w:style w:type="paragraph" w:customStyle="1" w:styleId="Mainheading">
    <w:name w:val="Main heading"/>
    <w:autoRedefine/>
    <w:rsid w:val="00DF0FC0"/>
    <w:pPr>
      <w:spacing w:before="120" w:after="240"/>
      <w:outlineLvl w:val="1"/>
    </w:pPr>
    <w:rPr>
      <w:b/>
      <w:color w:val="008631"/>
      <w:sz w:val="48"/>
      <w:szCs w:val="22"/>
      <w:lang w:eastAsia="en-US"/>
    </w:rPr>
  </w:style>
  <w:style w:type="paragraph" w:customStyle="1" w:styleId="Numberedheading">
    <w:name w:val="Numbered heading"/>
    <w:autoRedefine/>
    <w:rsid w:val="006A3777"/>
    <w:pPr>
      <w:numPr>
        <w:numId w:val="7"/>
      </w:numPr>
      <w:spacing w:before="120" w:after="240"/>
      <w:outlineLvl w:val="1"/>
    </w:pPr>
    <w:rPr>
      <w:b/>
      <w:color w:val="008631"/>
      <w:sz w:val="48"/>
      <w:szCs w:val="22"/>
      <w:lang w:eastAsia="en-US"/>
    </w:rPr>
  </w:style>
  <w:style w:type="character" w:customStyle="1" w:styleId="Boldtextgreen">
    <w:name w:val="Bold text green"/>
    <w:basedOn w:val="DefaultParagraphFont"/>
    <w:uiPriority w:val="1"/>
    <w:rsid w:val="00F11803"/>
    <w:rPr>
      <w:rFonts w:ascii="Arial" w:hAnsi="Arial"/>
      <w:b/>
      <w:color w:val="008631"/>
    </w:rPr>
  </w:style>
  <w:style w:type="paragraph" w:customStyle="1" w:styleId="Secondheading">
    <w:name w:val="Second heading"/>
    <w:autoRedefine/>
    <w:rsid w:val="006A3777"/>
    <w:pPr>
      <w:spacing w:before="240" w:after="40"/>
      <w:outlineLvl w:val="2"/>
    </w:pPr>
    <w:rPr>
      <w:b/>
      <w:color w:val="008631"/>
      <w:sz w:val="32"/>
      <w:szCs w:val="22"/>
      <w:lang w:eastAsia="en-US"/>
    </w:rPr>
  </w:style>
  <w:style w:type="paragraph" w:customStyle="1" w:styleId="Numberedsecondheading">
    <w:name w:val="Numbered second heading"/>
    <w:rsid w:val="006A3777"/>
    <w:pPr>
      <w:numPr>
        <w:ilvl w:val="1"/>
        <w:numId w:val="7"/>
      </w:numPr>
      <w:spacing w:before="240" w:after="40"/>
      <w:outlineLvl w:val="2"/>
    </w:pPr>
    <w:rPr>
      <w:b/>
      <w:color w:val="008631"/>
      <w:sz w:val="32"/>
      <w:szCs w:val="22"/>
      <w:lang w:eastAsia="en-US"/>
    </w:rPr>
  </w:style>
  <w:style w:type="character" w:customStyle="1" w:styleId="Italic">
    <w:name w:val="Italic"/>
    <w:basedOn w:val="DefaultParagraphFont"/>
    <w:uiPriority w:val="1"/>
    <w:rsid w:val="00017A20"/>
    <w:rPr>
      <w:i/>
    </w:rPr>
  </w:style>
  <w:style w:type="character" w:customStyle="1" w:styleId="Italicgreen">
    <w:name w:val="Italic green"/>
    <w:basedOn w:val="DefaultParagraphFont"/>
    <w:uiPriority w:val="1"/>
    <w:rsid w:val="00742965"/>
    <w:rPr>
      <w:i/>
      <w:color w:val="008631"/>
    </w:rPr>
  </w:style>
  <w:style w:type="paragraph" w:styleId="BodyText">
    <w:name w:val="Body Text"/>
    <w:basedOn w:val="Normal"/>
    <w:link w:val="BodyTextChar"/>
    <w:semiHidden/>
    <w:unhideWhenUsed/>
    <w:rsid w:val="00AD054C"/>
  </w:style>
  <w:style w:type="character" w:customStyle="1" w:styleId="BodyTextChar">
    <w:name w:val="Body Text Char"/>
    <w:basedOn w:val="DefaultParagraphFont"/>
    <w:link w:val="BodyText"/>
    <w:semiHidden/>
    <w:rsid w:val="00AD054C"/>
  </w:style>
  <w:style w:type="paragraph" w:customStyle="1" w:styleId="Roundbullet">
    <w:name w:val="Round bullet"/>
    <w:autoRedefine/>
    <w:rsid w:val="00D22F91"/>
    <w:pPr>
      <w:numPr>
        <w:numId w:val="1"/>
      </w:numPr>
      <w:spacing w:after="120"/>
      <w:ind w:left="340" w:hanging="340"/>
    </w:pPr>
    <w:rPr>
      <w:sz w:val="24"/>
      <w:szCs w:val="22"/>
      <w:lang w:eastAsia="en-US"/>
    </w:rPr>
  </w:style>
  <w:style w:type="paragraph" w:customStyle="1" w:styleId="Roundbulletgreen">
    <w:name w:val="Round bullet green"/>
    <w:autoRedefine/>
    <w:rsid w:val="00742965"/>
    <w:pPr>
      <w:numPr>
        <w:numId w:val="2"/>
      </w:numPr>
      <w:spacing w:after="80"/>
    </w:pPr>
    <w:rPr>
      <w:color w:val="008631"/>
      <w:sz w:val="22"/>
      <w:szCs w:val="22"/>
      <w:lang w:eastAsia="en-US"/>
    </w:rPr>
  </w:style>
  <w:style w:type="paragraph" w:customStyle="1" w:styleId="Numberedbullet">
    <w:name w:val="Numbered bullet"/>
    <w:basedOn w:val="Maintextblack"/>
    <w:rsid w:val="00031742"/>
    <w:pPr>
      <w:numPr>
        <w:numId w:val="3"/>
      </w:numPr>
      <w:spacing w:after="80"/>
      <w:ind w:left="340" w:hanging="340"/>
    </w:pPr>
  </w:style>
  <w:style w:type="character" w:customStyle="1" w:styleId="Subscript">
    <w:name w:val="Subscript"/>
    <w:basedOn w:val="DefaultParagraphFont"/>
    <w:uiPriority w:val="1"/>
    <w:rsid w:val="00B00BA0"/>
    <w:rPr>
      <w:vertAlign w:val="subscript"/>
    </w:rPr>
  </w:style>
  <w:style w:type="character" w:customStyle="1" w:styleId="Superscript">
    <w:name w:val="Superscript"/>
    <w:basedOn w:val="DefaultParagraphFont"/>
    <w:uiPriority w:val="1"/>
    <w:rsid w:val="00B00BA0"/>
    <w:rPr>
      <w:vertAlign w:val="superscript"/>
    </w:rPr>
  </w:style>
  <w:style w:type="table" w:customStyle="1" w:styleId="TableStyle2">
    <w:name w:val="Table Style 2"/>
    <w:basedOn w:val="TableNormal"/>
    <w:uiPriority w:val="99"/>
    <w:qFormat/>
    <w:rsid w:val="00B145D5"/>
    <w:tblPr>
      <w:tblBorders>
        <w:top w:val="single" w:sz="4" w:space="0" w:color="auto"/>
        <w:bottom w:val="single" w:sz="4" w:space="0" w:color="auto"/>
      </w:tblBorders>
      <w:tblCellMar>
        <w:top w:w="113" w:type="dxa"/>
        <w:left w:w="0" w:type="dxa"/>
        <w:bottom w:w="113" w:type="dxa"/>
        <w:right w:w="0" w:type="dxa"/>
      </w:tblCellMar>
    </w:tblPr>
    <w:tblStylePr w:type="firstRow">
      <w:tblPr/>
      <w:tcPr>
        <w:tcBorders>
          <w:bottom w:val="single" w:sz="4" w:space="0" w:color="auto"/>
        </w:tcBorders>
      </w:tcPr>
    </w:tblStylePr>
  </w:style>
  <w:style w:type="paragraph" w:customStyle="1" w:styleId="Numberedbulletgreen">
    <w:name w:val="Numbered bullet green"/>
    <w:basedOn w:val="Maintextblue"/>
    <w:autoRedefine/>
    <w:rsid w:val="00742965"/>
    <w:pPr>
      <w:numPr>
        <w:numId w:val="4"/>
      </w:numPr>
      <w:spacing w:after="80"/>
    </w:pPr>
    <w:rPr>
      <w:color w:val="008631"/>
    </w:rPr>
  </w:style>
  <w:style w:type="character" w:customStyle="1" w:styleId="Heading1Char">
    <w:name w:val="Heading 1 Char"/>
    <w:basedOn w:val="DefaultParagraphFont"/>
    <w:link w:val="Heading1"/>
    <w:rsid w:val="006A0B36"/>
    <w:rPr>
      <w:rFonts w:eastAsia="Times New Roman"/>
      <w:b/>
      <w:bCs/>
      <w:color w:val="008938"/>
      <w:sz w:val="44"/>
      <w:szCs w:val="28"/>
      <w:lang w:eastAsia="en-US"/>
    </w:rPr>
  </w:style>
  <w:style w:type="paragraph" w:customStyle="1" w:styleId="Dashedbullet">
    <w:name w:val="Dashed bullet"/>
    <w:basedOn w:val="Maintextblack"/>
    <w:uiPriority w:val="5"/>
    <w:rsid w:val="00635AFC"/>
    <w:pPr>
      <w:numPr>
        <w:numId w:val="5"/>
      </w:numPr>
      <w:spacing w:after="80"/>
      <w:ind w:left="340" w:hanging="340"/>
    </w:pPr>
  </w:style>
  <w:style w:type="paragraph" w:customStyle="1" w:styleId="Dashedbulletgreen">
    <w:name w:val="Dashed bullet green"/>
    <w:basedOn w:val="Maintextblue"/>
    <w:autoRedefine/>
    <w:uiPriority w:val="4"/>
    <w:rsid w:val="00742965"/>
    <w:pPr>
      <w:numPr>
        <w:numId w:val="6"/>
      </w:numPr>
      <w:spacing w:after="80"/>
    </w:pPr>
    <w:rPr>
      <w:color w:val="008631"/>
    </w:rPr>
  </w:style>
  <w:style w:type="character" w:customStyle="1" w:styleId="Heading3Char">
    <w:name w:val="Heading 3 Char"/>
    <w:basedOn w:val="DefaultParagraphFont"/>
    <w:link w:val="Heading3"/>
    <w:rsid w:val="006A0B36"/>
    <w:rPr>
      <w:rFonts w:eastAsia="Times New Roman"/>
      <w:b/>
      <w:bCs/>
      <w:sz w:val="28"/>
      <w:szCs w:val="22"/>
      <w:lang w:eastAsia="en-US"/>
    </w:rPr>
  </w:style>
  <w:style w:type="paragraph" w:styleId="TOC1">
    <w:name w:val="toc 1"/>
    <w:basedOn w:val="Normal"/>
    <w:next w:val="Normal"/>
    <w:autoRedefine/>
    <w:uiPriority w:val="39"/>
    <w:rsid w:val="00DF0FC0"/>
    <w:pPr>
      <w:tabs>
        <w:tab w:val="right" w:leader="dot" w:pos="9621"/>
      </w:tabs>
      <w:spacing w:after="100"/>
    </w:pPr>
  </w:style>
  <w:style w:type="paragraph" w:styleId="TOC9">
    <w:name w:val="toc 9"/>
    <w:basedOn w:val="Normal"/>
    <w:next w:val="Normal"/>
    <w:autoRedefine/>
    <w:uiPriority w:val="39"/>
    <w:semiHidden/>
    <w:unhideWhenUsed/>
    <w:rsid w:val="00D8289C"/>
    <w:pPr>
      <w:spacing w:after="100"/>
      <w:ind w:left="1760"/>
    </w:pPr>
  </w:style>
  <w:style w:type="paragraph" w:styleId="TOC3">
    <w:name w:val="toc 3"/>
    <w:basedOn w:val="Normal"/>
    <w:next w:val="Normal"/>
    <w:autoRedefine/>
    <w:uiPriority w:val="39"/>
    <w:rsid w:val="0028699A"/>
    <w:pPr>
      <w:spacing w:after="100"/>
      <w:ind w:left="440"/>
    </w:pPr>
    <w:rPr>
      <w:sz w:val="18"/>
    </w:rPr>
  </w:style>
  <w:style w:type="paragraph" w:styleId="TOC4">
    <w:name w:val="toc 4"/>
    <w:basedOn w:val="Normal"/>
    <w:next w:val="Normal"/>
    <w:autoRedefine/>
    <w:uiPriority w:val="39"/>
    <w:semiHidden/>
    <w:unhideWhenUsed/>
    <w:rsid w:val="00D8289C"/>
    <w:pPr>
      <w:spacing w:after="100"/>
      <w:ind w:left="660"/>
    </w:pPr>
  </w:style>
  <w:style w:type="paragraph" w:styleId="TOC2">
    <w:name w:val="toc 2"/>
    <w:basedOn w:val="Normal"/>
    <w:next w:val="Normal"/>
    <w:autoRedefine/>
    <w:uiPriority w:val="39"/>
    <w:rsid w:val="00D8289C"/>
    <w:pPr>
      <w:spacing w:after="100"/>
      <w:ind w:left="220"/>
    </w:pPr>
  </w:style>
  <w:style w:type="character" w:customStyle="1" w:styleId="Heading4Char">
    <w:name w:val="Heading 4 Char"/>
    <w:basedOn w:val="DefaultParagraphFont"/>
    <w:link w:val="Heading4"/>
    <w:rsid w:val="00057683"/>
    <w:rPr>
      <w:rFonts w:eastAsia="Times New Roman"/>
      <w:b/>
      <w:bCs/>
      <w:iCs/>
      <w:sz w:val="24"/>
      <w:szCs w:val="22"/>
      <w:lang w:eastAsia="en-US"/>
    </w:rPr>
  </w:style>
  <w:style w:type="character" w:customStyle="1" w:styleId="Heading5Char">
    <w:name w:val="Heading 5 Char"/>
    <w:basedOn w:val="DefaultParagraphFont"/>
    <w:link w:val="Heading5"/>
    <w:rsid w:val="00AE2422"/>
    <w:rPr>
      <w:rFonts w:eastAsia="Times New Roman"/>
      <w:i/>
      <w:sz w:val="24"/>
      <w:szCs w:val="22"/>
      <w:lang w:eastAsia="en-US"/>
    </w:rPr>
  </w:style>
  <w:style w:type="paragraph" w:customStyle="1" w:styleId="Figureorimagetitle">
    <w:name w:val="Figure or image title"/>
    <w:uiPriority w:val="3"/>
    <w:rsid w:val="000C46CD"/>
    <w:pPr>
      <w:spacing w:before="120" w:after="120"/>
    </w:pPr>
    <w:rPr>
      <w:b/>
      <w:sz w:val="22"/>
      <w:szCs w:val="22"/>
      <w:lang w:eastAsia="en-US"/>
    </w:rPr>
  </w:style>
  <w:style w:type="paragraph" w:styleId="TOCHeading">
    <w:name w:val="TOC Heading"/>
    <w:basedOn w:val="Heading1"/>
    <w:next w:val="Normal"/>
    <w:uiPriority w:val="39"/>
    <w:unhideWhenUsed/>
    <w:rsid w:val="00056EB2"/>
    <w:pPr>
      <w:spacing w:before="240" w:after="0" w:line="259" w:lineRule="auto"/>
      <w:outlineLvl w:val="9"/>
    </w:pPr>
    <w:rPr>
      <w:rFonts w:asciiTheme="majorHAnsi" w:eastAsiaTheme="majorEastAsia" w:hAnsiTheme="majorHAnsi" w:cstheme="majorBidi"/>
      <w:b w:val="0"/>
      <w:bCs w:val="0"/>
      <w:color w:val="008330" w:themeColor="accent1" w:themeShade="BF"/>
      <w:sz w:val="32"/>
      <w:szCs w:val="32"/>
      <w:lang w:val="en-US"/>
    </w:rPr>
  </w:style>
  <w:style w:type="table" w:styleId="LightList-Accent2">
    <w:name w:val="Light List Accent 2"/>
    <w:basedOn w:val="TableNormal"/>
    <w:uiPriority w:val="61"/>
    <w:locked/>
    <w:rsid w:val="00E822A4"/>
    <w:tblPr>
      <w:tblStyleRowBandSize w:val="1"/>
      <w:tblStyleColBandSize w:val="1"/>
      <w:tblBorders>
        <w:top w:val="single" w:sz="8" w:space="0" w:color="034B89" w:themeColor="accent2"/>
        <w:left w:val="single" w:sz="8" w:space="0" w:color="034B89" w:themeColor="accent2"/>
        <w:bottom w:val="single" w:sz="8" w:space="0" w:color="034B89" w:themeColor="accent2"/>
        <w:right w:val="single" w:sz="8" w:space="0" w:color="034B89" w:themeColor="accent2"/>
      </w:tblBorders>
    </w:tblPr>
    <w:tblStylePr w:type="firstRow">
      <w:pPr>
        <w:spacing w:before="0" w:after="0" w:line="240" w:lineRule="auto"/>
      </w:pPr>
      <w:rPr>
        <w:b/>
        <w:bCs/>
        <w:color w:val="FFFFFF" w:themeColor="background1"/>
      </w:rPr>
      <w:tblPr/>
      <w:tcPr>
        <w:shd w:val="clear" w:color="auto" w:fill="034B89" w:themeFill="accent2"/>
      </w:tcPr>
    </w:tblStylePr>
    <w:tblStylePr w:type="lastRow">
      <w:pPr>
        <w:spacing w:before="0" w:after="0" w:line="240" w:lineRule="auto"/>
      </w:pPr>
      <w:rPr>
        <w:b/>
        <w:bCs/>
      </w:rPr>
      <w:tblPr/>
      <w:tcPr>
        <w:tcBorders>
          <w:top w:val="double" w:sz="6" w:space="0" w:color="034B89" w:themeColor="accent2"/>
          <w:left w:val="single" w:sz="8" w:space="0" w:color="034B89" w:themeColor="accent2"/>
          <w:bottom w:val="single" w:sz="8" w:space="0" w:color="034B89" w:themeColor="accent2"/>
          <w:right w:val="single" w:sz="8" w:space="0" w:color="034B89" w:themeColor="accent2"/>
        </w:tcBorders>
      </w:tcPr>
    </w:tblStylePr>
    <w:tblStylePr w:type="firstCol">
      <w:rPr>
        <w:b/>
        <w:bCs/>
      </w:rPr>
    </w:tblStylePr>
    <w:tblStylePr w:type="lastCol">
      <w:rPr>
        <w:b/>
        <w:bCs/>
      </w:rPr>
    </w:tblStylePr>
    <w:tblStylePr w:type="band1Vert">
      <w:tblPr/>
      <w:tcPr>
        <w:tcBorders>
          <w:top w:val="single" w:sz="8" w:space="0" w:color="034B89" w:themeColor="accent2"/>
          <w:left w:val="single" w:sz="8" w:space="0" w:color="034B89" w:themeColor="accent2"/>
          <w:bottom w:val="single" w:sz="8" w:space="0" w:color="034B89" w:themeColor="accent2"/>
          <w:right w:val="single" w:sz="8" w:space="0" w:color="034B89" w:themeColor="accent2"/>
        </w:tcBorders>
      </w:tcPr>
    </w:tblStylePr>
    <w:tblStylePr w:type="band1Horz">
      <w:tblPr/>
      <w:tcPr>
        <w:tcBorders>
          <w:top w:val="single" w:sz="8" w:space="0" w:color="034B89" w:themeColor="accent2"/>
          <w:left w:val="single" w:sz="8" w:space="0" w:color="034B89" w:themeColor="accent2"/>
          <w:bottom w:val="single" w:sz="8" w:space="0" w:color="034B89" w:themeColor="accent2"/>
          <w:right w:val="single" w:sz="8" w:space="0" w:color="034B89" w:themeColor="accent2"/>
        </w:tcBorders>
      </w:tcPr>
    </w:tblStylePr>
  </w:style>
  <w:style w:type="table" w:styleId="ColorfulShading-Accent5">
    <w:name w:val="Colorful Shading Accent 5"/>
    <w:basedOn w:val="TableNormal"/>
    <w:uiPriority w:val="71"/>
    <w:locked/>
    <w:rsid w:val="00E822A4"/>
    <w:rPr>
      <w:color w:val="000000" w:themeColor="text1"/>
    </w:rPr>
    <w:tblPr>
      <w:tblStyleRowBandSize w:val="1"/>
      <w:tblStyleColBandSize w:val="1"/>
      <w:tblBorders>
        <w:top w:val="single" w:sz="24" w:space="0" w:color="7F7F7F" w:themeColor="accent6"/>
        <w:left w:val="single" w:sz="4" w:space="0" w:color="D95F15" w:themeColor="accent5"/>
        <w:bottom w:val="single" w:sz="4" w:space="0" w:color="D95F15" w:themeColor="accent5"/>
        <w:right w:val="single" w:sz="4" w:space="0" w:color="D95F15" w:themeColor="accent5"/>
        <w:insideH w:val="single" w:sz="4" w:space="0" w:color="FFFFFF" w:themeColor="background1"/>
        <w:insideV w:val="single" w:sz="4" w:space="0" w:color="FFFFFF" w:themeColor="background1"/>
      </w:tblBorders>
    </w:tblPr>
    <w:tcPr>
      <w:shd w:val="clear" w:color="auto" w:fill="FCEEE6" w:themeFill="accent5" w:themeFillTint="19"/>
    </w:tcPr>
    <w:tblStylePr w:type="firstRow">
      <w:rPr>
        <w:b/>
        <w:bCs/>
      </w:rPr>
      <w:tblPr/>
      <w:tcPr>
        <w:tcBorders>
          <w:top w:val="nil"/>
          <w:left w:val="nil"/>
          <w:bottom w:val="single" w:sz="24" w:space="0" w:color="7F7F7F"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2380C" w:themeFill="accent5" w:themeFillShade="99"/>
      </w:tcPr>
    </w:tblStylePr>
    <w:tblStylePr w:type="firstCol">
      <w:rPr>
        <w:color w:val="FFFFFF" w:themeColor="background1"/>
      </w:rPr>
      <w:tblPr/>
      <w:tcPr>
        <w:tcBorders>
          <w:top w:val="nil"/>
          <w:left w:val="nil"/>
          <w:bottom w:val="nil"/>
          <w:right w:val="nil"/>
          <w:insideH w:val="single" w:sz="4" w:space="0" w:color="82380C" w:themeColor="accent5" w:themeShade="99"/>
          <w:insideV w:val="nil"/>
        </w:tcBorders>
        <w:shd w:val="clear" w:color="auto" w:fill="82380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82380C" w:themeFill="accent5" w:themeFillShade="99"/>
      </w:tcPr>
    </w:tblStylePr>
    <w:tblStylePr w:type="band1Vert">
      <w:tblPr/>
      <w:tcPr>
        <w:shd w:val="clear" w:color="auto" w:fill="F5BD9B" w:themeFill="accent5" w:themeFillTint="66"/>
      </w:tcPr>
    </w:tblStylePr>
    <w:tblStylePr w:type="band1Horz">
      <w:tblPr/>
      <w:tcPr>
        <w:shd w:val="clear" w:color="auto" w:fill="F3AD83" w:themeFill="accent5" w:themeFillTint="7F"/>
      </w:tcPr>
    </w:tblStylePr>
    <w:tblStylePr w:type="neCell">
      <w:rPr>
        <w:color w:val="000000" w:themeColor="text1"/>
      </w:rPr>
    </w:tblStylePr>
    <w:tblStylePr w:type="nwCell">
      <w:rPr>
        <w:color w:val="000000" w:themeColor="text1"/>
      </w:rPr>
    </w:tblStylePr>
  </w:style>
  <w:style w:type="table" w:styleId="LightList-Accent3">
    <w:name w:val="Light List Accent 3"/>
    <w:basedOn w:val="TableNormal"/>
    <w:uiPriority w:val="61"/>
    <w:locked/>
    <w:rsid w:val="00E822A4"/>
    <w:tblPr>
      <w:tblStyleRowBandSize w:val="1"/>
      <w:tblStyleColBandSize w:val="1"/>
      <w:tblBorders>
        <w:top w:val="single" w:sz="8" w:space="0" w:color="B2C326" w:themeColor="accent3"/>
        <w:left w:val="single" w:sz="8" w:space="0" w:color="B2C326" w:themeColor="accent3"/>
        <w:bottom w:val="single" w:sz="8" w:space="0" w:color="B2C326" w:themeColor="accent3"/>
        <w:right w:val="single" w:sz="8" w:space="0" w:color="B2C326" w:themeColor="accent3"/>
      </w:tblBorders>
    </w:tblPr>
    <w:tblStylePr w:type="firstRow">
      <w:pPr>
        <w:spacing w:before="0" w:after="0" w:line="240" w:lineRule="auto"/>
      </w:pPr>
      <w:rPr>
        <w:b/>
        <w:bCs/>
        <w:color w:val="FFFFFF" w:themeColor="background1"/>
      </w:rPr>
      <w:tblPr/>
      <w:tcPr>
        <w:shd w:val="clear" w:color="auto" w:fill="B2C326" w:themeFill="accent3"/>
      </w:tcPr>
    </w:tblStylePr>
    <w:tblStylePr w:type="lastRow">
      <w:pPr>
        <w:spacing w:before="0" w:after="0" w:line="240" w:lineRule="auto"/>
      </w:pPr>
      <w:rPr>
        <w:b/>
        <w:bCs/>
      </w:rPr>
      <w:tblPr/>
      <w:tcPr>
        <w:tcBorders>
          <w:top w:val="double" w:sz="6" w:space="0" w:color="B2C326" w:themeColor="accent3"/>
          <w:left w:val="single" w:sz="8" w:space="0" w:color="B2C326" w:themeColor="accent3"/>
          <w:bottom w:val="single" w:sz="8" w:space="0" w:color="B2C326" w:themeColor="accent3"/>
          <w:right w:val="single" w:sz="8" w:space="0" w:color="B2C326" w:themeColor="accent3"/>
        </w:tcBorders>
      </w:tcPr>
    </w:tblStylePr>
    <w:tblStylePr w:type="firstCol">
      <w:rPr>
        <w:b/>
        <w:bCs/>
      </w:rPr>
    </w:tblStylePr>
    <w:tblStylePr w:type="lastCol">
      <w:rPr>
        <w:b/>
        <w:bCs/>
      </w:rPr>
    </w:tblStylePr>
    <w:tblStylePr w:type="band1Vert">
      <w:tblPr/>
      <w:tcPr>
        <w:tcBorders>
          <w:top w:val="single" w:sz="8" w:space="0" w:color="B2C326" w:themeColor="accent3"/>
          <w:left w:val="single" w:sz="8" w:space="0" w:color="B2C326" w:themeColor="accent3"/>
          <w:bottom w:val="single" w:sz="8" w:space="0" w:color="B2C326" w:themeColor="accent3"/>
          <w:right w:val="single" w:sz="8" w:space="0" w:color="B2C326" w:themeColor="accent3"/>
        </w:tcBorders>
      </w:tcPr>
    </w:tblStylePr>
    <w:tblStylePr w:type="band1Horz">
      <w:tblPr/>
      <w:tcPr>
        <w:tcBorders>
          <w:top w:val="single" w:sz="8" w:space="0" w:color="B2C326" w:themeColor="accent3"/>
          <w:left w:val="single" w:sz="8" w:space="0" w:color="B2C326" w:themeColor="accent3"/>
          <w:bottom w:val="single" w:sz="8" w:space="0" w:color="B2C326" w:themeColor="accent3"/>
          <w:right w:val="single" w:sz="8" w:space="0" w:color="B2C326" w:themeColor="accent3"/>
        </w:tcBorders>
      </w:tcPr>
    </w:tblStylePr>
  </w:style>
  <w:style w:type="table" w:styleId="MediumList2-Accent1">
    <w:name w:val="Medium List 2 Accent 1"/>
    <w:basedOn w:val="TableNormal"/>
    <w:uiPriority w:val="66"/>
    <w:locked/>
    <w:rsid w:val="006D681F"/>
    <w:rPr>
      <w:rFonts w:asciiTheme="majorHAnsi" w:eastAsiaTheme="majorEastAsia" w:hAnsiTheme="majorHAnsi" w:cstheme="majorBidi"/>
      <w:color w:val="000000" w:themeColor="text1"/>
      <w:sz w:val="22"/>
      <w:szCs w:val="22"/>
      <w:lang w:val="en-US" w:eastAsia="en-US" w:bidi="en-US"/>
    </w:rPr>
    <w:tblPr>
      <w:tblStyleRowBandSize w:val="1"/>
      <w:tblStyleColBandSize w:val="1"/>
      <w:tblBorders>
        <w:top w:val="single" w:sz="8" w:space="0" w:color="00AF41" w:themeColor="accent1"/>
        <w:left w:val="single" w:sz="8" w:space="0" w:color="00AF41" w:themeColor="accent1"/>
        <w:bottom w:val="single" w:sz="8" w:space="0" w:color="00AF41" w:themeColor="accent1"/>
        <w:right w:val="single" w:sz="8" w:space="0" w:color="00AF41" w:themeColor="accent1"/>
      </w:tblBorders>
    </w:tblPr>
    <w:tblStylePr w:type="firstRow">
      <w:rPr>
        <w:sz w:val="24"/>
        <w:szCs w:val="24"/>
      </w:rPr>
      <w:tblPr/>
      <w:tcPr>
        <w:tcBorders>
          <w:top w:val="nil"/>
          <w:left w:val="nil"/>
          <w:bottom w:val="single" w:sz="24" w:space="0" w:color="00AF41" w:themeColor="accent1"/>
          <w:right w:val="nil"/>
          <w:insideH w:val="nil"/>
          <w:insideV w:val="nil"/>
        </w:tcBorders>
        <w:shd w:val="clear" w:color="auto" w:fill="FFFFFF" w:themeFill="background1"/>
      </w:tcPr>
    </w:tblStylePr>
    <w:tblStylePr w:type="lastRow">
      <w:tblPr/>
      <w:tcPr>
        <w:tcBorders>
          <w:top w:val="single" w:sz="8" w:space="0" w:color="00AF41"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AF41" w:themeColor="accent1"/>
          <w:insideH w:val="nil"/>
          <w:insideV w:val="nil"/>
        </w:tcBorders>
        <w:shd w:val="clear" w:color="auto" w:fill="FFFFFF" w:themeFill="background1"/>
      </w:tcPr>
    </w:tblStylePr>
    <w:tblStylePr w:type="lastCol">
      <w:tblPr/>
      <w:tcPr>
        <w:tcBorders>
          <w:top w:val="nil"/>
          <w:left w:val="single" w:sz="8" w:space="0" w:color="00AF41"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CFFCA" w:themeFill="accent1" w:themeFillTint="3F"/>
      </w:tcPr>
    </w:tblStylePr>
    <w:tblStylePr w:type="band1Horz">
      <w:tblPr/>
      <w:tcPr>
        <w:tcBorders>
          <w:top w:val="nil"/>
          <w:bottom w:val="nil"/>
          <w:insideH w:val="nil"/>
          <w:insideV w:val="nil"/>
        </w:tcBorders>
        <w:shd w:val="clear" w:color="auto" w:fill="ACFFCA" w:themeFill="accent1" w:themeFillTint="3F"/>
      </w:tcPr>
    </w:tblStylePr>
    <w:tblStylePr w:type="nwCell">
      <w:tblPr/>
      <w:tcPr>
        <w:shd w:val="clear" w:color="auto" w:fill="FFFFFF" w:themeFill="background1"/>
      </w:tcPr>
    </w:tblStylePr>
    <w:tblStylePr w:type="swCell">
      <w:tblPr/>
      <w:tcPr>
        <w:tcBorders>
          <w:top w:val="nil"/>
        </w:tcBorders>
      </w:tcPr>
    </w:tblStylePr>
  </w:style>
  <w:style w:type="paragraph" w:customStyle="1" w:styleId="Decimalaligned">
    <w:name w:val="Decimal aligned"/>
    <w:basedOn w:val="Normal"/>
    <w:uiPriority w:val="40"/>
    <w:rsid w:val="006D681F"/>
    <w:pPr>
      <w:tabs>
        <w:tab w:val="decimal" w:pos="360"/>
      </w:tabs>
      <w:spacing w:after="200"/>
    </w:pPr>
    <w:rPr>
      <w:rFonts w:asciiTheme="minorHAnsi" w:eastAsiaTheme="minorEastAsia" w:hAnsiTheme="minorHAnsi" w:cstheme="minorBidi"/>
      <w:lang w:val="en-US"/>
    </w:rPr>
  </w:style>
  <w:style w:type="paragraph" w:styleId="FootnoteText">
    <w:name w:val="footnote text"/>
    <w:basedOn w:val="Normal"/>
    <w:link w:val="FootnoteTextChar"/>
    <w:uiPriority w:val="99"/>
    <w:unhideWhenUsed/>
    <w:rsid w:val="006D681F"/>
    <w:pPr>
      <w:spacing w:after="0"/>
    </w:pPr>
    <w:rPr>
      <w:rFonts w:asciiTheme="minorHAnsi" w:eastAsiaTheme="minorEastAsia" w:hAnsiTheme="minorHAnsi" w:cstheme="minorBidi"/>
      <w:sz w:val="20"/>
      <w:szCs w:val="20"/>
      <w:lang w:val="en-US"/>
    </w:rPr>
  </w:style>
  <w:style w:type="character" w:customStyle="1" w:styleId="FootnoteTextChar">
    <w:name w:val="Footnote Text Char"/>
    <w:basedOn w:val="DefaultParagraphFont"/>
    <w:link w:val="FootnoteText"/>
    <w:uiPriority w:val="99"/>
    <w:rsid w:val="006D681F"/>
    <w:rPr>
      <w:rFonts w:asciiTheme="minorHAnsi" w:eastAsiaTheme="minorEastAsia" w:hAnsiTheme="minorHAnsi" w:cstheme="minorBidi"/>
      <w:lang w:val="en-US" w:eastAsia="en-US"/>
    </w:rPr>
  </w:style>
  <w:style w:type="table" w:styleId="MediumShading2-Accent5">
    <w:name w:val="Medium Shading 2 Accent 5"/>
    <w:basedOn w:val="TableNormal"/>
    <w:uiPriority w:val="64"/>
    <w:locked/>
    <w:rsid w:val="006D681F"/>
    <w:rPr>
      <w:rFonts w:asciiTheme="minorHAnsi" w:eastAsiaTheme="minorEastAsia" w:hAnsiTheme="minorHAnsi" w:cstheme="minorBidi"/>
      <w:sz w:val="22"/>
      <w:szCs w:val="22"/>
      <w:lang w:val="en-US" w:eastAsia="en-US" w:bidi="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95F15"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95F15" w:themeFill="accent5"/>
      </w:tcPr>
    </w:tblStylePr>
    <w:tblStylePr w:type="lastCol">
      <w:rPr>
        <w:b/>
        <w:bCs/>
        <w:color w:val="FFFFFF" w:themeColor="background1"/>
      </w:rPr>
      <w:tblPr/>
      <w:tcPr>
        <w:tcBorders>
          <w:left w:val="nil"/>
          <w:right w:val="nil"/>
          <w:insideH w:val="nil"/>
          <w:insideV w:val="nil"/>
        </w:tcBorders>
        <w:shd w:val="clear" w:color="auto" w:fill="D95F1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21">
    <w:name w:val="Medium List 21"/>
    <w:basedOn w:val="TableNormal"/>
    <w:uiPriority w:val="66"/>
    <w:locked/>
    <w:rsid w:val="006D681F"/>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ghtGrid-Accent3">
    <w:name w:val="Light Grid Accent 3"/>
    <w:basedOn w:val="TableNormal"/>
    <w:uiPriority w:val="62"/>
    <w:locked/>
    <w:rsid w:val="006D681F"/>
    <w:tblPr>
      <w:tblStyleRowBandSize w:val="1"/>
      <w:tblStyleColBandSize w:val="1"/>
      <w:tblBorders>
        <w:top w:val="single" w:sz="8" w:space="0" w:color="B2C326" w:themeColor="accent3"/>
        <w:left w:val="single" w:sz="8" w:space="0" w:color="B2C326" w:themeColor="accent3"/>
        <w:bottom w:val="single" w:sz="8" w:space="0" w:color="B2C326" w:themeColor="accent3"/>
        <w:right w:val="single" w:sz="8" w:space="0" w:color="B2C326" w:themeColor="accent3"/>
        <w:insideH w:val="single" w:sz="8" w:space="0" w:color="B2C326" w:themeColor="accent3"/>
        <w:insideV w:val="single" w:sz="8" w:space="0" w:color="B2C326"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2C326" w:themeColor="accent3"/>
          <w:left w:val="single" w:sz="8" w:space="0" w:color="B2C326" w:themeColor="accent3"/>
          <w:bottom w:val="single" w:sz="18" w:space="0" w:color="B2C326" w:themeColor="accent3"/>
          <w:right w:val="single" w:sz="8" w:space="0" w:color="B2C326" w:themeColor="accent3"/>
          <w:insideH w:val="nil"/>
          <w:insideV w:val="single" w:sz="8" w:space="0" w:color="B2C326"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2C326" w:themeColor="accent3"/>
          <w:left w:val="single" w:sz="8" w:space="0" w:color="B2C326" w:themeColor="accent3"/>
          <w:bottom w:val="single" w:sz="8" w:space="0" w:color="B2C326" w:themeColor="accent3"/>
          <w:right w:val="single" w:sz="8" w:space="0" w:color="B2C326" w:themeColor="accent3"/>
          <w:insideH w:val="nil"/>
          <w:insideV w:val="single" w:sz="8" w:space="0" w:color="B2C326"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2C326" w:themeColor="accent3"/>
          <w:left w:val="single" w:sz="8" w:space="0" w:color="B2C326" w:themeColor="accent3"/>
          <w:bottom w:val="single" w:sz="8" w:space="0" w:color="B2C326" w:themeColor="accent3"/>
          <w:right w:val="single" w:sz="8" w:space="0" w:color="B2C326" w:themeColor="accent3"/>
        </w:tcBorders>
      </w:tcPr>
    </w:tblStylePr>
    <w:tblStylePr w:type="band1Vert">
      <w:tblPr/>
      <w:tcPr>
        <w:tcBorders>
          <w:top w:val="single" w:sz="8" w:space="0" w:color="B2C326" w:themeColor="accent3"/>
          <w:left w:val="single" w:sz="8" w:space="0" w:color="B2C326" w:themeColor="accent3"/>
          <w:bottom w:val="single" w:sz="8" w:space="0" w:color="B2C326" w:themeColor="accent3"/>
          <w:right w:val="single" w:sz="8" w:space="0" w:color="B2C326" w:themeColor="accent3"/>
        </w:tcBorders>
        <w:shd w:val="clear" w:color="auto" w:fill="EEF3C5" w:themeFill="accent3" w:themeFillTint="3F"/>
      </w:tcPr>
    </w:tblStylePr>
    <w:tblStylePr w:type="band1Horz">
      <w:tblPr/>
      <w:tcPr>
        <w:tcBorders>
          <w:top w:val="single" w:sz="8" w:space="0" w:color="B2C326" w:themeColor="accent3"/>
          <w:left w:val="single" w:sz="8" w:space="0" w:color="B2C326" w:themeColor="accent3"/>
          <w:bottom w:val="single" w:sz="8" w:space="0" w:color="B2C326" w:themeColor="accent3"/>
          <w:right w:val="single" w:sz="8" w:space="0" w:color="B2C326" w:themeColor="accent3"/>
          <w:insideV w:val="single" w:sz="8" w:space="0" w:color="B2C326" w:themeColor="accent3"/>
        </w:tcBorders>
        <w:shd w:val="clear" w:color="auto" w:fill="EEF3C5" w:themeFill="accent3" w:themeFillTint="3F"/>
      </w:tcPr>
    </w:tblStylePr>
    <w:tblStylePr w:type="band2Horz">
      <w:tblPr/>
      <w:tcPr>
        <w:tcBorders>
          <w:top w:val="single" w:sz="8" w:space="0" w:color="B2C326" w:themeColor="accent3"/>
          <w:left w:val="single" w:sz="8" w:space="0" w:color="B2C326" w:themeColor="accent3"/>
          <w:bottom w:val="single" w:sz="8" w:space="0" w:color="B2C326" w:themeColor="accent3"/>
          <w:right w:val="single" w:sz="8" w:space="0" w:color="B2C326" w:themeColor="accent3"/>
          <w:insideV w:val="single" w:sz="8" w:space="0" w:color="B2C326" w:themeColor="accent3"/>
        </w:tcBorders>
      </w:tcPr>
    </w:tblStylePr>
  </w:style>
  <w:style w:type="table" w:customStyle="1" w:styleId="DarkList1">
    <w:name w:val="Dark List1"/>
    <w:basedOn w:val="TableNormal"/>
    <w:uiPriority w:val="70"/>
    <w:locked/>
    <w:rsid w:val="006D681F"/>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locked/>
    <w:rsid w:val="006D681F"/>
    <w:rPr>
      <w:color w:val="FFFFFF" w:themeColor="background1"/>
    </w:rPr>
    <w:tblPr>
      <w:tblStyleRowBandSize w:val="1"/>
      <w:tblStyleColBandSize w:val="1"/>
    </w:tblPr>
    <w:tcPr>
      <w:shd w:val="clear" w:color="auto" w:fill="00AF41"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572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08330"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08330" w:themeFill="accent1" w:themeFillShade="BF"/>
      </w:tcPr>
    </w:tblStylePr>
    <w:tblStylePr w:type="band1Vert">
      <w:tblPr/>
      <w:tcPr>
        <w:tcBorders>
          <w:top w:val="nil"/>
          <w:left w:val="nil"/>
          <w:bottom w:val="nil"/>
          <w:right w:val="nil"/>
          <w:insideH w:val="nil"/>
          <w:insideV w:val="nil"/>
        </w:tcBorders>
        <w:shd w:val="clear" w:color="auto" w:fill="008330" w:themeFill="accent1" w:themeFillShade="BF"/>
      </w:tcPr>
    </w:tblStylePr>
    <w:tblStylePr w:type="band1Horz">
      <w:tblPr/>
      <w:tcPr>
        <w:tcBorders>
          <w:top w:val="nil"/>
          <w:left w:val="nil"/>
          <w:bottom w:val="nil"/>
          <w:right w:val="nil"/>
          <w:insideH w:val="nil"/>
          <w:insideV w:val="nil"/>
        </w:tcBorders>
        <w:shd w:val="clear" w:color="auto" w:fill="008330" w:themeFill="accent1" w:themeFillShade="BF"/>
      </w:tcPr>
    </w:tblStylePr>
  </w:style>
  <w:style w:type="table" w:customStyle="1" w:styleId="LightList1">
    <w:name w:val="Light List1"/>
    <w:basedOn w:val="TableNormal"/>
    <w:uiPriority w:val="61"/>
    <w:locked/>
    <w:rsid w:val="006D681F"/>
    <w:rPr>
      <w:rFonts w:asciiTheme="minorHAnsi" w:eastAsiaTheme="minorEastAsia" w:hAnsiTheme="minorHAnsi" w:cstheme="minorBidi"/>
      <w:sz w:val="22"/>
      <w:szCs w:val="22"/>
      <w:lang w:val="en-US" w:eastAsia="en-US" w:bidi="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ColorfulGrid-Accent5">
    <w:name w:val="Colorful Grid Accent 5"/>
    <w:basedOn w:val="TableNormal"/>
    <w:uiPriority w:val="73"/>
    <w:locked/>
    <w:rsid w:val="00271CAD"/>
    <w:rPr>
      <w:color w:val="000000" w:themeColor="text1"/>
    </w:rPr>
    <w:tblPr>
      <w:tblStyleRowBandSize w:val="1"/>
      <w:tblStyleColBandSize w:val="1"/>
      <w:tblBorders>
        <w:insideH w:val="single" w:sz="4" w:space="0" w:color="FFFFFF" w:themeColor="background1"/>
      </w:tblBorders>
    </w:tblPr>
    <w:tcPr>
      <w:shd w:val="clear" w:color="auto" w:fill="FADECD" w:themeFill="accent5" w:themeFillTint="33"/>
    </w:tcPr>
    <w:tblStylePr w:type="firstRow">
      <w:rPr>
        <w:b/>
        <w:bCs/>
      </w:rPr>
      <w:tblPr/>
      <w:tcPr>
        <w:shd w:val="clear" w:color="auto" w:fill="F5BD9B" w:themeFill="accent5" w:themeFillTint="66"/>
      </w:tcPr>
    </w:tblStylePr>
    <w:tblStylePr w:type="lastRow">
      <w:rPr>
        <w:b/>
        <w:bCs/>
        <w:color w:val="000000" w:themeColor="text1"/>
      </w:rPr>
      <w:tblPr/>
      <w:tcPr>
        <w:shd w:val="clear" w:color="auto" w:fill="F5BD9B" w:themeFill="accent5" w:themeFillTint="66"/>
      </w:tcPr>
    </w:tblStylePr>
    <w:tblStylePr w:type="firstCol">
      <w:rPr>
        <w:color w:val="FFFFFF" w:themeColor="background1"/>
      </w:rPr>
      <w:tblPr/>
      <w:tcPr>
        <w:shd w:val="clear" w:color="auto" w:fill="A2460F" w:themeFill="accent5" w:themeFillShade="BF"/>
      </w:tcPr>
    </w:tblStylePr>
    <w:tblStylePr w:type="lastCol">
      <w:rPr>
        <w:color w:val="FFFFFF" w:themeColor="background1"/>
      </w:rPr>
      <w:tblPr/>
      <w:tcPr>
        <w:shd w:val="clear" w:color="auto" w:fill="A2460F" w:themeFill="accent5" w:themeFillShade="BF"/>
      </w:tcPr>
    </w:tblStylePr>
    <w:tblStylePr w:type="band1Vert">
      <w:tblPr/>
      <w:tcPr>
        <w:shd w:val="clear" w:color="auto" w:fill="F3AD83" w:themeFill="accent5" w:themeFillTint="7F"/>
      </w:tcPr>
    </w:tblStylePr>
    <w:tblStylePr w:type="band1Horz">
      <w:tblPr/>
      <w:tcPr>
        <w:shd w:val="clear" w:color="auto" w:fill="F3AD83" w:themeFill="accent5" w:themeFillTint="7F"/>
      </w:tcPr>
    </w:tblStylePr>
  </w:style>
  <w:style w:type="table" w:styleId="MediumList2-Accent5">
    <w:name w:val="Medium List 2 Accent 5"/>
    <w:basedOn w:val="TableNormal"/>
    <w:uiPriority w:val="66"/>
    <w:locked/>
    <w:rsid w:val="00271CAD"/>
    <w:rPr>
      <w:rFonts w:asciiTheme="majorHAnsi" w:eastAsiaTheme="majorEastAsia" w:hAnsiTheme="majorHAnsi" w:cstheme="majorBidi"/>
      <w:color w:val="000000" w:themeColor="text1"/>
    </w:rPr>
    <w:tblPr>
      <w:tblStyleRowBandSize w:val="1"/>
      <w:tblStyleColBandSize w:val="1"/>
      <w:tblBorders>
        <w:top w:val="single" w:sz="8" w:space="0" w:color="D95F15" w:themeColor="accent5"/>
        <w:left w:val="single" w:sz="8" w:space="0" w:color="D95F15" w:themeColor="accent5"/>
        <w:bottom w:val="single" w:sz="8" w:space="0" w:color="D95F15" w:themeColor="accent5"/>
        <w:right w:val="single" w:sz="8" w:space="0" w:color="D95F15" w:themeColor="accent5"/>
      </w:tblBorders>
    </w:tblPr>
    <w:tblStylePr w:type="firstRow">
      <w:rPr>
        <w:sz w:val="24"/>
        <w:szCs w:val="24"/>
      </w:rPr>
      <w:tblPr/>
      <w:tcPr>
        <w:tcBorders>
          <w:top w:val="nil"/>
          <w:left w:val="nil"/>
          <w:bottom w:val="single" w:sz="24" w:space="0" w:color="D95F15" w:themeColor="accent5"/>
          <w:right w:val="nil"/>
          <w:insideH w:val="nil"/>
          <w:insideV w:val="nil"/>
        </w:tcBorders>
        <w:shd w:val="clear" w:color="auto" w:fill="FFFFFF" w:themeFill="background1"/>
      </w:tcPr>
    </w:tblStylePr>
    <w:tblStylePr w:type="lastRow">
      <w:tblPr/>
      <w:tcPr>
        <w:tcBorders>
          <w:top w:val="single" w:sz="8" w:space="0" w:color="D95F1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95F15" w:themeColor="accent5"/>
          <w:insideH w:val="nil"/>
          <w:insideV w:val="nil"/>
        </w:tcBorders>
        <w:shd w:val="clear" w:color="auto" w:fill="FFFFFF" w:themeFill="background1"/>
      </w:tcPr>
    </w:tblStylePr>
    <w:tblStylePr w:type="lastCol">
      <w:tblPr/>
      <w:tcPr>
        <w:tcBorders>
          <w:top w:val="nil"/>
          <w:left w:val="single" w:sz="8" w:space="0" w:color="D95F1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6C1" w:themeFill="accent5" w:themeFillTint="3F"/>
      </w:tcPr>
    </w:tblStylePr>
    <w:tblStylePr w:type="band1Horz">
      <w:tblPr/>
      <w:tcPr>
        <w:tcBorders>
          <w:top w:val="nil"/>
          <w:bottom w:val="nil"/>
          <w:insideH w:val="nil"/>
          <w:insideV w:val="nil"/>
        </w:tcBorders>
        <w:shd w:val="clear" w:color="auto" w:fill="F9D6C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ghtShading-Accent4">
    <w:name w:val="Light Shading Accent 4"/>
    <w:basedOn w:val="TableNormal"/>
    <w:uiPriority w:val="60"/>
    <w:locked/>
    <w:rsid w:val="00271CAD"/>
    <w:rPr>
      <w:color w:val="1D9ACE" w:themeColor="accent4" w:themeShade="BF"/>
    </w:rPr>
    <w:tblPr>
      <w:tblStyleRowBandSize w:val="1"/>
      <w:tblStyleColBandSize w:val="1"/>
      <w:tblBorders>
        <w:top w:val="single" w:sz="8" w:space="0" w:color="54BCE7" w:themeColor="accent4"/>
        <w:bottom w:val="single" w:sz="8" w:space="0" w:color="54BCE7" w:themeColor="accent4"/>
      </w:tblBorders>
    </w:tblPr>
    <w:tblStylePr w:type="firstRow">
      <w:pPr>
        <w:spacing w:before="0" w:after="0" w:line="240" w:lineRule="auto"/>
      </w:pPr>
      <w:rPr>
        <w:b/>
        <w:bCs/>
      </w:rPr>
      <w:tblPr/>
      <w:tcPr>
        <w:tcBorders>
          <w:top w:val="single" w:sz="8" w:space="0" w:color="54BCE7" w:themeColor="accent4"/>
          <w:left w:val="nil"/>
          <w:bottom w:val="single" w:sz="8" w:space="0" w:color="54BCE7" w:themeColor="accent4"/>
          <w:right w:val="nil"/>
          <w:insideH w:val="nil"/>
          <w:insideV w:val="nil"/>
        </w:tcBorders>
      </w:tcPr>
    </w:tblStylePr>
    <w:tblStylePr w:type="lastRow">
      <w:pPr>
        <w:spacing w:before="0" w:after="0" w:line="240" w:lineRule="auto"/>
      </w:pPr>
      <w:rPr>
        <w:b/>
        <w:bCs/>
      </w:rPr>
      <w:tblPr/>
      <w:tcPr>
        <w:tcBorders>
          <w:top w:val="single" w:sz="8" w:space="0" w:color="54BCE7" w:themeColor="accent4"/>
          <w:left w:val="nil"/>
          <w:bottom w:val="single" w:sz="8" w:space="0" w:color="54BCE7"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4EEF9" w:themeFill="accent4" w:themeFillTint="3F"/>
      </w:tcPr>
    </w:tblStylePr>
    <w:tblStylePr w:type="band1Horz">
      <w:tblPr/>
      <w:tcPr>
        <w:tcBorders>
          <w:left w:val="nil"/>
          <w:right w:val="nil"/>
          <w:insideH w:val="nil"/>
          <w:insideV w:val="nil"/>
        </w:tcBorders>
        <w:shd w:val="clear" w:color="auto" w:fill="D4EEF9" w:themeFill="accent4" w:themeFillTint="3F"/>
      </w:tcPr>
    </w:tblStylePr>
  </w:style>
  <w:style w:type="table" w:styleId="LightShading-Accent5">
    <w:name w:val="Light Shading Accent 5"/>
    <w:basedOn w:val="TableNormal"/>
    <w:uiPriority w:val="60"/>
    <w:locked/>
    <w:rsid w:val="00271CAD"/>
    <w:rPr>
      <w:color w:val="A2460F" w:themeColor="accent5" w:themeShade="BF"/>
    </w:rPr>
    <w:tblPr>
      <w:tblStyleRowBandSize w:val="1"/>
      <w:tblStyleColBandSize w:val="1"/>
      <w:tblBorders>
        <w:top w:val="single" w:sz="8" w:space="0" w:color="D95F15" w:themeColor="accent5"/>
        <w:bottom w:val="single" w:sz="8" w:space="0" w:color="D95F15" w:themeColor="accent5"/>
      </w:tblBorders>
    </w:tblPr>
    <w:tblStylePr w:type="firstRow">
      <w:pPr>
        <w:spacing w:before="0" w:after="0" w:line="240" w:lineRule="auto"/>
      </w:pPr>
      <w:rPr>
        <w:b/>
        <w:bCs/>
      </w:rPr>
      <w:tblPr/>
      <w:tcPr>
        <w:tcBorders>
          <w:top w:val="single" w:sz="8" w:space="0" w:color="D95F15" w:themeColor="accent5"/>
          <w:left w:val="nil"/>
          <w:bottom w:val="single" w:sz="8" w:space="0" w:color="D95F15" w:themeColor="accent5"/>
          <w:right w:val="nil"/>
          <w:insideH w:val="nil"/>
          <w:insideV w:val="nil"/>
        </w:tcBorders>
      </w:tcPr>
    </w:tblStylePr>
    <w:tblStylePr w:type="lastRow">
      <w:pPr>
        <w:spacing w:before="0" w:after="0" w:line="240" w:lineRule="auto"/>
      </w:pPr>
      <w:rPr>
        <w:b/>
        <w:bCs/>
      </w:rPr>
      <w:tblPr/>
      <w:tcPr>
        <w:tcBorders>
          <w:top w:val="single" w:sz="8" w:space="0" w:color="D95F15" w:themeColor="accent5"/>
          <w:left w:val="nil"/>
          <w:bottom w:val="single" w:sz="8" w:space="0" w:color="D95F1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C1" w:themeFill="accent5" w:themeFillTint="3F"/>
      </w:tcPr>
    </w:tblStylePr>
    <w:tblStylePr w:type="band1Horz">
      <w:tblPr/>
      <w:tcPr>
        <w:tcBorders>
          <w:left w:val="nil"/>
          <w:right w:val="nil"/>
          <w:insideH w:val="nil"/>
          <w:insideV w:val="nil"/>
        </w:tcBorders>
        <w:shd w:val="clear" w:color="auto" w:fill="F9D6C1" w:themeFill="accent5" w:themeFillTint="3F"/>
      </w:tcPr>
    </w:tblStylePr>
  </w:style>
  <w:style w:type="table" w:styleId="MediumList2-Accent4">
    <w:name w:val="Medium List 2 Accent 4"/>
    <w:basedOn w:val="TableNormal"/>
    <w:uiPriority w:val="66"/>
    <w:locked/>
    <w:rsid w:val="00F054F3"/>
    <w:rPr>
      <w:rFonts w:asciiTheme="majorHAnsi" w:eastAsiaTheme="majorEastAsia" w:hAnsiTheme="majorHAnsi" w:cstheme="majorBidi"/>
      <w:color w:val="000000" w:themeColor="text1"/>
    </w:rPr>
    <w:tblPr>
      <w:tblStyleRowBandSize w:val="1"/>
      <w:tblStyleColBandSize w:val="1"/>
      <w:tblBorders>
        <w:top w:val="single" w:sz="8" w:space="0" w:color="54BCE7" w:themeColor="accent4"/>
        <w:left w:val="single" w:sz="8" w:space="0" w:color="54BCE7" w:themeColor="accent4"/>
        <w:bottom w:val="single" w:sz="8" w:space="0" w:color="54BCE7" w:themeColor="accent4"/>
        <w:right w:val="single" w:sz="8" w:space="0" w:color="54BCE7" w:themeColor="accent4"/>
      </w:tblBorders>
    </w:tblPr>
    <w:tblStylePr w:type="firstRow">
      <w:rPr>
        <w:sz w:val="24"/>
        <w:szCs w:val="24"/>
      </w:rPr>
      <w:tblPr/>
      <w:tcPr>
        <w:tcBorders>
          <w:top w:val="nil"/>
          <w:left w:val="nil"/>
          <w:bottom w:val="single" w:sz="24" w:space="0" w:color="54BCE7" w:themeColor="accent4"/>
          <w:right w:val="nil"/>
          <w:insideH w:val="nil"/>
          <w:insideV w:val="nil"/>
        </w:tcBorders>
        <w:shd w:val="clear" w:color="auto" w:fill="FFFFFF" w:themeFill="background1"/>
      </w:tcPr>
    </w:tblStylePr>
    <w:tblStylePr w:type="lastRow">
      <w:tblPr/>
      <w:tcPr>
        <w:tcBorders>
          <w:top w:val="single" w:sz="8" w:space="0" w:color="54BCE7"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4BCE7" w:themeColor="accent4"/>
          <w:insideH w:val="nil"/>
          <w:insideV w:val="nil"/>
        </w:tcBorders>
        <w:shd w:val="clear" w:color="auto" w:fill="FFFFFF" w:themeFill="background1"/>
      </w:tcPr>
    </w:tblStylePr>
    <w:tblStylePr w:type="lastCol">
      <w:tblPr/>
      <w:tcPr>
        <w:tcBorders>
          <w:top w:val="nil"/>
          <w:left w:val="single" w:sz="8" w:space="0" w:color="54BCE7"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4EEF9" w:themeFill="accent4" w:themeFillTint="3F"/>
      </w:tcPr>
    </w:tblStylePr>
    <w:tblStylePr w:type="band1Horz">
      <w:tblPr/>
      <w:tcPr>
        <w:tcBorders>
          <w:top w:val="nil"/>
          <w:bottom w:val="nil"/>
          <w:insideH w:val="nil"/>
          <w:insideV w:val="nil"/>
        </w:tcBorders>
        <w:shd w:val="clear" w:color="auto" w:fill="D4EEF9"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ghtShading-Accent2">
    <w:name w:val="Light Shading Accent 2"/>
    <w:basedOn w:val="TableNormal"/>
    <w:uiPriority w:val="60"/>
    <w:locked/>
    <w:rsid w:val="00F054F3"/>
    <w:rPr>
      <w:color w:val="023866" w:themeColor="accent2" w:themeShade="BF"/>
    </w:rPr>
    <w:tblPr>
      <w:tblStyleRowBandSize w:val="1"/>
      <w:tblStyleColBandSize w:val="1"/>
      <w:tblBorders>
        <w:top w:val="single" w:sz="8" w:space="0" w:color="034B89" w:themeColor="accent2"/>
        <w:bottom w:val="single" w:sz="8" w:space="0" w:color="034B89" w:themeColor="accent2"/>
      </w:tblBorders>
    </w:tblPr>
    <w:tblStylePr w:type="firstRow">
      <w:pPr>
        <w:spacing w:before="0" w:after="0" w:line="240" w:lineRule="auto"/>
      </w:pPr>
      <w:rPr>
        <w:b/>
        <w:bCs/>
      </w:rPr>
      <w:tblPr/>
      <w:tcPr>
        <w:tcBorders>
          <w:top w:val="single" w:sz="8" w:space="0" w:color="034B89" w:themeColor="accent2"/>
          <w:left w:val="nil"/>
          <w:bottom w:val="single" w:sz="8" w:space="0" w:color="034B89" w:themeColor="accent2"/>
          <w:right w:val="nil"/>
          <w:insideH w:val="nil"/>
          <w:insideV w:val="nil"/>
        </w:tcBorders>
      </w:tcPr>
    </w:tblStylePr>
    <w:tblStylePr w:type="lastRow">
      <w:pPr>
        <w:spacing w:before="0" w:after="0" w:line="240" w:lineRule="auto"/>
      </w:pPr>
      <w:rPr>
        <w:b/>
        <w:bCs/>
      </w:rPr>
      <w:tblPr/>
      <w:tcPr>
        <w:tcBorders>
          <w:top w:val="single" w:sz="8" w:space="0" w:color="034B89" w:themeColor="accent2"/>
          <w:left w:val="nil"/>
          <w:bottom w:val="single" w:sz="8" w:space="0" w:color="034B89"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5D4FD" w:themeFill="accent2" w:themeFillTint="3F"/>
      </w:tcPr>
    </w:tblStylePr>
    <w:tblStylePr w:type="band1Horz">
      <w:tblPr/>
      <w:tcPr>
        <w:tcBorders>
          <w:left w:val="nil"/>
          <w:right w:val="nil"/>
          <w:insideH w:val="nil"/>
          <w:insideV w:val="nil"/>
        </w:tcBorders>
        <w:shd w:val="clear" w:color="auto" w:fill="A5D4FD" w:themeFill="accent2" w:themeFillTint="3F"/>
      </w:tcPr>
    </w:tblStylePr>
  </w:style>
  <w:style w:type="table" w:styleId="LightList-Accent4">
    <w:name w:val="Light List Accent 4"/>
    <w:basedOn w:val="TableNormal"/>
    <w:uiPriority w:val="61"/>
    <w:locked/>
    <w:rsid w:val="00441990"/>
    <w:tblPr>
      <w:tblStyleRowBandSize w:val="1"/>
      <w:tblStyleColBandSize w:val="1"/>
      <w:tblBorders>
        <w:top w:val="single" w:sz="8" w:space="0" w:color="54BCE7" w:themeColor="accent4"/>
        <w:left w:val="single" w:sz="8" w:space="0" w:color="54BCE7" w:themeColor="accent4"/>
        <w:bottom w:val="single" w:sz="8" w:space="0" w:color="54BCE7" w:themeColor="accent4"/>
        <w:right w:val="single" w:sz="8" w:space="0" w:color="54BCE7" w:themeColor="accent4"/>
      </w:tblBorders>
    </w:tblPr>
    <w:tblStylePr w:type="firstRow">
      <w:pPr>
        <w:spacing w:before="0" w:after="0" w:line="240" w:lineRule="auto"/>
      </w:pPr>
      <w:rPr>
        <w:b/>
        <w:bCs/>
        <w:color w:val="FFFFFF" w:themeColor="background1"/>
      </w:rPr>
      <w:tblPr/>
      <w:tcPr>
        <w:shd w:val="clear" w:color="auto" w:fill="54BCE7" w:themeFill="accent4"/>
      </w:tcPr>
    </w:tblStylePr>
    <w:tblStylePr w:type="lastRow">
      <w:pPr>
        <w:spacing w:before="0" w:after="0" w:line="240" w:lineRule="auto"/>
      </w:pPr>
      <w:rPr>
        <w:b/>
        <w:bCs/>
      </w:rPr>
      <w:tblPr/>
      <w:tcPr>
        <w:tcBorders>
          <w:top w:val="double" w:sz="6" w:space="0" w:color="54BCE7" w:themeColor="accent4"/>
          <w:left w:val="single" w:sz="8" w:space="0" w:color="54BCE7" w:themeColor="accent4"/>
          <w:bottom w:val="single" w:sz="8" w:space="0" w:color="54BCE7" w:themeColor="accent4"/>
          <w:right w:val="single" w:sz="8" w:space="0" w:color="54BCE7" w:themeColor="accent4"/>
        </w:tcBorders>
      </w:tcPr>
    </w:tblStylePr>
    <w:tblStylePr w:type="firstCol">
      <w:rPr>
        <w:b/>
        <w:bCs/>
      </w:rPr>
    </w:tblStylePr>
    <w:tblStylePr w:type="lastCol">
      <w:rPr>
        <w:b/>
        <w:bCs/>
      </w:rPr>
    </w:tblStylePr>
    <w:tblStylePr w:type="band1Vert">
      <w:tblPr/>
      <w:tcPr>
        <w:tcBorders>
          <w:top w:val="single" w:sz="8" w:space="0" w:color="54BCE7" w:themeColor="accent4"/>
          <w:left w:val="single" w:sz="8" w:space="0" w:color="54BCE7" w:themeColor="accent4"/>
          <w:bottom w:val="single" w:sz="8" w:space="0" w:color="54BCE7" w:themeColor="accent4"/>
          <w:right w:val="single" w:sz="8" w:space="0" w:color="54BCE7" w:themeColor="accent4"/>
        </w:tcBorders>
      </w:tcPr>
    </w:tblStylePr>
    <w:tblStylePr w:type="band1Horz">
      <w:tblPr/>
      <w:tcPr>
        <w:tcBorders>
          <w:top w:val="single" w:sz="8" w:space="0" w:color="54BCE7" w:themeColor="accent4"/>
          <w:left w:val="single" w:sz="8" w:space="0" w:color="54BCE7" w:themeColor="accent4"/>
          <w:bottom w:val="single" w:sz="8" w:space="0" w:color="54BCE7" w:themeColor="accent4"/>
          <w:right w:val="single" w:sz="8" w:space="0" w:color="54BCE7" w:themeColor="accent4"/>
        </w:tcBorders>
      </w:tcPr>
    </w:tblStylePr>
  </w:style>
  <w:style w:type="table" w:styleId="LightList-Accent5">
    <w:name w:val="Light List Accent 5"/>
    <w:basedOn w:val="TableNormal"/>
    <w:uiPriority w:val="61"/>
    <w:locked/>
    <w:rsid w:val="00441990"/>
    <w:tblPr>
      <w:tblStyleRowBandSize w:val="1"/>
      <w:tblStyleColBandSize w:val="1"/>
      <w:tblBorders>
        <w:top w:val="single" w:sz="8" w:space="0" w:color="D95F15" w:themeColor="accent5"/>
        <w:left w:val="single" w:sz="8" w:space="0" w:color="D95F15" w:themeColor="accent5"/>
        <w:bottom w:val="single" w:sz="8" w:space="0" w:color="D95F15" w:themeColor="accent5"/>
        <w:right w:val="single" w:sz="8" w:space="0" w:color="D95F15" w:themeColor="accent5"/>
      </w:tblBorders>
    </w:tblPr>
    <w:tblStylePr w:type="firstRow">
      <w:pPr>
        <w:spacing w:before="0" w:after="0" w:line="240" w:lineRule="auto"/>
      </w:pPr>
      <w:rPr>
        <w:b/>
        <w:bCs/>
        <w:color w:val="FFFFFF" w:themeColor="background1"/>
      </w:rPr>
      <w:tblPr/>
      <w:tcPr>
        <w:shd w:val="clear" w:color="auto" w:fill="D95F15" w:themeFill="accent5"/>
      </w:tcPr>
    </w:tblStylePr>
    <w:tblStylePr w:type="lastRow">
      <w:pPr>
        <w:spacing w:before="0" w:after="0" w:line="240" w:lineRule="auto"/>
      </w:pPr>
      <w:rPr>
        <w:b/>
        <w:bCs/>
      </w:rPr>
      <w:tblPr/>
      <w:tcPr>
        <w:tcBorders>
          <w:top w:val="double" w:sz="6" w:space="0" w:color="D95F15" w:themeColor="accent5"/>
          <w:left w:val="single" w:sz="8" w:space="0" w:color="D95F15" w:themeColor="accent5"/>
          <w:bottom w:val="single" w:sz="8" w:space="0" w:color="D95F15" w:themeColor="accent5"/>
          <w:right w:val="single" w:sz="8" w:space="0" w:color="D95F15" w:themeColor="accent5"/>
        </w:tcBorders>
      </w:tcPr>
    </w:tblStylePr>
    <w:tblStylePr w:type="firstCol">
      <w:rPr>
        <w:b/>
        <w:bCs/>
      </w:rPr>
    </w:tblStylePr>
    <w:tblStylePr w:type="lastCol">
      <w:rPr>
        <w:b/>
        <w:bCs/>
      </w:rPr>
    </w:tblStylePr>
    <w:tblStylePr w:type="band1Vert">
      <w:tblPr/>
      <w:tcPr>
        <w:tcBorders>
          <w:top w:val="single" w:sz="8" w:space="0" w:color="D95F15" w:themeColor="accent5"/>
          <w:left w:val="single" w:sz="8" w:space="0" w:color="D95F15" w:themeColor="accent5"/>
          <w:bottom w:val="single" w:sz="8" w:space="0" w:color="D95F15" w:themeColor="accent5"/>
          <w:right w:val="single" w:sz="8" w:space="0" w:color="D95F15" w:themeColor="accent5"/>
        </w:tcBorders>
      </w:tcPr>
    </w:tblStylePr>
    <w:tblStylePr w:type="band1Horz">
      <w:tblPr/>
      <w:tcPr>
        <w:tcBorders>
          <w:top w:val="single" w:sz="8" w:space="0" w:color="D95F15" w:themeColor="accent5"/>
          <w:left w:val="single" w:sz="8" w:space="0" w:color="D95F15" w:themeColor="accent5"/>
          <w:bottom w:val="single" w:sz="8" w:space="0" w:color="D95F15" w:themeColor="accent5"/>
          <w:right w:val="single" w:sz="8" w:space="0" w:color="D95F15" w:themeColor="accent5"/>
        </w:tcBorders>
      </w:tcPr>
    </w:tblStylePr>
  </w:style>
  <w:style w:type="table" w:styleId="LightShading-Accent3">
    <w:name w:val="Light Shading Accent 3"/>
    <w:basedOn w:val="TableNormal"/>
    <w:uiPriority w:val="60"/>
    <w:locked/>
    <w:rsid w:val="00441990"/>
    <w:rPr>
      <w:color w:val="84911C" w:themeColor="accent3" w:themeShade="BF"/>
    </w:rPr>
    <w:tblPr>
      <w:tblStyleRowBandSize w:val="1"/>
      <w:tblStyleColBandSize w:val="1"/>
      <w:tblBorders>
        <w:top w:val="single" w:sz="8" w:space="0" w:color="B2C326" w:themeColor="accent3"/>
        <w:bottom w:val="single" w:sz="8" w:space="0" w:color="B2C326" w:themeColor="accent3"/>
      </w:tblBorders>
    </w:tblPr>
    <w:tblStylePr w:type="firstRow">
      <w:pPr>
        <w:spacing w:before="0" w:after="0" w:line="240" w:lineRule="auto"/>
      </w:pPr>
      <w:rPr>
        <w:b/>
        <w:bCs/>
      </w:rPr>
      <w:tblPr/>
      <w:tcPr>
        <w:tcBorders>
          <w:top w:val="single" w:sz="8" w:space="0" w:color="B2C326" w:themeColor="accent3"/>
          <w:left w:val="nil"/>
          <w:bottom w:val="single" w:sz="8" w:space="0" w:color="B2C326" w:themeColor="accent3"/>
          <w:right w:val="nil"/>
          <w:insideH w:val="nil"/>
          <w:insideV w:val="nil"/>
        </w:tcBorders>
      </w:tcPr>
    </w:tblStylePr>
    <w:tblStylePr w:type="lastRow">
      <w:pPr>
        <w:spacing w:before="0" w:after="0" w:line="240" w:lineRule="auto"/>
      </w:pPr>
      <w:rPr>
        <w:b/>
        <w:bCs/>
      </w:rPr>
      <w:tblPr/>
      <w:tcPr>
        <w:tcBorders>
          <w:top w:val="single" w:sz="8" w:space="0" w:color="B2C326" w:themeColor="accent3"/>
          <w:left w:val="nil"/>
          <w:bottom w:val="single" w:sz="8" w:space="0" w:color="B2C326"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EF3C5" w:themeFill="accent3" w:themeFillTint="3F"/>
      </w:tcPr>
    </w:tblStylePr>
    <w:tblStylePr w:type="band1Horz">
      <w:tblPr/>
      <w:tcPr>
        <w:tcBorders>
          <w:left w:val="nil"/>
          <w:right w:val="nil"/>
          <w:insideH w:val="nil"/>
          <w:insideV w:val="nil"/>
        </w:tcBorders>
        <w:shd w:val="clear" w:color="auto" w:fill="EEF3C5" w:themeFill="accent3" w:themeFillTint="3F"/>
      </w:tcPr>
    </w:tblStylePr>
  </w:style>
  <w:style w:type="table" w:styleId="LightShading-Accent6">
    <w:name w:val="Light Shading Accent 6"/>
    <w:basedOn w:val="TableNormal"/>
    <w:uiPriority w:val="60"/>
    <w:locked/>
    <w:rsid w:val="00441990"/>
    <w:rPr>
      <w:color w:val="5F5F5F" w:themeColor="accent6" w:themeShade="BF"/>
    </w:rPr>
    <w:tblPr>
      <w:tblStyleRowBandSize w:val="1"/>
      <w:tblStyleColBandSize w:val="1"/>
      <w:tblBorders>
        <w:top w:val="single" w:sz="8" w:space="0" w:color="7F7F7F" w:themeColor="accent6"/>
        <w:bottom w:val="single" w:sz="8" w:space="0" w:color="7F7F7F" w:themeColor="accent6"/>
      </w:tblBorders>
    </w:tblPr>
    <w:tblStylePr w:type="firstRow">
      <w:pPr>
        <w:spacing w:before="0" w:after="0" w:line="240" w:lineRule="auto"/>
      </w:pPr>
      <w:rPr>
        <w:b/>
        <w:bCs/>
      </w:rPr>
      <w:tblPr/>
      <w:tcPr>
        <w:tcBorders>
          <w:top w:val="single" w:sz="8" w:space="0" w:color="7F7F7F" w:themeColor="accent6"/>
          <w:left w:val="nil"/>
          <w:bottom w:val="single" w:sz="8" w:space="0" w:color="7F7F7F" w:themeColor="accent6"/>
          <w:right w:val="nil"/>
          <w:insideH w:val="nil"/>
          <w:insideV w:val="nil"/>
        </w:tcBorders>
      </w:tcPr>
    </w:tblStylePr>
    <w:tblStylePr w:type="lastRow">
      <w:pPr>
        <w:spacing w:before="0" w:after="0" w:line="240" w:lineRule="auto"/>
      </w:pPr>
      <w:rPr>
        <w:b/>
        <w:bCs/>
      </w:rPr>
      <w:tblPr/>
      <w:tcPr>
        <w:tcBorders>
          <w:top w:val="single" w:sz="8" w:space="0" w:color="7F7F7F" w:themeColor="accent6"/>
          <w:left w:val="nil"/>
          <w:bottom w:val="single" w:sz="8" w:space="0" w:color="7F7F7F"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FDF" w:themeFill="accent6" w:themeFillTint="3F"/>
      </w:tcPr>
    </w:tblStylePr>
    <w:tblStylePr w:type="band1Horz">
      <w:tblPr/>
      <w:tcPr>
        <w:tcBorders>
          <w:left w:val="nil"/>
          <w:right w:val="nil"/>
          <w:insideH w:val="nil"/>
          <w:insideV w:val="nil"/>
        </w:tcBorders>
        <w:shd w:val="clear" w:color="auto" w:fill="DFDFDF" w:themeFill="accent6" w:themeFillTint="3F"/>
      </w:tcPr>
    </w:tblStylePr>
  </w:style>
  <w:style w:type="character" w:styleId="CommentReference">
    <w:name w:val="annotation reference"/>
    <w:basedOn w:val="DefaultParagraphFont"/>
    <w:uiPriority w:val="99"/>
    <w:semiHidden/>
    <w:unhideWhenUsed/>
    <w:rsid w:val="00582C4F"/>
    <w:rPr>
      <w:sz w:val="16"/>
      <w:szCs w:val="16"/>
    </w:rPr>
  </w:style>
  <w:style w:type="paragraph" w:styleId="CommentText">
    <w:name w:val="annotation text"/>
    <w:basedOn w:val="Normal"/>
    <w:link w:val="CommentTextChar"/>
    <w:uiPriority w:val="99"/>
    <w:unhideWhenUsed/>
    <w:rsid w:val="00582C4F"/>
    <w:rPr>
      <w:sz w:val="20"/>
      <w:szCs w:val="20"/>
    </w:rPr>
  </w:style>
  <w:style w:type="character" w:customStyle="1" w:styleId="CommentTextChar">
    <w:name w:val="Comment Text Char"/>
    <w:basedOn w:val="DefaultParagraphFont"/>
    <w:link w:val="CommentText"/>
    <w:uiPriority w:val="99"/>
    <w:rsid w:val="00582C4F"/>
    <w:rPr>
      <w:lang w:eastAsia="en-US"/>
    </w:rPr>
  </w:style>
  <w:style w:type="paragraph" w:styleId="CommentSubject">
    <w:name w:val="annotation subject"/>
    <w:basedOn w:val="CommentText"/>
    <w:next w:val="CommentText"/>
    <w:link w:val="CommentSubjectChar"/>
    <w:uiPriority w:val="99"/>
    <w:semiHidden/>
    <w:unhideWhenUsed/>
    <w:rsid w:val="00582C4F"/>
    <w:rPr>
      <w:b/>
      <w:bCs/>
    </w:rPr>
  </w:style>
  <w:style w:type="character" w:customStyle="1" w:styleId="CommentSubjectChar">
    <w:name w:val="Comment Subject Char"/>
    <w:basedOn w:val="CommentTextChar"/>
    <w:link w:val="CommentSubject"/>
    <w:uiPriority w:val="99"/>
    <w:semiHidden/>
    <w:rsid w:val="00582C4F"/>
    <w:rPr>
      <w:b/>
      <w:bCs/>
      <w:lang w:eastAsia="en-US"/>
    </w:rPr>
  </w:style>
  <w:style w:type="table" w:customStyle="1" w:styleId="BlankTableStyle">
    <w:name w:val="Blank Table Style"/>
    <w:basedOn w:val="TableNormal"/>
    <w:uiPriority w:val="99"/>
    <w:qFormat/>
    <w:rsid w:val="00E81B44"/>
    <w:tblPr>
      <w:tblCellMar>
        <w:left w:w="0" w:type="dxa"/>
        <w:right w:w="0" w:type="dxa"/>
      </w:tblCellMar>
    </w:tblPr>
  </w:style>
  <w:style w:type="table" w:customStyle="1" w:styleId="TableStyle1">
    <w:name w:val="Table Style 1"/>
    <w:basedOn w:val="TableNormal"/>
    <w:uiPriority w:val="99"/>
    <w:qFormat/>
    <w:rsid w:val="004F1654"/>
    <w:pPr>
      <w:ind w:left="85" w:right="85"/>
    </w:pPr>
    <w:rPr>
      <w:color w:val="00AF41" w:themeColor="accent1"/>
    </w:rPr>
    <w:tblPr>
      <w:tblBorders>
        <w:top w:val="single" w:sz="8" w:space="0" w:color="00AF41" w:themeColor="accent1"/>
        <w:bottom w:val="single" w:sz="8" w:space="0" w:color="00AF41" w:themeColor="accent1"/>
      </w:tblBorders>
      <w:tblCellMar>
        <w:left w:w="0" w:type="dxa"/>
        <w:right w:w="0" w:type="dxa"/>
      </w:tblCellMar>
    </w:tblPr>
    <w:tblStylePr w:type="firstRow">
      <w:rPr>
        <w:b/>
      </w:rPr>
      <w:tblPr/>
      <w:tcPr>
        <w:tcBorders>
          <w:bottom w:val="single" w:sz="8" w:space="0" w:color="00AF41" w:themeColor="accent1"/>
        </w:tcBorders>
      </w:tcPr>
    </w:tblStylePr>
    <w:tblStylePr w:type="lastRow">
      <w:rPr>
        <w:b/>
      </w:rPr>
      <w:tblPr/>
      <w:tcPr>
        <w:tcBorders>
          <w:top w:val="single" w:sz="8" w:space="0" w:color="00AF41" w:themeColor="accent1"/>
        </w:tcBorders>
      </w:tcPr>
    </w:tblStylePr>
  </w:style>
  <w:style w:type="table" w:customStyle="1" w:styleId="TableStyle3">
    <w:name w:val="Table Style 3"/>
    <w:basedOn w:val="TableNormal"/>
    <w:uiPriority w:val="99"/>
    <w:qFormat/>
    <w:rsid w:val="005019EF"/>
    <w:pPr>
      <w:ind w:left="85" w:right="85"/>
      <w:jc w:val="right"/>
    </w:pPr>
    <w:rPr>
      <w:color w:val="000000" w:themeColor="text1"/>
    </w:rPr>
    <w:tblPr>
      <w:tblBorders>
        <w:top w:val="single" w:sz="8" w:space="0" w:color="00AF41" w:themeColor="accent1"/>
        <w:left w:val="single" w:sz="8" w:space="0" w:color="00AF41" w:themeColor="accent1"/>
        <w:bottom w:val="single" w:sz="8" w:space="0" w:color="00AF41" w:themeColor="accent1"/>
        <w:right w:val="single" w:sz="8" w:space="0" w:color="00AF41" w:themeColor="accent1"/>
        <w:insideH w:val="single" w:sz="8" w:space="0" w:color="00AF41" w:themeColor="accent1"/>
      </w:tblBorders>
      <w:tblCellMar>
        <w:left w:w="0" w:type="dxa"/>
        <w:right w:w="0" w:type="dxa"/>
      </w:tblCellMar>
    </w:tblPr>
    <w:tblStylePr w:type="firstRow">
      <w:rPr>
        <w:b/>
        <w:color w:val="FFFFFF" w:themeColor="background1"/>
      </w:rPr>
      <w:tblPr/>
      <w:tcPr>
        <w:shd w:val="clear" w:color="auto" w:fill="00AF41" w:themeFill="accent1"/>
      </w:tcPr>
    </w:tblStylePr>
    <w:tblStylePr w:type="firstCol">
      <w:pPr>
        <w:wordWrap/>
        <w:jc w:val="left"/>
      </w:pPr>
      <w:rPr>
        <w:b/>
      </w:rPr>
    </w:tblStylePr>
  </w:style>
  <w:style w:type="table" w:customStyle="1" w:styleId="TableStyle4">
    <w:name w:val="Table Style 4"/>
    <w:basedOn w:val="BlankTableStyle"/>
    <w:uiPriority w:val="99"/>
    <w:qFormat/>
    <w:rsid w:val="00066C0C"/>
    <w:pPr>
      <w:ind w:left="85" w:right="85"/>
    </w:pPr>
    <w:tblPr>
      <w:tblBorders>
        <w:top w:val="single" w:sz="8" w:space="0" w:color="008938"/>
        <w:left w:val="single" w:sz="8" w:space="0" w:color="008938"/>
        <w:bottom w:val="single" w:sz="8" w:space="0" w:color="008938"/>
        <w:right w:val="single" w:sz="8" w:space="0" w:color="008938"/>
        <w:insideH w:val="single" w:sz="8" w:space="0" w:color="008938"/>
        <w:insideV w:val="single" w:sz="8" w:space="0" w:color="008938"/>
      </w:tblBorders>
    </w:tblPr>
    <w:tcPr>
      <w:shd w:val="clear" w:color="auto" w:fill="auto"/>
    </w:tcPr>
    <w:tblStylePr w:type="firstRow">
      <w:rPr>
        <w:rFonts w:ascii="Arial" w:hAnsi="Arial"/>
        <w:b/>
        <w:color w:val="FFFFFF" w:themeColor="background1"/>
        <w:sz w:val="28"/>
        <w:u w:val="none" w:color="FFFFFF" w:themeColor="background1"/>
      </w:rPr>
      <w:tblPr/>
      <w:tcPr>
        <w:shd w:val="clear" w:color="auto" w:fill="008938"/>
      </w:tcPr>
    </w:tblStylePr>
    <w:tblStylePr w:type="firstCol">
      <w:rPr>
        <w:b/>
      </w:rPr>
    </w:tblStylePr>
  </w:style>
  <w:style w:type="table" w:customStyle="1" w:styleId="TableStyle4Green">
    <w:name w:val="Table Style 4 (Green)"/>
    <w:basedOn w:val="TableStyle4"/>
    <w:uiPriority w:val="99"/>
    <w:qFormat/>
    <w:rsid w:val="009E3DB3"/>
    <w:tblPr>
      <w:tblStyleRowBandSize w:val="1"/>
      <w:tblBorders>
        <w:top w:val="single" w:sz="8" w:space="0" w:color="7F7F7F" w:themeColor="accent6"/>
        <w:left w:val="single" w:sz="8" w:space="0" w:color="7F7F7F" w:themeColor="accent6"/>
        <w:bottom w:val="single" w:sz="8" w:space="0" w:color="7F7F7F" w:themeColor="accent6"/>
        <w:right w:val="single" w:sz="8" w:space="0" w:color="7F7F7F" w:themeColor="accent6"/>
        <w:insideH w:val="single" w:sz="8" w:space="0" w:color="7F7F7F" w:themeColor="accent6"/>
        <w:insideV w:val="single" w:sz="8" w:space="0" w:color="7F7F7F" w:themeColor="accent6"/>
      </w:tblBorders>
    </w:tblPr>
    <w:tblStylePr w:type="firstRow">
      <w:rPr>
        <w:rFonts w:ascii="Arial" w:hAnsi="Arial"/>
        <w:b/>
        <w:color w:val="FFFFFF" w:themeColor="background1"/>
        <w:sz w:val="28"/>
        <w:u w:val="none" w:color="FFFFFF" w:themeColor="background1"/>
      </w:rPr>
      <w:tblPr/>
      <w:tcPr>
        <w:shd w:val="clear" w:color="auto" w:fill="7F7F7F" w:themeFill="accent6"/>
      </w:tcPr>
    </w:tblStylePr>
    <w:tblStylePr w:type="firstCol">
      <w:rPr>
        <w:b/>
      </w:rPr>
    </w:tblStylePr>
    <w:tblStylePr w:type="band1Horz">
      <w:pPr>
        <w:wordWrap/>
        <w:ind w:leftChars="0" w:left="85" w:rightChars="0" w:right="85"/>
      </w:pPr>
    </w:tblStylePr>
  </w:style>
  <w:style w:type="table" w:customStyle="1" w:styleId="TableStyle3Green">
    <w:name w:val="Table Style 3 (Green)"/>
    <w:basedOn w:val="TableStyle3"/>
    <w:uiPriority w:val="99"/>
    <w:qFormat/>
    <w:rsid w:val="00037E1D"/>
    <w:tblPr>
      <w:tblStyleRowBandSize w:val="1"/>
      <w:tblBorders>
        <w:top w:val="single" w:sz="8" w:space="0" w:color="7F7F7F" w:themeColor="accent6"/>
        <w:left w:val="single" w:sz="8" w:space="0" w:color="7F7F7F" w:themeColor="accent6"/>
        <w:bottom w:val="single" w:sz="8" w:space="0" w:color="7F7F7F" w:themeColor="accent6"/>
        <w:right w:val="single" w:sz="8" w:space="0" w:color="7F7F7F" w:themeColor="accent6"/>
        <w:insideH w:val="single" w:sz="8" w:space="0" w:color="7F7F7F" w:themeColor="accent6"/>
      </w:tblBorders>
    </w:tblPr>
    <w:tcPr>
      <w:shd w:val="clear" w:color="auto" w:fill="FFFFFF" w:themeFill="background1"/>
    </w:tcPr>
    <w:tblStylePr w:type="firstRow">
      <w:rPr>
        <w:b/>
        <w:color w:val="FFFFFF" w:themeColor="background1"/>
      </w:rPr>
      <w:tblPr/>
      <w:tcPr>
        <w:shd w:val="clear" w:color="auto" w:fill="7F7F7F" w:themeFill="accent6"/>
      </w:tcPr>
    </w:tblStylePr>
    <w:tblStylePr w:type="firstCol">
      <w:pPr>
        <w:wordWrap/>
        <w:jc w:val="left"/>
      </w:pPr>
      <w:rPr>
        <w:b/>
      </w:rPr>
    </w:tblStylePr>
    <w:tblStylePr w:type="band1Horz">
      <w:pPr>
        <w:wordWrap/>
        <w:ind w:leftChars="0" w:left="85" w:rightChars="0" w:right="85"/>
      </w:pPr>
    </w:tblStylePr>
  </w:style>
  <w:style w:type="table" w:customStyle="1" w:styleId="TableStyle1Green">
    <w:name w:val="Table Style 1 (Green)"/>
    <w:basedOn w:val="TableStyle1"/>
    <w:uiPriority w:val="99"/>
    <w:qFormat/>
    <w:rsid w:val="004F1654"/>
    <w:rPr>
      <w:color w:val="7F7F7F" w:themeColor="accent6"/>
    </w:rPr>
    <w:tblPr>
      <w:tblBorders>
        <w:top w:val="single" w:sz="8" w:space="0" w:color="7F7F7F" w:themeColor="accent6"/>
        <w:bottom w:val="single" w:sz="4" w:space="0" w:color="7F7F7F" w:themeColor="accent6"/>
      </w:tblBorders>
    </w:tblPr>
    <w:tblStylePr w:type="firstRow">
      <w:rPr>
        <w:b/>
      </w:rPr>
      <w:tblPr/>
      <w:tcPr>
        <w:tcBorders>
          <w:bottom w:val="single" w:sz="4" w:space="0" w:color="7F7F7F" w:themeColor="accent6"/>
        </w:tcBorders>
      </w:tcPr>
    </w:tblStylePr>
    <w:tblStylePr w:type="lastRow">
      <w:rPr>
        <w:b/>
      </w:rPr>
      <w:tblPr/>
      <w:tcPr>
        <w:tcBorders>
          <w:top w:val="single" w:sz="4" w:space="0" w:color="7F7F7F" w:themeColor="accent6"/>
        </w:tcBorders>
      </w:tcPr>
    </w:tblStylePr>
  </w:style>
  <w:style w:type="table" w:customStyle="1" w:styleId="TableGridGreen">
    <w:name w:val="Table Grid (Green)"/>
    <w:basedOn w:val="TableGrid"/>
    <w:uiPriority w:val="99"/>
    <w:qFormat/>
    <w:rsid w:val="001728CC"/>
    <w:tblPr>
      <w:tblBorders>
        <w:top w:val="single" w:sz="8" w:space="0" w:color="54BCE7" w:themeColor="accent4"/>
        <w:left w:val="single" w:sz="8" w:space="0" w:color="54BCE7" w:themeColor="accent4"/>
        <w:bottom w:val="single" w:sz="8" w:space="0" w:color="54BCE7" w:themeColor="accent4"/>
        <w:right w:val="single" w:sz="8" w:space="0" w:color="54BCE7" w:themeColor="accent4"/>
        <w:insideH w:val="single" w:sz="8" w:space="0" w:color="54BCE7" w:themeColor="accent4"/>
        <w:insideV w:val="single" w:sz="8" w:space="0" w:color="54BCE7" w:themeColor="accent4"/>
      </w:tblBorders>
    </w:tblPr>
    <w:tblStylePr w:type="firstRow">
      <w:rPr>
        <w:b/>
        <w:color w:val="FFFFFF" w:themeColor="background1"/>
      </w:rPr>
      <w:tblPr/>
      <w:tcPr>
        <w:tcBorders>
          <w:insideV w:val="single" w:sz="8" w:space="0" w:color="FFFFFF" w:themeColor="background1"/>
        </w:tcBorders>
        <w:shd w:val="clear" w:color="auto" w:fill="7F7F7F" w:themeFill="accent6"/>
      </w:tcPr>
    </w:tblStylePr>
    <w:tblStylePr w:type="firstCol">
      <w:rPr>
        <w:b/>
      </w:rPr>
    </w:tblStylePr>
    <w:tblStylePr w:type="band2Horz">
      <w:tblPr/>
      <w:tcPr>
        <w:shd w:val="clear" w:color="auto" w:fill="E5E5E5" w:themeFill="accent6" w:themeFillTint="33"/>
      </w:tcPr>
    </w:tblStylePr>
  </w:style>
  <w:style w:type="character" w:customStyle="1" w:styleId="Boldtextblack">
    <w:name w:val="Bold text black"/>
    <w:basedOn w:val="DefaultParagraphFont"/>
    <w:uiPriority w:val="1"/>
    <w:rsid w:val="00BE345D"/>
    <w:rPr>
      <w:b/>
    </w:rPr>
  </w:style>
  <w:style w:type="character" w:styleId="PlaceholderText">
    <w:name w:val="Placeholder Text"/>
    <w:basedOn w:val="DefaultParagraphFont"/>
    <w:uiPriority w:val="99"/>
    <w:semiHidden/>
    <w:rsid w:val="002A70C1"/>
    <w:rPr>
      <w:color w:val="808080"/>
    </w:rPr>
  </w:style>
  <w:style w:type="paragraph" w:customStyle="1" w:styleId="Roundbulletblack">
    <w:name w:val="Round bullet black"/>
    <w:rsid w:val="002A70C1"/>
    <w:pPr>
      <w:spacing w:after="80"/>
      <w:ind w:left="340" w:hanging="340"/>
    </w:pPr>
    <w:rPr>
      <w:sz w:val="22"/>
      <w:szCs w:val="22"/>
      <w:lang w:eastAsia="en-US"/>
    </w:rPr>
  </w:style>
  <w:style w:type="table" w:customStyle="1" w:styleId="TableStyle31">
    <w:name w:val="Table Style 31"/>
    <w:basedOn w:val="TableNormal"/>
    <w:uiPriority w:val="99"/>
    <w:qFormat/>
    <w:rsid w:val="00D41F2A"/>
    <w:pPr>
      <w:ind w:left="85" w:right="85"/>
      <w:jc w:val="right"/>
    </w:pPr>
    <w:rPr>
      <w:color w:val="000000"/>
      <w:lang w:eastAsia="en-US"/>
    </w:rPr>
    <w:tblPr>
      <w:tblBorders>
        <w:top w:val="single" w:sz="8" w:space="0" w:color="034B89"/>
        <w:left w:val="single" w:sz="8" w:space="0" w:color="034B89"/>
        <w:bottom w:val="single" w:sz="8" w:space="0" w:color="034B89"/>
        <w:right w:val="single" w:sz="8" w:space="0" w:color="034B89"/>
        <w:insideH w:val="single" w:sz="8" w:space="0" w:color="034B89"/>
      </w:tblBorders>
      <w:tblCellMar>
        <w:left w:w="0" w:type="dxa"/>
        <w:right w:w="0" w:type="dxa"/>
      </w:tblCellMar>
    </w:tblPr>
    <w:tblStylePr w:type="firstRow">
      <w:rPr>
        <w:b/>
        <w:color w:val="FFFFFF"/>
      </w:rPr>
      <w:tblPr/>
      <w:tcPr>
        <w:shd w:val="clear" w:color="auto" w:fill="034B89"/>
      </w:tcPr>
    </w:tblStylePr>
    <w:tblStylePr w:type="firstCol">
      <w:pPr>
        <w:wordWrap/>
        <w:jc w:val="left"/>
      </w:pPr>
      <w:rPr>
        <w:b/>
      </w:rPr>
    </w:tblStylePr>
  </w:style>
  <w:style w:type="paragraph" w:styleId="Title">
    <w:name w:val="Title"/>
    <w:basedOn w:val="Normal"/>
    <w:next w:val="Normal"/>
    <w:link w:val="TitleChar"/>
    <w:uiPriority w:val="10"/>
    <w:rsid w:val="00227951"/>
    <w:pPr>
      <w:spacing w:after="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7951"/>
    <w:rPr>
      <w:rFonts w:asciiTheme="majorHAnsi" w:eastAsiaTheme="majorEastAsia" w:hAnsiTheme="majorHAnsi" w:cstheme="majorBidi"/>
      <w:spacing w:val="-10"/>
      <w:kern w:val="28"/>
      <w:sz w:val="56"/>
      <w:szCs w:val="56"/>
      <w:lang w:eastAsia="en-US"/>
    </w:rPr>
  </w:style>
  <w:style w:type="character" w:styleId="Strong">
    <w:name w:val="Strong"/>
    <w:basedOn w:val="DefaultParagraphFont"/>
    <w:uiPriority w:val="22"/>
    <w:rsid w:val="00227951"/>
    <w:rPr>
      <w:b/>
      <w:bCs/>
    </w:rPr>
  </w:style>
  <w:style w:type="character" w:customStyle="1" w:styleId="Normalbold">
    <w:name w:val="Normal bold"/>
    <w:basedOn w:val="DefaultParagraphFont"/>
    <w:uiPriority w:val="1"/>
    <w:rsid w:val="009554C2"/>
    <w:rPr>
      <w:rFonts w:asciiTheme="minorHAnsi" w:hAnsiTheme="minorHAnsi" w:cs="Calibri"/>
      <w:b/>
      <w:color w:val="000000" w:themeColor="text1"/>
      <w:sz w:val="24"/>
      <w:szCs w:val="22"/>
    </w:rPr>
  </w:style>
  <w:style w:type="character" w:styleId="IntenseEmphasis">
    <w:name w:val="Intense Emphasis"/>
    <w:basedOn w:val="DefaultParagraphFont"/>
    <w:uiPriority w:val="21"/>
    <w:qFormat/>
    <w:rsid w:val="00742965"/>
    <w:rPr>
      <w:i/>
      <w:iCs/>
      <w:color w:val="008631"/>
    </w:rPr>
  </w:style>
  <w:style w:type="paragraph" w:styleId="IntenseQuote">
    <w:name w:val="Intense Quote"/>
    <w:basedOn w:val="Normal"/>
    <w:next w:val="Normal"/>
    <w:link w:val="IntenseQuoteChar"/>
    <w:uiPriority w:val="30"/>
    <w:rsid w:val="00742965"/>
    <w:pPr>
      <w:pBdr>
        <w:top w:val="single" w:sz="4" w:space="10" w:color="00AF41" w:themeColor="accent1"/>
        <w:bottom w:val="single" w:sz="4" w:space="10" w:color="00AF41" w:themeColor="accent1"/>
      </w:pBdr>
      <w:spacing w:before="360" w:after="360"/>
      <w:ind w:left="864" w:right="864"/>
      <w:jc w:val="center"/>
    </w:pPr>
    <w:rPr>
      <w:i/>
      <w:iCs/>
      <w:color w:val="008631"/>
    </w:rPr>
  </w:style>
  <w:style w:type="character" w:customStyle="1" w:styleId="IntenseQuoteChar">
    <w:name w:val="Intense Quote Char"/>
    <w:basedOn w:val="DefaultParagraphFont"/>
    <w:link w:val="IntenseQuote"/>
    <w:uiPriority w:val="30"/>
    <w:rsid w:val="00742965"/>
    <w:rPr>
      <w:i/>
      <w:iCs/>
      <w:color w:val="008631"/>
      <w:sz w:val="24"/>
      <w:szCs w:val="22"/>
      <w:lang w:eastAsia="en-US"/>
    </w:rPr>
  </w:style>
  <w:style w:type="character" w:styleId="IntenseReference">
    <w:name w:val="Intense Reference"/>
    <w:basedOn w:val="DefaultParagraphFont"/>
    <w:uiPriority w:val="32"/>
    <w:rsid w:val="00742965"/>
    <w:rPr>
      <w:b/>
      <w:bCs/>
      <w:smallCaps/>
      <w:color w:val="008631"/>
      <w:spacing w:val="5"/>
    </w:rPr>
  </w:style>
  <w:style w:type="character" w:styleId="FollowedHyperlink">
    <w:name w:val="FollowedHyperlink"/>
    <w:basedOn w:val="DefaultParagraphFont"/>
    <w:uiPriority w:val="99"/>
    <w:semiHidden/>
    <w:unhideWhenUsed/>
    <w:rsid w:val="0095191D"/>
    <w:rPr>
      <w:color w:val="B2C326" w:themeColor="followedHyperlink"/>
      <w:u w:val="single"/>
    </w:rPr>
  </w:style>
  <w:style w:type="character" w:customStyle="1" w:styleId="c-timestamplabel">
    <w:name w:val="c-timestamp__label"/>
    <w:basedOn w:val="DefaultParagraphFont"/>
    <w:uiPriority w:val="2"/>
    <w:rsid w:val="00302574"/>
  </w:style>
  <w:style w:type="paragraph" w:styleId="Caption">
    <w:name w:val="caption"/>
    <w:basedOn w:val="Normal"/>
    <w:next w:val="Normal"/>
    <w:uiPriority w:val="4"/>
    <w:qFormat/>
    <w:rsid w:val="005E791A"/>
    <w:pPr>
      <w:spacing w:before="360" w:after="0"/>
    </w:pPr>
    <w:rPr>
      <w:b/>
      <w:iCs/>
      <w:sz w:val="22"/>
      <w:szCs w:val="18"/>
    </w:rPr>
  </w:style>
  <w:style w:type="paragraph" w:customStyle="1" w:styleId="Contents">
    <w:name w:val="Contents"/>
    <w:basedOn w:val="Normal"/>
    <w:next w:val="Normal"/>
    <w:uiPriority w:val="2"/>
    <w:qFormat/>
    <w:rsid w:val="00482975"/>
    <w:rPr>
      <w:b/>
      <w:color w:val="008938"/>
      <w:sz w:val="28"/>
      <w:lang w:eastAsia="en-GB"/>
    </w:rPr>
  </w:style>
  <w:style w:type="paragraph" w:styleId="ListParagraph">
    <w:name w:val="List Paragraph"/>
    <w:basedOn w:val="Normal"/>
    <w:uiPriority w:val="34"/>
    <w:qFormat/>
    <w:rsid w:val="00174DA4"/>
    <w:pPr>
      <w:ind w:left="720"/>
      <w:contextualSpacing/>
    </w:pPr>
  </w:style>
  <w:style w:type="table" w:customStyle="1" w:styleId="DefraGreen">
    <w:name w:val="Defra Green"/>
    <w:basedOn w:val="TableNormal"/>
    <w:uiPriority w:val="99"/>
    <w:qFormat/>
    <w:rsid w:val="00E84765"/>
    <w:pPr>
      <w:spacing w:before="60" w:after="80"/>
    </w:pPr>
    <w:rPr>
      <w:rFonts w:eastAsia="Calibri"/>
      <w:sz w:val="22"/>
    </w:rPr>
    <w:tblPr>
      <w:tblStyleColBandSize w:val="1"/>
      <w:tblBorders>
        <w:top w:val="single" w:sz="4" w:space="0" w:color="008938"/>
        <w:left w:val="single" w:sz="4" w:space="0" w:color="008938"/>
        <w:bottom w:val="single" w:sz="4" w:space="0" w:color="008938"/>
        <w:right w:val="single" w:sz="4" w:space="0" w:color="008938"/>
        <w:insideH w:val="single" w:sz="4" w:space="0" w:color="008938"/>
        <w:insideV w:val="single" w:sz="4" w:space="0" w:color="008938"/>
      </w:tblBorders>
    </w:tblPr>
    <w:tcPr>
      <w:shd w:val="clear" w:color="auto" w:fill="FFFFFF"/>
    </w:tcPr>
    <w:tblStylePr w:type="firstRow">
      <w:rPr>
        <w:rFonts w:ascii="Arial" w:hAnsi="Arial"/>
        <w:color w:val="FFFFFF"/>
        <w:sz w:val="28"/>
      </w:rPr>
      <w:tblPr/>
      <w:tcPr>
        <w:shd w:val="clear" w:color="auto" w:fill="008938"/>
      </w:tcPr>
    </w:tblStylePr>
    <w:tblStylePr w:type="firstCol">
      <w:tblPr/>
      <w:tcPr>
        <w:shd w:val="clear" w:color="auto" w:fill="CBE9D3"/>
      </w:tcPr>
    </w:tblStylePr>
    <w:tblStylePr w:type="band2Vert">
      <w:tblPr/>
      <w:tcPr>
        <w:tcBorders>
          <w:top w:val="nil"/>
          <w:left w:val="nil"/>
          <w:bottom w:val="nil"/>
          <w:right w:val="nil"/>
          <w:insideH w:val="nil"/>
          <w:insideV w:val="nil"/>
          <w:tl2br w:val="nil"/>
          <w:tr2bl w:val="nil"/>
        </w:tcBorders>
        <w:shd w:val="clear" w:color="auto" w:fill="FFFFFF"/>
      </w:tcPr>
    </w:tblStylePr>
  </w:style>
  <w:style w:type="paragraph" w:customStyle="1" w:styleId="Dateandversion">
    <w:name w:val="Date and version"/>
    <w:basedOn w:val="Normal"/>
    <w:uiPriority w:val="2"/>
    <w:qFormat/>
    <w:rsid w:val="00646B20"/>
    <w:rPr>
      <w:sz w:val="28"/>
    </w:rPr>
  </w:style>
  <w:style w:type="character" w:customStyle="1" w:styleId="UnresolvedMention1">
    <w:name w:val="Unresolved Mention1"/>
    <w:basedOn w:val="DefaultParagraphFont"/>
    <w:uiPriority w:val="99"/>
    <w:semiHidden/>
    <w:unhideWhenUsed/>
    <w:rsid w:val="00DB646E"/>
    <w:rPr>
      <w:color w:val="605E5C"/>
      <w:shd w:val="clear" w:color="auto" w:fill="E1DFDD"/>
    </w:rPr>
  </w:style>
  <w:style w:type="paragraph" w:styleId="NormalWeb">
    <w:name w:val="Normal (Web)"/>
    <w:basedOn w:val="Normal"/>
    <w:uiPriority w:val="99"/>
    <w:semiHidden/>
    <w:unhideWhenUsed/>
    <w:rsid w:val="00706BBA"/>
    <w:pPr>
      <w:spacing w:before="0" w:after="360" w:line="240" w:lineRule="auto"/>
    </w:pPr>
    <w:rPr>
      <w:rFonts w:ascii="Times New Roman" w:eastAsia="Times New Roman" w:hAnsi="Times New Roman"/>
      <w:szCs w:val="24"/>
      <w:lang w:eastAsia="en-GB"/>
    </w:rPr>
  </w:style>
  <w:style w:type="paragraph" w:customStyle="1" w:styleId="paragraph">
    <w:name w:val="paragraph"/>
    <w:basedOn w:val="Normal"/>
    <w:rsid w:val="009F21DA"/>
    <w:pPr>
      <w:spacing w:before="100" w:beforeAutospacing="1" w:after="100" w:afterAutospacing="1" w:line="240" w:lineRule="auto"/>
    </w:pPr>
    <w:rPr>
      <w:rFonts w:ascii="Times New Roman" w:eastAsia="Times New Roman" w:hAnsi="Times New Roman"/>
      <w:szCs w:val="24"/>
      <w:lang w:eastAsia="en-GB"/>
    </w:rPr>
  </w:style>
  <w:style w:type="character" w:customStyle="1" w:styleId="eop">
    <w:name w:val="eop"/>
    <w:basedOn w:val="DefaultParagraphFont"/>
    <w:rsid w:val="009F21DA"/>
  </w:style>
  <w:style w:type="character" w:customStyle="1" w:styleId="normaltextrun">
    <w:name w:val="normaltextrun"/>
    <w:basedOn w:val="DefaultParagraphFont"/>
    <w:rsid w:val="009F21DA"/>
  </w:style>
  <w:style w:type="character" w:customStyle="1" w:styleId="cf01">
    <w:name w:val="cf01"/>
    <w:basedOn w:val="DefaultParagraphFont"/>
    <w:rsid w:val="001A5075"/>
    <w:rPr>
      <w:rFonts w:ascii="Segoe UI" w:hAnsi="Segoe UI" w:cs="Segoe UI" w:hint="default"/>
      <w:color w:val="262626"/>
      <w:sz w:val="36"/>
      <w:szCs w:val="36"/>
    </w:rPr>
  </w:style>
  <w:style w:type="character" w:styleId="UnresolvedMention">
    <w:name w:val="Unresolved Mention"/>
    <w:basedOn w:val="DefaultParagraphFont"/>
    <w:uiPriority w:val="99"/>
    <w:semiHidden/>
    <w:unhideWhenUsed/>
    <w:rsid w:val="001A5075"/>
    <w:rPr>
      <w:color w:val="605E5C"/>
      <w:shd w:val="clear" w:color="auto" w:fill="E1DFDD"/>
    </w:rPr>
  </w:style>
  <w:style w:type="paragraph" w:styleId="Revision">
    <w:name w:val="Revision"/>
    <w:hidden/>
    <w:uiPriority w:val="99"/>
    <w:semiHidden/>
    <w:rsid w:val="006D58C9"/>
    <w:rPr>
      <w:sz w:val="24"/>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5424">
      <w:bodyDiv w:val="1"/>
      <w:marLeft w:val="0"/>
      <w:marRight w:val="0"/>
      <w:marTop w:val="0"/>
      <w:marBottom w:val="0"/>
      <w:divBdr>
        <w:top w:val="none" w:sz="0" w:space="0" w:color="auto"/>
        <w:left w:val="none" w:sz="0" w:space="0" w:color="auto"/>
        <w:bottom w:val="none" w:sz="0" w:space="0" w:color="auto"/>
        <w:right w:val="none" w:sz="0" w:space="0" w:color="auto"/>
      </w:divBdr>
    </w:div>
    <w:div w:id="20592346">
      <w:bodyDiv w:val="1"/>
      <w:marLeft w:val="0"/>
      <w:marRight w:val="0"/>
      <w:marTop w:val="0"/>
      <w:marBottom w:val="0"/>
      <w:divBdr>
        <w:top w:val="none" w:sz="0" w:space="0" w:color="auto"/>
        <w:left w:val="none" w:sz="0" w:space="0" w:color="auto"/>
        <w:bottom w:val="none" w:sz="0" w:space="0" w:color="auto"/>
        <w:right w:val="none" w:sz="0" w:space="0" w:color="auto"/>
      </w:divBdr>
      <w:divsChild>
        <w:div w:id="3753896">
          <w:marLeft w:val="0"/>
          <w:marRight w:val="0"/>
          <w:marTop w:val="0"/>
          <w:marBottom w:val="0"/>
          <w:divBdr>
            <w:top w:val="none" w:sz="0" w:space="0" w:color="auto"/>
            <w:left w:val="none" w:sz="0" w:space="0" w:color="auto"/>
            <w:bottom w:val="none" w:sz="0" w:space="0" w:color="auto"/>
            <w:right w:val="none" w:sz="0" w:space="0" w:color="auto"/>
          </w:divBdr>
        </w:div>
        <w:div w:id="20858895">
          <w:marLeft w:val="0"/>
          <w:marRight w:val="0"/>
          <w:marTop w:val="0"/>
          <w:marBottom w:val="0"/>
          <w:divBdr>
            <w:top w:val="none" w:sz="0" w:space="0" w:color="auto"/>
            <w:left w:val="none" w:sz="0" w:space="0" w:color="auto"/>
            <w:bottom w:val="none" w:sz="0" w:space="0" w:color="auto"/>
            <w:right w:val="none" w:sz="0" w:space="0" w:color="auto"/>
          </w:divBdr>
        </w:div>
        <w:div w:id="81804187">
          <w:marLeft w:val="0"/>
          <w:marRight w:val="0"/>
          <w:marTop w:val="0"/>
          <w:marBottom w:val="0"/>
          <w:divBdr>
            <w:top w:val="none" w:sz="0" w:space="0" w:color="auto"/>
            <w:left w:val="none" w:sz="0" w:space="0" w:color="auto"/>
            <w:bottom w:val="none" w:sz="0" w:space="0" w:color="auto"/>
            <w:right w:val="none" w:sz="0" w:space="0" w:color="auto"/>
          </w:divBdr>
        </w:div>
        <w:div w:id="151917763">
          <w:marLeft w:val="0"/>
          <w:marRight w:val="0"/>
          <w:marTop w:val="0"/>
          <w:marBottom w:val="0"/>
          <w:divBdr>
            <w:top w:val="none" w:sz="0" w:space="0" w:color="auto"/>
            <w:left w:val="none" w:sz="0" w:space="0" w:color="auto"/>
            <w:bottom w:val="none" w:sz="0" w:space="0" w:color="auto"/>
            <w:right w:val="none" w:sz="0" w:space="0" w:color="auto"/>
          </w:divBdr>
        </w:div>
        <w:div w:id="157355439">
          <w:marLeft w:val="0"/>
          <w:marRight w:val="0"/>
          <w:marTop w:val="0"/>
          <w:marBottom w:val="0"/>
          <w:divBdr>
            <w:top w:val="none" w:sz="0" w:space="0" w:color="auto"/>
            <w:left w:val="none" w:sz="0" w:space="0" w:color="auto"/>
            <w:bottom w:val="none" w:sz="0" w:space="0" w:color="auto"/>
            <w:right w:val="none" w:sz="0" w:space="0" w:color="auto"/>
          </w:divBdr>
        </w:div>
        <w:div w:id="415370654">
          <w:marLeft w:val="0"/>
          <w:marRight w:val="0"/>
          <w:marTop w:val="0"/>
          <w:marBottom w:val="0"/>
          <w:divBdr>
            <w:top w:val="none" w:sz="0" w:space="0" w:color="auto"/>
            <w:left w:val="none" w:sz="0" w:space="0" w:color="auto"/>
            <w:bottom w:val="none" w:sz="0" w:space="0" w:color="auto"/>
            <w:right w:val="none" w:sz="0" w:space="0" w:color="auto"/>
          </w:divBdr>
        </w:div>
        <w:div w:id="1068916189">
          <w:marLeft w:val="0"/>
          <w:marRight w:val="0"/>
          <w:marTop w:val="0"/>
          <w:marBottom w:val="0"/>
          <w:divBdr>
            <w:top w:val="none" w:sz="0" w:space="0" w:color="auto"/>
            <w:left w:val="none" w:sz="0" w:space="0" w:color="auto"/>
            <w:bottom w:val="none" w:sz="0" w:space="0" w:color="auto"/>
            <w:right w:val="none" w:sz="0" w:space="0" w:color="auto"/>
          </w:divBdr>
        </w:div>
        <w:div w:id="1246378528">
          <w:marLeft w:val="0"/>
          <w:marRight w:val="0"/>
          <w:marTop w:val="0"/>
          <w:marBottom w:val="0"/>
          <w:divBdr>
            <w:top w:val="none" w:sz="0" w:space="0" w:color="auto"/>
            <w:left w:val="none" w:sz="0" w:space="0" w:color="auto"/>
            <w:bottom w:val="none" w:sz="0" w:space="0" w:color="auto"/>
            <w:right w:val="none" w:sz="0" w:space="0" w:color="auto"/>
          </w:divBdr>
        </w:div>
        <w:div w:id="1591235203">
          <w:marLeft w:val="0"/>
          <w:marRight w:val="0"/>
          <w:marTop w:val="0"/>
          <w:marBottom w:val="0"/>
          <w:divBdr>
            <w:top w:val="none" w:sz="0" w:space="0" w:color="auto"/>
            <w:left w:val="none" w:sz="0" w:space="0" w:color="auto"/>
            <w:bottom w:val="none" w:sz="0" w:space="0" w:color="auto"/>
            <w:right w:val="none" w:sz="0" w:space="0" w:color="auto"/>
          </w:divBdr>
        </w:div>
        <w:div w:id="2078431624">
          <w:marLeft w:val="0"/>
          <w:marRight w:val="0"/>
          <w:marTop w:val="0"/>
          <w:marBottom w:val="0"/>
          <w:divBdr>
            <w:top w:val="none" w:sz="0" w:space="0" w:color="auto"/>
            <w:left w:val="none" w:sz="0" w:space="0" w:color="auto"/>
            <w:bottom w:val="none" w:sz="0" w:space="0" w:color="auto"/>
            <w:right w:val="none" w:sz="0" w:space="0" w:color="auto"/>
          </w:divBdr>
        </w:div>
      </w:divsChild>
    </w:div>
    <w:div w:id="367530861">
      <w:bodyDiv w:val="1"/>
      <w:marLeft w:val="0"/>
      <w:marRight w:val="0"/>
      <w:marTop w:val="0"/>
      <w:marBottom w:val="0"/>
      <w:divBdr>
        <w:top w:val="none" w:sz="0" w:space="0" w:color="auto"/>
        <w:left w:val="none" w:sz="0" w:space="0" w:color="auto"/>
        <w:bottom w:val="none" w:sz="0" w:space="0" w:color="auto"/>
        <w:right w:val="none" w:sz="0" w:space="0" w:color="auto"/>
      </w:divBdr>
    </w:div>
    <w:div w:id="598636987">
      <w:bodyDiv w:val="1"/>
      <w:marLeft w:val="0"/>
      <w:marRight w:val="0"/>
      <w:marTop w:val="0"/>
      <w:marBottom w:val="0"/>
      <w:divBdr>
        <w:top w:val="none" w:sz="0" w:space="0" w:color="auto"/>
        <w:left w:val="none" w:sz="0" w:space="0" w:color="auto"/>
        <w:bottom w:val="none" w:sz="0" w:space="0" w:color="auto"/>
        <w:right w:val="none" w:sz="0" w:space="0" w:color="auto"/>
      </w:divBdr>
    </w:div>
    <w:div w:id="786966842">
      <w:bodyDiv w:val="1"/>
      <w:marLeft w:val="0"/>
      <w:marRight w:val="0"/>
      <w:marTop w:val="0"/>
      <w:marBottom w:val="0"/>
      <w:divBdr>
        <w:top w:val="none" w:sz="0" w:space="0" w:color="auto"/>
        <w:left w:val="none" w:sz="0" w:space="0" w:color="auto"/>
        <w:bottom w:val="none" w:sz="0" w:space="0" w:color="auto"/>
        <w:right w:val="none" w:sz="0" w:space="0" w:color="auto"/>
      </w:divBdr>
    </w:div>
    <w:div w:id="1320229944">
      <w:bodyDiv w:val="1"/>
      <w:marLeft w:val="0"/>
      <w:marRight w:val="0"/>
      <w:marTop w:val="0"/>
      <w:marBottom w:val="0"/>
      <w:divBdr>
        <w:top w:val="none" w:sz="0" w:space="0" w:color="auto"/>
        <w:left w:val="none" w:sz="0" w:space="0" w:color="auto"/>
        <w:bottom w:val="none" w:sz="0" w:space="0" w:color="auto"/>
        <w:right w:val="none" w:sz="0" w:space="0" w:color="auto"/>
      </w:divBdr>
    </w:div>
    <w:div w:id="1519076768">
      <w:bodyDiv w:val="1"/>
      <w:marLeft w:val="0"/>
      <w:marRight w:val="0"/>
      <w:marTop w:val="0"/>
      <w:marBottom w:val="0"/>
      <w:divBdr>
        <w:top w:val="none" w:sz="0" w:space="0" w:color="auto"/>
        <w:left w:val="none" w:sz="0" w:space="0" w:color="auto"/>
        <w:bottom w:val="none" w:sz="0" w:space="0" w:color="auto"/>
        <w:right w:val="none" w:sz="0" w:space="0" w:color="auto"/>
      </w:divBdr>
    </w:div>
    <w:div w:id="1544708288">
      <w:bodyDiv w:val="1"/>
      <w:marLeft w:val="0"/>
      <w:marRight w:val="0"/>
      <w:marTop w:val="0"/>
      <w:marBottom w:val="0"/>
      <w:divBdr>
        <w:top w:val="none" w:sz="0" w:space="0" w:color="auto"/>
        <w:left w:val="none" w:sz="0" w:space="0" w:color="auto"/>
        <w:bottom w:val="none" w:sz="0" w:space="0" w:color="auto"/>
        <w:right w:val="none" w:sz="0" w:space="0" w:color="auto"/>
      </w:divBdr>
      <w:divsChild>
        <w:div w:id="393433533">
          <w:marLeft w:val="0"/>
          <w:marRight w:val="0"/>
          <w:marTop w:val="0"/>
          <w:marBottom w:val="0"/>
          <w:divBdr>
            <w:top w:val="none" w:sz="0" w:space="0" w:color="auto"/>
            <w:left w:val="none" w:sz="0" w:space="0" w:color="auto"/>
            <w:bottom w:val="none" w:sz="0" w:space="0" w:color="auto"/>
            <w:right w:val="none" w:sz="0" w:space="0" w:color="auto"/>
          </w:divBdr>
          <w:divsChild>
            <w:div w:id="383987973">
              <w:marLeft w:val="0"/>
              <w:marRight w:val="0"/>
              <w:marTop w:val="0"/>
              <w:marBottom w:val="0"/>
              <w:divBdr>
                <w:top w:val="none" w:sz="0" w:space="0" w:color="auto"/>
                <w:left w:val="none" w:sz="0" w:space="0" w:color="auto"/>
                <w:bottom w:val="none" w:sz="0" w:space="0" w:color="auto"/>
                <w:right w:val="none" w:sz="0" w:space="0" w:color="auto"/>
              </w:divBdr>
              <w:divsChild>
                <w:div w:id="267781665">
                  <w:marLeft w:val="0"/>
                  <w:marRight w:val="0"/>
                  <w:marTop w:val="0"/>
                  <w:marBottom w:val="0"/>
                  <w:divBdr>
                    <w:top w:val="none" w:sz="0" w:space="0" w:color="auto"/>
                    <w:left w:val="none" w:sz="0" w:space="0" w:color="auto"/>
                    <w:bottom w:val="none" w:sz="0" w:space="0" w:color="auto"/>
                    <w:right w:val="none" w:sz="0" w:space="0" w:color="auto"/>
                  </w:divBdr>
                  <w:divsChild>
                    <w:div w:id="2081167892">
                      <w:marLeft w:val="0"/>
                      <w:marRight w:val="0"/>
                      <w:marTop w:val="0"/>
                      <w:marBottom w:val="0"/>
                      <w:divBdr>
                        <w:top w:val="none" w:sz="0" w:space="0" w:color="auto"/>
                        <w:left w:val="none" w:sz="0" w:space="0" w:color="auto"/>
                        <w:bottom w:val="none" w:sz="0" w:space="0" w:color="auto"/>
                        <w:right w:val="none" w:sz="0" w:space="0" w:color="auto"/>
                      </w:divBdr>
                      <w:divsChild>
                        <w:div w:id="2069380143">
                          <w:marLeft w:val="0"/>
                          <w:marRight w:val="0"/>
                          <w:marTop w:val="0"/>
                          <w:marBottom w:val="0"/>
                          <w:divBdr>
                            <w:top w:val="none" w:sz="0" w:space="0" w:color="auto"/>
                            <w:left w:val="none" w:sz="0" w:space="0" w:color="auto"/>
                            <w:bottom w:val="none" w:sz="0" w:space="0" w:color="auto"/>
                            <w:right w:val="none" w:sz="0" w:space="0" w:color="auto"/>
                          </w:divBdr>
                          <w:divsChild>
                            <w:div w:id="437917067">
                              <w:marLeft w:val="0"/>
                              <w:marRight w:val="120"/>
                              <w:marTop w:val="0"/>
                              <w:marBottom w:val="0"/>
                              <w:divBdr>
                                <w:top w:val="none" w:sz="0" w:space="0" w:color="auto"/>
                                <w:left w:val="none" w:sz="0" w:space="0" w:color="auto"/>
                                <w:bottom w:val="none" w:sz="0" w:space="0" w:color="auto"/>
                                <w:right w:val="none" w:sz="0" w:space="0" w:color="auto"/>
                              </w:divBdr>
                              <w:divsChild>
                                <w:div w:id="1125194538">
                                  <w:marLeft w:val="-300"/>
                                  <w:marRight w:val="0"/>
                                  <w:marTop w:val="0"/>
                                  <w:marBottom w:val="0"/>
                                  <w:divBdr>
                                    <w:top w:val="none" w:sz="0" w:space="0" w:color="auto"/>
                                    <w:left w:val="none" w:sz="0" w:space="0" w:color="auto"/>
                                    <w:bottom w:val="none" w:sz="0" w:space="0" w:color="auto"/>
                                    <w:right w:val="none" w:sz="0" w:space="0" w:color="auto"/>
                                  </w:divBdr>
                                </w:div>
                              </w:divsChild>
                            </w:div>
                            <w:div w:id="1739400835">
                              <w:marLeft w:val="-240"/>
                              <w:marRight w:val="-120"/>
                              <w:marTop w:val="0"/>
                              <w:marBottom w:val="0"/>
                              <w:divBdr>
                                <w:top w:val="none" w:sz="0" w:space="0" w:color="auto"/>
                                <w:left w:val="none" w:sz="0" w:space="0" w:color="auto"/>
                                <w:bottom w:val="none" w:sz="0" w:space="0" w:color="auto"/>
                                <w:right w:val="none" w:sz="0" w:space="0" w:color="auto"/>
                              </w:divBdr>
                              <w:divsChild>
                                <w:div w:id="967854134">
                                  <w:marLeft w:val="0"/>
                                  <w:marRight w:val="0"/>
                                  <w:marTop w:val="0"/>
                                  <w:marBottom w:val="60"/>
                                  <w:divBdr>
                                    <w:top w:val="none" w:sz="0" w:space="0" w:color="auto"/>
                                    <w:left w:val="none" w:sz="0" w:space="0" w:color="auto"/>
                                    <w:bottom w:val="none" w:sz="0" w:space="0" w:color="auto"/>
                                    <w:right w:val="none" w:sz="0" w:space="0" w:color="auto"/>
                                  </w:divBdr>
                                  <w:divsChild>
                                    <w:div w:id="755827540">
                                      <w:marLeft w:val="0"/>
                                      <w:marRight w:val="0"/>
                                      <w:marTop w:val="0"/>
                                      <w:marBottom w:val="0"/>
                                      <w:divBdr>
                                        <w:top w:val="none" w:sz="0" w:space="0" w:color="auto"/>
                                        <w:left w:val="none" w:sz="0" w:space="0" w:color="auto"/>
                                        <w:bottom w:val="none" w:sz="0" w:space="0" w:color="auto"/>
                                        <w:right w:val="none" w:sz="0" w:space="0" w:color="auto"/>
                                      </w:divBdr>
                                      <w:divsChild>
                                        <w:div w:id="771166911">
                                          <w:marLeft w:val="0"/>
                                          <w:marRight w:val="0"/>
                                          <w:marTop w:val="0"/>
                                          <w:marBottom w:val="0"/>
                                          <w:divBdr>
                                            <w:top w:val="none" w:sz="0" w:space="0" w:color="auto"/>
                                            <w:left w:val="none" w:sz="0" w:space="0" w:color="auto"/>
                                            <w:bottom w:val="none" w:sz="0" w:space="0" w:color="auto"/>
                                            <w:right w:val="none" w:sz="0" w:space="0" w:color="auto"/>
                                          </w:divBdr>
                                          <w:divsChild>
                                            <w:div w:id="707221528">
                                              <w:marLeft w:val="0"/>
                                              <w:marRight w:val="0"/>
                                              <w:marTop w:val="0"/>
                                              <w:marBottom w:val="0"/>
                                              <w:divBdr>
                                                <w:top w:val="none" w:sz="0" w:space="0" w:color="auto"/>
                                                <w:left w:val="none" w:sz="0" w:space="0" w:color="auto"/>
                                                <w:bottom w:val="none" w:sz="0" w:space="0" w:color="auto"/>
                                                <w:right w:val="none" w:sz="0" w:space="0" w:color="auto"/>
                                              </w:divBdr>
                                              <w:divsChild>
                                                <w:div w:id="208294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67027523">
          <w:marLeft w:val="0"/>
          <w:marRight w:val="0"/>
          <w:marTop w:val="0"/>
          <w:marBottom w:val="0"/>
          <w:divBdr>
            <w:top w:val="none" w:sz="0" w:space="0" w:color="auto"/>
            <w:left w:val="none" w:sz="0" w:space="0" w:color="auto"/>
            <w:bottom w:val="none" w:sz="0" w:space="0" w:color="auto"/>
            <w:right w:val="none" w:sz="0" w:space="0" w:color="auto"/>
          </w:divBdr>
          <w:divsChild>
            <w:div w:id="1155956507">
              <w:marLeft w:val="0"/>
              <w:marRight w:val="0"/>
              <w:marTop w:val="0"/>
              <w:marBottom w:val="0"/>
              <w:divBdr>
                <w:top w:val="none" w:sz="0" w:space="0" w:color="auto"/>
                <w:left w:val="none" w:sz="0" w:space="0" w:color="auto"/>
                <w:bottom w:val="none" w:sz="0" w:space="0" w:color="auto"/>
                <w:right w:val="none" w:sz="0" w:space="0" w:color="auto"/>
              </w:divBdr>
              <w:divsChild>
                <w:div w:id="1226255118">
                  <w:marLeft w:val="0"/>
                  <w:marRight w:val="0"/>
                  <w:marTop w:val="0"/>
                  <w:marBottom w:val="0"/>
                  <w:divBdr>
                    <w:top w:val="none" w:sz="0" w:space="0" w:color="auto"/>
                    <w:left w:val="none" w:sz="0" w:space="0" w:color="auto"/>
                    <w:bottom w:val="none" w:sz="0" w:space="0" w:color="auto"/>
                    <w:right w:val="none" w:sz="0" w:space="0" w:color="auto"/>
                  </w:divBdr>
                  <w:divsChild>
                    <w:div w:id="1454903342">
                      <w:marLeft w:val="0"/>
                      <w:marRight w:val="0"/>
                      <w:marTop w:val="0"/>
                      <w:marBottom w:val="0"/>
                      <w:divBdr>
                        <w:top w:val="none" w:sz="0" w:space="0" w:color="auto"/>
                        <w:left w:val="none" w:sz="0" w:space="0" w:color="auto"/>
                        <w:bottom w:val="none" w:sz="0" w:space="0" w:color="auto"/>
                        <w:right w:val="none" w:sz="0" w:space="0" w:color="auto"/>
                      </w:divBdr>
                      <w:divsChild>
                        <w:div w:id="1193959793">
                          <w:marLeft w:val="0"/>
                          <w:marRight w:val="0"/>
                          <w:marTop w:val="0"/>
                          <w:marBottom w:val="0"/>
                          <w:divBdr>
                            <w:top w:val="none" w:sz="0" w:space="0" w:color="auto"/>
                            <w:left w:val="none" w:sz="0" w:space="0" w:color="auto"/>
                            <w:bottom w:val="none" w:sz="0" w:space="0" w:color="auto"/>
                            <w:right w:val="none" w:sz="0" w:space="0" w:color="auto"/>
                          </w:divBdr>
                          <w:divsChild>
                            <w:div w:id="1491602211">
                              <w:marLeft w:val="-240"/>
                              <w:marRight w:val="-120"/>
                              <w:marTop w:val="0"/>
                              <w:marBottom w:val="0"/>
                              <w:divBdr>
                                <w:top w:val="none" w:sz="0" w:space="0" w:color="auto"/>
                                <w:left w:val="none" w:sz="0" w:space="0" w:color="auto"/>
                                <w:bottom w:val="none" w:sz="0" w:space="0" w:color="auto"/>
                                <w:right w:val="none" w:sz="0" w:space="0" w:color="auto"/>
                              </w:divBdr>
                              <w:divsChild>
                                <w:div w:id="222564045">
                                  <w:marLeft w:val="0"/>
                                  <w:marRight w:val="0"/>
                                  <w:marTop w:val="0"/>
                                  <w:marBottom w:val="60"/>
                                  <w:divBdr>
                                    <w:top w:val="none" w:sz="0" w:space="0" w:color="auto"/>
                                    <w:left w:val="none" w:sz="0" w:space="0" w:color="auto"/>
                                    <w:bottom w:val="none" w:sz="0" w:space="0" w:color="auto"/>
                                    <w:right w:val="none" w:sz="0" w:space="0" w:color="auto"/>
                                  </w:divBdr>
                                  <w:divsChild>
                                    <w:div w:id="1203253772">
                                      <w:marLeft w:val="0"/>
                                      <w:marRight w:val="0"/>
                                      <w:marTop w:val="0"/>
                                      <w:marBottom w:val="0"/>
                                      <w:divBdr>
                                        <w:top w:val="none" w:sz="0" w:space="0" w:color="auto"/>
                                        <w:left w:val="none" w:sz="0" w:space="0" w:color="auto"/>
                                        <w:bottom w:val="none" w:sz="0" w:space="0" w:color="auto"/>
                                        <w:right w:val="none" w:sz="0" w:space="0" w:color="auto"/>
                                      </w:divBdr>
                                      <w:divsChild>
                                        <w:div w:id="961232545">
                                          <w:marLeft w:val="0"/>
                                          <w:marRight w:val="0"/>
                                          <w:marTop w:val="0"/>
                                          <w:marBottom w:val="0"/>
                                          <w:divBdr>
                                            <w:top w:val="none" w:sz="0" w:space="0" w:color="auto"/>
                                            <w:left w:val="none" w:sz="0" w:space="0" w:color="auto"/>
                                            <w:bottom w:val="none" w:sz="0" w:space="0" w:color="auto"/>
                                            <w:right w:val="none" w:sz="0" w:space="0" w:color="auto"/>
                                          </w:divBdr>
                                          <w:divsChild>
                                            <w:div w:id="61760374">
                                              <w:marLeft w:val="0"/>
                                              <w:marRight w:val="0"/>
                                              <w:marTop w:val="0"/>
                                              <w:marBottom w:val="0"/>
                                              <w:divBdr>
                                                <w:top w:val="none" w:sz="0" w:space="0" w:color="auto"/>
                                                <w:left w:val="none" w:sz="0" w:space="0" w:color="auto"/>
                                                <w:bottom w:val="none" w:sz="0" w:space="0" w:color="auto"/>
                                                <w:right w:val="none" w:sz="0" w:space="0" w:color="auto"/>
                                              </w:divBdr>
                                              <w:divsChild>
                                                <w:div w:id="202865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66527660">
      <w:bodyDiv w:val="1"/>
      <w:marLeft w:val="0"/>
      <w:marRight w:val="0"/>
      <w:marTop w:val="0"/>
      <w:marBottom w:val="0"/>
      <w:divBdr>
        <w:top w:val="none" w:sz="0" w:space="0" w:color="auto"/>
        <w:left w:val="none" w:sz="0" w:space="0" w:color="auto"/>
        <w:bottom w:val="none" w:sz="0" w:space="0" w:color="auto"/>
        <w:right w:val="none" w:sz="0" w:space="0" w:color="auto"/>
      </w:divBdr>
      <w:divsChild>
        <w:div w:id="2437535">
          <w:marLeft w:val="0"/>
          <w:marRight w:val="0"/>
          <w:marTop w:val="0"/>
          <w:marBottom w:val="0"/>
          <w:divBdr>
            <w:top w:val="none" w:sz="0" w:space="0" w:color="auto"/>
            <w:left w:val="none" w:sz="0" w:space="0" w:color="auto"/>
            <w:bottom w:val="none" w:sz="0" w:space="0" w:color="auto"/>
            <w:right w:val="none" w:sz="0" w:space="0" w:color="auto"/>
          </w:divBdr>
        </w:div>
        <w:div w:id="38288370">
          <w:marLeft w:val="0"/>
          <w:marRight w:val="0"/>
          <w:marTop w:val="0"/>
          <w:marBottom w:val="0"/>
          <w:divBdr>
            <w:top w:val="none" w:sz="0" w:space="0" w:color="auto"/>
            <w:left w:val="none" w:sz="0" w:space="0" w:color="auto"/>
            <w:bottom w:val="none" w:sz="0" w:space="0" w:color="auto"/>
            <w:right w:val="none" w:sz="0" w:space="0" w:color="auto"/>
          </w:divBdr>
        </w:div>
        <w:div w:id="805124822">
          <w:marLeft w:val="0"/>
          <w:marRight w:val="0"/>
          <w:marTop w:val="0"/>
          <w:marBottom w:val="0"/>
          <w:divBdr>
            <w:top w:val="none" w:sz="0" w:space="0" w:color="auto"/>
            <w:left w:val="none" w:sz="0" w:space="0" w:color="auto"/>
            <w:bottom w:val="none" w:sz="0" w:space="0" w:color="auto"/>
            <w:right w:val="none" w:sz="0" w:space="0" w:color="auto"/>
          </w:divBdr>
        </w:div>
        <w:div w:id="1013456820">
          <w:marLeft w:val="0"/>
          <w:marRight w:val="0"/>
          <w:marTop w:val="0"/>
          <w:marBottom w:val="0"/>
          <w:divBdr>
            <w:top w:val="none" w:sz="0" w:space="0" w:color="auto"/>
            <w:left w:val="none" w:sz="0" w:space="0" w:color="auto"/>
            <w:bottom w:val="none" w:sz="0" w:space="0" w:color="auto"/>
            <w:right w:val="none" w:sz="0" w:space="0" w:color="auto"/>
          </w:divBdr>
        </w:div>
        <w:div w:id="1087772119">
          <w:marLeft w:val="0"/>
          <w:marRight w:val="0"/>
          <w:marTop w:val="0"/>
          <w:marBottom w:val="0"/>
          <w:divBdr>
            <w:top w:val="none" w:sz="0" w:space="0" w:color="auto"/>
            <w:left w:val="none" w:sz="0" w:space="0" w:color="auto"/>
            <w:bottom w:val="none" w:sz="0" w:space="0" w:color="auto"/>
            <w:right w:val="none" w:sz="0" w:space="0" w:color="auto"/>
          </w:divBdr>
        </w:div>
        <w:div w:id="1218126770">
          <w:marLeft w:val="0"/>
          <w:marRight w:val="0"/>
          <w:marTop w:val="0"/>
          <w:marBottom w:val="0"/>
          <w:divBdr>
            <w:top w:val="none" w:sz="0" w:space="0" w:color="auto"/>
            <w:left w:val="none" w:sz="0" w:space="0" w:color="auto"/>
            <w:bottom w:val="none" w:sz="0" w:space="0" w:color="auto"/>
            <w:right w:val="none" w:sz="0" w:space="0" w:color="auto"/>
          </w:divBdr>
        </w:div>
        <w:div w:id="1227031067">
          <w:marLeft w:val="0"/>
          <w:marRight w:val="0"/>
          <w:marTop w:val="0"/>
          <w:marBottom w:val="0"/>
          <w:divBdr>
            <w:top w:val="none" w:sz="0" w:space="0" w:color="auto"/>
            <w:left w:val="none" w:sz="0" w:space="0" w:color="auto"/>
            <w:bottom w:val="none" w:sz="0" w:space="0" w:color="auto"/>
            <w:right w:val="none" w:sz="0" w:space="0" w:color="auto"/>
          </w:divBdr>
        </w:div>
        <w:div w:id="1533953531">
          <w:marLeft w:val="0"/>
          <w:marRight w:val="0"/>
          <w:marTop w:val="0"/>
          <w:marBottom w:val="0"/>
          <w:divBdr>
            <w:top w:val="none" w:sz="0" w:space="0" w:color="auto"/>
            <w:left w:val="none" w:sz="0" w:space="0" w:color="auto"/>
            <w:bottom w:val="none" w:sz="0" w:space="0" w:color="auto"/>
            <w:right w:val="none" w:sz="0" w:space="0" w:color="auto"/>
          </w:divBdr>
        </w:div>
        <w:div w:id="1540430920">
          <w:marLeft w:val="0"/>
          <w:marRight w:val="0"/>
          <w:marTop w:val="0"/>
          <w:marBottom w:val="0"/>
          <w:divBdr>
            <w:top w:val="none" w:sz="0" w:space="0" w:color="auto"/>
            <w:left w:val="none" w:sz="0" w:space="0" w:color="auto"/>
            <w:bottom w:val="none" w:sz="0" w:space="0" w:color="auto"/>
            <w:right w:val="none" w:sz="0" w:space="0" w:color="auto"/>
          </w:divBdr>
        </w:div>
        <w:div w:id="2111050015">
          <w:marLeft w:val="0"/>
          <w:marRight w:val="0"/>
          <w:marTop w:val="0"/>
          <w:marBottom w:val="0"/>
          <w:divBdr>
            <w:top w:val="none" w:sz="0" w:space="0" w:color="auto"/>
            <w:left w:val="none" w:sz="0" w:space="0" w:color="auto"/>
            <w:bottom w:val="none" w:sz="0" w:space="0" w:color="auto"/>
            <w:right w:val="none" w:sz="0" w:space="0" w:color="auto"/>
          </w:divBdr>
        </w:div>
      </w:divsChild>
    </w:div>
    <w:div w:id="20915357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eg"/><Relationship Id="rId18" Type="http://schemas.openxmlformats.org/officeDocument/2006/relationships/comments" Target="comments.xml"/><Relationship Id="rId26" Type="http://schemas.openxmlformats.org/officeDocument/2006/relationships/header" Target="header2.xml"/><Relationship Id="rId3" Type="http://schemas.openxmlformats.org/officeDocument/2006/relationships/customXml" Target="../customXml/item3.xml"/><Relationship Id="rId21" Type="http://schemas.microsoft.com/office/2018/08/relationships/commentsExtensible" Target="commentsExtensible.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http://www.gov.uk/defra"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www.gov.uk/government/publications" TargetMode="External"/><Relationship Id="rId20" Type="http://schemas.microsoft.com/office/2016/09/relationships/commentsIds" Target="commentsIds.xml"/><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1.xml"/><Relationship Id="rId5" Type="http://schemas.openxmlformats.org/officeDocument/2006/relationships/customXml" Target="../customXml/item5.xml"/><Relationship Id="rId15" Type="http://schemas.openxmlformats.org/officeDocument/2006/relationships/hyperlink" Target="http://www.nationalarchives.gov.uk/doc/open-government-licence/" TargetMode="External"/><Relationship Id="rId23" Type="http://schemas.openxmlformats.org/officeDocument/2006/relationships/hyperlink" Target="https://defra.sharepoint.com/:w:/r/teams/Team3221/_layouts/15/Doc.aspx?sourcedoc=%7B0796D873-23B0-47C8-932F-602DC9C7FAFF%7D&amp;file=Technical%20Standards%20for%20Service%20Tiering.docx&amp;wdOrigin=TEAMS-MAGLEV.p2p_ns.rwc&amp;action=default&amp;mobileredirect=true" TargetMode="External"/><Relationship Id="rId28" Type="http://schemas.openxmlformats.org/officeDocument/2006/relationships/fontTable" Target="fontTable.xml"/><Relationship Id="rId10" Type="http://schemas.openxmlformats.org/officeDocument/2006/relationships/footnotes" Target="footnotes.xml"/><Relationship Id="rId19" Type="http://schemas.microsoft.com/office/2011/relationships/commentsExtended" Target="commentsExtended.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hyperlink" Target="https://defra.sharepoint.com/:w:/s/Community3272/IQBmcDRU9Ok-RrInTsEFoy6BAW1_c4hNJX48wcahxZymVDI?e=9S8iag" TargetMode="External"/><Relationship Id="rId27" Type="http://schemas.openxmlformats.org/officeDocument/2006/relationships/footer" Target="footer2.xml"/><Relationship Id="rId30" Type="http://schemas.openxmlformats.org/officeDocument/2006/relationships/theme" Target="theme/theme1.xml"/><Relationship Id="rIdDiagram10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161586\Desktop\Branding\Document-templates\corporate-document-template-defra.dotx" TargetMode="External"/></Relationships>
</file>

<file path=word/theme/theme1.xml><?xml version="1.0" encoding="utf-8"?>
<a:theme xmlns:a="http://schemas.openxmlformats.org/drawingml/2006/main" name="Office Theme">
  <a:themeElements>
    <a:clrScheme name="EA 2017">
      <a:dk1>
        <a:srgbClr val="000000"/>
      </a:dk1>
      <a:lt1>
        <a:srgbClr val="FFFFFF"/>
      </a:lt1>
      <a:dk2>
        <a:srgbClr val="00AF41"/>
      </a:dk2>
      <a:lt2>
        <a:srgbClr val="034B89"/>
      </a:lt2>
      <a:accent1>
        <a:srgbClr val="00AF41"/>
      </a:accent1>
      <a:accent2>
        <a:srgbClr val="034B89"/>
      </a:accent2>
      <a:accent3>
        <a:srgbClr val="B2C326"/>
      </a:accent3>
      <a:accent4>
        <a:srgbClr val="54BCE7"/>
      </a:accent4>
      <a:accent5>
        <a:srgbClr val="D95F15"/>
      </a:accent5>
      <a:accent6>
        <a:srgbClr val="7F7F7F"/>
      </a:accent6>
      <a:hlink>
        <a:srgbClr val="000000"/>
      </a:hlink>
      <a:folHlink>
        <a:srgbClr val="B2C326"/>
      </a:folHlink>
    </a:clrScheme>
    <a:fontScheme name="Environment Agency">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cf401361b24e474cb011be6eb76c0e76 xmlns="662745e8-e224-48e8-a2e3-254862b8c2f5">
      <Terms xmlns="http://schemas.microsoft.com/office/infopath/2007/PartnerControls">
        <TermInfo xmlns="http://schemas.microsoft.com/office/infopath/2007/PartnerControls">
          <TermName xmlns="http://schemas.microsoft.com/office/infopath/2007/PartnerControls">Crown</TermName>
          <TermId xmlns="http://schemas.microsoft.com/office/infopath/2007/PartnerControls">69589897-2828-4761-976e-717fd8e631c9</TermId>
        </TermInfo>
      </Terms>
    </cf401361b24e474cb011be6eb76c0e76>
    <k85d23755b3a46b5a51451cf336b2e9b xmlns="662745e8-e224-48e8-a2e3-254862b8c2f5">
      <Terms xmlns="http://schemas.microsoft.com/office/infopath/2007/PartnerControls"/>
    </k85d23755b3a46b5a51451cf336b2e9b>
    <Topic xmlns="662745e8-e224-48e8-a2e3-254862b8c2f5">IT Service Continuity Management Team Work Space</Topic>
    <HOMigrated xmlns="662745e8-e224-48e8-a2e3-254862b8c2f5">false</HOMigrated>
    <ddeb1fd0a9ad4436a96525d34737dc44 xmlns="662745e8-e224-48e8-a2e3-254862b8c2f5">
      <Terms xmlns="http://schemas.microsoft.com/office/infopath/2007/PartnerControls">
        <TermInfo xmlns="http://schemas.microsoft.com/office/infopath/2007/PartnerControls">
          <TermName xmlns="http://schemas.microsoft.com/office/infopath/2007/PartnerControls">Internal Core Defra</TermName>
          <TermId xmlns="http://schemas.microsoft.com/office/infopath/2007/PartnerControls">836ac8df-3ab9-4c95-a1f0-07f825804935</TermId>
        </TermInfo>
      </Terms>
    </ddeb1fd0a9ad4436a96525d34737dc44>
    <lae2bfa7b6474897ab4a53f76ea236c7 xmlns="662745e8-e224-48e8-a2e3-254862b8c2f5">
      <Terms xmlns="http://schemas.microsoft.com/office/infopath/2007/PartnerControls">
        <TermInfo xmlns="http://schemas.microsoft.com/office/infopath/2007/PartnerControls">
          <TermName xmlns="http://schemas.microsoft.com/office/infopath/2007/PartnerControls">Official</TermName>
          <TermId xmlns="http://schemas.microsoft.com/office/infopath/2007/PartnerControls">14c80daa-741b-422c-9722-f71693c9ede4</TermId>
        </TermInfo>
      </Terms>
    </lae2bfa7b6474897ab4a53f76ea236c7>
    <TaxCatchAll xmlns="662745e8-e224-48e8-a2e3-254862b8c2f5">
      <Value>20</Value>
      <Value>13</Value>
      <Value>11</Value>
      <Value>2</Value>
      <Value>1</Value>
    </TaxCatchAll>
    <fe59e9859d6a491389c5b03567f5dda5 xmlns="662745e8-e224-48e8-a2e3-254862b8c2f5">
      <Terms xmlns="http://schemas.microsoft.com/office/infopath/2007/PartnerControls">
        <TermInfo xmlns="http://schemas.microsoft.com/office/infopath/2007/PartnerControls">
          <TermName xmlns="http://schemas.microsoft.com/office/infopath/2007/PartnerControls">Core Defra</TermName>
          <TermId xmlns="http://schemas.microsoft.com/office/infopath/2007/PartnerControls">026223dd-2e56-4615-868d-7c5bfd566810</TermId>
        </TermInfo>
      </Terms>
    </fe59e9859d6a491389c5b03567f5dda5>
    <Team xmlns="662745e8-e224-48e8-a2e3-254862b8c2f5">GIO Connect</Team>
    <n7493b4506bf40e28c373b1e51a33445 xmlns="662745e8-e224-48e8-a2e3-254862b8c2f5">
      <Terms xmlns="http://schemas.microsoft.com/office/infopath/2007/PartnerControls">
        <TermInfo xmlns="http://schemas.microsoft.com/office/infopath/2007/PartnerControls">
          <TermName xmlns="http://schemas.microsoft.com/office/infopath/2007/PartnerControls">Team</TermName>
          <TermId xmlns="http://schemas.microsoft.com/office/infopath/2007/PartnerControls">ff0485df-0575-416f-802f-e999165821b7</TermId>
        </TermInfo>
      </Terms>
    </n7493b4506bf40e28c373b1e51a33445>
    <SharedWithUsers xmlns="ff9c205e-aa80-4695-96ac-9eef47d4536f">
      <UserInfo>
        <DisplayName>Akinbolu, Bolanle</DisplayName>
        <AccountId>1807</AccountId>
        <AccountType/>
      </UserInfo>
    </SharedWithUsers>
    <lcf76f155ced4ddcb4097134ff3c332f xmlns="c79cb52c-d25e-4c34-90a4-054631690b2c">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SharedContentType xmlns="Microsoft.SharePoint.Taxonomy.ContentTypeSync" SourceId="d1117845-93f6-4da3-abaa-fcb4fa669c78" ContentTypeId="0x010100A5BF1C78D9F64B679A5EBDE1C6598EBC01" PreviousValue="false"/>
</file>

<file path=customXml/item4.xml><?xml version="1.0" encoding="utf-8"?>
<ct:contentTypeSchema xmlns:ct="http://schemas.microsoft.com/office/2006/metadata/contentType" xmlns:ma="http://schemas.microsoft.com/office/2006/metadata/properties/metaAttributes" ct:_="" ma:_="" ma:contentTypeName="Defra document" ma:contentTypeID="0x010100A5BF1C78D9F64B679A5EBDE1C6598EBC01002C56C86BAF603740B96DE084451C68BC" ma:contentTypeVersion="33" ma:contentTypeDescription="Create a new document." ma:contentTypeScope="" ma:versionID="420484dc1218db3eea2d23ccb353f48f">
  <xsd:schema xmlns:xsd="http://www.w3.org/2001/XMLSchema" xmlns:xs="http://www.w3.org/2001/XMLSchema" xmlns:p="http://schemas.microsoft.com/office/2006/metadata/properties" xmlns:ns2="662745e8-e224-48e8-a2e3-254862b8c2f5" xmlns:ns3="ff9c205e-aa80-4695-96ac-9eef47d4536f" xmlns:ns4="c79cb52c-d25e-4c34-90a4-054631690b2c" targetNamespace="http://schemas.microsoft.com/office/2006/metadata/properties" ma:root="true" ma:fieldsID="ca4c88982e07c026f47fea87697d0c0d" ns2:_="" ns3:_="" ns4:_="">
    <xsd:import namespace="662745e8-e224-48e8-a2e3-254862b8c2f5"/>
    <xsd:import namespace="ff9c205e-aa80-4695-96ac-9eef47d4536f"/>
    <xsd:import namespace="c79cb52c-d25e-4c34-90a4-054631690b2c"/>
    <xsd:element name="properties">
      <xsd:complexType>
        <xsd:sequence>
          <xsd:element name="documentManagement">
            <xsd:complexType>
              <xsd:all>
                <xsd:element ref="ns2:lae2bfa7b6474897ab4a53f76ea236c7" minOccurs="0"/>
                <xsd:element ref="ns2:TaxCatchAll" minOccurs="0"/>
                <xsd:element ref="ns2:TaxCatchAllLabel" minOccurs="0"/>
                <xsd:element ref="ns2:cf401361b24e474cb011be6eb76c0e76" minOccurs="0"/>
                <xsd:element ref="ns2:n7493b4506bf40e28c373b1e51a33445" minOccurs="0"/>
                <xsd:element ref="ns2:HOMigrated" minOccurs="0"/>
                <xsd:element ref="ns2:k85d23755b3a46b5a51451cf336b2e9b" minOccurs="0"/>
                <xsd:element ref="ns2:Team" minOccurs="0"/>
                <xsd:element ref="ns2:Topic" minOccurs="0"/>
                <xsd:element ref="ns2:ddeb1fd0a9ad4436a96525d34737dc44" minOccurs="0"/>
                <xsd:element ref="ns2:fe59e9859d6a491389c5b03567f5dda5" minOccurs="0"/>
                <xsd:element ref="ns3:SharedWithUsers" minOccurs="0"/>
                <xsd:element ref="ns3:SharedWithDetails" minOccurs="0"/>
                <xsd:element ref="ns4:MediaServiceGenerationTime" minOccurs="0"/>
                <xsd:element ref="ns4:MediaServiceEventHashCode" minOccurs="0"/>
                <xsd:element ref="ns4:MediaServiceMetadata" minOccurs="0"/>
                <xsd:element ref="ns4:MediaServiceFastMetadata" minOccurs="0"/>
                <xsd:element ref="ns4:MediaServiceDateTaken" minOccurs="0"/>
                <xsd:element ref="ns4:MediaLengthInSeconds" minOccurs="0"/>
                <xsd:element ref="ns4:MediaServiceObjectDetectorVersions" minOccurs="0"/>
                <xsd:element ref="ns4:MediaServiceSearchProperties" minOccurs="0"/>
                <xsd:element ref="ns4:lcf76f155ced4ddcb4097134ff3c332f" minOccurs="0"/>
                <xsd:element ref="ns4: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2745e8-e224-48e8-a2e3-254862b8c2f5" elementFormDefault="qualified">
    <xsd:import namespace="http://schemas.microsoft.com/office/2006/documentManagement/types"/>
    <xsd:import namespace="http://schemas.microsoft.com/office/infopath/2007/PartnerControls"/>
    <xsd:element name="lae2bfa7b6474897ab4a53f76ea236c7" ma:index="8" ma:taxonomy="true" ma:internalName="lae2bfa7b6474897ab4a53f76ea236c7" ma:taxonomyFieldName="HOGovernmentSecurityClassification" ma:displayName="Government Security Classification" ma:readOnly="false" ma:default="2;#Official|14c80daa-741b-422c-9722-f71693c9ede4" ma:fieldId="{5ae2bfa7-b647-4897-ab4a-53f76ea236c7}" ma:sspId="d1117845-93f6-4da3-abaa-fcb4fa669c78" ma:termSetId="56209604-fc17-4ace-9b7b-f45f0f17d50b" ma:anchorId="00000000-0000-0000-0000-000000000000" ma:open="false" ma:isKeyword="false">
      <xsd:complexType>
        <xsd:sequence>
          <xsd:element ref="pc:Terms" minOccurs="0" maxOccurs="1"/>
        </xsd:sequence>
      </xsd:complexType>
    </xsd:element>
    <xsd:element name="TaxCatchAll" ma:index="9" nillable="true" ma:displayName="Taxonomy Catch All Column" ma:hidden="true" ma:list="{5375890f-d352-4e7e-81d9-2a390ae2bda8}" ma:internalName="TaxCatchAll" ma:showField="CatchAllData" ma:web="ff9c205e-aa80-4695-96ac-9eef47d4536f">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5375890f-d352-4e7e-81d9-2a390ae2bda8}" ma:internalName="TaxCatchAllLabel" ma:readOnly="true" ma:showField="CatchAllDataLabel" ma:web="ff9c205e-aa80-4695-96ac-9eef47d4536f">
      <xsd:complexType>
        <xsd:complexContent>
          <xsd:extension base="dms:MultiChoiceLookup">
            <xsd:sequence>
              <xsd:element name="Value" type="dms:Lookup" maxOccurs="unbounded" minOccurs="0" nillable="true"/>
            </xsd:sequence>
          </xsd:extension>
        </xsd:complexContent>
      </xsd:complexType>
    </xsd:element>
    <xsd:element name="cf401361b24e474cb011be6eb76c0e76" ma:index="12" ma:taxonomy="true" ma:internalName="cf401361b24e474cb011be6eb76c0e76" ma:taxonomyFieldName="HOCopyrightLevel" ma:displayName="Copyright level" ma:readOnly="false" ma:default="1;#Crown|69589897-2828-4761-976e-717fd8e631c9" ma:fieldId="{cf401361-b24e-474c-b011-be6eb76c0e76}" ma:sspId="d1117845-93f6-4da3-abaa-fcb4fa669c78" ma:termSetId="bdd694c6-7266-48f2-93d6-d15992cd203e" ma:anchorId="00000000-0000-0000-0000-000000000000" ma:open="false" ma:isKeyword="false">
      <xsd:complexType>
        <xsd:sequence>
          <xsd:element ref="pc:Terms" minOccurs="0" maxOccurs="1"/>
        </xsd:sequence>
      </xsd:complexType>
    </xsd:element>
    <xsd:element name="n7493b4506bf40e28c373b1e51a33445" ma:index="14" nillable="true" ma:taxonomy="true" ma:internalName="n7493b4506bf40e28c373b1e51a33445" ma:taxonomyFieldName="HOSiteType" ma:displayName="Site type" ma:default="6;#Community|144ac7d7-0b9a-42f9-9385-2935294b6de3" ma:fieldId="{77493b45-06bf-40e2-8c37-3b1e51a33445}" ma:sspId="d1117845-93f6-4da3-abaa-fcb4fa669c78" ma:termSetId="4518b03a-1a05-49af-8bf2-e5548589f21b" ma:anchorId="00000000-0000-0000-0000-000000000000" ma:open="false" ma:isKeyword="false">
      <xsd:complexType>
        <xsd:sequence>
          <xsd:element ref="pc:Terms" minOccurs="0" maxOccurs="1"/>
        </xsd:sequence>
      </xsd:complexType>
    </xsd:element>
    <xsd:element name="HOMigrated" ma:index="16" nillable="true" ma:displayName="Migrated" ma:default="0" ma:internalName="HOMigrated">
      <xsd:simpleType>
        <xsd:restriction base="dms:Boolean"/>
      </xsd:simpleType>
    </xsd:element>
    <xsd:element name="k85d23755b3a46b5a51451cf336b2e9b" ma:index="17" nillable="true" ma:taxonomy="true" ma:internalName="k85d23755b3a46b5a51451cf336b2e9b" ma:taxonomyFieldName="InformationType" ma:displayName="Information Type" ma:fieldId="{485d2375-5b3a-46b5-a514-51cf336b2e9b}" ma:sspId="d1117845-93f6-4da3-abaa-fcb4fa669c78" ma:termSetId="75cb3767-2327-4339-b999-281b3f58ac0a" ma:anchorId="00000000-0000-0000-0000-000000000000" ma:open="false" ma:isKeyword="false">
      <xsd:complexType>
        <xsd:sequence>
          <xsd:element ref="pc:Terms" minOccurs="0" maxOccurs="1"/>
        </xsd:sequence>
      </xsd:complexType>
    </xsd:element>
    <xsd:element name="Team" ma:index="19" nillable="true" ma:displayName="Team" ma:default="GIO Connect" ma:internalName="Team" ma:readOnly="false">
      <xsd:simpleType>
        <xsd:restriction base="dms:Text"/>
      </xsd:simpleType>
    </xsd:element>
    <xsd:element name="Topic" ma:index="20" nillable="true" ma:displayName="Topic" ma:default="IT Service Continuity Management Team Work Space" ma:internalName="Topic" ma:readOnly="false">
      <xsd:simpleType>
        <xsd:restriction base="dms:Text"/>
      </xsd:simpleType>
    </xsd:element>
    <xsd:element name="ddeb1fd0a9ad4436a96525d34737dc44" ma:index="21" nillable="true" ma:taxonomy="true" ma:internalName="ddeb1fd0a9ad4436a96525d34737dc44" ma:taxonomyFieldName="Distribution" ma:displayName="Distribution" ma:readOnly="false" ma:default="5;#External|1104eb68-55d8-494f-b6ba-c5473579de73" ma:fieldId="{ddeb1fd0-a9ad-4436-a965-25d34737dc44}" ma:sspId="d1117845-93f6-4da3-abaa-fcb4fa669c78" ma:termSetId="9c8b5dbf-8bad-46e4-8055-6e01c16178d6" ma:anchorId="00000000-0000-0000-0000-000000000000" ma:open="false" ma:isKeyword="false">
      <xsd:complexType>
        <xsd:sequence>
          <xsd:element ref="pc:Terms" minOccurs="0" maxOccurs="1"/>
        </xsd:sequence>
      </xsd:complexType>
    </xsd:element>
    <xsd:element name="fe59e9859d6a491389c5b03567f5dda5" ma:index="23" nillable="true" ma:taxonomy="true" ma:internalName="fe59e9859d6a491389c5b03567f5dda5" ma:taxonomyFieldName="OrganisationalUnit" ma:displayName="Organisational Unit" ma:readOnly="false" ma:default="3;#GIO|b4f1ec13-562a-4e29-9b53-147533211177" ma:fieldId="{fe59e985-9d6a-4913-89c5-b03567f5dda5}" ma:sspId="d1117845-93f6-4da3-abaa-fcb4fa669c78" ma:termSetId="55eb802e-fbca-455b-a7d2-d5919d4ea3d2"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ff9c205e-aa80-4695-96ac-9eef47d4536f" elementFormDefault="qualified">
    <xsd:import namespace="http://schemas.microsoft.com/office/2006/documentManagement/types"/>
    <xsd:import namespace="http://schemas.microsoft.com/office/infopath/2007/PartnerControls"/>
    <xsd:element name="SharedWithUsers" ma:index="2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6"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79cb52c-d25e-4c34-90a4-054631690b2c" elementFormDefault="qualified">
    <xsd:import namespace="http://schemas.microsoft.com/office/2006/documentManagement/types"/>
    <xsd:import namespace="http://schemas.microsoft.com/office/infopath/2007/PartnerControls"/>
    <xsd:element name="MediaServiceGenerationTime" ma:index="27" nillable="true" ma:displayName="MediaServiceGenerationTime" ma:hidden="true" ma:internalName="MediaServiceGenerationTime" ma:readOnly="true">
      <xsd:simpleType>
        <xsd:restriction base="dms:Text"/>
      </xsd:simpleType>
    </xsd:element>
    <xsd:element name="MediaServiceEventHashCode" ma:index="28" nillable="true" ma:displayName="MediaServiceEventHashCode" ma:hidden="true" ma:internalName="MediaServiceEventHashCode" ma:readOnly="true">
      <xsd:simpleType>
        <xsd:restriction base="dms:Text"/>
      </xsd:simpleType>
    </xsd:element>
    <xsd:element name="MediaServiceMetadata" ma:index="29" nillable="true" ma:displayName="MediaServiceMetadata" ma:hidden="true" ma:internalName="MediaServiceMetadata" ma:readOnly="true">
      <xsd:simpleType>
        <xsd:restriction base="dms:Note"/>
      </xsd:simpleType>
    </xsd:element>
    <xsd:element name="MediaServiceFastMetadata" ma:index="30" nillable="true" ma:displayName="MediaServiceFastMetadata" ma:hidden="true" ma:internalName="MediaServiceFastMetadata" ma:readOnly="true">
      <xsd:simpleType>
        <xsd:restriction base="dms:Note"/>
      </xsd:simpleType>
    </xsd:element>
    <xsd:element name="MediaServiceDateTaken" ma:index="31" nillable="true" ma:displayName="MediaServiceDateTaken" ma:hidden="true" ma:indexed="true" ma:internalName="MediaServiceDateTaken" ma:readOnly="true">
      <xsd:simpleType>
        <xsd:restriction base="dms:Text"/>
      </xsd:simpleType>
    </xsd:element>
    <xsd:element name="MediaLengthInSeconds" ma:index="32" nillable="true" ma:displayName="MediaLengthInSeconds" ma:hidden="true" ma:internalName="MediaLengthInSeconds" ma:readOnly="true">
      <xsd:simpleType>
        <xsd:restriction base="dms:Unknown"/>
      </xsd:simpleType>
    </xsd:element>
    <xsd:element name="MediaServiceObjectDetectorVersions" ma:index="33" nillable="true" ma:displayName="MediaServiceObjectDetectorVersions" ma:hidden="true" ma:indexed="true" ma:internalName="MediaServiceObjectDetectorVersions" ma:readOnly="true">
      <xsd:simpleType>
        <xsd:restriction base="dms:Text"/>
      </xsd:simpleType>
    </xsd:element>
    <xsd:element name="MediaServiceSearchProperties" ma:index="34" nillable="true" ma:displayName="MediaServiceSearchProperties" ma:hidden="true" ma:internalName="MediaServiceSearchProperties" ma:readOnly="true">
      <xsd:simpleType>
        <xsd:restriction base="dms:Note"/>
      </xsd:simpleType>
    </xsd:element>
    <xsd:element name="lcf76f155ced4ddcb4097134ff3c332f" ma:index="36" nillable="true" ma:taxonomy="true" ma:internalName="lcf76f155ced4ddcb4097134ff3c332f" ma:taxonomyFieldName="MediaServiceImageTags" ma:displayName="Image Tags" ma:readOnly="false" ma:fieldId="{5cf76f15-5ced-4ddc-b409-7134ff3c332f}" ma:taxonomyMulti="true" ma:sspId="d1117845-93f6-4da3-abaa-fcb4fa669c78" ma:termSetId="09814cd3-568e-fe90-9814-8d621ff8fb84" ma:anchorId="fba54fb3-c3e1-fe81-a776-ca4b69148c4d" ma:open="true" ma:isKeyword="false">
      <xsd:complexType>
        <xsd:sequence>
          <xsd:element ref="pc:Terms" minOccurs="0" maxOccurs="1"/>
        </xsd:sequence>
      </xsd:complexType>
    </xsd:element>
    <xsd:element name="MediaServiceOCR" ma:index="3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C51279B-FA34-41F3-A0AF-02939304D409}">
  <ds:schemaRefs>
    <ds:schemaRef ds:uri="http://schemas.microsoft.com/office/2006/metadata/properties"/>
    <ds:schemaRef ds:uri="http://schemas.microsoft.com/office/infopath/2007/PartnerControls"/>
    <ds:schemaRef ds:uri="662745e8-e224-48e8-a2e3-254862b8c2f5"/>
    <ds:schemaRef ds:uri="ff9c205e-aa80-4695-96ac-9eef47d4536f"/>
    <ds:schemaRef ds:uri="c79cb52c-d25e-4c34-90a4-054631690b2c"/>
  </ds:schemaRefs>
</ds:datastoreItem>
</file>

<file path=customXml/itemProps2.xml><?xml version="1.0" encoding="utf-8"?>
<ds:datastoreItem xmlns:ds="http://schemas.openxmlformats.org/officeDocument/2006/customXml" ds:itemID="{25F6DDA1-67CA-49D0-AAF1-4AF05405F8B0}">
  <ds:schemaRefs>
    <ds:schemaRef ds:uri="http://schemas.openxmlformats.org/officeDocument/2006/bibliography"/>
  </ds:schemaRefs>
</ds:datastoreItem>
</file>

<file path=customXml/itemProps3.xml><?xml version="1.0" encoding="utf-8"?>
<ds:datastoreItem xmlns:ds="http://schemas.openxmlformats.org/officeDocument/2006/customXml" ds:itemID="{F367B4D1-F876-4FE5-93E6-72A6D9629986}">
  <ds:schemaRefs>
    <ds:schemaRef ds:uri="Microsoft.SharePoint.Taxonomy.ContentTypeSync"/>
  </ds:schemaRefs>
</ds:datastoreItem>
</file>

<file path=customXml/itemProps4.xml><?xml version="1.0" encoding="utf-8"?>
<ds:datastoreItem xmlns:ds="http://schemas.openxmlformats.org/officeDocument/2006/customXml" ds:itemID="{B522E6E9-D0CF-4F0B-AB6B-C54B3ED6495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2745e8-e224-48e8-a2e3-254862b8c2f5"/>
    <ds:schemaRef ds:uri="ff9c205e-aa80-4695-96ac-9eef47d4536f"/>
    <ds:schemaRef ds:uri="c79cb52c-d25e-4c34-90a4-054631690b2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21DF3824-870E-4C07-86C0-C09809ED4C5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corporate-document-template-defra</Template>
  <TotalTime>1</TotalTime>
  <Pages>16</Pages>
  <Words>2378</Words>
  <Characters>13559</Characters>
  <Application>Microsoft Office Word</Application>
  <DocSecurity>4</DocSecurity>
  <Lines>112</Lines>
  <Paragraphs>31</Paragraphs>
  <ScaleCrop>false</ScaleCrop>
  <Manager/>
  <Company>Environment Agency</Company>
  <LinksUpToDate>false</LinksUpToDate>
  <CharactersWithSpaces>15906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Defra</dc:creator>
  <cp:keywords/>
  <cp:lastModifiedBy>Andy Barker</cp:lastModifiedBy>
  <cp:revision>2</cp:revision>
  <cp:lastPrinted>2018-08-21T06:39:00Z</cp:lastPrinted>
  <dcterms:created xsi:type="dcterms:W3CDTF">2026-06-18T11:48:00Z</dcterms:created>
  <dcterms:modified xsi:type="dcterms:W3CDTF">2026-06-18T11:48:00Z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0x010100A5BF1C78D9F64B679A5EBDE1C6598EBC01002C56C86BAF603740B96DE084451C68BC</vt:lpwstr>
  </property>
  <property fmtid="{D5CDD505-2E9C-101B-9397-08002B2CF9AE}" pid="3" name="_dlc_DocIdItemGuid">
    <vt:lpwstr>cc6bd349-ec97-4195-9e8c-32019af31b77</vt:lpwstr>
  </property>
  <property fmtid="{D5CDD505-2E9C-101B-9397-08002B2CF9AE}" pid="4" name="_ip_UnifiedCompliancePolicyUIAction">
    <vt:lpwstr/>
  </property>
  <property fmtid="{D5CDD505-2E9C-101B-9397-08002B2CF9AE}" pid="5" name="_ip_UnifiedCompliancePolicyProperties">
    <vt:lpwstr/>
  </property>
  <property fmtid="{D5CDD505-2E9C-101B-9397-08002B2CF9AE}" pid="6" name="InformationType">
    <vt:lpwstr/>
  </property>
  <property fmtid="{D5CDD505-2E9C-101B-9397-08002B2CF9AE}" pid="7" name="Distribution">
    <vt:lpwstr>20;#Internal Core Defra|836ac8df-3ab9-4c95-a1f0-07f825804935</vt:lpwstr>
  </property>
  <property fmtid="{D5CDD505-2E9C-101B-9397-08002B2CF9AE}" pid="8" name="HOCopyrightLevel">
    <vt:lpwstr>1;#Crown|69589897-2828-4761-976e-717fd8e631c9</vt:lpwstr>
  </property>
  <property fmtid="{D5CDD505-2E9C-101B-9397-08002B2CF9AE}" pid="9" name="HOGovernmentSecurityClassification">
    <vt:lpwstr>2;#Official|14c80daa-741b-422c-9722-f71693c9ede4</vt:lpwstr>
  </property>
  <property fmtid="{D5CDD505-2E9C-101B-9397-08002B2CF9AE}" pid="10" name="HOSiteType">
    <vt:lpwstr>11;#Team|ff0485df-0575-416f-802f-e999165821b7</vt:lpwstr>
  </property>
  <property fmtid="{D5CDD505-2E9C-101B-9397-08002B2CF9AE}" pid="11" name="OrganisationalUnit">
    <vt:lpwstr>13;#Core Defra|026223dd-2e56-4615-868d-7c5bfd566810</vt:lpwstr>
  </property>
  <property fmtid="{D5CDD505-2E9C-101B-9397-08002B2CF9AE}" pid="12" name="MediaServiceImageTags">
    <vt:lpwstr/>
  </property>
</Properties>
</file>