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572CF" w14:textId="0508AD21" w:rsidR="00713AC4" w:rsidRPr="00B120EC" w:rsidRDefault="00A62014" w:rsidP="00713AC4">
      <w:pPr>
        <w:pStyle w:val="Title"/>
        <w:ind w:left="462"/>
        <w:rPr>
          <w:rFonts w:ascii="Arial" w:hAnsi="Arial" w:cs="Arial"/>
          <w:color w:val="FF9900"/>
          <w:sz w:val="40"/>
          <w:szCs w:val="40"/>
        </w:rPr>
      </w:pPr>
      <w:r w:rsidRPr="00B120EC">
        <w:rPr>
          <w:rFonts w:ascii="Arial" w:hAnsi="Arial" w:cs="Arial"/>
          <w:noProof/>
        </w:rPr>
        <w:drawing>
          <wp:inline distT="0" distB="0" distL="0" distR="0" wp14:anchorId="16940488" wp14:editId="5D47AB3D">
            <wp:extent cx="826618" cy="731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31684" cy="736003"/>
                    </a:xfrm>
                    <a:prstGeom prst="rect">
                      <a:avLst/>
                    </a:prstGeom>
                    <a:noFill/>
                    <a:ln>
                      <a:noFill/>
                    </a:ln>
                  </pic:spPr>
                </pic:pic>
              </a:graphicData>
            </a:graphic>
          </wp:inline>
        </w:drawing>
      </w:r>
      <w:r w:rsidR="000C060F" w:rsidRPr="00B120EC">
        <w:rPr>
          <w:rFonts w:ascii="Arial" w:hAnsi="Arial" w:cs="Arial"/>
          <w:noProof/>
          <w:color w:val="FF9900"/>
          <w:sz w:val="40"/>
          <w:szCs w:val="40"/>
          <w:lang w:val="en-GB" w:eastAsia="zh-TW"/>
        </w:rPr>
        <mc:AlternateContent>
          <mc:Choice Requires="wpg">
            <w:drawing>
              <wp:anchor distT="0" distB="0" distL="114300" distR="114300" simplePos="0" relativeHeight="251658240" behindDoc="0" locked="0" layoutInCell="1" allowOverlap="1" wp14:anchorId="20657571" wp14:editId="563CEBAD">
                <wp:simplePos x="0" y="0"/>
                <wp:positionH relativeFrom="column">
                  <wp:posOffset>-228600</wp:posOffset>
                </wp:positionH>
                <wp:positionV relativeFrom="paragraph">
                  <wp:posOffset>-1104900</wp:posOffset>
                </wp:positionV>
                <wp:extent cx="6923405" cy="11214100"/>
                <wp:effectExtent l="0" t="0" r="10795" b="25400"/>
                <wp:wrapNone/>
                <wp:docPr id="199" name="Group 199"/>
                <wp:cNvGraphicFramePr/>
                <a:graphic xmlns:a="http://schemas.openxmlformats.org/drawingml/2006/main">
                  <a:graphicData uri="http://schemas.microsoft.com/office/word/2010/wordprocessingGroup">
                    <wpg:wgp>
                      <wpg:cNvGrpSpPr/>
                      <wpg:grpSpPr>
                        <a:xfrm>
                          <a:off x="0" y="0"/>
                          <a:ext cx="6923405" cy="11214100"/>
                          <a:chOff x="0" y="0"/>
                          <a:chExt cx="6923866" cy="11214100"/>
                        </a:xfrm>
                      </wpg:grpSpPr>
                      <wps:wsp>
                        <wps:cNvPr id="196" name="Rectangle 4"/>
                        <wps:cNvSpPr>
                          <a:spLocks noChangeArrowheads="1"/>
                        </wps:cNvSpPr>
                        <wps:spPr bwMode="auto">
                          <a:xfrm>
                            <a:off x="6833061" y="0"/>
                            <a:ext cx="90805" cy="1121410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197" name="Rectangle 5"/>
                        <wps:cNvSpPr>
                          <a:spLocks noChangeArrowheads="1"/>
                        </wps:cNvSpPr>
                        <wps:spPr bwMode="auto">
                          <a:xfrm>
                            <a:off x="0" y="0"/>
                            <a:ext cx="90805" cy="1121410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32726EA" id="Group 199" o:spid="_x0000_s1026" style="position:absolute;margin-left:-18pt;margin-top:-87pt;width:545.15pt;height:883pt;z-index:251658240" coordsize="69238,112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">
                <v:rect id="Rectangle 4" o:spid="_x0000_s1027" style="position:absolute;left:68330;width:908;height:112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" strokecolor="#00b050"/>
                <v:rect id="Rectangle 5" o:spid="_x0000_s1028" style="position:absolute;width:908;height:112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" strokecolor="#00b050"/>
              </v:group>
            </w:pict>
          </mc:Fallback>
        </mc:AlternateContent>
      </w:r>
    </w:p>
    <w:p w14:paraId="206572D0" w14:textId="77777777" w:rsidR="00A30FFF" w:rsidRPr="00B120EC" w:rsidRDefault="00A30FFF" w:rsidP="00D30FEF">
      <w:pPr>
        <w:pStyle w:val="Title"/>
        <w:ind w:left="210"/>
        <w:rPr>
          <w:rFonts w:ascii="Arial" w:hAnsi="Arial" w:cs="Arial"/>
          <w:sz w:val="40"/>
          <w:szCs w:val="40"/>
        </w:rPr>
      </w:pPr>
    </w:p>
    <w:p w14:paraId="3D6D4FE6" w14:textId="560BE14D" w:rsidR="00052033" w:rsidRPr="00B120EC" w:rsidRDefault="00BE04E5" w:rsidP="00052033">
      <w:pPr>
        <w:pStyle w:val="Title"/>
        <w:ind w:left="210"/>
        <w:rPr>
          <w:rFonts w:ascii="Arial" w:hAnsi="Arial" w:cs="Arial"/>
          <w:color w:val="FF9900"/>
          <w:sz w:val="40"/>
          <w:szCs w:val="40"/>
        </w:rPr>
      </w:pPr>
      <w:r w:rsidRPr="00B120EC">
        <w:rPr>
          <w:rFonts w:ascii="Arial" w:hAnsi="Arial" w:cs="Arial"/>
          <w:noProof/>
          <w:lang w:val="en-GB" w:eastAsia="zh-TW"/>
        </w:rPr>
        <mc:AlternateContent>
          <mc:Choice Requires="wps">
            <w:drawing>
              <wp:anchor distT="0" distB="0" distL="114300" distR="114300" simplePos="0" relativeHeight="251658241" behindDoc="0" locked="0" layoutInCell="1" allowOverlap="1" wp14:anchorId="20657577" wp14:editId="20657578">
                <wp:simplePos x="0" y="0"/>
                <wp:positionH relativeFrom="column">
                  <wp:posOffset>122480</wp:posOffset>
                </wp:positionH>
                <wp:positionV relativeFrom="paragraph">
                  <wp:posOffset>473680</wp:posOffset>
                </wp:positionV>
                <wp:extent cx="6227519" cy="0"/>
                <wp:effectExtent l="0" t="0" r="20955" b="19050"/>
                <wp:wrapNone/>
                <wp:docPr id="5" name="Straight Connector 5"/>
                <wp:cNvGraphicFramePr/>
                <a:graphic xmlns:a="http://schemas.openxmlformats.org/drawingml/2006/main">
                  <a:graphicData uri="http://schemas.microsoft.com/office/word/2010/wordprocessingShape">
                    <wps:wsp>
                      <wps:cNvCnPr/>
                      <wps:spPr>
                        <a:xfrm>
                          <a:off x="0" y="0"/>
                          <a:ext cx="6227519" cy="0"/>
                        </a:xfrm>
                        <a:prstGeom prst="line">
                          <a:avLst/>
                        </a:prstGeom>
                        <a:ln>
                          <a:solidFill>
                            <a:srgbClr val="FF99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439BCE" id="Straight Connector 5"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65pt,37.3pt" to="500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" strokecolor="#f90" strokeweight=".5pt">
                <v:stroke joinstyle="miter"/>
              </v:line>
            </w:pict>
          </mc:Fallback>
        </mc:AlternateContent>
      </w:r>
      <w:r w:rsidR="00052033" w:rsidRPr="00B120EC">
        <w:rPr>
          <w:rFonts w:ascii="Arial" w:hAnsi="Arial" w:cs="Arial"/>
          <w:noProof/>
          <w:sz w:val="40"/>
          <w:szCs w:val="40"/>
          <w:lang w:val="en-GB" w:eastAsia="zh-TW"/>
        </w:rPr>
        <mc:AlternateContent>
          <mc:Choice Requires="wps">
            <w:drawing>
              <wp:anchor distT="0" distB="0" distL="114300" distR="114300" simplePos="0" relativeHeight="251658242" behindDoc="0" locked="0" layoutInCell="1" allowOverlap="1" wp14:anchorId="259EF5A3" wp14:editId="4158A7EC">
                <wp:simplePos x="0" y="0"/>
                <wp:positionH relativeFrom="column">
                  <wp:posOffset>122480</wp:posOffset>
                </wp:positionH>
                <wp:positionV relativeFrom="paragraph">
                  <wp:posOffset>473680</wp:posOffset>
                </wp:positionV>
                <wp:extent cx="6227519"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227519" cy="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265974" id="Straight Connector 4" o:spid="_x0000_s1026"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65pt,37.3pt" to="500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" strokecolor="#00b050" strokeweight=".5pt">
                <v:stroke joinstyle="miter"/>
              </v:line>
            </w:pict>
          </mc:Fallback>
        </mc:AlternateContent>
      </w:r>
      <w:r w:rsidR="00BF4861">
        <w:rPr>
          <w:rFonts w:ascii="Arial" w:hAnsi="Arial" w:cs="Arial"/>
          <w:noProof/>
          <w:sz w:val="40"/>
          <w:szCs w:val="40"/>
          <w:lang w:val="en-US" w:eastAsia="ja-JP"/>
        </w:rPr>
        <w:t>BSE - Bovine Spongiform Encephalopathy</w:t>
      </w:r>
      <w:r w:rsidR="00052033" w:rsidRPr="00B120EC">
        <w:rPr>
          <w:rFonts w:ascii="Arial" w:hAnsi="Arial" w:cs="Arial"/>
          <w:noProof/>
          <w:sz w:val="40"/>
          <w:szCs w:val="40"/>
          <w:lang w:val="en-US" w:eastAsia="ja-JP"/>
        </w:rPr>
        <w:t xml:space="preserve"> </w:t>
      </w:r>
      <w:r w:rsidR="00A62014" w:rsidRPr="00B120EC">
        <w:rPr>
          <w:rFonts w:ascii="Arial" w:hAnsi="Arial" w:cs="Arial"/>
          <w:noProof/>
          <w:sz w:val="40"/>
          <w:szCs w:val="40"/>
          <w:lang w:val="en-US" w:eastAsia="ja-JP"/>
        </w:rPr>
        <w:t xml:space="preserve">Low Level </w:t>
      </w:r>
      <w:r w:rsidR="00052033" w:rsidRPr="00B120EC">
        <w:rPr>
          <w:rFonts w:ascii="Arial" w:hAnsi="Arial" w:cs="Arial"/>
          <w:noProof/>
          <w:sz w:val="40"/>
          <w:szCs w:val="40"/>
          <w:lang w:val="en-US" w:eastAsia="ja-JP"/>
        </w:rPr>
        <w:t>Solution Design</w:t>
      </w:r>
    </w:p>
    <w:p w14:paraId="206572D2" w14:textId="77777777" w:rsidR="00E80A56" w:rsidRPr="00B120EC" w:rsidRDefault="00E80A56" w:rsidP="00D30FEF">
      <w:pPr>
        <w:pStyle w:val="Title"/>
        <w:ind w:left="210"/>
        <w:rPr>
          <w:rFonts w:ascii="Arial" w:hAnsi="Arial" w:cs="Arial"/>
          <w:sz w:val="28"/>
          <w:szCs w:val="28"/>
        </w:rPr>
      </w:pPr>
    </w:p>
    <w:tbl>
      <w:tblPr>
        <w:tblStyle w:val="GraphicsTable"/>
        <w:tblpPr w:leftFromText="181" w:rightFromText="181" w:vertAnchor="text" w:horzAnchor="page" w:tblpX="974" w:tblpY="-13"/>
        <w:tblOverlap w:val="never"/>
        <w:tblW w:w="5031" w:type="pct"/>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3"/>
        <w:gridCol w:w="7867"/>
      </w:tblGrid>
      <w:tr w:rsidR="00A30FFF" w:rsidRPr="00B120EC" w14:paraId="206572D5" w14:textId="77777777" w:rsidTr="003E7AF6">
        <w:trPr>
          <w:jc w:val="left"/>
        </w:trPr>
        <w:tc>
          <w:tcPr>
            <w:tcW w:w="1031" w:type="pct"/>
            <w:vAlign w:val="center"/>
          </w:tcPr>
          <w:p w14:paraId="206572D3" w14:textId="514D5E3C" w:rsidR="00A30FFF" w:rsidRPr="00B120EC" w:rsidRDefault="00A30FFF" w:rsidP="00D30FEF">
            <w:pPr>
              <w:pStyle w:val="CommentText"/>
              <w:rPr>
                <w:rFonts w:cs="Arial"/>
                <w:b/>
                <w:lang w:val="en-GB"/>
              </w:rPr>
            </w:pPr>
            <w:r w:rsidRPr="00B120EC">
              <w:rPr>
                <w:rFonts w:cs="Arial"/>
                <w:b/>
                <w:lang w:val="en-GB"/>
              </w:rPr>
              <w:t>Project Name:</w:t>
            </w:r>
            <w:r w:rsidR="00C135A4">
              <w:rPr>
                <w:rFonts w:cs="Arial"/>
                <w:b/>
                <w:lang w:val="en-GB"/>
              </w:rPr>
              <w:t xml:space="preserve"> </w:t>
            </w:r>
          </w:p>
        </w:tc>
        <w:tc>
          <w:tcPr>
            <w:tcW w:w="3969" w:type="pct"/>
            <w:vAlign w:val="center"/>
          </w:tcPr>
          <w:p w14:paraId="206572D4" w14:textId="4884325C" w:rsidR="00A30FFF" w:rsidRPr="00B120EC" w:rsidRDefault="00BF4861" w:rsidP="00052033">
            <w:pPr>
              <w:pStyle w:val="BoldandBlue"/>
              <w:jc w:val="left"/>
              <w:rPr>
                <w:rFonts w:cs="Arial"/>
              </w:rPr>
            </w:pPr>
            <w:r>
              <w:rPr>
                <w:rFonts w:cs="Arial"/>
              </w:rPr>
              <w:t>BSE - Bovine Spongiform Encephalopathy</w:t>
            </w:r>
          </w:p>
        </w:tc>
      </w:tr>
      <w:tr w:rsidR="00AD30C2" w:rsidRPr="00B120EC" w14:paraId="206572D8" w14:textId="77777777" w:rsidTr="003E7AF6">
        <w:trPr>
          <w:jc w:val="left"/>
        </w:trPr>
        <w:tc>
          <w:tcPr>
            <w:tcW w:w="1031" w:type="pct"/>
            <w:vAlign w:val="center"/>
          </w:tcPr>
          <w:p w14:paraId="206572D6" w14:textId="77777777" w:rsidR="00AD30C2" w:rsidRPr="00B120EC" w:rsidRDefault="00AD30C2" w:rsidP="00D30FEF">
            <w:pPr>
              <w:pStyle w:val="CommentText"/>
              <w:rPr>
                <w:rFonts w:cs="Arial"/>
                <w:b/>
                <w:lang w:val="en-GB"/>
              </w:rPr>
            </w:pPr>
            <w:r w:rsidRPr="00B120EC">
              <w:rPr>
                <w:rFonts w:cs="Arial"/>
                <w:b/>
                <w:lang w:val="en-GB"/>
              </w:rPr>
              <w:t>Project ID</w:t>
            </w:r>
            <w:r w:rsidR="00F50E71" w:rsidRPr="00B120EC">
              <w:rPr>
                <w:rFonts w:cs="Arial"/>
                <w:b/>
                <w:lang w:val="en-GB"/>
              </w:rPr>
              <w:t>:</w:t>
            </w:r>
          </w:p>
        </w:tc>
        <w:tc>
          <w:tcPr>
            <w:tcW w:w="3969" w:type="pct"/>
            <w:vAlign w:val="center"/>
          </w:tcPr>
          <w:p w14:paraId="206572D7" w14:textId="128CDC66" w:rsidR="00AD30C2" w:rsidRPr="00B120EC" w:rsidRDefault="00BF4861" w:rsidP="00D30FEF">
            <w:pPr>
              <w:pStyle w:val="BoldandBlue"/>
              <w:jc w:val="left"/>
              <w:rPr>
                <w:rFonts w:cs="Arial"/>
                <w:b w:val="0"/>
                <w:color w:val="FF9900"/>
              </w:rPr>
            </w:pPr>
            <w:r>
              <w:rPr>
                <w:rFonts w:cs="Arial"/>
                <w:b w:val="0"/>
                <w:color w:val="FF9900"/>
              </w:rPr>
              <w:t>[NEEDS INPUT: Project ID not provided in HLD or HLSA source documents]</w:t>
            </w:r>
          </w:p>
        </w:tc>
      </w:tr>
      <w:tr w:rsidR="00BE3449" w:rsidRPr="00B120EC" w14:paraId="00377092" w14:textId="77777777" w:rsidTr="003E7AF6">
        <w:trPr>
          <w:jc w:val="left"/>
        </w:trPr>
        <w:tc>
          <w:tcPr>
            <w:tcW w:w="1031" w:type="pct"/>
            <w:vAlign w:val="center"/>
          </w:tcPr>
          <w:p w14:paraId="152CAE64" w14:textId="732DF5C9" w:rsidR="00BE3449" w:rsidRPr="00B120EC" w:rsidRDefault="00BE3449" w:rsidP="00D30FEF">
            <w:pPr>
              <w:pStyle w:val="CommentText"/>
              <w:rPr>
                <w:rFonts w:cs="Arial"/>
                <w:b/>
                <w:lang w:val="en-GB"/>
              </w:rPr>
            </w:pPr>
            <w:r w:rsidRPr="00B120EC">
              <w:rPr>
                <w:rFonts w:cs="Arial"/>
                <w:b/>
                <w:lang w:val="en-GB"/>
              </w:rPr>
              <w:t>Author:</w:t>
            </w:r>
          </w:p>
        </w:tc>
        <w:tc>
          <w:tcPr>
            <w:tcW w:w="3969" w:type="pct"/>
            <w:vAlign w:val="center"/>
          </w:tcPr>
          <w:p w14:paraId="6E2AEF9E" w14:textId="40EFFAE3" w:rsidR="00BE3449" w:rsidRPr="00B120EC" w:rsidRDefault="00BF4861" w:rsidP="00D30FEF">
            <w:pPr>
              <w:pStyle w:val="BoldandBlue"/>
              <w:jc w:val="left"/>
              <w:rPr>
                <w:rFonts w:cs="Arial"/>
                <w:b w:val="0"/>
                <w:color w:val="auto"/>
              </w:rPr>
            </w:pPr>
            <w:r>
              <w:rPr>
                <w:rFonts w:cs="Arial"/>
                <w:b w:val="0"/>
                <w:color w:val="auto"/>
              </w:rPr>
              <w:t>Arindrajit Sarkar (Lead Technical Architect); Arunkumar AS (Technical Architect)</w:t>
            </w:r>
          </w:p>
        </w:tc>
      </w:tr>
    </w:tbl>
    <w:p w14:paraId="206572D9" w14:textId="77777777" w:rsidR="00375EB6" w:rsidRPr="00B120EC" w:rsidRDefault="00A30FFF" w:rsidP="004D1BFD">
      <w:pPr>
        <w:pStyle w:val="EITitlePageText"/>
        <w:rPr>
          <w:rFonts w:ascii="Arial" w:hAnsi="Arial" w:cs="Arial"/>
        </w:rPr>
      </w:pPr>
      <w:r w:rsidRPr="00B120EC">
        <w:rPr>
          <w:rFonts w:ascii="Arial" w:hAnsi="Arial" w:cs="Arial"/>
        </w:rPr>
        <w:t xml:space="preserve">Version History </w:t>
      </w:r>
    </w:p>
    <w:tbl>
      <w:tblPr>
        <w:tblW w:w="9497" w:type="dxa"/>
        <w:tblInd w:w="2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415"/>
        <w:gridCol w:w="1842"/>
        <w:gridCol w:w="1987"/>
        <w:gridCol w:w="4253"/>
      </w:tblGrid>
      <w:tr w:rsidR="00E5287D" w:rsidRPr="00B120EC" w14:paraId="206572DE" w14:textId="77777777" w:rsidTr="00BE3449">
        <w:trPr>
          <w:trHeight w:val="250"/>
        </w:trPr>
        <w:tc>
          <w:tcPr>
            <w:tcW w:w="745" w:type="pct"/>
            <w:shd w:val="clear" w:color="auto" w:fill="00B050"/>
            <w:tcMar>
              <w:top w:w="28" w:type="dxa"/>
              <w:bottom w:w="28" w:type="dxa"/>
            </w:tcMar>
            <w:vAlign w:val="center"/>
          </w:tcPr>
          <w:p w14:paraId="206572DA" w14:textId="77777777" w:rsidR="00E5287D" w:rsidRPr="00B120EC" w:rsidRDefault="00E5287D" w:rsidP="00713AC4">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Version</w:t>
            </w:r>
          </w:p>
        </w:tc>
        <w:tc>
          <w:tcPr>
            <w:tcW w:w="970" w:type="pct"/>
            <w:shd w:val="clear" w:color="auto" w:fill="00B050"/>
          </w:tcPr>
          <w:p w14:paraId="206572DB" w14:textId="77777777" w:rsidR="00E5287D" w:rsidRPr="00B120EC" w:rsidRDefault="00E5287D" w:rsidP="00713AC4">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Date</w:t>
            </w:r>
          </w:p>
        </w:tc>
        <w:tc>
          <w:tcPr>
            <w:tcW w:w="1046" w:type="pct"/>
            <w:shd w:val="clear" w:color="auto" w:fill="00B050"/>
            <w:vAlign w:val="center"/>
          </w:tcPr>
          <w:p w14:paraId="206572DC" w14:textId="77777777" w:rsidR="00E5287D" w:rsidRPr="00B120EC" w:rsidRDefault="00E5287D" w:rsidP="00713AC4">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Edited by (Author)</w:t>
            </w:r>
          </w:p>
        </w:tc>
        <w:tc>
          <w:tcPr>
            <w:tcW w:w="2239" w:type="pct"/>
            <w:shd w:val="clear" w:color="auto" w:fill="00B050"/>
            <w:vAlign w:val="center"/>
          </w:tcPr>
          <w:p w14:paraId="206572DD" w14:textId="77777777" w:rsidR="00E5287D" w:rsidRPr="00B120EC" w:rsidRDefault="00E5287D" w:rsidP="00713AC4">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Reason for Update &amp; Changes Made</w:t>
            </w:r>
          </w:p>
        </w:tc>
      </w:tr>
      <w:tr w:rsidR="00E80A56" w:rsidRPr="00B120EC" w14:paraId="206572E3" w14:textId="77777777" w:rsidTr="00C04B35">
        <w:tc>
          <w:tcPr>
            <w:tcW w:w="745" w:type="pct"/>
            <w:tcMar>
              <w:top w:w="28" w:type="dxa"/>
              <w:bottom w:w="28" w:type="dxa"/>
            </w:tcMar>
            <w:vAlign w:val="center"/>
          </w:tcPr>
          <w:p w14:paraId="206572DF" w14:textId="5178BB64" w:rsidR="00E80A56" w:rsidRPr="00B120EC" w:rsidRDefault="00BF4861" w:rsidP="00C04B35">
            <w:pPr>
              <w:pStyle w:val="EINormal"/>
              <w:spacing w:before="0" w:after="0"/>
              <w:jc w:val="center"/>
              <w:rPr>
                <w:rFonts w:cs="Arial"/>
                <w:sz w:val="22"/>
                <w:szCs w:val="22"/>
              </w:rPr>
            </w:pPr>
            <w:r>
              <w:rPr>
                <w:rFonts w:cs="Arial"/>
                <w:sz w:val="22"/>
                <w:szCs w:val="22"/>
              </w:rPr>
              <w:t>0.1</w:t>
            </w:r>
          </w:p>
        </w:tc>
        <w:tc>
          <w:tcPr>
            <w:tcW w:w="970" w:type="pct"/>
            <w:vAlign w:val="center"/>
          </w:tcPr>
          <w:p w14:paraId="206572E0" w14:textId="1FB9DEDF" w:rsidR="00E80A56" w:rsidRPr="00B120EC" w:rsidRDefault="00BF4861" w:rsidP="00C04B35">
            <w:pPr>
              <w:pStyle w:val="EINormal"/>
              <w:spacing w:before="0" w:after="0"/>
              <w:jc w:val="center"/>
              <w:rPr>
                <w:rFonts w:cs="Arial"/>
                <w:sz w:val="22"/>
                <w:szCs w:val="22"/>
              </w:rPr>
            </w:pPr>
            <w:r>
              <w:rPr>
                <w:rFonts w:cs="Arial"/>
                <w:sz w:val="22"/>
                <w:szCs w:val="22"/>
              </w:rPr>
              <w:t>2026-07-17</w:t>
            </w:r>
          </w:p>
        </w:tc>
        <w:tc>
          <w:tcPr>
            <w:tcW w:w="1046" w:type="pct"/>
            <w:vAlign w:val="center"/>
          </w:tcPr>
          <w:p w14:paraId="206572E1" w14:textId="38A7C7EF" w:rsidR="00E80A56" w:rsidRPr="00B120EC" w:rsidRDefault="00BF4861" w:rsidP="00C04B35">
            <w:pPr>
              <w:pStyle w:val="EINormal"/>
              <w:spacing w:before="0" w:after="0"/>
              <w:jc w:val="left"/>
              <w:rPr>
                <w:rFonts w:cs="Arial"/>
                <w:sz w:val="22"/>
                <w:szCs w:val="22"/>
              </w:rPr>
            </w:pPr>
            <w:r>
              <w:rPr>
                <w:rFonts w:cs="Arial"/>
                <w:sz w:val="22"/>
                <w:szCs w:val="22"/>
              </w:rPr>
              <w:t>LLD Author</w:t>
            </w:r>
          </w:p>
        </w:tc>
        <w:tc>
          <w:tcPr>
            <w:tcW w:w="2239" w:type="pct"/>
            <w:vAlign w:val="center"/>
          </w:tcPr>
          <w:p w14:paraId="206572E2" w14:textId="17ADFB23" w:rsidR="00E80A56" w:rsidRPr="00B120EC" w:rsidRDefault="00BF4861" w:rsidP="00C04B35">
            <w:pPr>
              <w:pStyle w:val="EINormal"/>
              <w:spacing w:before="0" w:after="0"/>
              <w:jc w:val="left"/>
              <w:rPr>
                <w:rFonts w:cs="Arial"/>
                <w:sz w:val="22"/>
                <w:szCs w:val="22"/>
              </w:rPr>
            </w:pPr>
            <w:r>
              <w:rPr>
                <w:rFonts w:cs="Arial"/>
                <w:sz w:val="22"/>
                <w:szCs w:val="22"/>
              </w:rPr>
              <w:t>Initial LLD draft. Based on updated HLD (.NET 10) and HLSA v0.3.</w:t>
            </w:r>
          </w:p>
        </w:tc>
      </w:tr>
      <w:tr w:rsidR="00C04B35" w:rsidRPr="00B120EC" w14:paraId="206572E8" w14:textId="77777777" w:rsidTr="00C04B35">
        <w:tc>
          <w:tcPr>
            <w:tcW w:w="745" w:type="pct"/>
            <w:tcMar>
              <w:top w:w="28" w:type="dxa"/>
              <w:bottom w:w="28" w:type="dxa"/>
            </w:tcMar>
            <w:vAlign w:val="center"/>
          </w:tcPr>
          <w:p w14:paraId="206572E4" w14:textId="15096952" w:rsidR="00C04B35" w:rsidRPr="00B120EC" w:rsidRDefault="00C04B35" w:rsidP="00C04B35">
            <w:pPr>
              <w:pStyle w:val="EINormal"/>
              <w:spacing w:before="0" w:after="0"/>
              <w:jc w:val="center"/>
              <w:rPr>
                <w:rStyle w:val="StyleEINormal12ptBoldChar"/>
                <w:rFonts w:cs="Arial"/>
                <w:b w:val="0"/>
                <w:sz w:val="22"/>
                <w:szCs w:val="22"/>
              </w:rPr>
            </w:pPr>
          </w:p>
        </w:tc>
        <w:tc>
          <w:tcPr>
            <w:tcW w:w="970" w:type="pct"/>
            <w:vAlign w:val="center"/>
          </w:tcPr>
          <w:p w14:paraId="206572E5" w14:textId="306B0772" w:rsidR="00C04B35" w:rsidRPr="00B120EC" w:rsidRDefault="00C04B35" w:rsidP="00C04B35">
            <w:pPr>
              <w:pStyle w:val="EINormal"/>
              <w:spacing w:before="0" w:after="0"/>
              <w:jc w:val="center"/>
              <w:rPr>
                <w:rFonts w:cs="Arial"/>
                <w:sz w:val="22"/>
                <w:szCs w:val="22"/>
              </w:rPr>
            </w:pPr>
          </w:p>
        </w:tc>
        <w:tc>
          <w:tcPr>
            <w:tcW w:w="1046" w:type="pct"/>
            <w:vAlign w:val="center"/>
          </w:tcPr>
          <w:p w14:paraId="206572E6" w14:textId="04905720" w:rsidR="00C04B35" w:rsidRPr="00B120EC" w:rsidRDefault="00C04B35" w:rsidP="00C04B35">
            <w:pPr>
              <w:pStyle w:val="EINormal"/>
              <w:spacing w:before="0" w:after="0"/>
              <w:jc w:val="left"/>
              <w:rPr>
                <w:rFonts w:cs="Arial"/>
                <w:sz w:val="22"/>
                <w:szCs w:val="22"/>
              </w:rPr>
            </w:pPr>
          </w:p>
        </w:tc>
        <w:tc>
          <w:tcPr>
            <w:tcW w:w="2239" w:type="pct"/>
            <w:vAlign w:val="center"/>
          </w:tcPr>
          <w:p w14:paraId="206572E7" w14:textId="37564B37" w:rsidR="00C04B35" w:rsidRPr="00B120EC" w:rsidRDefault="00C04B35" w:rsidP="00C04B35">
            <w:pPr>
              <w:pStyle w:val="EINormal"/>
              <w:spacing w:before="0" w:after="0"/>
              <w:jc w:val="left"/>
              <w:rPr>
                <w:rFonts w:cs="Arial"/>
                <w:sz w:val="22"/>
                <w:szCs w:val="22"/>
              </w:rPr>
            </w:pPr>
          </w:p>
        </w:tc>
      </w:tr>
      <w:tr w:rsidR="007A7B31" w:rsidRPr="00B120EC" w14:paraId="207B8FEC" w14:textId="77777777" w:rsidTr="00C04B35">
        <w:tc>
          <w:tcPr>
            <w:tcW w:w="745" w:type="pct"/>
            <w:tcMar>
              <w:top w:w="28" w:type="dxa"/>
              <w:bottom w:w="28" w:type="dxa"/>
            </w:tcMar>
            <w:vAlign w:val="center"/>
          </w:tcPr>
          <w:p w14:paraId="5D82F056" w14:textId="43E32385" w:rsidR="007A7B31" w:rsidRPr="00B120EC" w:rsidRDefault="007A7B31" w:rsidP="00C04B35">
            <w:pPr>
              <w:pStyle w:val="EINormal"/>
              <w:spacing w:before="0" w:after="0"/>
              <w:jc w:val="center"/>
              <w:rPr>
                <w:rStyle w:val="StyleEINormal12ptBoldChar"/>
                <w:rFonts w:cs="Arial"/>
                <w:b w:val="0"/>
                <w:sz w:val="22"/>
                <w:szCs w:val="22"/>
              </w:rPr>
            </w:pPr>
          </w:p>
        </w:tc>
        <w:tc>
          <w:tcPr>
            <w:tcW w:w="970" w:type="pct"/>
            <w:vAlign w:val="center"/>
          </w:tcPr>
          <w:p w14:paraId="034B0044" w14:textId="0D13990C" w:rsidR="007A7B31" w:rsidRPr="00B120EC" w:rsidRDefault="007A7B31" w:rsidP="00C04B35">
            <w:pPr>
              <w:pStyle w:val="EINormal"/>
              <w:spacing w:before="0" w:after="0"/>
              <w:jc w:val="center"/>
              <w:rPr>
                <w:rFonts w:cs="Arial"/>
                <w:sz w:val="22"/>
                <w:szCs w:val="22"/>
              </w:rPr>
            </w:pPr>
          </w:p>
        </w:tc>
        <w:tc>
          <w:tcPr>
            <w:tcW w:w="1046" w:type="pct"/>
            <w:vAlign w:val="center"/>
          </w:tcPr>
          <w:p w14:paraId="6F55EF31" w14:textId="7ADD0B9E" w:rsidR="007A7B31" w:rsidRPr="00B120EC" w:rsidRDefault="007A7B31" w:rsidP="00C04B35">
            <w:pPr>
              <w:pStyle w:val="EINormal"/>
              <w:spacing w:before="0" w:after="0"/>
              <w:jc w:val="left"/>
              <w:rPr>
                <w:rFonts w:cs="Arial"/>
                <w:sz w:val="22"/>
                <w:szCs w:val="22"/>
              </w:rPr>
            </w:pPr>
          </w:p>
        </w:tc>
        <w:tc>
          <w:tcPr>
            <w:tcW w:w="2239" w:type="pct"/>
            <w:vAlign w:val="center"/>
          </w:tcPr>
          <w:p w14:paraId="4EC61760" w14:textId="251A3E84" w:rsidR="007A7B31" w:rsidRPr="00B120EC" w:rsidRDefault="007A7B31">
            <w:pPr>
              <w:pStyle w:val="EINormal"/>
              <w:spacing w:before="0" w:after="0"/>
              <w:jc w:val="left"/>
              <w:rPr>
                <w:rFonts w:cs="Arial"/>
                <w:sz w:val="22"/>
                <w:szCs w:val="22"/>
              </w:rPr>
            </w:pPr>
          </w:p>
        </w:tc>
      </w:tr>
      <w:tr w:rsidR="00912DC4" w:rsidRPr="00B120EC" w14:paraId="4CB37526" w14:textId="77777777" w:rsidTr="00C04B35">
        <w:tc>
          <w:tcPr>
            <w:tcW w:w="745" w:type="pct"/>
            <w:tcMar>
              <w:top w:w="28" w:type="dxa"/>
              <w:bottom w:w="28" w:type="dxa"/>
            </w:tcMar>
            <w:vAlign w:val="center"/>
          </w:tcPr>
          <w:p w14:paraId="65CFAB65" w14:textId="13022FAE" w:rsidR="00912DC4" w:rsidRPr="00B120EC" w:rsidRDefault="00912DC4" w:rsidP="00C04B35">
            <w:pPr>
              <w:pStyle w:val="EINormal"/>
              <w:spacing w:before="0" w:after="0"/>
              <w:jc w:val="center"/>
              <w:rPr>
                <w:rStyle w:val="StyleEINormal12ptBoldChar"/>
                <w:rFonts w:cs="Arial"/>
                <w:b w:val="0"/>
                <w:sz w:val="22"/>
                <w:szCs w:val="22"/>
              </w:rPr>
            </w:pPr>
          </w:p>
        </w:tc>
        <w:tc>
          <w:tcPr>
            <w:tcW w:w="970" w:type="pct"/>
            <w:vAlign w:val="center"/>
          </w:tcPr>
          <w:p w14:paraId="6AEF215F" w14:textId="4CB33B99" w:rsidR="00912DC4" w:rsidRPr="00B120EC" w:rsidRDefault="00912DC4" w:rsidP="00C04B35">
            <w:pPr>
              <w:pStyle w:val="EINormal"/>
              <w:spacing w:before="0" w:after="0"/>
              <w:jc w:val="center"/>
              <w:rPr>
                <w:rFonts w:cs="Arial"/>
                <w:sz w:val="22"/>
                <w:szCs w:val="22"/>
              </w:rPr>
            </w:pPr>
          </w:p>
        </w:tc>
        <w:tc>
          <w:tcPr>
            <w:tcW w:w="1046" w:type="pct"/>
            <w:vAlign w:val="center"/>
          </w:tcPr>
          <w:p w14:paraId="72E037FD" w14:textId="7114F977" w:rsidR="00912DC4" w:rsidRPr="00B120EC" w:rsidRDefault="00912DC4" w:rsidP="00C04B35">
            <w:pPr>
              <w:pStyle w:val="EINormal"/>
              <w:spacing w:before="0" w:after="0"/>
              <w:jc w:val="left"/>
              <w:rPr>
                <w:rFonts w:cs="Arial"/>
                <w:sz w:val="22"/>
                <w:szCs w:val="22"/>
              </w:rPr>
            </w:pPr>
          </w:p>
        </w:tc>
        <w:tc>
          <w:tcPr>
            <w:tcW w:w="2239" w:type="pct"/>
            <w:vAlign w:val="center"/>
          </w:tcPr>
          <w:p w14:paraId="1ED0D621" w14:textId="7BD68E10" w:rsidR="00912DC4" w:rsidRPr="00B120EC" w:rsidRDefault="00912DC4">
            <w:pPr>
              <w:pStyle w:val="EINormal"/>
              <w:spacing w:before="0" w:after="0"/>
              <w:jc w:val="left"/>
              <w:rPr>
                <w:rFonts w:cs="Arial"/>
                <w:sz w:val="22"/>
                <w:szCs w:val="22"/>
              </w:rPr>
            </w:pPr>
          </w:p>
        </w:tc>
      </w:tr>
      <w:tr w:rsidR="00556F6C" w:rsidRPr="00B120EC" w14:paraId="0BB12D3C" w14:textId="77777777" w:rsidTr="00C04B35">
        <w:tc>
          <w:tcPr>
            <w:tcW w:w="745" w:type="pct"/>
            <w:tcMar>
              <w:top w:w="28" w:type="dxa"/>
              <w:bottom w:w="28" w:type="dxa"/>
            </w:tcMar>
            <w:vAlign w:val="center"/>
          </w:tcPr>
          <w:p w14:paraId="11DEEC54" w14:textId="57FC79A9" w:rsidR="00556F6C" w:rsidRPr="00B120EC" w:rsidRDefault="00556F6C" w:rsidP="00C04B35">
            <w:pPr>
              <w:pStyle w:val="EINormal"/>
              <w:spacing w:before="0" w:after="0"/>
              <w:jc w:val="center"/>
              <w:rPr>
                <w:rStyle w:val="StyleEINormal12ptBoldChar"/>
                <w:rFonts w:cs="Arial"/>
                <w:b w:val="0"/>
                <w:sz w:val="22"/>
                <w:szCs w:val="22"/>
              </w:rPr>
            </w:pPr>
          </w:p>
        </w:tc>
        <w:tc>
          <w:tcPr>
            <w:tcW w:w="970" w:type="pct"/>
            <w:vAlign w:val="center"/>
          </w:tcPr>
          <w:p w14:paraId="301D0D43" w14:textId="31EC7976" w:rsidR="00556F6C" w:rsidRPr="00B120EC" w:rsidRDefault="00556F6C" w:rsidP="00C04B35">
            <w:pPr>
              <w:pStyle w:val="EINormal"/>
              <w:spacing w:before="0" w:after="0"/>
              <w:jc w:val="center"/>
              <w:rPr>
                <w:rFonts w:cs="Arial"/>
                <w:sz w:val="22"/>
                <w:szCs w:val="22"/>
              </w:rPr>
            </w:pPr>
          </w:p>
        </w:tc>
        <w:tc>
          <w:tcPr>
            <w:tcW w:w="1046" w:type="pct"/>
            <w:vAlign w:val="center"/>
          </w:tcPr>
          <w:p w14:paraId="65928666" w14:textId="5691C983" w:rsidR="00556F6C" w:rsidRPr="00B120EC" w:rsidRDefault="00556F6C" w:rsidP="00C04B35">
            <w:pPr>
              <w:pStyle w:val="EINormal"/>
              <w:spacing w:before="0" w:after="0"/>
              <w:jc w:val="left"/>
              <w:rPr>
                <w:rFonts w:cs="Arial"/>
                <w:sz w:val="22"/>
                <w:szCs w:val="22"/>
              </w:rPr>
            </w:pPr>
          </w:p>
        </w:tc>
        <w:tc>
          <w:tcPr>
            <w:tcW w:w="2239" w:type="pct"/>
            <w:vAlign w:val="center"/>
          </w:tcPr>
          <w:p w14:paraId="413AE6B3" w14:textId="55EBEA8B" w:rsidR="00556F6C" w:rsidRPr="00B120EC" w:rsidRDefault="00556F6C">
            <w:pPr>
              <w:pStyle w:val="EINormal"/>
              <w:spacing w:before="0" w:after="0"/>
              <w:jc w:val="left"/>
              <w:rPr>
                <w:rFonts w:cs="Arial"/>
                <w:sz w:val="22"/>
                <w:szCs w:val="22"/>
              </w:rPr>
            </w:pPr>
          </w:p>
        </w:tc>
      </w:tr>
    </w:tbl>
    <w:p w14:paraId="20657302" w14:textId="77777777" w:rsidR="00A30FFF" w:rsidRPr="00B120EC" w:rsidRDefault="00A30FFF" w:rsidP="004D1BFD">
      <w:pPr>
        <w:pStyle w:val="EITitlePageText"/>
        <w:rPr>
          <w:rFonts w:ascii="Arial" w:hAnsi="Arial" w:cs="Arial"/>
        </w:rPr>
      </w:pPr>
      <w:r w:rsidRPr="00B120EC">
        <w:rPr>
          <w:rFonts w:ascii="Arial" w:hAnsi="Arial" w:cs="Arial"/>
        </w:rPr>
        <w:t>Approval</w:t>
      </w:r>
      <w:r w:rsidRPr="00B120EC">
        <w:rPr>
          <w:rFonts w:ascii="Arial" w:hAnsi="Arial" w:cs="Arial"/>
        </w:rPr>
        <w:tab/>
      </w:r>
    </w:p>
    <w:tbl>
      <w:tblPr>
        <w:tblW w:w="4829" w:type="pct"/>
        <w:tblInd w:w="2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989"/>
        <w:gridCol w:w="2408"/>
        <w:gridCol w:w="2268"/>
        <w:gridCol w:w="1086"/>
        <w:gridCol w:w="1746"/>
      </w:tblGrid>
      <w:tr w:rsidR="00DB06CC" w:rsidRPr="00B120EC" w14:paraId="20657307" w14:textId="77777777" w:rsidTr="00BE3449">
        <w:trPr>
          <w:trHeight w:val="250"/>
        </w:trPr>
        <w:tc>
          <w:tcPr>
            <w:tcW w:w="1047" w:type="pct"/>
            <w:shd w:val="clear" w:color="auto" w:fill="00B050"/>
            <w:tcMar>
              <w:top w:w="28" w:type="dxa"/>
              <w:bottom w:w="28" w:type="dxa"/>
            </w:tcMar>
            <w:vAlign w:val="center"/>
          </w:tcPr>
          <w:p w14:paraId="20657303" w14:textId="77777777" w:rsidR="005E3540" w:rsidRPr="00B120EC" w:rsidRDefault="005E3540" w:rsidP="00222AA3">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 xml:space="preserve">Name </w:t>
            </w:r>
          </w:p>
        </w:tc>
        <w:tc>
          <w:tcPr>
            <w:tcW w:w="1268" w:type="pct"/>
            <w:shd w:val="clear" w:color="auto" w:fill="00B050"/>
          </w:tcPr>
          <w:p w14:paraId="20657304" w14:textId="77777777" w:rsidR="005E3540" w:rsidRPr="00B120EC" w:rsidRDefault="005E3540" w:rsidP="00222AA3">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Role</w:t>
            </w:r>
          </w:p>
        </w:tc>
        <w:tc>
          <w:tcPr>
            <w:tcW w:w="1194" w:type="pct"/>
            <w:shd w:val="clear" w:color="auto" w:fill="00B050"/>
            <w:vAlign w:val="center"/>
          </w:tcPr>
          <w:p w14:paraId="20657305" w14:textId="1858F254" w:rsidR="005E3540" w:rsidRPr="00B120EC" w:rsidRDefault="005E3540" w:rsidP="005E3540">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 xml:space="preserve">Input Required (Approver/ Reviewer) </w:t>
            </w:r>
          </w:p>
        </w:tc>
        <w:tc>
          <w:tcPr>
            <w:tcW w:w="572" w:type="pct"/>
            <w:shd w:val="clear" w:color="auto" w:fill="00B050"/>
          </w:tcPr>
          <w:p w14:paraId="0E05EA36" w14:textId="2559E55A" w:rsidR="005E3540" w:rsidRPr="00B120EC" w:rsidRDefault="005E3540" w:rsidP="00222AA3">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Date</w:t>
            </w:r>
          </w:p>
        </w:tc>
        <w:tc>
          <w:tcPr>
            <w:tcW w:w="920" w:type="pct"/>
            <w:shd w:val="clear" w:color="auto" w:fill="00B050"/>
            <w:vAlign w:val="center"/>
          </w:tcPr>
          <w:p w14:paraId="20657306" w14:textId="4322182A" w:rsidR="005E3540" w:rsidRPr="00B120EC" w:rsidRDefault="005E3540" w:rsidP="00222AA3">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Embedded Email</w:t>
            </w:r>
          </w:p>
        </w:tc>
      </w:tr>
      <w:tr w:rsidR="00DB06CC" w:rsidRPr="00B120EC" w14:paraId="20657311" w14:textId="77777777" w:rsidTr="00556F6C">
        <w:tc>
          <w:tcPr>
            <w:tcW w:w="1047" w:type="pct"/>
            <w:tcMar>
              <w:top w:w="28" w:type="dxa"/>
              <w:bottom w:w="28" w:type="dxa"/>
            </w:tcMar>
            <w:vAlign w:val="center"/>
          </w:tcPr>
          <w:p w14:paraId="2065730D" w14:textId="088822FE" w:rsidR="005E3540" w:rsidRPr="00B120EC" w:rsidRDefault="00BF4861" w:rsidP="00C04B35">
            <w:pPr>
              <w:pStyle w:val="EINormal"/>
              <w:spacing w:before="0" w:after="0"/>
              <w:jc w:val="left"/>
              <w:rPr>
                <w:rStyle w:val="StyleEINormal12ptBoldChar"/>
                <w:rFonts w:cs="Arial"/>
                <w:b w:val="0"/>
                <w:sz w:val="22"/>
                <w:szCs w:val="22"/>
              </w:rPr>
            </w:pPr>
            <w:r>
              <w:rPr>
                <w:rStyle w:val="StyleEINormal12ptBoldChar"/>
                <w:rFonts w:cs="Arial"/>
                <w:b w:val="0"/>
                <w:sz w:val="22"/>
                <w:szCs w:val="22"/>
              </w:rPr>
              <w:t>Arindrajit Sarkar</w:t>
            </w:r>
          </w:p>
        </w:tc>
        <w:tc>
          <w:tcPr>
            <w:tcW w:w="1268" w:type="pct"/>
            <w:vAlign w:val="center"/>
          </w:tcPr>
          <w:p w14:paraId="2065730E" w14:textId="69B3235E" w:rsidR="005E3540" w:rsidRPr="00B120EC" w:rsidRDefault="00BF4861" w:rsidP="00C04B35">
            <w:pPr>
              <w:pStyle w:val="EINormal"/>
              <w:spacing w:before="0" w:after="0"/>
              <w:jc w:val="left"/>
              <w:rPr>
                <w:rFonts w:cs="Arial"/>
                <w:sz w:val="22"/>
                <w:szCs w:val="22"/>
              </w:rPr>
            </w:pPr>
            <w:r>
              <w:rPr>
                <w:rFonts w:cs="Arial"/>
                <w:sz w:val="22"/>
                <w:szCs w:val="22"/>
              </w:rPr>
              <w:t>Lead Technical Architect</w:t>
            </w:r>
          </w:p>
        </w:tc>
        <w:tc>
          <w:tcPr>
            <w:tcW w:w="1194" w:type="pct"/>
            <w:vAlign w:val="center"/>
          </w:tcPr>
          <w:p w14:paraId="2065730F" w14:textId="1860B6BA" w:rsidR="005E3540" w:rsidRPr="00B120EC" w:rsidRDefault="00BF4861" w:rsidP="00C04B35">
            <w:pPr>
              <w:pStyle w:val="EINormal"/>
              <w:spacing w:before="0" w:after="0"/>
              <w:jc w:val="left"/>
              <w:rPr>
                <w:rFonts w:cs="Arial"/>
                <w:sz w:val="22"/>
                <w:szCs w:val="22"/>
              </w:rPr>
            </w:pPr>
            <w:r>
              <w:rPr>
                <w:rFonts w:cs="Arial"/>
                <w:sz w:val="22"/>
                <w:szCs w:val="22"/>
              </w:rPr>
              <w:t>Author / Reviewer</w:t>
            </w:r>
          </w:p>
        </w:tc>
        <w:tc>
          <w:tcPr>
            <w:tcW w:w="572" w:type="pct"/>
            <w:vAlign w:val="center"/>
          </w:tcPr>
          <w:p w14:paraId="13A2C293" w14:textId="514EAE6C" w:rsidR="005E3540" w:rsidRPr="00B120EC" w:rsidRDefault="00BF4861" w:rsidP="00C04B35">
            <w:pPr>
              <w:pStyle w:val="EINormal"/>
              <w:spacing w:before="0" w:after="0"/>
              <w:jc w:val="left"/>
              <w:rPr>
                <w:rFonts w:cs="Arial"/>
                <w:sz w:val="22"/>
                <w:szCs w:val="22"/>
              </w:rPr>
            </w:pPr>
            <w:r>
              <w:rPr>
                <w:rFonts w:cs="Arial"/>
                <w:sz w:val="22"/>
                <w:szCs w:val="22"/>
              </w:rPr>
              <w:t>[NEEDS INPUT]</w:t>
            </w:r>
          </w:p>
        </w:tc>
        <w:tc>
          <w:tcPr>
            <w:tcW w:w="920" w:type="pct"/>
            <w:vAlign w:val="center"/>
          </w:tcPr>
          <w:p w14:paraId="20657310" w14:textId="52864F8F" w:rsidR="005E3540" w:rsidRPr="00B120EC" w:rsidRDefault="00BF4861" w:rsidP="00C04B35">
            <w:pPr>
              <w:pStyle w:val="EINormal"/>
              <w:spacing w:before="0" w:after="0"/>
              <w:jc w:val="left"/>
              <w:rPr>
                <w:rFonts w:cs="Arial"/>
                <w:sz w:val="22"/>
                <w:szCs w:val="22"/>
              </w:rPr>
            </w:pPr>
            <w:r>
              <w:rPr>
                <w:rFonts w:cs="Arial"/>
                <w:sz w:val="22"/>
                <w:szCs w:val="22"/>
              </w:rPr>
              <w:t>[NEEDS INPUT: email]</w:t>
            </w:r>
          </w:p>
        </w:tc>
      </w:tr>
      <w:tr w:rsidR="00DB06CC" w:rsidRPr="00B120EC" w14:paraId="20657316" w14:textId="77777777" w:rsidTr="00556F6C">
        <w:tc>
          <w:tcPr>
            <w:tcW w:w="1047" w:type="pct"/>
            <w:tcMar>
              <w:top w:w="28" w:type="dxa"/>
              <w:bottom w:w="28" w:type="dxa"/>
            </w:tcMar>
            <w:vAlign w:val="center"/>
          </w:tcPr>
          <w:p w14:paraId="20657312" w14:textId="05A6F120" w:rsidR="005E3540" w:rsidRPr="00B120EC" w:rsidRDefault="00BF4861" w:rsidP="00C04B35">
            <w:pPr>
              <w:pStyle w:val="EINormal"/>
              <w:spacing w:before="0" w:after="0"/>
              <w:jc w:val="left"/>
              <w:rPr>
                <w:rStyle w:val="StyleEINormal12ptBoldChar"/>
                <w:rFonts w:cs="Arial"/>
                <w:b w:val="0"/>
                <w:sz w:val="22"/>
                <w:szCs w:val="22"/>
              </w:rPr>
            </w:pPr>
            <w:r>
              <w:rPr>
                <w:rStyle w:val="StyleEINormal12ptBoldChar"/>
                <w:rFonts w:cs="Arial"/>
                <w:b w:val="0"/>
                <w:sz w:val="22"/>
                <w:szCs w:val="22"/>
              </w:rPr>
              <w:t>LAP TWG</w:t>
            </w:r>
          </w:p>
        </w:tc>
        <w:tc>
          <w:tcPr>
            <w:tcW w:w="1268" w:type="pct"/>
            <w:vAlign w:val="center"/>
          </w:tcPr>
          <w:p w14:paraId="20657313" w14:textId="707D19BC" w:rsidR="005E3540" w:rsidRPr="00B120EC" w:rsidRDefault="00BF4861" w:rsidP="00C04B35">
            <w:pPr>
              <w:pStyle w:val="EINormal"/>
              <w:spacing w:before="0" w:after="0"/>
              <w:jc w:val="left"/>
              <w:rPr>
                <w:rFonts w:cs="Arial"/>
                <w:sz w:val="22"/>
                <w:szCs w:val="22"/>
              </w:rPr>
            </w:pPr>
            <w:r>
              <w:rPr>
                <w:rFonts w:cs="Arial"/>
                <w:sz w:val="22"/>
                <w:szCs w:val="22"/>
              </w:rPr>
              <w:t>Technical Working Group</w:t>
            </w:r>
          </w:p>
        </w:tc>
        <w:tc>
          <w:tcPr>
            <w:tcW w:w="1194" w:type="pct"/>
            <w:vAlign w:val="center"/>
          </w:tcPr>
          <w:p w14:paraId="20657314" w14:textId="0A513B95" w:rsidR="005E3540" w:rsidRPr="00B120EC" w:rsidRDefault="00BF4861" w:rsidP="00C04B35">
            <w:pPr>
              <w:pStyle w:val="EINormal"/>
              <w:spacing w:before="0" w:after="0"/>
              <w:jc w:val="left"/>
              <w:rPr>
                <w:rFonts w:cs="Arial"/>
                <w:sz w:val="22"/>
                <w:szCs w:val="22"/>
              </w:rPr>
            </w:pPr>
            <w:r>
              <w:rPr>
                <w:rFonts w:cs="Arial"/>
                <w:sz w:val="22"/>
                <w:szCs w:val="22"/>
              </w:rPr>
              <w:t>Reviewer</w:t>
            </w:r>
          </w:p>
        </w:tc>
        <w:tc>
          <w:tcPr>
            <w:tcW w:w="572" w:type="pct"/>
            <w:vAlign w:val="center"/>
          </w:tcPr>
          <w:p w14:paraId="6A3A7CCA" w14:textId="69678763" w:rsidR="005E3540" w:rsidRPr="00B120EC" w:rsidRDefault="00BF4861" w:rsidP="00C04B35">
            <w:pPr>
              <w:pStyle w:val="EINormal"/>
              <w:spacing w:before="0" w:after="0"/>
              <w:jc w:val="left"/>
              <w:rPr>
                <w:rFonts w:cs="Arial"/>
                <w:sz w:val="22"/>
                <w:szCs w:val="22"/>
              </w:rPr>
            </w:pPr>
            <w:r>
              <w:rPr>
                <w:rFonts w:cs="Arial"/>
                <w:sz w:val="22"/>
                <w:szCs w:val="22"/>
              </w:rPr>
              <w:t>[NEEDS INPUT]</w:t>
            </w:r>
          </w:p>
        </w:tc>
        <w:tc>
          <w:tcPr>
            <w:tcW w:w="920" w:type="pct"/>
            <w:vAlign w:val="center"/>
          </w:tcPr>
          <w:p w14:paraId="20657315" w14:textId="43C1CD03" w:rsidR="005E3540" w:rsidRPr="00B120EC" w:rsidRDefault="00BF4861" w:rsidP="00C04B35">
            <w:pPr>
              <w:pStyle w:val="EINormal"/>
              <w:spacing w:before="0" w:after="0"/>
              <w:jc w:val="left"/>
              <w:rPr>
                <w:rFonts w:cs="Arial"/>
                <w:sz w:val="22"/>
                <w:szCs w:val="22"/>
              </w:rPr>
            </w:pPr>
            <w:r>
              <w:rPr>
                <w:rFonts w:cs="Arial"/>
                <w:sz w:val="22"/>
                <w:szCs w:val="22"/>
              </w:rPr>
              <w:t>[NEEDS INPUT: email]</w:t>
            </w:r>
          </w:p>
        </w:tc>
      </w:tr>
      <w:tr w:rsidR="00DB06CC" w:rsidRPr="00B120EC" w14:paraId="50BD00FB" w14:textId="77777777" w:rsidTr="00556F6C">
        <w:tc>
          <w:tcPr>
            <w:tcW w:w="1047" w:type="pct"/>
            <w:tcMar>
              <w:top w:w="28" w:type="dxa"/>
              <w:bottom w:w="28" w:type="dxa"/>
            </w:tcMar>
            <w:vAlign w:val="center"/>
          </w:tcPr>
          <w:p w14:paraId="185DA583" w14:textId="7CE2C314" w:rsidR="005361F2" w:rsidRPr="00B120EC" w:rsidRDefault="00BF4861" w:rsidP="00C04B35">
            <w:pPr>
              <w:pStyle w:val="EINormal"/>
              <w:spacing w:before="0" w:after="0"/>
              <w:jc w:val="left"/>
              <w:rPr>
                <w:rStyle w:val="StyleEINormal12ptBoldChar"/>
                <w:rFonts w:cs="Arial"/>
                <w:b w:val="0"/>
                <w:sz w:val="22"/>
                <w:szCs w:val="22"/>
              </w:rPr>
            </w:pPr>
            <w:r>
              <w:rPr>
                <w:rStyle w:val="StyleEINormal12ptBoldChar"/>
                <w:rFonts w:cs="Arial"/>
                <w:b w:val="0"/>
                <w:sz w:val="22"/>
                <w:szCs w:val="22"/>
              </w:rPr>
              <w:t>DEFRA Security Team</w:t>
            </w:r>
          </w:p>
        </w:tc>
        <w:tc>
          <w:tcPr>
            <w:tcW w:w="1268" w:type="pct"/>
            <w:vAlign w:val="center"/>
          </w:tcPr>
          <w:p w14:paraId="5BA35281" w14:textId="2262D20D" w:rsidR="005361F2" w:rsidRPr="00B120EC" w:rsidRDefault="00BF4861" w:rsidP="00C04B35">
            <w:pPr>
              <w:pStyle w:val="EINormal"/>
              <w:spacing w:before="0" w:after="0"/>
              <w:jc w:val="left"/>
              <w:rPr>
                <w:rFonts w:cs="Arial"/>
                <w:sz w:val="22"/>
                <w:szCs w:val="22"/>
              </w:rPr>
            </w:pPr>
            <w:r>
              <w:rPr>
                <w:rFonts w:cs="Arial"/>
                <w:sz w:val="22"/>
                <w:szCs w:val="22"/>
              </w:rPr>
              <w:t>Security and Compliance</w:t>
            </w:r>
          </w:p>
        </w:tc>
        <w:tc>
          <w:tcPr>
            <w:tcW w:w="1194" w:type="pct"/>
            <w:vAlign w:val="center"/>
          </w:tcPr>
          <w:p w14:paraId="23A0F662" w14:textId="4420F2E5" w:rsidR="005361F2" w:rsidRPr="00B120EC" w:rsidRDefault="00BF4861" w:rsidP="00C04B35">
            <w:pPr>
              <w:pStyle w:val="EINormal"/>
              <w:spacing w:before="0" w:after="0"/>
              <w:jc w:val="left"/>
              <w:rPr>
                <w:rFonts w:cs="Arial"/>
                <w:sz w:val="22"/>
                <w:szCs w:val="22"/>
              </w:rPr>
            </w:pPr>
            <w:r>
              <w:rPr>
                <w:rFonts w:cs="Arial"/>
                <w:sz w:val="22"/>
                <w:szCs w:val="22"/>
              </w:rPr>
              <w:t>Reviewer</w:t>
            </w:r>
          </w:p>
        </w:tc>
        <w:tc>
          <w:tcPr>
            <w:tcW w:w="572" w:type="pct"/>
            <w:vAlign w:val="center"/>
          </w:tcPr>
          <w:p w14:paraId="7118C712" w14:textId="3F13218B" w:rsidR="005361F2" w:rsidRPr="00B120EC" w:rsidRDefault="00BF4861" w:rsidP="00C04B35">
            <w:pPr>
              <w:pStyle w:val="EINormal"/>
              <w:spacing w:before="0" w:after="0"/>
              <w:jc w:val="left"/>
              <w:rPr>
                <w:rFonts w:cs="Arial"/>
                <w:sz w:val="22"/>
                <w:szCs w:val="22"/>
              </w:rPr>
            </w:pPr>
            <w:r>
              <w:rPr>
                <w:rFonts w:cs="Arial"/>
                <w:sz w:val="22"/>
                <w:szCs w:val="22"/>
              </w:rPr>
              <w:t>[NEEDS INPUT]</w:t>
            </w:r>
          </w:p>
        </w:tc>
        <w:tc>
          <w:tcPr>
            <w:tcW w:w="920" w:type="pct"/>
            <w:vAlign w:val="center"/>
          </w:tcPr>
          <w:p w14:paraId="5E99E397" w14:textId="5BFAAFFB" w:rsidR="005361F2" w:rsidRPr="00B120EC" w:rsidRDefault="00BF4861" w:rsidP="00C04B35">
            <w:pPr>
              <w:pStyle w:val="EINormal"/>
              <w:spacing w:before="0" w:after="0"/>
              <w:jc w:val="left"/>
              <w:rPr>
                <w:rFonts w:cs="Arial"/>
                <w:sz w:val="22"/>
                <w:szCs w:val="22"/>
              </w:rPr>
            </w:pPr>
            <w:r>
              <w:rPr>
                <w:rFonts w:cs="Arial"/>
                <w:sz w:val="22"/>
                <w:szCs w:val="22"/>
              </w:rPr>
              <w:t>[NEEDS INPUT: email]</w:t>
            </w:r>
          </w:p>
        </w:tc>
      </w:tr>
      <w:tr w:rsidR="00317793" w:rsidRPr="00B120EC" w14:paraId="77CFEFC4" w14:textId="77777777" w:rsidTr="00556F6C">
        <w:tc>
          <w:tcPr>
            <w:tcW w:w="1047" w:type="pct"/>
            <w:tcMar>
              <w:top w:w="28" w:type="dxa"/>
              <w:bottom w:w="28" w:type="dxa"/>
            </w:tcMar>
            <w:vAlign w:val="center"/>
          </w:tcPr>
          <w:p w14:paraId="739F38E8" w14:textId="3B3E0BE5" w:rsidR="00317793" w:rsidRPr="00B120EC" w:rsidRDefault="00BF4861" w:rsidP="00C04B35">
            <w:pPr>
              <w:pStyle w:val="EINormal"/>
              <w:spacing w:before="0" w:after="0"/>
              <w:jc w:val="left"/>
              <w:rPr>
                <w:rStyle w:val="StyleEINormal12ptBoldChar"/>
                <w:rFonts w:cs="Arial"/>
                <w:b w:val="0"/>
                <w:sz w:val="22"/>
                <w:szCs w:val="22"/>
              </w:rPr>
            </w:pPr>
            <w:r>
              <w:rPr>
                <w:rStyle w:val="StyleEINormal12ptBoldChar"/>
                <w:rFonts w:cs="Arial"/>
                <w:b w:val="0"/>
                <w:sz w:val="22"/>
                <w:szCs w:val="22"/>
              </w:rPr>
              <w:t>[NEEDS INPUT: Additional approver]</w:t>
            </w:r>
          </w:p>
        </w:tc>
        <w:tc>
          <w:tcPr>
            <w:tcW w:w="1268" w:type="pct"/>
            <w:vAlign w:val="center"/>
          </w:tcPr>
          <w:p w14:paraId="3E57081A" w14:textId="565B369E" w:rsidR="00317793" w:rsidRPr="00B120EC" w:rsidRDefault="00BF4861" w:rsidP="00C04B35">
            <w:pPr>
              <w:pStyle w:val="EINormal"/>
              <w:spacing w:before="0" w:after="0"/>
              <w:jc w:val="left"/>
              <w:rPr>
                <w:rFonts w:cs="Arial"/>
                <w:sz w:val="22"/>
                <w:szCs w:val="22"/>
              </w:rPr>
            </w:pPr>
            <w:r>
              <w:rPr>
                <w:rFonts w:cs="Arial"/>
                <w:sz w:val="22"/>
                <w:szCs w:val="22"/>
              </w:rPr>
              <w:t>[NEEDS INPUT: Role]</w:t>
            </w:r>
          </w:p>
        </w:tc>
        <w:tc>
          <w:tcPr>
            <w:tcW w:w="1194" w:type="pct"/>
            <w:vAlign w:val="center"/>
          </w:tcPr>
          <w:p w14:paraId="2BDEB5F9" w14:textId="044B30DB" w:rsidR="00317793" w:rsidRPr="00B120EC" w:rsidRDefault="00BF4861" w:rsidP="00C04B35">
            <w:pPr>
              <w:pStyle w:val="EINormal"/>
              <w:spacing w:before="0" w:after="0"/>
              <w:jc w:val="left"/>
              <w:rPr>
                <w:rFonts w:cs="Arial"/>
                <w:sz w:val="22"/>
                <w:szCs w:val="22"/>
              </w:rPr>
            </w:pPr>
            <w:r>
              <w:rPr>
                <w:rFonts w:cs="Arial"/>
                <w:sz w:val="22"/>
                <w:szCs w:val="22"/>
              </w:rPr>
              <w:t>Approver</w:t>
            </w:r>
          </w:p>
        </w:tc>
        <w:tc>
          <w:tcPr>
            <w:tcW w:w="572" w:type="pct"/>
            <w:vAlign w:val="center"/>
          </w:tcPr>
          <w:p w14:paraId="19F7D3D9" w14:textId="539DF2C9" w:rsidR="00317793" w:rsidRPr="00B120EC" w:rsidRDefault="00BF4861" w:rsidP="00C04B35">
            <w:pPr>
              <w:pStyle w:val="EINormal"/>
              <w:spacing w:before="0" w:after="0"/>
              <w:jc w:val="left"/>
              <w:rPr>
                <w:rFonts w:cs="Arial"/>
                <w:sz w:val="22"/>
                <w:szCs w:val="22"/>
              </w:rPr>
            </w:pPr>
            <w:r>
              <w:rPr>
                <w:rFonts w:cs="Arial"/>
                <w:sz w:val="22"/>
                <w:szCs w:val="22"/>
              </w:rPr>
              <w:t>[NEEDS INPUT]</w:t>
            </w:r>
          </w:p>
        </w:tc>
        <w:tc>
          <w:tcPr>
            <w:tcW w:w="920" w:type="pct"/>
            <w:vAlign w:val="center"/>
          </w:tcPr>
          <w:p w14:paraId="5386DCC2" w14:textId="6D77EFD2" w:rsidR="00317793" w:rsidRPr="00B120EC" w:rsidRDefault="00BF4861" w:rsidP="00C04B35">
            <w:pPr>
              <w:pStyle w:val="EINormal"/>
              <w:spacing w:before="0" w:after="0"/>
              <w:jc w:val="left"/>
              <w:rPr>
                <w:rFonts w:cs="Arial"/>
                <w:sz w:val="22"/>
                <w:szCs w:val="22"/>
              </w:rPr>
            </w:pPr>
            <w:r>
              <w:rPr>
                <w:rFonts w:cs="Arial"/>
                <w:sz w:val="22"/>
                <w:szCs w:val="22"/>
              </w:rPr>
              <w:t>[NEEDS INPUT: email]</w:t>
            </w:r>
          </w:p>
        </w:tc>
      </w:tr>
    </w:tbl>
    <w:p w14:paraId="3864DF83" w14:textId="77777777" w:rsidR="005E3540" w:rsidRPr="00B120EC" w:rsidRDefault="005E3540" w:rsidP="005E3540">
      <w:pPr>
        <w:pStyle w:val="EITitlePageText"/>
        <w:rPr>
          <w:rFonts w:ascii="Arial" w:hAnsi="Arial" w:cs="Arial"/>
        </w:rPr>
      </w:pPr>
      <w:r w:rsidRPr="00B120EC">
        <w:rPr>
          <w:rFonts w:ascii="Arial" w:hAnsi="Arial" w:cs="Arial"/>
        </w:rPr>
        <w:t>Document References</w:t>
      </w:r>
    </w:p>
    <w:tbl>
      <w:tblPr>
        <w:tblW w:w="47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firstRow="0" w:lastRow="0" w:firstColumn="0" w:lastColumn="0" w:noHBand="0" w:noVBand="0"/>
      </w:tblPr>
      <w:tblGrid>
        <w:gridCol w:w="3329"/>
        <w:gridCol w:w="6028"/>
      </w:tblGrid>
      <w:tr w:rsidR="005E3540" w:rsidRPr="00B120EC" w14:paraId="0879CE4F" w14:textId="77777777" w:rsidTr="00BE3449">
        <w:trPr>
          <w:trHeight w:val="264"/>
          <w:jc w:val="center"/>
        </w:trPr>
        <w:tc>
          <w:tcPr>
            <w:tcW w:w="1779" w:type="pct"/>
            <w:shd w:val="clear" w:color="auto" w:fill="00B050"/>
            <w:vAlign w:val="center"/>
          </w:tcPr>
          <w:p w14:paraId="10DF6508" w14:textId="3EEBC7C8" w:rsidR="005E3540" w:rsidRPr="00B120EC" w:rsidRDefault="005E3540" w:rsidP="002F7861">
            <w:pPr>
              <w:pStyle w:val="EINormal"/>
              <w:spacing w:before="0" w:after="0"/>
              <w:jc w:val="center"/>
              <w:rPr>
                <w:rFonts w:cs="Arial"/>
                <w:b/>
                <w:snapToGrid w:val="0"/>
                <w:color w:val="FFFFFF" w:themeColor="background1"/>
              </w:rPr>
            </w:pPr>
            <w:r w:rsidRPr="00B120EC">
              <w:rPr>
                <w:rFonts w:cs="Arial"/>
                <w:b/>
                <w:snapToGrid w:val="0"/>
                <w:color w:val="FFFFFF" w:themeColor="background1"/>
              </w:rPr>
              <w:t>Document Name</w:t>
            </w:r>
          </w:p>
        </w:tc>
        <w:tc>
          <w:tcPr>
            <w:tcW w:w="3221" w:type="pct"/>
            <w:shd w:val="clear" w:color="auto" w:fill="00B050"/>
            <w:vAlign w:val="center"/>
          </w:tcPr>
          <w:p w14:paraId="65339F79" w14:textId="77777777" w:rsidR="005E3540" w:rsidRPr="00B120EC" w:rsidRDefault="005E3540" w:rsidP="002F7861">
            <w:pPr>
              <w:pStyle w:val="EINormal"/>
              <w:spacing w:before="0" w:after="0"/>
              <w:jc w:val="center"/>
              <w:rPr>
                <w:rFonts w:cs="Arial"/>
                <w:b/>
                <w:snapToGrid w:val="0"/>
                <w:color w:val="FFFFFF" w:themeColor="background1"/>
              </w:rPr>
            </w:pPr>
            <w:r w:rsidRPr="00B120EC">
              <w:rPr>
                <w:rFonts w:cs="Arial"/>
                <w:b/>
                <w:snapToGrid w:val="0"/>
                <w:color w:val="FFFFFF" w:themeColor="background1"/>
              </w:rPr>
              <w:t>Version No.</w:t>
            </w:r>
          </w:p>
        </w:tc>
      </w:tr>
      <w:tr w:rsidR="005E3540" w:rsidRPr="00B120EC" w14:paraId="1A762F8F" w14:textId="77777777" w:rsidTr="00DB06CC">
        <w:trPr>
          <w:trHeight w:val="288"/>
          <w:jc w:val="center"/>
        </w:trPr>
        <w:tc>
          <w:tcPr>
            <w:tcW w:w="1779" w:type="pct"/>
            <w:tcMar>
              <w:top w:w="0" w:type="dxa"/>
              <w:bottom w:w="0" w:type="dxa"/>
            </w:tcMar>
            <w:vAlign w:val="center"/>
          </w:tcPr>
          <w:p w14:paraId="43EC6F03" w14:textId="2D382D39" w:rsidR="005E3540" w:rsidRPr="00B120EC" w:rsidRDefault="00BF4861" w:rsidP="00DE14B0">
            <w:pPr>
              <w:pStyle w:val="EINormal"/>
              <w:spacing w:before="0" w:after="0"/>
              <w:jc w:val="center"/>
              <w:rPr>
                <w:rFonts w:cs="Arial"/>
                <w:snapToGrid w:val="0"/>
              </w:rPr>
            </w:pPr>
            <w:r>
              <w:rPr>
                <w:rFonts w:cs="Arial"/>
                <w:snapToGrid w:val="0"/>
              </w:rPr>
              <w:lastRenderedPageBreak/>
              <w:t>HLD - Bovine Spongiform Encephalopathy High Level Design (updated, .NET 10)</w:t>
            </w:r>
          </w:p>
        </w:tc>
        <w:tc>
          <w:tcPr>
            <w:tcW w:w="3221" w:type="pct"/>
            <w:tcMar>
              <w:top w:w="0" w:type="dxa"/>
              <w:bottom w:w="0" w:type="dxa"/>
            </w:tcMar>
            <w:vAlign w:val="center"/>
          </w:tcPr>
          <w:p w14:paraId="606B9669" w14:textId="5F2BA6C4" w:rsidR="005E3540" w:rsidRPr="00B120EC" w:rsidRDefault="00BF4861" w:rsidP="002F7861">
            <w:pPr>
              <w:pStyle w:val="EINormal"/>
              <w:spacing w:before="0" w:after="0"/>
              <w:jc w:val="center"/>
              <w:rPr>
                <w:rFonts w:cs="Arial"/>
                <w:snapToGrid w:val="0"/>
              </w:rPr>
            </w:pPr>
            <w:r>
              <w:rPr>
                <w:rFonts w:cs="Arial"/>
                <w:snapToGrid w:val="0"/>
              </w:rPr>
              <w:t>Updated 17/07/2026</w:t>
            </w:r>
          </w:p>
        </w:tc>
      </w:tr>
      <w:tr w:rsidR="005E3540" w:rsidRPr="00B120EC" w14:paraId="207FCA24" w14:textId="77777777" w:rsidTr="00DB06CC">
        <w:trPr>
          <w:trHeight w:val="264"/>
          <w:jc w:val="center"/>
        </w:trPr>
        <w:tc>
          <w:tcPr>
            <w:tcW w:w="1779" w:type="pct"/>
            <w:tcMar>
              <w:top w:w="0" w:type="dxa"/>
              <w:bottom w:w="0" w:type="dxa"/>
            </w:tcMar>
            <w:vAlign w:val="center"/>
          </w:tcPr>
          <w:p w14:paraId="430B4CA0" w14:textId="28A99CD9" w:rsidR="005E3540" w:rsidRPr="00B120EC" w:rsidRDefault="00BF4861" w:rsidP="002F7861">
            <w:pPr>
              <w:pStyle w:val="EINormal"/>
              <w:spacing w:before="0" w:after="0"/>
              <w:jc w:val="center"/>
              <w:rPr>
                <w:rFonts w:cs="Arial"/>
                <w:snapToGrid w:val="0"/>
              </w:rPr>
            </w:pPr>
            <w:r>
              <w:rPr>
                <w:rFonts w:cs="Arial"/>
                <w:snapToGrid w:val="0"/>
              </w:rPr>
              <w:t>HLSA - LAP Portfolio BSE High Level System Architecture Overview for SDA</w:t>
            </w:r>
          </w:p>
        </w:tc>
        <w:tc>
          <w:tcPr>
            <w:tcW w:w="3221" w:type="pct"/>
            <w:tcMar>
              <w:top w:w="0" w:type="dxa"/>
              <w:bottom w:w="0" w:type="dxa"/>
            </w:tcMar>
            <w:vAlign w:val="center"/>
          </w:tcPr>
          <w:p w14:paraId="23878180" w14:textId="0DF2FD0A" w:rsidR="005E3540" w:rsidRPr="00B120EC" w:rsidRDefault="00BF4861" w:rsidP="002F7861">
            <w:pPr>
              <w:pStyle w:val="EINormal"/>
              <w:spacing w:before="0" w:after="0"/>
              <w:jc w:val="center"/>
              <w:rPr>
                <w:rFonts w:cs="Arial"/>
                <w:snapToGrid w:val="0"/>
              </w:rPr>
            </w:pPr>
            <w:r>
              <w:rPr>
                <w:rFonts w:cs="Arial"/>
                <w:snapToGrid w:val="0"/>
              </w:rPr>
              <w:t>0.3</w:t>
            </w:r>
          </w:p>
        </w:tc>
      </w:tr>
    </w:tbl>
    <w:p w14:paraId="617A9B39" w14:textId="77777777" w:rsidR="005E3540" w:rsidRPr="00B120EC" w:rsidRDefault="005E3540" w:rsidP="005E3540">
      <w:pPr>
        <w:rPr>
          <w:rFonts w:cs="Arial"/>
          <w:snapToGrid w:val="0"/>
          <w:color w:val="FF0000"/>
        </w:rPr>
      </w:pPr>
    </w:p>
    <w:p w14:paraId="3465A610" w14:textId="77777777" w:rsidR="005E3540" w:rsidRPr="00B120EC" w:rsidRDefault="005E3540" w:rsidP="005E3540">
      <w:pPr>
        <w:rPr>
          <w:rFonts w:cs="Arial"/>
        </w:rPr>
      </w:pPr>
    </w:p>
    <w:p w14:paraId="20657318" w14:textId="77777777" w:rsidR="009F0CC6" w:rsidRPr="00B120EC" w:rsidRDefault="009F0CC6" w:rsidP="008E3866">
      <w:pPr>
        <w:pStyle w:val="Caption"/>
        <w:jc w:val="center"/>
        <w:rPr>
          <w:rFonts w:ascii="Arial" w:hAnsi="Arial" w:cs="Arial"/>
          <w:b w:val="0"/>
          <w:i/>
          <w:sz w:val="28"/>
          <w:szCs w:val="28"/>
        </w:rPr>
      </w:pPr>
      <w:r w:rsidRPr="00B120EC">
        <w:rPr>
          <w:rFonts w:ascii="Arial" w:hAnsi="Arial" w:cs="Arial"/>
        </w:rPr>
        <w:br w:type="page"/>
      </w:r>
      <w:r w:rsidRPr="00B120EC">
        <w:rPr>
          <w:rFonts w:ascii="Arial" w:hAnsi="Arial" w:cs="Arial"/>
          <w:sz w:val="32"/>
          <w:szCs w:val="28"/>
        </w:rPr>
        <w:lastRenderedPageBreak/>
        <w:t>Contents</w:t>
      </w:r>
    </w:p>
    <w:p w14:paraId="29C515FB" w14:textId="0E0DBB11" w:rsidR="004A4258" w:rsidRDefault="00C92A01">
      <w:pPr>
        <w:pStyle w:val="TOC1"/>
        <w:rPr>
          <w:rFonts w:asciiTheme="minorHAnsi" w:eastAsiaTheme="minorEastAsia" w:hAnsiTheme="minorHAnsi" w:cstheme="minorBidi"/>
          <w:b w:val="0"/>
          <w:sz w:val="22"/>
          <w:szCs w:val="22"/>
          <w:lang w:eastAsia="en-GB"/>
        </w:rPr>
      </w:pPr>
      <w:r w:rsidRPr="00B120EC">
        <w:rPr>
          <w:rFonts w:cs="Arial"/>
        </w:rPr>
        <w:fldChar w:fldCharType="begin"/>
      </w:r>
      <w:r w:rsidRPr="00B120EC">
        <w:rPr>
          <w:rFonts w:cs="Arial"/>
        </w:rPr>
        <w:instrText xml:space="preserve"> TOC \h \z \t "Heading 1,1,Heading 2,2,Heading 10,1" </w:instrText>
      </w:r>
      <w:r w:rsidRPr="00B120EC">
        <w:rPr>
          <w:rFonts w:cs="Arial"/>
        </w:rPr>
        <w:fldChar w:fldCharType="separate"/>
      </w:r>
      <w:hyperlink w:anchor="_Toc125390661" w:history="1">
        <w:r w:rsidR="004A4258" w:rsidRPr="00A82131">
          <w:rPr>
            <w:rStyle w:val="Hyperlink"/>
          </w:rPr>
          <w:t>1.</w:t>
        </w:r>
        <w:r w:rsidR="004A4258">
          <w:rPr>
            <w:rFonts w:asciiTheme="minorHAnsi" w:eastAsiaTheme="minorEastAsia" w:hAnsiTheme="minorHAnsi" w:cstheme="minorBidi"/>
            <w:b w:val="0"/>
            <w:sz w:val="22"/>
            <w:szCs w:val="22"/>
            <w:lang w:eastAsia="en-GB"/>
          </w:rPr>
          <w:tab/>
        </w:r>
        <w:r w:rsidR="004A4258" w:rsidRPr="00A82131">
          <w:rPr>
            <w:rStyle w:val="Hyperlink"/>
            <w:rFonts w:cs="Arial"/>
          </w:rPr>
          <w:t>INTRODUCTION</w:t>
        </w:r>
        <w:r w:rsidR="004A4258">
          <w:rPr>
            <w:webHidden/>
          </w:rPr>
          <w:tab/>
        </w:r>
        <w:r w:rsidR="004A4258">
          <w:rPr>
            <w:webHidden/>
          </w:rPr>
          <w:fldChar w:fldCharType="begin"/>
        </w:r>
        <w:r w:rsidR="004A4258">
          <w:rPr>
            <w:webHidden/>
          </w:rPr>
          <w:instrText xml:space="preserve"> PAGEREF _Toc125390661 \h </w:instrText>
        </w:r>
        <w:r w:rsidR="004A4258">
          <w:rPr>
            <w:webHidden/>
          </w:rPr>
        </w:r>
        <w:r w:rsidR="004A4258">
          <w:rPr>
            <w:webHidden/>
          </w:rPr>
          <w:fldChar w:fldCharType="separate"/>
        </w:r>
        <w:r w:rsidR="004A4258">
          <w:rPr>
            <w:webHidden/>
          </w:rPr>
          <w:t>5</w:t>
        </w:r>
        <w:r w:rsidR="004A4258">
          <w:rPr>
            <w:webHidden/>
          </w:rPr>
          <w:fldChar w:fldCharType="end"/>
        </w:r>
      </w:hyperlink>
    </w:p>
    <w:p w14:paraId="08E902D2" w14:textId="25036DA8" w:rsidR="004A4258" w:rsidRDefault="004A4258">
      <w:pPr>
        <w:pStyle w:val="TOC2"/>
        <w:rPr>
          <w:rFonts w:asciiTheme="minorHAnsi" w:eastAsiaTheme="minorEastAsia" w:hAnsiTheme="minorHAnsi" w:cstheme="minorBidi"/>
          <w:sz w:val="22"/>
          <w:szCs w:val="22"/>
          <w:lang w:eastAsia="en-GB"/>
        </w:rPr>
      </w:pPr>
      <w:hyperlink w:anchor="_Toc125390662" w:history="1">
        <w:r w:rsidRPr="00A82131">
          <w:rPr>
            <w:rStyle w:val="Hyperlink"/>
            <w14:scene3d>
              <w14:camera w14:prst="orthographicFront"/>
              <w14:lightRig w14:rig="threePt" w14:dir="t">
                <w14:rot w14:lat="0" w14:lon="0" w14:rev="0"/>
              </w14:lightRig>
            </w14:scene3d>
          </w:rPr>
          <w:t>1.1.</w:t>
        </w:r>
        <w:r>
          <w:rPr>
            <w:rFonts w:asciiTheme="minorHAnsi" w:eastAsiaTheme="minorEastAsia" w:hAnsiTheme="minorHAnsi" w:cstheme="minorBidi"/>
            <w:sz w:val="22"/>
            <w:szCs w:val="22"/>
            <w:lang w:eastAsia="en-GB"/>
          </w:rPr>
          <w:tab/>
        </w:r>
        <w:r w:rsidRPr="00A82131">
          <w:rPr>
            <w:rStyle w:val="Hyperlink"/>
            <w:rFonts w:cs="Arial"/>
          </w:rPr>
          <w:t>Purpose of the Low Level Solution Design Document</w:t>
        </w:r>
        <w:r>
          <w:rPr>
            <w:webHidden/>
          </w:rPr>
          <w:tab/>
        </w:r>
        <w:r>
          <w:rPr>
            <w:webHidden/>
          </w:rPr>
          <w:fldChar w:fldCharType="begin"/>
        </w:r>
        <w:r>
          <w:rPr>
            <w:webHidden/>
          </w:rPr>
          <w:instrText xml:space="preserve"> PAGEREF _Toc125390662 \h </w:instrText>
        </w:r>
        <w:r>
          <w:rPr>
            <w:webHidden/>
          </w:rPr>
        </w:r>
        <w:r>
          <w:rPr>
            <w:webHidden/>
          </w:rPr>
          <w:fldChar w:fldCharType="separate"/>
        </w:r>
        <w:r>
          <w:rPr>
            <w:webHidden/>
          </w:rPr>
          <w:t>5</w:t>
        </w:r>
        <w:r>
          <w:rPr>
            <w:webHidden/>
          </w:rPr>
          <w:fldChar w:fldCharType="end"/>
        </w:r>
      </w:hyperlink>
    </w:p>
    <w:p w14:paraId="6E1DF473" w14:textId="65DE79A3" w:rsidR="004A4258" w:rsidRDefault="004A4258">
      <w:pPr>
        <w:pStyle w:val="TOC2"/>
        <w:rPr>
          <w:rFonts w:asciiTheme="minorHAnsi" w:eastAsiaTheme="minorEastAsia" w:hAnsiTheme="minorHAnsi" w:cstheme="minorBidi"/>
          <w:sz w:val="22"/>
          <w:szCs w:val="22"/>
          <w:lang w:eastAsia="en-GB"/>
        </w:rPr>
      </w:pPr>
      <w:hyperlink w:anchor="_Toc125390663" w:history="1">
        <w:r w:rsidRPr="00A82131">
          <w:rPr>
            <w:rStyle w:val="Hyperlink"/>
            <w14:scene3d>
              <w14:camera w14:prst="orthographicFront"/>
              <w14:lightRig w14:rig="threePt" w14:dir="t">
                <w14:rot w14:lat="0" w14:lon="0" w14:rev="0"/>
              </w14:lightRig>
            </w14:scene3d>
          </w:rPr>
          <w:t>1.2.</w:t>
        </w:r>
        <w:r>
          <w:rPr>
            <w:rFonts w:asciiTheme="minorHAnsi" w:eastAsiaTheme="minorEastAsia" w:hAnsiTheme="minorHAnsi" w:cstheme="minorBidi"/>
            <w:sz w:val="22"/>
            <w:szCs w:val="22"/>
            <w:lang w:eastAsia="en-GB"/>
          </w:rPr>
          <w:tab/>
        </w:r>
        <w:r w:rsidRPr="00A82131">
          <w:rPr>
            <w:rStyle w:val="Hyperlink"/>
            <w:rFonts w:cs="Arial"/>
          </w:rPr>
          <w:t>Deviations from HLD</w:t>
        </w:r>
        <w:r>
          <w:rPr>
            <w:webHidden/>
          </w:rPr>
          <w:tab/>
        </w:r>
        <w:r>
          <w:rPr>
            <w:webHidden/>
          </w:rPr>
          <w:fldChar w:fldCharType="begin"/>
        </w:r>
        <w:r>
          <w:rPr>
            <w:webHidden/>
          </w:rPr>
          <w:instrText xml:space="preserve"> PAGEREF _Toc125390663 \h </w:instrText>
        </w:r>
        <w:r>
          <w:rPr>
            <w:webHidden/>
          </w:rPr>
        </w:r>
        <w:r>
          <w:rPr>
            <w:webHidden/>
          </w:rPr>
          <w:fldChar w:fldCharType="separate"/>
        </w:r>
        <w:r>
          <w:rPr>
            <w:webHidden/>
          </w:rPr>
          <w:t>5</w:t>
        </w:r>
        <w:r>
          <w:rPr>
            <w:webHidden/>
          </w:rPr>
          <w:fldChar w:fldCharType="end"/>
        </w:r>
      </w:hyperlink>
    </w:p>
    <w:p w14:paraId="0E37C888" w14:textId="41D76445" w:rsidR="004A4258" w:rsidRDefault="004A4258">
      <w:pPr>
        <w:pStyle w:val="TOC2"/>
        <w:rPr>
          <w:rFonts w:asciiTheme="minorHAnsi" w:eastAsiaTheme="minorEastAsia" w:hAnsiTheme="minorHAnsi" w:cstheme="minorBidi"/>
          <w:sz w:val="22"/>
          <w:szCs w:val="22"/>
          <w:lang w:eastAsia="en-GB"/>
        </w:rPr>
      </w:pPr>
      <w:hyperlink w:anchor="_Toc125390664" w:history="1">
        <w:r w:rsidRPr="00A82131">
          <w:rPr>
            <w:rStyle w:val="Hyperlink"/>
            <w14:scene3d>
              <w14:camera w14:prst="orthographicFront"/>
              <w14:lightRig w14:rig="threePt" w14:dir="t">
                <w14:rot w14:lat="0" w14:lon="0" w14:rev="0"/>
              </w14:lightRig>
            </w14:scene3d>
          </w:rPr>
          <w:t>1.3.</w:t>
        </w:r>
        <w:r>
          <w:rPr>
            <w:rFonts w:asciiTheme="minorHAnsi" w:eastAsiaTheme="minorEastAsia" w:hAnsiTheme="minorHAnsi" w:cstheme="minorBidi"/>
            <w:sz w:val="22"/>
            <w:szCs w:val="22"/>
            <w:lang w:eastAsia="en-GB"/>
          </w:rPr>
          <w:tab/>
        </w:r>
        <w:r w:rsidRPr="00A82131">
          <w:rPr>
            <w:rStyle w:val="Hyperlink"/>
            <w:rFonts w:cs="Arial"/>
          </w:rPr>
          <w:t>Current Build Deviations from LLD</w:t>
        </w:r>
        <w:r>
          <w:rPr>
            <w:webHidden/>
          </w:rPr>
          <w:tab/>
        </w:r>
        <w:r>
          <w:rPr>
            <w:webHidden/>
          </w:rPr>
          <w:fldChar w:fldCharType="begin"/>
        </w:r>
        <w:r>
          <w:rPr>
            <w:webHidden/>
          </w:rPr>
          <w:instrText xml:space="preserve"> PAGEREF _Toc125390664 \h </w:instrText>
        </w:r>
        <w:r>
          <w:rPr>
            <w:webHidden/>
          </w:rPr>
        </w:r>
        <w:r>
          <w:rPr>
            <w:webHidden/>
          </w:rPr>
          <w:fldChar w:fldCharType="separate"/>
        </w:r>
        <w:r>
          <w:rPr>
            <w:webHidden/>
          </w:rPr>
          <w:t>5</w:t>
        </w:r>
        <w:r>
          <w:rPr>
            <w:webHidden/>
          </w:rPr>
          <w:fldChar w:fldCharType="end"/>
        </w:r>
      </w:hyperlink>
    </w:p>
    <w:p w14:paraId="0D14BA7D" w14:textId="1152CED2" w:rsidR="004A4258" w:rsidRDefault="004A4258">
      <w:pPr>
        <w:pStyle w:val="TOC1"/>
        <w:rPr>
          <w:rFonts w:asciiTheme="minorHAnsi" w:eastAsiaTheme="minorEastAsia" w:hAnsiTheme="minorHAnsi" w:cstheme="minorBidi"/>
          <w:b w:val="0"/>
          <w:sz w:val="22"/>
          <w:szCs w:val="22"/>
          <w:lang w:eastAsia="en-GB"/>
        </w:rPr>
      </w:pPr>
      <w:hyperlink w:anchor="_Toc125390665" w:history="1">
        <w:r w:rsidRPr="00A82131">
          <w:rPr>
            <w:rStyle w:val="Hyperlink"/>
          </w:rPr>
          <w:t>2.</w:t>
        </w:r>
        <w:r>
          <w:rPr>
            <w:rFonts w:asciiTheme="minorHAnsi" w:eastAsiaTheme="minorEastAsia" w:hAnsiTheme="minorHAnsi" w:cstheme="minorBidi"/>
            <w:b w:val="0"/>
            <w:sz w:val="22"/>
            <w:szCs w:val="22"/>
            <w:lang w:eastAsia="en-GB"/>
          </w:rPr>
          <w:tab/>
        </w:r>
        <w:r w:rsidRPr="00A82131">
          <w:rPr>
            <w:rStyle w:val="Hyperlink"/>
            <w:rFonts w:cs="Arial"/>
          </w:rPr>
          <w:t>CONCEPTUAL DESIGN</w:t>
        </w:r>
        <w:r>
          <w:rPr>
            <w:webHidden/>
          </w:rPr>
          <w:tab/>
        </w:r>
        <w:r>
          <w:rPr>
            <w:webHidden/>
          </w:rPr>
          <w:fldChar w:fldCharType="begin"/>
        </w:r>
        <w:r>
          <w:rPr>
            <w:webHidden/>
          </w:rPr>
          <w:instrText xml:space="preserve"> PAGEREF _Toc125390665 \h </w:instrText>
        </w:r>
        <w:r>
          <w:rPr>
            <w:webHidden/>
          </w:rPr>
        </w:r>
        <w:r>
          <w:rPr>
            <w:webHidden/>
          </w:rPr>
          <w:fldChar w:fldCharType="separate"/>
        </w:r>
        <w:r>
          <w:rPr>
            <w:webHidden/>
          </w:rPr>
          <w:t>5</w:t>
        </w:r>
        <w:r>
          <w:rPr>
            <w:webHidden/>
          </w:rPr>
          <w:fldChar w:fldCharType="end"/>
        </w:r>
      </w:hyperlink>
    </w:p>
    <w:p w14:paraId="6F42FFE9" w14:textId="1E714B32" w:rsidR="004A4258" w:rsidRDefault="004A4258">
      <w:pPr>
        <w:pStyle w:val="TOC2"/>
        <w:rPr>
          <w:rFonts w:asciiTheme="minorHAnsi" w:eastAsiaTheme="minorEastAsia" w:hAnsiTheme="minorHAnsi" w:cstheme="minorBidi"/>
          <w:sz w:val="22"/>
          <w:szCs w:val="22"/>
          <w:lang w:eastAsia="en-GB"/>
        </w:rPr>
      </w:pPr>
      <w:hyperlink w:anchor="_Toc125390666" w:history="1">
        <w:r w:rsidRPr="00A82131">
          <w:rPr>
            <w:rStyle w:val="Hyperlink"/>
            <w14:scene3d>
              <w14:camera w14:prst="orthographicFront"/>
              <w14:lightRig w14:rig="threePt" w14:dir="t">
                <w14:rot w14:lat="0" w14:lon="0" w14:rev="0"/>
              </w14:lightRig>
            </w14:scene3d>
          </w:rPr>
          <w:t>2.1.</w:t>
        </w:r>
        <w:r>
          <w:rPr>
            <w:rFonts w:asciiTheme="minorHAnsi" w:eastAsiaTheme="minorEastAsia" w:hAnsiTheme="minorHAnsi" w:cstheme="minorBidi"/>
            <w:sz w:val="22"/>
            <w:szCs w:val="22"/>
            <w:lang w:eastAsia="en-GB"/>
          </w:rPr>
          <w:tab/>
        </w:r>
        <w:r w:rsidRPr="00A82131">
          <w:rPr>
            <w:rStyle w:val="Hyperlink"/>
            <w:rFonts w:cs="Arial"/>
          </w:rPr>
          <w:t>Components</w:t>
        </w:r>
        <w:r>
          <w:rPr>
            <w:webHidden/>
          </w:rPr>
          <w:tab/>
        </w:r>
        <w:r>
          <w:rPr>
            <w:webHidden/>
          </w:rPr>
          <w:fldChar w:fldCharType="begin"/>
        </w:r>
        <w:r>
          <w:rPr>
            <w:webHidden/>
          </w:rPr>
          <w:instrText xml:space="preserve"> PAGEREF _Toc125390666 \h </w:instrText>
        </w:r>
        <w:r>
          <w:rPr>
            <w:webHidden/>
          </w:rPr>
        </w:r>
        <w:r>
          <w:rPr>
            <w:webHidden/>
          </w:rPr>
          <w:fldChar w:fldCharType="separate"/>
        </w:r>
        <w:r>
          <w:rPr>
            <w:webHidden/>
          </w:rPr>
          <w:t>6</w:t>
        </w:r>
        <w:r>
          <w:rPr>
            <w:webHidden/>
          </w:rPr>
          <w:fldChar w:fldCharType="end"/>
        </w:r>
      </w:hyperlink>
    </w:p>
    <w:p w14:paraId="786077D1" w14:textId="4A99000D" w:rsidR="004A4258" w:rsidRDefault="004A4258">
      <w:pPr>
        <w:pStyle w:val="TOC2"/>
        <w:rPr>
          <w:rFonts w:asciiTheme="minorHAnsi" w:eastAsiaTheme="minorEastAsia" w:hAnsiTheme="minorHAnsi" w:cstheme="minorBidi"/>
          <w:sz w:val="22"/>
          <w:szCs w:val="22"/>
          <w:lang w:eastAsia="en-GB"/>
        </w:rPr>
      </w:pPr>
      <w:hyperlink w:anchor="_Toc125390667" w:history="1">
        <w:r w:rsidRPr="00A82131">
          <w:rPr>
            <w:rStyle w:val="Hyperlink"/>
            <w14:scene3d>
              <w14:camera w14:prst="orthographicFront"/>
              <w14:lightRig w14:rig="threePt" w14:dir="t">
                <w14:rot w14:lat="0" w14:lon="0" w14:rev="0"/>
              </w14:lightRig>
            </w14:scene3d>
          </w:rPr>
          <w:t>2.2.</w:t>
        </w:r>
        <w:r>
          <w:rPr>
            <w:rFonts w:asciiTheme="minorHAnsi" w:eastAsiaTheme="minorEastAsia" w:hAnsiTheme="minorHAnsi" w:cstheme="minorBidi"/>
            <w:sz w:val="22"/>
            <w:szCs w:val="22"/>
            <w:lang w:eastAsia="en-GB"/>
          </w:rPr>
          <w:tab/>
        </w:r>
        <w:r w:rsidRPr="00A82131">
          <w:rPr>
            <w:rStyle w:val="Hyperlink"/>
            <w:rFonts w:cs="Arial"/>
          </w:rPr>
          <w:t>Environments</w:t>
        </w:r>
        <w:r>
          <w:rPr>
            <w:webHidden/>
          </w:rPr>
          <w:tab/>
        </w:r>
        <w:r>
          <w:rPr>
            <w:webHidden/>
          </w:rPr>
          <w:fldChar w:fldCharType="begin"/>
        </w:r>
        <w:r>
          <w:rPr>
            <w:webHidden/>
          </w:rPr>
          <w:instrText xml:space="preserve"> PAGEREF _Toc125390667 \h </w:instrText>
        </w:r>
        <w:r>
          <w:rPr>
            <w:webHidden/>
          </w:rPr>
        </w:r>
        <w:r>
          <w:rPr>
            <w:webHidden/>
          </w:rPr>
          <w:fldChar w:fldCharType="separate"/>
        </w:r>
        <w:r>
          <w:rPr>
            <w:webHidden/>
          </w:rPr>
          <w:t>6</w:t>
        </w:r>
        <w:r>
          <w:rPr>
            <w:webHidden/>
          </w:rPr>
          <w:fldChar w:fldCharType="end"/>
        </w:r>
      </w:hyperlink>
    </w:p>
    <w:p w14:paraId="27E1759A" w14:textId="73903944" w:rsidR="004A4258" w:rsidRDefault="004A4258">
      <w:pPr>
        <w:pStyle w:val="TOC1"/>
        <w:rPr>
          <w:rFonts w:asciiTheme="minorHAnsi" w:eastAsiaTheme="minorEastAsia" w:hAnsiTheme="minorHAnsi" w:cstheme="minorBidi"/>
          <w:b w:val="0"/>
          <w:sz w:val="22"/>
          <w:szCs w:val="22"/>
          <w:lang w:eastAsia="en-GB"/>
        </w:rPr>
      </w:pPr>
      <w:hyperlink w:anchor="_Toc125390668" w:history="1">
        <w:r w:rsidRPr="00A82131">
          <w:rPr>
            <w:rStyle w:val="Hyperlink"/>
          </w:rPr>
          <w:t>3.</w:t>
        </w:r>
        <w:r>
          <w:rPr>
            <w:rFonts w:asciiTheme="minorHAnsi" w:eastAsiaTheme="minorEastAsia" w:hAnsiTheme="minorHAnsi" w:cstheme="minorBidi"/>
            <w:b w:val="0"/>
            <w:sz w:val="22"/>
            <w:szCs w:val="22"/>
            <w:lang w:eastAsia="en-GB"/>
          </w:rPr>
          <w:tab/>
        </w:r>
        <w:r w:rsidRPr="00A82131">
          <w:rPr>
            <w:rStyle w:val="Hyperlink"/>
            <w:rFonts w:cs="Arial"/>
          </w:rPr>
          <w:t>DATAFLOWS</w:t>
        </w:r>
        <w:r>
          <w:rPr>
            <w:webHidden/>
          </w:rPr>
          <w:tab/>
        </w:r>
        <w:r>
          <w:rPr>
            <w:webHidden/>
          </w:rPr>
          <w:fldChar w:fldCharType="begin"/>
        </w:r>
        <w:r>
          <w:rPr>
            <w:webHidden/>
          </w:rPr>
          <w:instrText xml:space="preserve"> PAGEREF _Toc125390668 \h </w:instrText>
        </w:r>
        <w:r>
          <w:rPr>
            <w:webHidden/>
          </w:rPr>
        </w:r>
        <w:r>
          <w:rPr>
            <w:webHidden/>
          </w:rPr>
          <w:fldChar w:fldCharType="separate"/>
        </w:r>
        <w:r>
          <w:rPr>
            <w:webHidden/>
          </w:rPr>
          <w:t>7</w:t>
        </w:r>
        <w:r>
          <w:rPr>
            <w:webHidden/>
          </w:rPr>
          <w:fldChar w:fldCharType="end"/>
        </w:r>
      </w:hyperlink>
    </w:p>
    <w:p w14:paraId="0F696559" w14:textId="5EEFEA51" w:rsidR="004A4258" w:rsidRDefault="004A4258">
      <w:pPr>
        <w:pStyle w:val="TOC1"/>
        <w:rPr>
          <w:rFonts w:asciiTheme="minorHAnsi" w:eastAsiaTheme="minorEastAsia" w:hAnsiTheme="minorHAnsi" w:cstheme="minorBidi"/>
          <w:b w:val="0"/>
          <w:sz w:val="22"/>
          <w:szCs w:val="22"/>
          <w:lang w:eastAsia="en-GB"/>
        </w:rPr>
      </w:pPr>
      <w:hyperlink w:anchor="_Toc125390669" w:history="1">
        <w:r w:rsidRPr="00A82131">
          <w:rPr>
            <w:rStyle w:val="Hyperlink"/>
          </w:rPr>
          <w:t>4.</w:t>
        </w:r>
        <w:r>
          <w:rPr>
            <w:rFonts w:asciiTheme="minorHAnsi" w:eastAsiaTheme="minorEastAsia" w:hAnsiTheme="minorHAnsi" w:cstheme="minorBidi"/>
            <w:b w:val="0"/>
            <w:sz w:val="22"/>
            <w:szCs w:val="22"/>
            <w:lang w:eastAsia="en-GB"/>
          </w:rPr>
          <w:tab/>
        </w:r>
        <w:r w:rsidRPr="00A82131">
          <w:rPr>
            <w:rStyle w:val="Hyperlink"/>
            <w:rFonts w:cs="Arial"/>
          </w:rPr>
          <w:t>ENVIRONMENTS</w:t>
        </w:r>
        <w:r>
          <w:rPr>
            <w:webHidden/>
          </w:rPr>
          <w:tab/>
        </w:r>
        <w:r>
          <w:rPr>
            <w:webHidden/>
          </w:rPr>
          <w:fldChar w:fldCharType="begin"/>
        </w:r>
        <w:r>
          <w:rPr>
            <w:webHidden/>
          </w:rPr>
          <w:instrText xml:space="preserve"> PAGEREF _Toc125390669 \h </w:instrText>
        </w:r>
        <w:r>
          <w:rPr>
            <w:webHidden/>
          </w:rPr>
        </w:r>
        <w:r>
          <w:rPr>
            <w:webHidden/>
          </w:rPr>
          <w:fldChar w:fldCharType="separate"/>
        </w:r>
        <w:r>
          <w:rPr>
            <w:webHidden/>
          </w:rPr>
          <w:t>7</w:t>
        </w:r>
        <w:r>
          <w:rPr>
            <w:webHidden/>
          </w:rPr>
          <w:fldChar w:fldCharType="end"/>
        </w:r>
      </w:hyperlink>
    </w:p>
    <w:p w14:paraId="5961B6FC" w14:textId="75E66433" w:rsidR="004A4258" w:rsidRDefault="004A4258">
      <w:pPr>
        <w:pStyle w:val="TOC2"/>
        <w:rPr>
          <w:rFonts w:asciiTheme="minorHAnsi" w:eastAsiaTheme="minorEastAsia" w:hAnsiTheme="minorHAnsi" w:cstheme="minorBidi"/>
          <w:sz w:val="22"/>
          <w:szCs w:val="22"/>
          <w:lang w:eastAsia="en-GB"/>
        </w:rPr>
      </w:pPr>
      <w:hyperlink w:anchor="_Toc125390670" w:history="1">
        <w:r w:rsidRPr="00A82131">
          <w:rPr>
            <w:rStyle w:val="Hyperlink"/>
            <w14:scene3d>
              <w14:camera w14:prst="orthographicFront"/>
              <w14:lightRig w14:rig="threePt" w14:dir="t">
                <w14:rot w14:lat="0" w14:lon="0" w14:rev="0"/>
              </w14:lightRig>
            </w14:scene3d>
          </w:rPr>
          <w:t>4.1.</w:t>
        </w:r>
        <w:r>
          <w:rPr>
            <w:rFonts w:asciiTheme="minorHAnsi" w:eastAsiaTheme="minorEastAsia" w:hAnsiTheme="minorHAnsi" w:cstheme="minorBidi"/>
            <w:sz w:val="22"/>
            <w:szCs w:val="22"/>
            <w:lang w:eastAsia="en-GB"/>
          </w:rPr>
          <w:tab/>
        </w:r>
        <w:r w:rsidRPr="00A82131">
          <w:rPr>
            <w:rStyle w:val="Hyperlink"/>
            <w:rFonts w:cs="Arial"/>
          </w:rPr>
          <w:t>Production Environment</w:t>
        </w:r>
        <w:r>
          <w:rPr>
            <w:webHidden/>
          </w:rPr>
          <w:tab/>
        </w:r>
        <w:r>
          <w:rPr>
            <w:webHidden/>
          </w:rPr>
          <w:fldChar w:fldCharType="begin"/>
        </w:r>
        <w:r>
          <w:rPr>
            <w:webHidden/>
          </w:rPr>
          <w:instrText xml:space="preserve"> PAGEREF _Toc125390670 \h </w:instrText>
        </w:r>
        <w:r>
          <w:rPr>
            <w:webHidden/>
          </w:rPr>
        </w:r>
        <w:r>
          <w:rPr>
            <w:webHidden/>
          </w:rPr>
          <w:fldChar w:fldCharType="separate"/>
        </w:r>
        <w:r>
          <w:rPr>
            <w:webHidden/>
          </w:rPr>
          <w:t>7</w:t>
        </w:r>
        <w:r>
          <w:rPr>
            <w:webHidden/>
          </w:rPr>
          <w:fldChar w:fldCharType="end"/>
        </w:r>
      </w:hyperlink>
    </w:p>
    <w:p w14:paraId="14B5CF78" w14:textId="555B4DC9" w:rsidR="004A4258" w:rsidRDefault="004A4258">
      <w:pPr>
        <w:pStyle w:val="TOC2"/>
        <w:rPr>
          <w:rFonts w:asciiTheme="minorHAnsi" w:eastAsiaTheme="minorEastAsia" w:hAnsiTheme="minorHAnsi" w:cstheme="minorBidi"/>
          <w:sz w:val="22"/>
          <w:szCs w:val="22"/>
          <w:lang w:eastAsia="en-GB"/>
        </w:rPr>
      </w:pPr>
      <w:hyperlink w:anchor="_Toc125390671" w:history="1">
        <w:r w:rsidRPr="00A82131">
          <w:rPr>
            <w:rStyle w:val="Hyperlink"/>
          </w:rPr>
          <w:t>4.1.1.</w:t>
        </w:r>
        <w:r>
          <w:rPr>
            <w:rFonts w:asciiTheme="minorHAnsi" w:eastAsiaTheme="minorEastAsia" w:hAnsiTheme="minorHAnsi" w:cstheme="minorBidi"/>
            <w:sz w:val="22"/>
            <w:szCs w:val="22"/>
            <w:lang w:eastAsia="en-GB"/>
          </w:rPr>
          <w:tab/>
        </w:r>
        <w:r w:rsidRPr="00A82131">
          <w:rPr>
            <w:rStyle w:val="Hyperlink"/>
            <w:rFonts w:cs="Arial"/>
          </w:rPr>
          <w:t>Physical Architecture</w:t>
        </w:r>
        <w:r>
          <w:rPr>
            <w:webHidden/>
          </w:rPr>
          <w:tab/>
        </w:r>
        <w:r>
          <w:rPr>
            <w:webHidden/>
          </w:rPr>
          <w:fldChar w:fldCharType="begin"/>
        </w:r>
        <w:r>
          <w:rPr>
            <w:webHidden/>
          </w:rPr>
          <w:instrText xml:space="preserve"> PAGEREF _Toc125390671 \h </w:instrText>
        </w:r>
        <w:r>
          <w:rPr>
            <w:webHidden/>
          </w:rPr>
        </w:r>
        <w:r>
          <w:rPr>
            <w:webHidden/>
          </w:rPr>
          <w:fldChar w:fldCharType="separate"/>
        </w:r>
        <w:r>
          <w:rPr>
            <w:webHidden/>
          </w:rPr>
          <w:t>7</w:t>
        </w:r>
        <w:r>
          <w:rPr>
            <w:webHidden/>
          </w:rPr>
          <w:fldChar w:fldCharType="end"/>
        </w:r>
      </w:hyperlink>
    </w:p>
    <w:p w14:paraId="1DE4F3FB" w14:textId="041A68B4" w:rsidR="004A4258" w:rsidRDefault="004A4258">
      <w:pPr>
        <w:pStyle w:val="TOC2"/>
        <w:rPr>
          <w:rFonts w:asciiTheme="minorHAnsi" w:eastAsiaTheme="minorEastAsia" w:hAnsiTheme="minorHAnsi" w:cstheme="minorBidi"/>
          <w:sz w:val="22"/>
          <w:szCs w:val="22"/>
          <w:lang w:eastAsia="en-GB"/>
        </w:rPr>
      </w:pPr>
      <w:hyperlink w:anchor="_Toc125390672" w:history="1">
        <w:r w:rsidRPr="00A82131">
          <w:rPr>
            <w:rStyle w:val="Hyperlink"/>
          </w:rPr>
          <w:t>4.1.2.</w:t>
        </w:r>
        <w:r>
          <w:rPr>
            <w:rFonts w:asciiTheme="minorHAnsi" w:eastAsiaTheme="minorEastAsia" w:hAnsiTheme="minorHAnsi" w:cstheme="minorBidi"/>
            <w:sz w:val="22"/>
            <w:szCs w:val="22"/>
            <w:lang w:eastAsia="en-GB"/>
          </w:rPr>
          <w:tab/>
        </w:r>
        <w:r w:rsidRPr="00A82131">
          <w:rPr>
            <w:rStyle w:val="Hyperlink"/>
            <w:rFonts w:cs="Arial"/>
          </w:rPr>
          <w:t>Azure VMs/EC2</w:t>
        </w:r>
        <w:r>
          <w:rPr>
            <w:webHidden/>
          </w:rPr>
          <w:tab/>
        </w:r>
        <w:r>
          <w:rPr>
            <w:webHidden/>
          </w:rPr>
          <w:fldChar w:fldCharType="begin"/>
        </w:r>
        <w:r>
          <w:rPr>
            <w:webHidden/>
          </w:rPr>
          <w:instrText xml:space="preserve"> PAGEREF _Toc125390672 \h </w:instrText>
        </w:r>
        <w:r>
          <w:rPr>
            <w:webHidden/>
          </w:rPr>
        </w:r>
        <w:r>
          <w:rPr>
            <w:webHidden/>
          </w:rPr>
          <w:fldChar w:fldCharType="separate"/>
        </w:r>
        <w:r>
          <w:rPr>
            <w:webHidden/>
          </w:rPr>
          <w:t>7</w:t>
        </w:r>
        <w:r>
          <w:rPr>
            <w:webHidden/>
          </w:rPr>
          <w:fldChar w:fldCharType="end"/>
        </w:r>
      </w:hyperlink>
    </w:p>
    <w:p w14:paraId="73709F4D" w14:textId="54E4908A" w:rsidR="004A4258" w:rsidRDefault="004A4258">
      <w:pPr>
        <w:pStyle w:val="TOC2"/>
        <w:rPr>
          <w:rFonts w:asciiTheme="minorHAnsi" w:eastAsiaTheme="minorEastAsia" w:hAnsiTheme="minorHAnsi" w:cstheme="minorBidi"/>
          <w:sz w:val="22"/>
          <w:szCs w:val="22"/>
          <w:lang w:eastAsia="en-GB"/>
        </w:rPr>
      </w:pPr>
      <w:hyperlink w:anchor="_Toc125390673" w:history="1">
        <w:r w:rsidRPr="00A82131">
          <w:rPr>
            <w:rStyle w:val="Hyperlink"/>
          </w:rPr>
          <w:t>4.1.1.</w:t>
        </w:r>
        <w:r>
          <w:rPr>
            <w:rFonts w:asciiTheme="minorHAnsi" w:eastAsiaTheme="minorEastAsia" w:hAnsiTheme="minorHAnsi" w:cstheme="minorBidi"/>
            <w:sz w:val="22"/>
            <w:szCs w:val="22"/>
            <w:lang w:eastAsia="en-GB"/>
          </w:rPr>
          <w:tab/>
        </w:r>
        <w:r w:rsidRPr="00A82131">
          <w:rPr>
            <w:rStyle w:val="Hyperlink"/>
            <w:rFonts w:cs="Arial"/>
          </w:rPr>
          <w:t>App Services</w:t>
        </w:r>
        <w:r>
          <w:rPr>
            <w:webHidden/>
          </w:rPr>
          <w:tab/>
        </w:r>
        <w:r>
          <w:rPr>
            <w:webHidden/>
          </w:rPr>
          <w:fldChar w:fldCharType="begin"/>
        </w:r>
        <w:r>
          <w:rPr>
            <w:webHidden/>
          </w:rPr>
          <w:instrText xml:space="preserve"> PAGEREF _Toc125390673 \h </w:instrText>
        </w:r>
        <w:r>
          <w:rPr>
            <w:webHidden/>
          </w:rPr>
        </w:r>
        <w:r>
          <w:rPr>
            <w:webHidden/>
          </w:rPr>
          <w:fldChar w:fldCharType="separate"/>
        </w:r>
        <w:r>
          <w:rPr>
            <w:webHidden/>
          </w:rPr>
          <w:t>7</w:t>
        </w:r>
        <w:r>
          <w:rPr>
            <w:webHidden/>
          </w:rPr>
          <w:fldChar w:fldCharType="end"/>
        </w:r>
      </w:hyperlink>
    </w:p>
    <w:p w14:paraId="429C32E0" w14:textId="127A3E68" w:rsidR="004A4258" w:rsidRDefault="004A4258">
      <w:pPr>
        <w:pStyle w:val="TOC2"/>
        <w:rPr>
          <w:rFonts w:asciiTheme="minorHAnsi" w:eastAsiaTheme="minorEastAsia" w:hAnsiTheme="minorHAnsi" w:cstheme="minorBidi"/>
          <w:sz w:val="22"/>
          <w:szCs w:val="22"/>
          <w:lang w:eastAsia="en-GB"/>
        </w:rPr>
      </w:pPr>
      <w:hyperlink w:anchor="_Toc125390674" w:history="1">
        <w:r w:rsidRPr="00A82131">
          <w:rPr>
            <w:rStyle w:val="Hyperlink"/>
          </w:rPr>
          <w:t>4.1.1.</w:t>
        </w:r>
        <w:r>
          <w:rPr>
            <w:rFonts w:asciiTheme="minorHAnsi" w:eastAsiaTheme="minorEastAsia" w:hAnsiTheme="minorHAnsi" w:cstheme="minorBidi"/>
            <w:sz w:val="22"/>
            <w:szCs w:val="22"/>
            <w:lang w:eastAsia="en-GB"/>
          </w:rPr>
          <w:tab/>
        </w:r>
        <w:r w:rsidRPr="00A82131">
          <w:rPr>
            <w:rStyle w:val="Hyperlink"/>
            <w:rFonts w:cs="Arial"/>
          </w:rPr>
          <w:t>API Management / API Gateway</w:t>
        </w:r>
        <w:r>
          <w:rPr>
            <w:webHidden/>
          </w:rPr>
          <w:tab/>
        </w:r>
        <w:r>
          <w:rPr>
            <w:webHidden/>
          </w:rPr>
          <w:fldChar w:fldCharType="begin"/>
        </w:r>
        <w:r>
          <w:rPr>
            <w:webHidden/>
          </w:rPr>
          <w:instrText xml:space="preserve"> PAGEREF _Toc125390674 \h </w:instrText>
        </w:r>
        <w:r>
          <w:rPr>
            <w:webHidden/>
          </w:rPr>
        </w:r>
        <w:r>
          <w:rPr>
            <w:webHidden/>
          </w:rPr>
          <w:fldChar w:fldCharType="separate"/>
        </w:r>
        <w:r>
          <w:rPr>
            <w:webHidden/>
          </w:rPr>
          <w:t>7</w:t>
        </w:r>
        <w:r>
          <w:rPr>
            <w:webHidden/>
          </w:rPr>
          <w:fldChar w:fldCharType="end"/>
        </w:r>
      </w:hyperlink>
    </w:p>
    <w:p w14:paraId="7D589669" w14:textId="04EDD0BA" w:rsidR="004A4258" w:rsidRDefault="004A4258">
      <w:pPr>
        <w:pStyle w:val="TOC2"/>
        <w:rPr>
          <w:rFonts w:asciiTheme="minorHAnsi" w:eastAsiaTheme="minorEastAsia" w:hAnsiTheme="minorHAnsi" w:cstheme="minorBidi"/>
          <w:sz w:val="22"/>
          <w:szCs w:val="22"/>
          <w:lang w:eastAsia="en-GB"/>
        </w:rPr>
      </w:pPr>
      <w:hyperlink w:anchor="_Toc125390675" w:history="1">
        <w:r w:rsidRPr="00A82131">
          <w:rPr>
            <w:rStyle w:val="Hyperlink"/>
          </w:rPr>
          <w:t>4.1.1.</w:t>
        </w:r>
        <w:r>
          <w:rPr>
            <w:rFonts w:asciiTheme="minorHAnsi" w:eastAsiaTheme="minorEastAsia" w:hAnsiTheme="minorHAnsi" w:cstheme="minorBidi"/>
            <w:sz w:val="22"/>
            <w:szCs w:val="22"/>
            <w:lang w:eastAsia="en-GB"/>
          </w:rPr>
          <w:tab/>
        </w:r>
        <w:r w:rsidRPr="00A82131">
          <w:rPr>
            <w:rStyle w:val="Hyperlink"/>
            <w:rFonts w:cs="Arial"/>
          </w:rPr>
          <w:t>APIs</w:t>
        </w:r>
        <w:r>
          <w:rPr>
            <w:webHidden/>
          </w:rPr>
          <w:tab/>
        </w:r>
        <w:r>
          <w:rPr>
            <w:webHidden/>
          </w:rPr>
          <w:fldChar w:fldCharType="begin"/>
        </w:r>
        <w:r>
          <w:rPr>
            <w:webHidden/>
          </w:rPr>
          <w:instrText xml:space="preserve"> PAGEREF _Toc125390675 \h </w:instrText>
        </w:r>
        <w:r>
          <w:rPr>
            <w:webHidden/>
          </w:rPr>
        </w:r>
        <w:r>
          <w:rPr>
            <w:webHidden/>
          </w:rPr>
          <w:fldChar w:fldCharType="separate"/>
        </w:r>
        <w:r>
          <w:rPr>
            <w:webHidden/>
          </w:rPr>
          <w:t>8</w:t>
        </w:r>
        <w:r>
          <w:rPr>
            <w:webHidden/>
          </w:rPr>
          <w:fldChar w:fldCharType="end"/>
        </w:r>
      </w:hyperlink>
    </w:p>
    <w:p w14:paraId="4A8F2E95" w14:textId="46C89EEB" w:rsidR="004A4258" w:rsidRDefault="004A4258">
      <w:pPr>
        <w:pStyle w:val="TOC2"/>
        <w:rPr>
          <w:rFonts w:asciiTheme="minorHAnsi" w:eastAsiaTheme="minorEastAsia" w:hAnsiTheme="minorHAnsi" w:cstheme="minorBidi"/>
          <w:sz w:val="22"/>
          <w:szCs w:val="22"/>
          <w:lang w:eastAsia="en-GB"/>
        </w:rPr>
      </w:pPr>
      <w:hyperlink w:anchor="_Toc125390676" w:history="1">
        <w:r w:rsidRPr="00A82131">
          <w:rPr>
            <w:rStyle w:val="Hyperlink"/>
          </w:rPr>
          <w:t>4.1.1.</w:t>
        </w:r>
        <w:r>
          <w:rPr>
            <w:rFonts w:asciiTheme="minorHAnsi" w:eastAsiaTheme="minorEastAsia" w:hAnsiTheme="minorHAnsi" w:cstheme="minorBidi"/>
            <w:sz w:val="22"/>
            <w:szCs w:val="22"/>
            <w:lang w:eastAsia="en-GB"/>
          </w:rPr>
          <w:tab/>
        </w:r>
        <w:r w:rsidRPr="00A82131">
          <w:rPr>
            <w:rStyle w:val="Hyperlink"/>
            <w:rFonts w:cs="Arial"/>
          </w:rPr>
          <w:t>Service Bus / Integration Services</w:t>
        </w:r>
        <w:r>
          <w:rPr>
            <w:webHidden/>
          </w:rPr>
          <w:tab/>
        </w:r>
        <w:r>
          <w:rPr>
            <w:webHidden/>
          </w:rPr>
          <w:fldChar w:fldCharType="begin"/>
        </w:r>
        <w:r>
          <w:rPr>
            <w:webHidden/>
          </w:rPr>
          <w:instrText xml:space="preserve"> PAGEREF _Toc125390676 \h </w:instrText>
        </w:r>
        <w:r>
          <w:rPr>
            <w:webHidden/>
          </w:rPr>
        </w:r>
        <w:r>
          <w:rPr>
            <w:webHidden/>
          </w:rPr>
          <w:fldChar w:fldCharType="separate"/>
        </w:r>
        <w:r>
          <w:rPr>
            <w:webHidden/>
          </w:rPr>
          <w:t>8</w:t>
        </w:r>
        <w:r>
          <w:rPr>
            <w:webHidden/>
          </w:rPr>
          <w:fldChar w:fldCharType="end"/>
        </w:r>
      </w:hyperlink>
    </w:p>
    <w:p w14:paraId="71FAEE75" w14:textId="2A5D46DA" w:rsidR="004A4258" w:rsidRDefault="004A4258">
      <w:pPr>
        <w:pStyle w:val="TOC2"/>
        <w:rPr>
          <w:rFonts w:asciiTheme="minorHAnsi" w:eastAsiaTheme="minorEastAsia" w:hAnsiTheme="minorHAnsi" w:cstheme="minorBidi"/>
          <w:sz w:val="22"/>
          <w:szCs w:val="22"/>
          <w:lang w:eastAsia="en-GB"/>
        </w:rPr>
      </w:pPr>
      <w:hyperlink w:anchor="_Toc125390677" w:history="1">
        <w:r w:rsidRPr="00A82131">
          <w:rPr>
            <w:rStyle w:val="Hyperlink"/>
          </w:rPr>
          <w:t>4.1.1.</w:t>
        </w:r>
        <w:r>
          <w:rPr>
            <w:rFonts w:asciiTheme="minorHAnsi" w:eastAsiaTheme="minorEastAsia" w:hAnsiTheme="minorHAnsi" w:cstheme="minorBidi"/>
            <w:sz w:val="22"/>
            <w:szCs w:val="22"/>
            <w:lang w:eastAsia="en-GB"/>
          </w:rPr>
          <w:tab/>
        </w:r>
        <w:r w:rsidRPr="00A82131">
          <w:rPr>
            <w:rStyle w:val="Hyperlink"/>
            <w:rFonts w:cs="Arial"/>
          </w:rPr>
          <w:t>Logic Apps, Functions, Lambda</w:t>
        </w:r>
        <w:r>
          <w:rPr>
            <w:webHidden/>
          </w:rPr>
          <w:tab/>
        </w:r>
        <w:r>
          <w:rPr>
            <w:webHidden/>
          </w:rPr>
          <w:fldChar w:fldCharType="begin"/>
        </w:r>
        <w:r>
          <w:rPr>
            <w:webHidden/>
          </w:rPr>
          <w:instrText xml:space="preserve"> PAGEREF _Toc125390677 \h </w:instrText>
        </w:r>
        <w:r>
          <w:rPr>
            <w:webHidden/>
          </w:rPr>
        </w:r>
        <w:r>
          <w:rPr>
            <w:webHidden/>
          </w:rPr>
          <w:fldChar w:fldCharType="separate"/>
        </w:r>
        <w:r>
          <w:rPr>
            <w:webHidden/>
          </w:rPr>
          <w:t>8</w:t>
        </w:r>
        <w:r>
          <w:rPr>
            <w:webHidden/>
          </w:rPr>
          <w:fldChar w:fldCharType="end"/>
        </w:r>
      </w:hyperlink>
    </w:p>
    <w:p w14:paraId="429AE0A9" w14:textId="73173367" w:rsidR="004A4258" w:rsidRDefault="004A4258">
      <w:pPr>
        <w:pStyle w:val="TOC2"/>
        <w:rPr>
          <w:rFonts w:asciiTheme="minorHAnsi" w:eastAsiaTheme="minorEastAsia" w:hAnsiTheme="minorHAnsi" w:cstheme="minorBidi"/>
          <w:sz w:val="22"/>
          <w:szCs w:val="22"/>
          <w:lang w:eastAsia="en-GB"/>
        </w:rPr>
      </w:pPr>
      <w:hyperlink w:anchor="_Toc125390678" w:history="1">
        <w:r w:rsidRPr="00A82131">
          <w:rPr>
            <w:rStyle w:val="Hyperlink"/>
          </w:rPr>
          <w:t>4.1.2.</w:t>
        </w:r>
        <w:r>
          <w:rPr>
            <w:rFonts w:asciiTheme="minorHAnsi" w:eastAsiaTheme="minorEastAsia" w:hAnsiTheme="minorHAnsi" w:cstheme="minorBidi"/>
            <w:sz w:val="22"/>
            <w:szCs w:val="22"/>
            <w:lang w:eastAsia="en-GB"/>
          </w:rPr>
          <w:tab/>
        </w:r>
        <w:r w:rsidRPr="00A82131">
          <w:rPr>
            <w:rStyle w:val="Hyperlink"/>
            <w:rFonts w:cs="Arial"/>
          </w:rPr>
          <w:t>Network Design</w:t>
        </w:r>
        <w:r>
          <w:rPr>
            <w:webHidden/>
          </w:rPr>
          <w:tab/>
        </w:r>
        <w:r>
          <w:rPr>
            <w:webHidden/>
          </w:rPr>
          <w:fldChar w:fldCharType="begin"/>
        </w:r>
        <w:r>
          <w:rPr>
            <w:webHidden/>
          </w:rPr>
          <w:instrText xml:space="preserve"> PAGEREF _Toc125390678 \h </w:instrText>
        </w:r>
        <w:r>
          <w:rPr>
            <w:webHidden/>
          </w:rPr>
        </w:r>
        <w:r>
          <w:rPr>
            <w:webHidden/>
          </w:rPr>
          <w:fldChar w:fldCharType="separate"/>
        </w:r>
        <w:r>
          <w:rPr>
            <w:webHidden/>
          </w:rPr>
          <w:t>8</w:t>
        </w:r>
        <w:r>
          <w:rPr>
            <w:webHidden/>
          </w:rPr>
          <w:fldChar w:fldCharType="end"/>
        </w:r>
      </w:hyperlink>
    </w:p>
    <w:p w14:paraId="4AA98B6F" w14:textId="6DB7F796" w:rsidR="004A4258" w:rsidRDefault="004A4258">
      <w:pPr>
        <w:pStyle w:val="TOC2"/>
        <w:rPr>
          <w:rFonts w:asciiTheme="minorHAnsi" w:eastAsiaTheme="minorEastAsia" w:hAnsiTheme="minorHAnsi" w:cstheme="minorBidi"/>
          <w:sz w:val="22"/>
          <w:szCs w:val="22"/>
          <w:lang w:eastAsia="en-GB"/>
        </w:rPr>
      </w:pPr>
      <w:hyperlink w:anchor="_Toc125390679" w:history="1">
        <w:r w:rsidRPr="00A82131">
          <w:rPr>
            <w:rStyle w:val="Hyperlink"/>
          </w:rPr>
          <w:t>4.1.2.1.</w:t>
        </w:r>
        <w:r>
          <w:rPr>
            <w:rFonts w:asciiTheme="minorHAnsi" w:eastAsiaTheme="minorEastAsia" w:hAnsiTheme="minorHAnsi" w:cstheme="minorBidi"/>
            <w:sz w:val="22"/>
            <w:szCs w:val="22"/>
            <w:lang w:eastAsia="en-GB"/>
          </w:rPr>
          <w:tab/>
        </w:r>
        <w:r w:rsidRPr="00A82131">
          <w:rPr>
            <w:rStyle w:val="Hyperlink"/>
            <w:rFonts w:cs="Arial"/>
          </w:rPr>
          <w:t>VPC/VNET Configuration</w:t>
        </w:r>
        <w:r>
          <w:rPr>
            <w:webHidden/>
          </w:rPr>
          <w:tab/>
        </w:r>
        <w:r>
          <w:rPr>
            <w:webHidden/>
          </w:rPr>
          <w:fldChar w:fldCharType="begin"/>
        </w:r>
        <w:r>
          <w:rPr>
            <w:webHidden/>
          </w:rPr>
          <w:instrText xml:space="preserve"> PAGEREF _Toc125390679 \h </w:instrText>
        </w:r>
        <w:r>
          <w:rPr>
            <w:webHidden/>
          </w:rPr>
        </w:r>
        <w:r>
          <w:rPr>
            <w:webHidden/>
          </w:rPr>
          <w:fldChar w:fldCharType="separate"/>
        </w:r>
        <w:r>
          <w:rPr>
            <w:webHidden/>
          </w:rPr>
          <w:t>8</w:t>
        </w:r>
        <w:r>
          <w:rPr>
            <w:webHidden/>
          </w:rPr>
          <w:fldChar w:fldCharType="end"/>
        </w:r>
      </w:hyperlink>
    </w:p>
    <w:p w14:paraId="65570B92" w14:textId="47E89E30" w:rsidR="004A4258" w:rsidRDefault="004A4258">
      <w:pPr>
        <w:pStyle w:val="TOC2"/>
        <w:rPr>
          <w:rFonts w:asciiTheme="minorHAnsi" w:eastAsiaTheme="minorEastAsia" w:hAnsiTheme="minorHAnsi" w:cstheme="minorBidi"/>
          <w:sz w:val="22"/>
          <w:szCs w:val="22"/>
          <w:lang w:eastAsia="en-GB"/>
        </w:rPr>
      </w:pPr>
      <w:hyperlink w:anchor="_Toc125390680" w:history="1">
        <w:r w:rsidRPr="00A82131">
          <w:rPr>
            <w:rStyle w:val="Hyperlink"/>
          </w:rPr>
          <w:t>4.1.2.1.</w:t>
        </w:r>
        <w:r>
          <w:rPr>
            <w:rFonts w:asciiTheme="minorHAnsi" w:eastAsiaTheme="minorEastAsia" w:hAnsiTheme="minorHAnsi" w:cstheme="minorBidi"/>
            <w:sz w:val="22"/>
            <w:szCs w:val="22"/>
            <w:lang w:eastAsia="en-GB"/>
          </w:rPr>
          <w:tab/>
        </w:r>
        <w:r w:rsidRPr="00A82131">
          <w:rPr>
            <w:rStyle w:val="Hyperlink"/>
            <w:rFonts w:cs="Arial"/>
          </w:rPr>
          <w:t>VNET/VPC Subnets</w:t>
        </w:r>
        <w:r>
          <w:rPr>
            <w:webHidden/>
          </w:rPr>
          <w:tab/>
        </w:r>
        <w:r>
          <w:rPr>
            <w:webHidden/>
          </w:rPr>
          <w:fldChar w:fldCharType="begin"/>
        </w:r>
        <w:r>
          <w:rPr>
            <w:webHidden/>
          </w:rPr>
          <w:instrText xml:space="preserve"> PAGEREF _Toc125390680 \h </w:instrText>
        </w:r>
        <w:r>
          <w:rPr>
            <w:webHidden/>
          </w:rPr>
        </w:r>
        <w:r>
          <w:rPr>
            <w:webHidden/>
          </w:rPr>
          <w:fldChar w:fldCharType="separate"/>
        </w:r>
        <w:r>
          <w:rPr>
            <w:webHidden/>
          </w:rPr>
          <w:t>8</w:t>
        </w:r>
        <w:r>
          <w:rPr>
            <w:webHidden/>
          </w:rPr>
          <w:fldChar w:fldCharType="end"/>
        </w:r>
      </w:hyperlink>
    </w:p>
    <w:p w14:paraId="5763CF9B" w14:textId="6323F4C5" w:rsidR="004A4258" w:rsidRDefault="004A4258">
      <w:pPr>
        <w:pStyle w:val="TOC2"/>
        <w:rPr>
          <w:rFonts w:asciiTheme="minorHAnsi" w:eastAsiaTheme="minorEastAsia" w:hAnsiTheme="minorHAnsi" w:cstheme="minorBidi"/>
          <w:sz w:val="22"/>
          <w:szCs w:val="22"/>
          <w:lang w:eastAsia="en-GB"/>
        </w:rPr>
      </w:pPr>
      <w:hyperlink w:anchor="_Toc125390681" w:history="1">
        <w:r w:rsidRPr="00A82131">
          <w:rPr>
            <w:rStyle w:val="Hyperlink"/>
          </w:rPr>
          <w:t>4.1.2.2.</w:t>
        </w:r>
        <w:r>
          <w:rPr>
            <w:rFonts w:asciiTheme="minorHAnsi" w:eastAsiaTheme="minorEastAsia" w:hAnsiTheme="minorHAnsi" w:cstheme="minorBidi"/>
            <w:sz w:val="22"/>
            <w:szCs w:val="22"/>
            <w:lang w:eastAsia="en-GB"/>
          </w:rPr>
          <w:tab/>
        </w:r>
        <w:r w:rsidRPr="00A82131">
          <w:rPr>
            <w:rStyle w:val="Hyperlink"/>
            <w:rFonts w:cs="Arial"/>
          </w:rPr>
          <w:t>Network Interactions</w:t>
        </w:r>
        <w:r>
          <w:rPr>
            <w:webHidden/>
          </w:rPr>
          <w:tab/>
        </w:r>
        <w:r>
          <w:rPr>
            <w:webHidden/>
          </w:rPr>
          <w:fldChar w:fldCharType="begin"/>
        </w:r>
        <w:r>
          <w:rPr>
            <w:webHidden/>
          </w:rPr>
          <w:instrText xml:space="preserve"> PAGEREF _Toc125390681 \h </w:instrText>
        </w:r>
        <w:r>
          <w:rPr>
            <w:webHidden/>
          </w:rPr>
        </w:r>
        <w:r>
          <w:rPr>
            <w:webHidden/>
          </w:rPr>
          <w:fldChar w:fldCharType="separate"/>
        </w:r>
        <w:r>
          <w:rPr>
            <w:webHidden/>
          </w:rPr>
          <w:t>9</w:t>
        </w:r>
        <w:r>
          <w:rPr>
            <w:webHidden/>
          </w:rPr>
          <w:fldChar w:fldCharType="end"/>
        </w:r>
      </w:hyperlink>
    </w:p>
    <w:p w14:paraId="2B2058E8" w14:textId="3AB9B6D1" w:rsidR="004A4258" w:rsidRDefault="004A4258">
      <w:pPr>
        <w:pStyle w:val="TOC2"/>
        <w:rPr>
          <w:rFonts w:asciiTheme="minorHAnsi" w:eastAsiaTheme="minorEastAsia" w:hAnsiTheme="minorHAnsi" w:cstheme="minorBidi"/>
          <w:sz w:val="22"/>
          <w:szCs w:val="22"/>
          <w:lang w:eastAsia="en-GB"/>
        </w:rPr>
      </w:pPr>
      <w:hyperlink w:anchor="_Toc125390682" w:history="1">
        <w:r w:rsidRPr="00A82131">
          <w:rPr>
            <w:rStyle w:val="Hyperlink"/>
          </w:rPr>
          <w:t>4.1.2.3.</w:t>
        </w:r>
        <w:r>
          <w:rPr>
            <w:rFonts w:asciiTheme="minorHAnsi" w:eastAsiaTheme="minorEastAsia" w:hAnsiTheme="minorHAnsi" w:cstheme="minorBidi"/>
            <w:sz w:val="22"/>
            <w:szCs w:val="22"/>
            <w:lang w:eastAsia="en-GB"/>
          </w:rPr>
          <w:tab/>
        </w:r>
        <w:r w:rsidRPr="00A82131">
          <w:rPr>
            <w:rStyle w:val="Hyperlink"/>
            <w:rFonts w:cs="Arial"/>
          </w:rPr>
          <w:t>Security Groups and NSGs</w:t>
        </w:r>
        <w:r>
          <w:rPr>
            <w:webHidden/>
          </w:rPr>
          <w:tab/>
        </w:r>
        <w:r>
          <w:rPr>
            <w:webHidden/>
          </w:rPr>
          <w:fldChar w:fldCharType="begin"/>
        </w:r>
        <w:r>
          <w:rPr>
            <w:webHidden/>
          </w:rPr>
          <w:instrText xml:space="preserve"> PAGEREF _Toc125390682 \h </w:instrText>
        </w:r>
        <w:r>
          <w:rPr>
            <w:webHidden/>
          </w:rPr>
        </w:r>
        <w:r>
          <w:rPr>
            <w:webHidden/>
          </w:rPr>
          <w:fldChar w:fldCharType="separate"/>
        </w:r>
        <w:r>
          <w:rPr>
            <w:webHidden/>
          </w:rPr>
          <w:t>9</w:t>
        </w:r>
        <w:r>
          <w:rPr>
            <w:webHidden/>
          </w:rPr>
          <w:fldChar w:fldCharType="end"/>
        </w:r>
      </w:hyperlink>
    </w:p>
    <w:p w14:paraId="12FF8FD4" w14:textId="12958AA6" w:rsidR="004A4258" w:rsidRDefault="004A4258">
      <w:pPr>
        <w:pStyle w:val="TOC2"/>
        <w:rPr>
          <w:rFonts w:asciiTheme="minorHAnsi" w:eastAsiaTheme="minorEastAsia" w:hAnsiTheme="minorHAnsi" w:cstheme="minorBidi"/>
          <w:sz w:val="22"/>
          <w:szCs w:val="22"/>
          <w:lang w:eastAsia="en-GB"/>
        </w:rPr>
      </w:pPr>
      <w:hyperlink w:anchor="_Toc125390683" w:history="1">
        <w:r w:rsidRPr="00A82131">
          <w:rPr>
            <w:rStyle w:val="Hyperlink"/>
          </w:rPr>
          <w:t>4.1.2.4.</w:t>
        </w:r>
        <w:r>
          <w:rPr>
            <w:rFonts w:asciiTheme="minorHAnsi" w:eastAsiaTheme="minorEastAsia" w:hAnsiTheme="minorHAnsi" w:cstheme="minorBidi"/>
            <w:sz w:val="22"/>
            <w:szCs w:val="22"/>
            <w:lang w:eastAsia="en-GB"/>
          </w:rPr>
          <w:tab/>
        </w:r>
        <w:r w:rsidRPr="00A82131">
          <w:rPr>
            <w:rStyle w:val="Hyperlink"/>
            <w:rFonts w:cs="Arial"/>
          </w:rPr>
          <w:t>External Access</w:t>
        </w:r>
        <w:r>
          <w:rPr>
            <w:webHidden/>
          </w:rPr>
          <w:tab/>
        </w:r>
        <w:r>
          <w:rPr>
            <w:webHidden/>
          </w:rPr>
          <w:fldChar w:fldCharType="begin"/>
        </w:r>
        <w:r>
          <w:rPr>
            <w:webHidden/>
          </w:rPr>
          <w:instrText xml:space="preserve"> PAGEREF _Toc125390683 \h </w:instrText>
        </w:r>
        <w:r>
          <w:rPr>
            <w:webHidden/>
          </w:rPr>
        </w:r>
        <w:r>
          <w:rPr>
            <w:webHidden/>
          </w:rPr>
          <w:fldChar w:fldCharType="separate"/>
        </w:r>
        <w:r>
          <w:rPr>
            <w:webHidden/>
          </w:rPr>
          <w:t>9</w:t>
        </w:r>
        <w:r>
          <w:rPr>
            <w:webHidden/>
          </w:rPr>
          <w:fldChar w:fldCharType="end"/>
        </w:r>
      </w:hyperlink>
    </w:p>
    <w:p w14:paraId="713D7FCB" w14:textId="4AE0228C" w:rsidR="004A4258" w:rsidRDefault="004A4258">
      <w:pPr>
        <w:pStyle w:val="TOC2"/>
        <w:rPr>
          <w:rFonts w:asciiTheme="minorHAnsi" w:eastAsiaTheme="minorEastAsia" w:hAnsiTheme="minorHAnsi" w:cstheme="minorBidi"/>
          <w:sz w:val="22"/>
          <w:szCs w:val="22"/>
          <w:lang w:eastAsia="en-GB"/>
        </w:rPr>
      </w:pPr>
      <w:hyperlink w:anchor="_Toc125390684" w:history="1">
        <w:r w:rsidRPr="00A82131">
          <w:rPr>
            <w:rStyle w:val="Hyperlink"/>
          </w:rPr>
          <w:t>4.1.3.</w:t>
        </w:r>
        <w:r>
          <w:rPr>
            <w:rFonts w:asciiTheme="minorHAnsi" w:eastAsiaTheme="minorEastAsia" w:hAnsiTheme="minorHAnsi" w:cstheme="minorBidi"/>
            <w:sz w:val="22"/>
            <w:szCs w:val="22"/>
            <w:lang w:eastAsia="en-GB"/>
          </w:rPr>
          <w:tab/>
        </w:r>
        <w:r w:rsidRPr="00A82131">
          <w:rPr>
            <w:rStyle w:val="Hyperlink"/>
            <w:rFonts w:cs="Arial"/>
          </w:rPr>
          <w:t>Shared Services</w:t>
        </w:r>
        <w:r>
          <w:rPr>
            <w:webHidden/>
          </w:rPr>
          <w:tab/>
        </w:r>
        <w:r>
          <w:rPr>
            <w:webHidden/>
          </w:rPr>
          <w:fldChar w:fldCharType="begin"/>
        </w:r>
        <w:r>
          <w:rPr>
            <w:webHidden/>
          </w:rPr>
          <w:instrText xml:space="preserve"> PAGEREF _Toc125390684 \h </w:instrText>
        </w:r>
        <w:r>
          <w:rPr>
            <w:webHidden/>
          </w:rPr>
        </w:r>
        <w:r>
          <w:rPr>
            <w:webHidden/>
          </w:rPr>
          <w:fldChar w:fldCharType="separate"/>
        </w:r>
        <w:r>
          <w:rPr>
            <w:webHidden/>
          </w:rPr>
          <w:t>9</w:t>
        </w:r>
        <w:r>
          <w:rPr>
            <w:webHidden/>
          </w:rPr>
          <w:fldChar w:fldCharType="end"/>
        </w:r>
      </w:hyperlink>
    </w:p>
    <w:p w14:paraId="5F5C8F65" w14:textId="634546B8" w:rsidR="004A4258" w:rsidRDefault="004A4258">
      <w:pPr>
        <w:pStyle w:val="TOC2"/>
        <w:rPr>
          <w:rFonts w:asciiTheme="minorHAnsi" w:eastAsiaTheme="minorEastAsia" w:hAnsiTheme="minorHAnsi" w:cstheme="minorBidi"/>
          <w:sz w:val="22"/>
          <w:szCs w:val="22"/>
          <w:lang w:eastAsia="en-GB"/>
        </w:rPr>
      </w:pPr>
      <w:hyperlink w:anchor="_Toc125390685" w:history="1">
        <w:r w:rsidRPr="00A82131">
          <w:rPr>
            <w:rStyle w:val="Hyperlink"/>
          </w:rPr>
          <w:t>4.1.3.1.</w:t>
        </w:r>
        <w:r>
          <w:rPr>
            <w:rFonts w:asciiTheme="minorHAnsi" w:eastAsiaTheme="minorEastAsia" w:hAnsiTheme="minorHAnsi" w:cstheme="minorBidi"/>
            <w:sz w:val="22"/>
            <w:szCs w:val="22"/>
            <w:lang w:eastAsia="en-GB"/>
          </w:rPr>
          <w:tab/>
        </w:r>
        <w:r w:rsidRPr="00A82131">
          <w:rPr>
            <w:rStyle w:val="Hyperlink"/>
            <w:rFonts w:cs="Arial"/>
          </w:rPr>
          <w:t>Anti-Virus</w:t>
        </w:r>
        <w:r>
          <w:rPr>
            <w:webHidden/>
          </w:rPr>
          <w:tab/>
        </w:r>
        <w:r>
          <w:rPr>
            <w:webHidden/>
          </w:rPr>
          <w:fldChar w:fldCharType="begin"/>
        </w:r>
        <w:r>
          <w:rPr>
            <w:webHidden/>
          </w:rPr>
          <w:instrText xml:space="preserve"> PAGEREF _Toc125390685 \h </w:instrText>
        </w:r>
        <w:r>
          <w:rPr>
            <w:webHidden/>
          </w:rPr>
        </w:r>
        <w:r>
          <w:rPr>
            <w:webHidden/>
          </w:rPr>
          <w:fldChar w:fldCharType="separate"/>
        </w:r>
        <w:r>
          <w:rPr>
            <w:webHidden/>
          </w:rPr>
          <w:t>9</w:t>
        </w:r>
        <w:r>
          <w:rPr>
            <w:webHidden/>
          </w:rPr>
          <w:fldChar w:fldCharType="end"/>
        </w:r>
      </w:hyperlink>
    </w:p>
    <w:p w14:paraId="7CF6113F" w14:textId="445629BA" w:rsidR="004A4258" w:rsidRDefault="004A4258">
      <w:pPr>
        <w:pStyle w:val="TOC2"/>
        <w:rPr>
          <w:rFonts w:asciiTheme="minorHAnsi" w:eastAsiaTheme="minorEastAsia" w:hAnsiTheme="minorHAnsi" w:cstheme="minorBidi"/>
          <w:sz w:val="22"/>
          <w:szCs w:val="22"/>
          <w:lang w:eastAsia="en-GB"/>
        </w:rPr>
      </w:pPr>
      <w:hyperlink w:anchor="_Toc125390686" w:history="1">
        <w:r w:rsidRPr="00A82131">
          <w:rPr>
            <w:rStyle w:val="Hyperlink"/>
          </w:rPr>
          <w:t>4.1.3.2.</w:t>
        </w:r>
        <w:r>
          <w:rPr>
            <w:rFonts w:asciiTheme="minorHAnsi" w:eastAsiaTheme="minorEastAsia" w:hAnsiTheme="minorHAnsi" w:cstheme="minorBidi"/>
            <w:sz w:val="22"/>
            <w:szCs w:val="22"/>
            <w:lang w:eastAsia="en-GB"/>
          </w:rPr>
          <w:tab/>
        </w:r>
        <w:r w:rsidRPr="00A82131">
          <w:rPr>
            <w:rStyle w:val="Hyperlink"/>
            <w:rFonts w:cs="Arial"/>
          </w:rPr>
          <w:t>Vulnerability scanning</w:t>
        </w:r>
        <w:r>
          <w:rPr>
            <w:webHidden/>
          </w:rPr>
          <w:tab/>
        </w:r>
        <w:r>
          <w:rPr>
            <w:webHidden/>
          </w:rPr>
          <w:fldChar w:fldCharType="begin"/>
        </w:r>
        <w:r>
          <w:rPr>
            <w:webHidden/>
          </w:rPr>
          <w:instrText xml:space="preserve"> PAGEREF _Toc125390686 \h </w:instrText>
        </w:r>
        <w:r>
          <w:rPr>
            <w:webHidden/>
          </w:rPr>
        </w:r>
        <w:r>
          <w:rPr>
            <w:webHidden/>
          </w:rPr>
          <w:fldChar w:fldCharType="separate"/>
        </w:r>
        <w:r>
          <w:rPr>
            <w:webHidden/>
          </w:rPr>
          <w:t>9</w:t>
        </w:r>
        <w:r>
          <w:rPr>
            <w:webHidden/>
          </w:rPr>
          <w:fldChar w:fldCharType="end"/>
        </w:r>
      </w:hyperlink>
    </w:p>
    <w:p w14:paraId="07008BE3" w14:textId="06713E29" w:rsidR="004A4258" w:rsidRDefault="004A4258">
      <w:pPr>
        <w:pStyle w:val="TOC2"/>
        <w:rPr>
          <w:rFonts w:asciiTheme="minorHAnsi" w:eastAsiaTheme="minorEastAsia" w:hAnsiTheme="minorHAnsi" w:cstheme="minorBidi"/>
          <w:sz w:val="22"/>
          <w:szCs w:val="22"/>
          <w:lang w:eastAsia="en-GB"/>
        </w:rPr>
      </w:pPr>
      <w:hyperlink w:anchor="_Toc125390687" w:history="1">
        <w:r w:rsidRPr="00A82131">
          <w:rPr>
            <w:rStyle w:val="Hyperlink"/>
          </w:rPr>
          <w:t>4.1.3.3.</w:t>
        </w:r>
        <w:r>
          <w:rPr>
            <w:rFonts w:asciiTheme="minorHAnsi" w:eastAsiaTheme="minorEastAsia" w:hAnsiTheme="minorHAnsi" w:cstheme="minorBidi"/>
            <w:sz w:val="22"/>
            <w:szCs w:val="22"/>
            <w:lang w:eastAsia="en-GB"/>
          </w:rPr>
          <w:tab/>
        </w:r>
        <w:r w:rsidRPr="00A82131">
          <w:rPr>
            <w:rStyle w:val="Hyperlink"/>
            <w:rFonts w:cs="Arial"/>
          </w:rPr>
          <w:t>SOC Integration</w:t>
        </w:r>
        <w:r>
          <w:rPr>
            <w:webHidden/>
          </w:rPr>
          <w:tab/>
        </w:r>
        <w:r>
          <w:rPr>
            <w:webHidden/>
          </w:rPr>
          <w:fldChar w:fldCharType="begin"/>
        </w:r>
        <w:r>
          <w:rPr>
            <w:webHidden/>
          </w:rPr>
          <w:instrText xml:space="preserve"> PAGEREF _Toc125390687 \h </w:instrText>
        </w:r>
        <w:r>
          <w:rPr>
            <w:webHidden/>
          </w:rPr>
        </w:r>
        <w:r>
          <w:rPr>
            <w:webHidden/>
          </w:rPr>
          <w:fldChar w:fldCharType="separate"/>
        </w:r>
        <w:r>
          <w:rPr>
            <w:webHidden/>
          </w:rPr>
          <w:t>9</w:t>
        </w:r>
        <w:r>
          <w:rPr>
            <w:webHidden/>
          </w:rPr>
          <w:fldChar w:fldCharType="end"/>
        </w:r>
      </w:hyperlink>
    </w:p>
    <w:p w14:paraId="3B032974" w14:textId="44C541FF" w:rsidR="004A4258" w:rsidRDefault="004A4258">
      <w:pPr>
        <w:pStyle w:val="TOC2"/>
        <w:rPr>
          <w:rFonts w:asciiTheme="minorHAnsi" w:eastAsiaTheme="minorEastAsia" w:hAnsiTheme="minorHAnsi" w:cstheme="minorBidi"/>
          <w:sz w:val="22"/>
          <w:szCs w:val="22"/>
          <w:lang w:eastAsia="en-GB"/>
        </w:rPr>
      </w:pPr>
      <w:hyperlink w:anchor="_Toc125390688" w:history="1">
        <w:r w:rsidRPr="00A82131">
          <w:rPr>
            <w:rStyle w:val="Hyperlink"/>
          </w:rPr>
          <w:t>4.1.4.</w:t>
        </w:r>
        <w:r>
          <w:rPr>
            <w:rFonts w:asciiTheme="minorHAnsi" w:eastAsiaTheme="minorEastAsia" w:hAnsiTheme="minorHAnsi" w:cstheme="minorBidi"/>
            <w:sz w:val="22"/>
            <w:szCs w:val="22"/>
            <w:lang w:eastAsia="en-GB"/>
          </w:rPr>
          <w:tab/>
        </w:r>
        <w:r w:rsidRPr="00A82131">
          <w:rPr>
            <w:rStyle w:val="Hyperlink"/>
            <w:rFonts w:cs="Arial"/>
          </w:rPr>
          <w:t>Information Security</w:t>
        </w:r>
        <w:r>
          <w:rPr>
            <w:webHidden/>
          </w:rPr>
          <w:tab/>
        </w:r>
        <w:r>
          <w:rPr>
            <w:webHidden/>
          </w:rPr>
          <w:fldChar w:fldCharType="begin"/>
        </w:r>
        <w:r>
          <w:rPr>
            <w:webHidden/>
          </w:rPr>
          <w:instrText xml:space="preserve"> PAGEREF _Toc125390688 \h </w:instrText>
        </w:r>
        <w:r>
          <w:rPr>
            <w:webHidden/>
          </w:rPr>
        </w:r>
        <w:r>
          <w:rPr>
            <w:webHidden/>
          </w:rPr>
          <w:fldChar w:fldCharType="separate"/>
        </w:r>
        <w:r>
          <w:rPr>
            <w:webHidden/>
          </w:rPr>
          <w:t>9</w:t>
        </w:r>
        <w:r>
          <w:rPr>
            <w:webHidden/>
          </w:rPr>
          <w:fldChar w:fldCharType="end"/>
        </w:r>
      </w:hyperlink>
    </w:p>
    <w:p w14:paraId="035A2481" w14:textId="11C44189" w:rsidR="004A4258" w:rsidRDefault="004A4258">
      <w:pPr>
        <w:pStyle w:val="TOC2"/>
        <w:rPr>
          <w:rFonts w:asciiTheme="minorHAnsi" w:eastAsiaTheme="minorEastAsia" w:hAnsiTheme="minorHAnsi" w:cstheme="minorBidi"/>
          <w:sz w:val="22"/>
          <w:szCs w:val="22"/>
          <w:lang w:eastAsia="en-GB"/>
        </w:rPr>
      </w:pPr>
      <w:hyperlink w:anchor="_Toc125390689" w:history="1">
        <w:r w:rsidRPr="00A82131">
          <w:rPr>
            <w:rStyle w:val="Hyperlink"/>
          </w:rPr>
          <w:t>4.1.4.1.</w:t>
        </w:r>
        <w:r>
          <w:rPr>
            <w:rFonts w:asciiTheme="minorHAnsi" w:eastAsiaTheme="minorEastAsia" w:hAnsiTheme="minorHAnsi" w:cstheme="minorBidi"/>
            <w:sz w:val="22"/>
            <w:szCs w:val="22"/>
            <w:lang w:eastAsia="en-GB"/>
          </w:rPr>
          <w:tab/>
        </w:r>
        <w:r w:rsidRPr="00A82131">
          <w:rPr>
            <w:rStyle w:val="Hyperlink"/>
            <w:rFonts w:cs="Arial"/>
          </w:rPr>
          <w:t>Application Registrations</w:t>
        </w:r>
        <w:r>
          <w:rPr>
            <w:webHidden/>
          </w:rPr>
          <w:tab/>
        </w:r>
        <w:r>
          <w:rPr>
            <w:webHidden/>
          </w:rPr>
          <w:fldChar w:fldCharType="begin"/>
        </w:r>
        <w:r>
          <w:rPr>
            <w:webHidden/>
          </w:rPr>
          <w:instrText xml:space="preserve"> PAGEREF _Toc125390689 \h </w:instrText>
        </w:r>
        <w:r>
          <w:rPr>
            <w:webHidden/>
          </w:rPr>
        </w:r>
        <w:r>
          <w:rPr>
            <w:webHidden/>
          </w:rPr>
          <w:fldChar w:fldCharType="separate"/>
        </w:r>
        <w:r>
          <w:rPr>
            <w:webHidden/>
          </w:rPr>
          <w:t>9</w:t>
        </w:r>
        <w:r>
          <w:rPr>
            <w:webHidden/>
          </w:rPr>
          <w:fldChar w:fldCharType="end"/>
        </w:r>
      </w:hyperlink>
    </w:p>
    <w:p w14:paraId="343728C7" w14:textId="045FAD86" w:rsidR="004A4258" w:rsidRDefault="004A4258">
      <w:pPr>
        <w:pStyle w:val="TOC2"/>
        <w:rPr>
          <w:rFonts w:asciiTheme="minorHAnsi" w:eastAsiaTheme="minorEastAsia" w:hAnsiTheme="minorHAnsi" w:cstheme="minorBidi"/>
          <w:sz w:val="22"/>
          <w:szCs w:val="22"/>
          <w:lang w:eastAsia="en-GB"/>
        </w:rPr>
      </w:pPr>
      <w:hyperlink w:anchor="_Toc125390690" w:history="1">
        <w:r w:rsidRPr="00A82131">
          <w:rPr>
            <w:rStyle w:val="Hyperlink"/>
          </w:rPr>
          <w:t>4.1.4.2.</w:t>
        </w:r>
        <w:r>
          <w:rPr>
            <w:rFonts w:asciiTheme="minorHAnsi" w:eastAsiaTheme="minorEastAsia" w:hAnsiTheme="minorHAnsi" w:cstheme="minorBidi"/>
            <w:sz w:val="22"/>
            <w:szCs w:val="22"/>
            <w:lang w:eastAsia="en-GB"/>
          </w:rPr>
          <w:tab/>
        </w:r>
        <w:r w:rsidRPr="00A82131">
          <w:rPr>
            <w:rStyle w:val="Hyperlink"/>
            <w:rFonts w:cs="Arial"/>
          </w:rPr>
          <w:t>Authentication</w:t>
        </w:r>
        <w:r>
          <w:rPr>
            <w:webHidden/>
          </w:rPr>
          <w:tab/>
        </w:r>
        <w:r>
          <w:rPr>
            <w:webHidden/>
          </w:rPr>
          <w:fldChar w:fldCharType="begin"/>
        </w:r>
        <w:r>
          <w:rPr>
            <w:webHidden/>
          </w:rPr>
          <w:instrText xml:space="preserve"> PAGEREF _Toc125390690 \h </w:instrText>
        </w:r>
        <w:r>
          <w:rPr>
            <w:webHidden/>
          </w:rPr>
        </w:r>
        <w:r>
          <w:rPr>
            <w:webHidden/>
          </w:rPr>
          <w:fldChar w:fldCharType="separate"/>
        </w:r>
        <w:r>
          <w:rPr>
            <w:webHidden/>
          </w:rPr>
          <w:t>9</w:t>
        </w:r>
        <w:r>
          <w:rPr>
            <w:webHidden/>
          </w:rPr>
          <w:fldChar w:fldCharType="end"/>
        </w:r>
      </w:hyperlink>
    </w:p>
    <w:p w14:paraId="432431CF" w14:textId="104A71DD" w:rsidR="004A4258" w:rsidRDefault="004A4258">
      <w:pPr>
        <w:pStyle w:val="TOC2"/>
        <w:rPr>
          <w:rFonts w:asciiTheme="minorHAnsi" w:eastAsiaTheme="minorEastAsia" w:hAnsiTheme="minorHAnsi" w:cstheme="minorBidi"/>
          <w:sz w:val="22"/>
          <w:szCs w:val="22"/>
          <w:lang w:eastAsia="en-GB"/>
        </w:rPr>
      </w:pPr>
      <w:hyperlink w:anchor="_Toc125390691" w:history="1">
        <w:r w:rsidRPr="00A82131">
          <w:rPr>
            <w:rStyle w:val="Hyperlink"/>
          </w:rPr>
          <w:t>4.1.4.3.</w:t>
        </w:r>
        <w:r>
          <w:rPr>
            <w:rFonts w:asciiTheme="minorHAnsi" w:eastAsiaTheme="minorEastAsia" w:hAnsiTheme="minorHAnsi" w:cstheme="minorBidi"/>
            <w:sz w:val="22"/>
            <w:szCs w:val="22"/>
            <w:lang w:eastAsia="en-GB"/>
          </w:rPr>
          <w:tab/>
        </w:r>
        <w:r w:rsidRPr="00A82131">
          <w:rPr>
            <w:rStyle w:val="Hyperlink"/>
            <w:rFonts w:cs="Arial"/>
          </w:rPr>
          <w:t>Authorisation</w:t>
        </w:r>
        <w:r>
          <w:rPr>
            <w:webHidden/>
          </w:rPr>
          <w:tab/>
        </w:r>
        <w:r>
          <w:rPr>
            <w:webHidden/>
          </w:rPr>
          <w:fldChar w:fldCharType="begin"/>
        </w:r>
        <w:r>
          <w:rPr>
            <w:webHidden/>
          </w:rPr>
          <w:instrText xml:space="preserve"> PAGEREF _Toc125390691 \h </w:instrText>
        </w:r>
        <w:r>
          <w:rPr>
            <w:webHidden/>
          </w:rPr>
        </w:r>
        <w:r>
          <w:rPr>
            <w:webHidden/>
          </w:rPr>
          <w:fldChar w:fldCharType="separate"/>
        </w:r>
        <w:r>
          <w:rPr>
            <w:webHidden/>
          </w:rPr>
          <w:t>10</w:t>
        </w:r>
        <w:r>
          <w:rPr>
            <w:webHidden/>
          </w:rPr>
          <w:fldChar w:fldCharType="end"/>
        </w:r>
      </w:hyperlink>
    </w:p>
    <w:p w14:paraId="5E97B208" w14:textId="1273A8B5" w:rsidR="004A4258" w:rsidRDefault="004A4258">
      <w:pPr>
        <w:pStyle w:val="TOC2"/>
        <w:rPr>
          <w:rFonts w:asciiTheme="minorHAnsi" w:eastAsiaTheme="minorEastAsia" w:hAnsiTheme="minorHAnsi" w:cstheme="minorBidi"/>
          <w:sz w:val="22"/>
          <w:szCs w:val="22"/>
          <w:lang w:eastAsia="en-GB"/>
        </w:rPr>
      </w:pPr>
      <w:hyperlink w:anchor="_Toc125390692" w:history="1">
        <w:r w:rsidRPr="00A82131">
          <w:rPr>
            <w:rStyle w:val="Hyperlink"/>
          </w:rPr>
          <w:t>4.1.4.4.</w:t>
        </w:r>
        <w:r>
          <w:rPr>
            <w:rFonts w:asciiTheme="minorHAnsi" w:eastAsiaTheme="minorEastAsia" w:hAnsiTheme="minorHAnsi" w:cstheme="minorBidi"/>
            <w:sz w:val="22"/>
            <w:szCs w:val="22"/>
            <w:lang w:eastAsia="en-GB"/>
          </w:rPr>
          <w:tab/>
        </w:r>
        <w:r w:rsidRPr="00A82131">
          <w:rPr>
            <w:rStyle w:val="Hyperlink"/>
            <w:rFonts w:cs="Arial"/>
          </w:rPr>
          <w:t>Logging and Auditing</w:t>
        </w:r>
        <w:r>
          <w:rPr>
            <w:webHidden/>
          </w:rPr>
          <w:tab/>
        </w:r>
        <w:r>
          <w:rPr>
            <w:webHidden/>
          </w:rPr>
          <w:fldChar w:fldCharType="begin"/>
        </w:r>
        <w:r>
          <w:rPr>
            <w:webHidden/>
          </w:rPr>
          <w:instrText xml:space="preserve"> PAGEREF _Toc125390692 \h </w:instrText>
        </w:r>
        <w:r>
          <w:rPr>
            <w:webHidden/>
          </w:rPr>
        </w:r>
        <w:r>
          <w:rPr>
            <w:webHidden/>
          </w:rPr>
          <w:fldChar w:fldCharType="separate"/>
        </w:r>
        <w:r>
          <w:rPr>
            <w:webHidden/>
          </w:rPr>
          <w:t>10</w:t>
        </w:r>
        <w:r>
          <w:rPr>
            <w:webHidden/>
          </w:rPr>
          <w:fldChar w:fldCharType="end"/>
        </w:r>
      </w:hyperlink>
    </w:p>
    <w:p w14:paraId="7C95C2F5" w14:textId="696AE2AB" w:rsidR="004A4258" w:rsidRDefault="004A4258">
      <w:pPr>
        <w:pStyle w:val="TOC2"/>
        <w:rPr>
          <w:rFonts w:asciiTheme="minorHAnsi" w:eastAsiaTheme="minorEastAsia" w:hAnsiTheme="minorHAnsi" w:cstheme="minorBidi"/>
          <w:sz w:val="22"/>
          <w:szCs w:val="22"/>
          <w:lang w:eastAsia="en-GB"/>
        </w:rPr>
      </w:pPr>
      <w:hyperlink w:anchor="_Toc125390693" w:history="1">
        <w:r w:rsidRPr="00A82131">
          <w:rPr>
            <w:rStyle w:val="Hyperlink"/>
          </w:rPr>
          <w:t>4.1.4.5.</w:t>
        </w:r>
        <w:r>
          <w:rPr>
            <w:rFonts w:asciiTheme="minorHAnsi" w:eastAsiaTheme="minorEastAsia" w:hAnsiTheme="minorHAnsi" w:cstheme="minorBidi"/>
            <w:sz w:val="22"/>
            <w:szCs w:val="22"/>
            <w:lang w:eastAsia="en-GB"/>
          </w:rPr>
          <w:tab/>
        </w:r>
        <w:r w:rsidRPr="00A82131">
          <w:rPr>
            <w:rStyle w:val="Hyperlink"/>
            <w:rFonts w:cs="Arial"/>
          </w:rPr>
          <w:t>Encryption</w:t>
        </w:r>
        <w:r>
          <w:rPr>
            <w:webHidden/>
          </w:rPr>
          <w:tab/>
        </w:r>
        <w:r>
          <w:rPr>
            <w:webHidden/>
          </w:rPr>
          <w:fldChar w:fldCharType="begin"/>
        </w:r>
        <w:r>
          <w:rPr>
            <w:webHidden/>
          </w:rPr>
          <w:instrText xml:space="preserve"> PAGEREF _Toc125390693 \h </w:instrText>
        </w:r>
        <w:r>
          <w:rPr>
            <w:webHidden/>
          </w:rPr>
        </w:r>
        <w:r>
          <w:rPr>
            <w:webHidden/>
          </w:rPr>
          <w:fldChar w:fldCharType="separate"/>
        </w:r>
        <w:r>
          <w:rPr>
            <w:webHidden/>
          </w:rPr>
          <w:t>10</w:t>
        </w:r>
        <w:r>
          <w:rPr>
            <w:webHidden/>
          </w:rPr>
          <w:fldChar w:fldCharType="end"/>
        </w:r>
      </w:hyperlink>
    </w:p>
    <w:p w14:paraId="186519FB" w14:textId="04C90A0D" w:rsidR="004A4258" w:rsidRDefault="004A4258">
      <w:pPr>
        <w:pStyle w:val="TOC2"/>
        <w:rPr>
          <w:rFonts w:asciiTheme="minorHAnsi" w:eastAsiaTheme="minorEastAsia" w:hAnsiTheme="minorHAnsi" w:cstheme="minorBidi"/>
          <w:sz w:val="22"/>
          <w:szCs w:val="22"/>
          <w:lang w:eastAsia="en-GB"/>
        </w:rPr>
      </w:pPr>
      <w:hyperlink w:anchor="_Toc125390694" w:history="1">
        <w:r w:rsidRPr="00A82131">
          <w:rPr>
            <w:rStyle w:val="Hyperlink"/>
          </w:rPr>
          <w:t>4.1.4.6.</w:t>
        </w:r>
        <w:r>
          <w:rPr>
            <w:rFonts w:asciiTheme="minorHAnsi" w:eastAsiaTheme="minorEastAsia" w:hAnsiTheme="minorHAnsi" w:cstheme="minorBidi"/>
            <w:sz w:val="22"/>
            <w:szCs w:val="22"/>
            <w:lang w:eastAsia="en-GB"/>
          </w:rPr>
          <w:tab/>
        </w:r>
        <w:r w:rsidRPr="00A82131">
          <w:rPr>
            <w:rStyle w:val="Hyperlink"/>
            <w:rFonts w:cs="Arial"/>
          </w:rPr>
          <w:t>Intrusion Detection and Prevention</w:t>
        </w:r>
        <w:r>
          <w:rPr>
            <w:webHidden/>
          </w:rPr>
          <w:tab/>
        </w:r>
        <w:r>
          <w:rPr>
            <w:webHidden/>
          </w:rPr>
          <w:fldChar w:fldCharType="begin"/>
        </w:r>
        <w:r>
          <w:rPr>
            <w:webHidden/>
          </w:rPr>
          <w:instrText xml:space="preserve"> PAGEREF _Toc125390694 \h </w:instrText>
        </w:r>
        <w:r>
          <w:rPr>
            <w:webHidden/>
          </w:rPr>
        </w:r>
        <w:r>
          <w:rPr>
            <w:webHidden/>
          </w:rPr>
          <w:fldChar w:fldCharType="separate"/>
        </w:r>
        <w:r>
          <w:rPr>
            <w:webHidden/>
          </w:rPr>
          <w:t>10</w:t>
        </w:r>
        <w:r>
          <w:rPr>
            <w:webHidden/>
          </w:rPr>
          <w:fldChar w:fldCharType="end"/>
        </w:r>
      </w:hyperlink>
    </w:p>
    <w:p w14:paraId="79A27817" w14:textId="143D16C0" w:rsidR="004A4258" w:rsidRDefault="004A4258">
      <w:pPr>
        <w:pStyle w:val="TOC2"/>
        <w:rPr>
          <w:rFonts w:asciiTheme="minorHAnsi" w:eastAsiaTheme="minorEastAsia" w:hAnsiTheme="minorHAnsi" w:cstheme="minorBidi"/>
          <w:sz w:val="22"/>
          <w:szCs w:val="22"/>
          <w:lang w:eastAsia="en-GB"/>
        </w:rPr>
      </w:pPr>
      <w:hyperlink w:anchor="_Toc125390695" w:history="1">
        <w:r w:rsidRPr="00A82131">
          <w:rPr>
            <w:rStyle w:val="Hyperlink"/>
          </w:rPr>
          <w:t>4.1.5.</w:t>
        </w:r>
        <w:r>
          <w:rPr>
            <w:rFonts w:asciiTheme="minorHAnsi" w:eastAsiaTheme="minorEastAsia" w:hAnsiTheme="minorHAnsi" w:cstheme="minorBidi"/>
            <w:sz w:val="22"/>
            <w:szCs w:val="22"/>
            <w:lang w:eastAsia="en-GB"/>
          </w:rPr>
          <w:tab/>
        </w:r>
        <w:r w:rsidRPr="00A82131">
          <w:rPr>
            <w:rStyle w:val="Hyperlink"/>
            <w:rFonts w:cs="Arial"/>
          </w:rPr>
          <w:t>Storage</w:t>
        </w:r>
        <w:r>
          <w:rPr>
            <w:webHidden/>
          </w:rPr>
          <w:tab/>
        </w:r>
        <w:r>
          <w:rPr>
            <w:webHidden/>
          </w:rPr>
          <w:fldChar w:fldCharType="begin"/>
        </w:r>
        <w:r>
          <w:rPr>
            <w:webHidden/>
          </w:rPr>
          <w:instrText xml:space="preserve"> PAGEREF _Toc125390695 \h </w:instrText>
        </w:r>
        <w:r>
          <w:rPr>
            <w:webHidden/>
          </w:rPr>
        </w:r>
        <w:r>
          <w:rPr>
            <w:webHidden/>
          </w:rPr>
          <w:fldChar w:fldCharType="separate"/>
        </w:r>
        <w:r>
          <w:rPr>
            <w:webHidden/>
          </w:rPr>
          <w:t>10</w:t>
        </w:r>
        <w:r>
          <w:rPr>
            <w:webHidden/>
          </w:rPr>
          <w:fldChar w:fldCharType="end"/>
        </w:r>
      </w:hyperlink>
    </w:p>
    <w:p w14:paraId="68E5F640" w14:textId="406CCA71" w:rsidR="004A4258" w:rsidRDefault="004A4258">
      <w:pPr>
        <w:pStyle w:val="TOC2"/>
        <w:rPr>
          <w:rFonts w:asciiTheme="minorHAnsi" w:eastAsiaTheme="minorEastAsia" w:hAnsiTheme="minorHAnsi" w:cstheme="minorBidi"/>
          <w:sz w:val="22"/>
          <w:szCs w:val="22"/>
          <w:lang w:eastAsia="en-GB"/>
        </w:rPr>
      </w:pPr>
      <w:hyperlink w:anchor="_Toc125390696" w:history="1">
        <w:r w:rsidRPr="00A82131">
          <w:rPr>
            <w:rStyle w:val="Hyperlink"/>
          </w:rPr>
          <w:t>4.1.5.1.</w:t>
        </w:r>
        <w:r>
          <w:rPr>
            <w:rFonts w:asciiTheme="minorHAnsi" w:eastAsiaTheme="minorEastAsia" w:hAnsiTheme="minorHAnsi" w:cstheme="minorBidi"/>
            <w:sz w:val="22"/>
            <w:szCs w:val="22"/>
            <w:lang w:eastAsia="en-GB"/>
          </w:rPr>
          <w:tab/>
        </w:r>
        <w:r w:rsidRPr="00A82131">
          <w:rPr>
            <w:rStyle w:val="Hyperlink"/>
            <w:rFonts w:cs="Arial"/>
          </w:rPr>
          <w:t>Storage Accounts/ S3 Buckets</w:t>
        </w:r>
        <w:r>
          <w:rPr>
            <w:webHidden/>
          </w:rPr>
          <w:tab/>
        </w:r>
        <w:r>
          <w:rPr>
            <w:webHidden/>
          </w:rPr>
          <w:fldChar w:fldCharType="begin"/>
        </w:r>
        <w:r>
          <w:rPr>
            <w:webHidden/>
          </w:rPr>
          <w:instrText xml:space="preserve"> PAGEREF _Toc125390696 \h </w:instrText>
        </w:r>
        <w:r>
          <w:rPr>
            <w:webHidden/>
          </w:rPr>
        </w:r>
        <w:r>
          <w:rPr>
            <w:webHidden/>
          </w:rPr>
          <w:fldChar w:fldCharType="separate"/>
        </w:r>
        <w:r>
          <w:rPr>
            <w:webHidden/>
          </w:rPr>
          <w:t>10</w:t>
        </w:r>
        <w:r>
          <w:rPr>
            <w:webHidden/>
          </w:rPr>
          <w:fldChar w:fldCharType="end"/>
        </w:r>
      </w:hyperlink>
    </w:p>
    <w:p w14:paraId="5924E4AB" w14:textId="6BC60268" w:rsidR="004A4258" w:rsidRDefault="004A4258">
      <w:pPr>
        <w:pStyle w:val="TOC2"/>
        <w:rPr>
          <w:rFonts w:asciiTheme="minorHAnsi" w:eastAsiaTheme="minorEastAsia" w:hAnsiTheme="minorHAnsi" w:cstheme="minorBidi"/>
          <w:sz w:val="22"/>
          <w:szCs w:val="22"/>
          <w:lang w:eastAsia="en-GB"/>
        </w:rPr>
      </w:pPr>
      <w:hyperlink w:anchor="_Toc125390697" w:history="1">
        <w:r w:rsidRPr="00A82131">
          <w:rPr>
            <w:rStyle w:val="Hyperlink"/>
          </w:rPr>
          <w:t>4.1.5.1.</w:t>
        </w:r>
        <w:r>
          <w:rPr>
            <w:rFonts w:asciiTheme="minorHAnsi" w:eastAsiaTheme="minorEastAsia" w:hAnsiTheme="minorHAnsi" w:cstheme="minorBidi"/>
            <w:sz w:val="22"/>
            <w:szCs w:val="22"/>
            <w:lang w:eastAsia="en-GB"/>
          </w:rPr>
          <w:tab/>
        </w:r>
        <w:r w:rsidRPr="00A82131">
          <w:rPr>
            <w:rStyle w:val="Hyperlink"/>
            <w:rFonts w:cs="Arial"/>
          </w:rPr>
          <w:t>Databases</w:t>
        </w:r>
        <w:r>
          <w:rPr>
            <w:webHidden/>
          </w:rPr>
          <w:tab/>
        </w:r>
        <w:r>
          <w:rPr>
            <w:webHidden/>
          </w:rPr>
          <w:fldChar w:fldCharType="begin"/>
        </w:r>
        <w:r>
          <w:rPr>
            <w:webHidden/>
          </w:rPr>
          <w:instrText xml:space="preserve"> PAGEREF _Toc125390697 \h </w:instrText>
        </w:r>
        <w:r>
          <w:rPr>
            <w:webHidden/>
          </w:rPr>
        </w:r>
        <w:r>
          <w:rPr>
            <w:webHidden/>
          </w:rPr>
          <w:fldChar w:fldCharType="separate"/>
        </w:r>
        <w:r>
          <w:rPr>
            <w:webHidden/>
          </w:rPr>
          <w:t>11</w:t>
        </w:r>
        <w:r>
          <w:rPr>
            <w:webHidden/>
          </w:rPr>
          <w:fldChar w:fldCharType="end"/>
        </w:r>
      </w:hyperlink>
    </w:p>
    <w:p w14:paraId="776551C7" w14:textId="3619F1BA" w:rsidR="004A4258" w:rsidRDefault="004A4258">
      <w:pPr>
        <w:pStyle w:val="TOC2"/>
        <w:rPr>
          <w:rFonts w:asciiTheme="minorHAnsi" w:eastAsiaTheme="minorEastAsia" w:hAnsiTheme="minorHAnsi" w:cstheme="minorBidi"/>
          <w:sz w:val="22"/>
          <w:szCs w:val="22"/>
          <w:lang w:eastAsia="en-GB"/>
        </w:rPr>
      </w:pPr>
      <w:hyperlink w:anchor="_Toc125390698" w:history="1">
        <w:r w:rsidRPr="00A82131">
          <w:rPr>
            <w:rStyle w:val="Hyperlink"/>
          </w:rPr>
          <w:t>4.1.6.</w:t>
        </w:r>
        <w:r>
          <w:rPr>
            <w:rFonts w:asciiTheme="minorHAnsi" w:eastAsiaTheme="minorEastAsia" w:hAnsiTheme="minorHAnsi" w:cstheme="minorBidi"/>
            <w:sz w:val="22"/>
            <w:szCs w:val="22"/>
            <w:lang w:eastAsia="en-GB"/>
          </w:rPr>
          <w:tab/>
        </w:r>
        <w:r w:rsidRPr="00A82131">
          <w:rPr>
            <w:rStyle w:val="Hyperlink"/>
            <w:rFonts w:cs="Arial"/>
          </w:rPr>
          <w:t>Backup &amp; Recovery</w:t>
        </w:r>
        <w:r>
          <w:rPr>
            <w:webHidden/>
          </w:rPr>
          <w:tab/>
        </w:r>
        <w:r>
          <w:rPr>
            <w:webHidden/>
          </w:rPr>
          <w:fldChar w:fldCharType="begin"/>
        </w:r>
        <w:r>
          <w:rPr>
            <w:webHidden/>
          </w:rPr>
          <w:instrText xml:space="preserve"> PAGEREF _Toc125390698 \h </w:instrText>
        </w:r>
        <w:r>
          <w:rPr>
            <w:webHidden/>
          </w:rPr>
        </w:r>
        <w:r>
          <w:rPr>
            <w:webHidden/>
          </w:rPr>
          <w:fldChar w:fldCharType="separate"/>
        </w:r>
        <w:r>
          <w:rPr>
            <w:webHidden/>
          </w:rPr>
          <w:t>11</w:t>
        </w:r>
        <w:r>
          <w:rPr>
            <w:webHidden/>
          </w:rPr>
          <w:fldChar w:fldCharType="end"/>
        </w:r>
      </w:hyperlink>
    </w:p>
    <w:p w14:paraId="04FF4173" w14:textId="3E6AF503" w:rsidR="004A4258" w:rsidRDefault="004A4258">
      <w:pPr>
        <w:pStyle w:val="TOC2"/>
        <w:rPr>
          <w:rFonts w:asciiTheme="minorHAnsi" w:eastAsiaTheme="minorEastAsia" w:hAnsiTheme="minorHAnsi" w:cstheme="minorBidi"/>
          <w:sz w:val="22"/>
          <w:szCs w:val="22"/>
          <w:lang w:eastAsia="en-GB"/>
        </w:rPr>
      </w:pPr>
      <w:hyperlink w:anchor="_Toc125390699" w:history="1">
        <w:r w:rsidRPr="00A82131">
          <w:rPr>
            <w:rStyle w:val="Hyperlink"/>
          </w:rPr>
          <w:t>4.1.7.</w:t>
        </w:r>
        <w:r>
          <w:rPr>
            <w:rFonts w:asciiTheme="minorHAnsi" w:eastAsiaTheme="minorEastAsia" w:hAnsiTheme="minorHAnsi" w:cstheme="minorBidi"/>
            <w:sz w:val="22"/>
            <w:szCs w:val="22"/>
            <w:lang w:eastAsia="en-GB"/>
          </w:rPr>
          <w:tab/>
        </w:r>
        <w:r w:rsidRPr="00A82131">
          <w:rPr>
            <w:rStyle w:val="Hyperlink"/>
            <w:rFonts w:cs="Arial"/>
          </w:rPr>
          <w:t>Capacity Management</w:t>
        </w:r>
        <w:r>
          <w:rPr>
            <w:webHidden/>
          </w:rPr>
          <w:tab/>
        </w:r>
        <w:r>
          <w:rPr>
            <w:webHidden/>
          </w:rPr>
          <w:fldChar w:fldCharType="begin"/>
        </w:r>
        <w:r>
          <w:rPr>
            <w:webHidden/>
          </w:rPr>
          <w:instrText xml:space="preserve"> PAGEREF _Toc125390699 \h </w:instrText>
        </w:r>
        <w:r>
          <w:rPr>
            <w:webHidden/>
          </w:rPr>
        </w:r>
        <w:r>
          <w:rPr>
            <w:webHidden/>
          </w:rPr>
          <w:fldChar w:fldCharType="separate"/>
        </w:r>
        <w:r>
          <w:rPr>
            <w:webHidden/>
          </w:rPr>
          <w:t>11</w:t>
        </w:r>
        <w:r>
          <w:rPr>
            <w:webHidden/>
          </w:rPr>
          <w:fldChar w:fldCharType="end"/>
        </w:r>
      </w:hyperlink>
    </w:p>
    <w:p w14:paraId="4F7E7985" w14:textId="1ACDF50E" w:rsidR="004A4258" w:rsidRDefault="004A4258">
      <w:pPr>
        <w:pStyle w:val="TOC2"/>
        <w:rPr>
          <w:rFonts w:asciiTheme="minorHAnsi" w:eastAsiaTheme="minorEastAsia" w:hAnsiTheme="minorHAnsi" w:cstheme="minorBidi"/>
          <w:sz w:val="22"/>
          <w:szCs w:val="22"/>
          <w:lang w:eastAsia="en-GB"/>
        </w:rPr>
      </w:pPr>
      <w:hyperlink w:anchor="_Toc125390700" w:history="1">
        <w:r w:rsidRPr="00A82131">
          <w:rPr>
            <w:rStyle w:val="Hyperlink"/>
          </w:rPr>
          <w:t>4.1.8.</w:t>
        </w:r>
        <w:r>
          <w:rPr>
            <w:rFonts w:asciiTheme="minorHAnsi" w:eastAsiaTheme="minorEastAsia" w:hAnsiTheme="minorHAnsi" w:cstheme="minorBidi"/>
            <w:sz w:val="22"/>
            <w:szCs w:val="22"/>
            <w:lang w:eastAsia="en-GB"/>
          </w:rPr>
          <w:tab/>
        </w:r>
        <w:r w:rsidRPr="00A82131">
          <w:rPr>
            <w:rStyle w:val="Hyperlink"/>
            <w:rFonts w:cs="Arial"/>
          </w:rPr>
          <w:t>Clustering / Resilience</w:t>
        </w:r>
        <w:r>
          <w:rPr>
            <w:webHidden/>
          </w:rPr>
          <w:tab/>
        </w:r>
        <w:r>
          <w:rPr>
            <w:webHidden/>
          </w:rPr>
          <w:fldChar w:fldCharType="begin"/>
        </w:r>
        <w:r>
          <w:rPr>
            <w:webHidden/>
          </w:rPr>
          <w:instrText xml:space="preserve"> PAGEREF _Toc125390700 \h </w:instrText>
        </w:r>
        <w:r>
          <w:rPr>
            <w:webHidden/>
          </w:rPr>
        </w:r>
        <w:r>
          <w:rPr>
            <w:webHidden/>
          </w:rPr>
          <w:fldChar w:fldCharType="separate"/>
        </w:r>
        <w:r>
          <w:rPr>
            <w:webHidden/>
          </w:rPr>
          <w:t>11</w:t>
        </w:r>
        <w:r>
          <w:rPr>
            <w:webHidden/>
          </w:rPr>
          <w:fldChar w:fldCharType="end"/>
        </w:r>
      </w:hyperlink>
    </w:p>
    <w:p w14:paraId="4208CB9E" w14:textId="41934E15" w:rsidR="004A4258" w:rsidRDefault="004A4258">
      <w:pPr>
        <w:pStyle w:val="TOC2"/>
        <w:rPr>
          <w:rFonts w:asciiTheme="minorHAnsi" w:eastAsiaTheme="minorEastAsia" w:hAnsiTheme="minorHAnsi" w:cstheme="minorBidi"/>
          <w:sz w:val="22"/>
          <w:szCs w:val="22"/>
          <w:lang w:eastAsia="en-GB"/>
        </w:rPr>
      </w:pPr>
      <w:hyperlink w:anchor="_Toc125390701" w:history="1">
        <w:r w:rsidRPr="00A82131">
          <w:rPr>
            <w:rStyle w:val="Hyperlink"/>
          </w:rPr>
          <w:t>4.1.9.</w:t>
        </w:r>
        <w:r>
          <w:rPr>
            <w:rFonts w:asciiTheme="minorHAnsi" w:eastAsiaTheme="minorEastAsia" w:hAnsiTheme="minorHAnsi" w:cstheme="minorBidi"/>
            <w:sz w:val="22"/>
            <w:szCs w:val="22"/>
            <w:lang w:eastAsia="en-GB"/>
          </w:rPr>
          <w:tab/>
        </w:r>
        <w:r w:rsidRPr="00A82131">
          <w:rPr>
            <w:rStyle w:val="Hyperlink"/>
            <w:rFonts w:cs="Arial"/>
          </w:rPr>
          <w:t>Disaster Recovery</w:t>
        </w:r>
        <w:r>
          <w:rPr>
            <w:webHidden/>
          </w:rPr>
          <w:tab/>
        </w:r>
        <w:r>
          <w:rPr>
            <w:webHidden/>
          </w:rPr>
          <w:fldChar w:fldCharType="begin"/>
        </w:r>
        <w:r>
          <w:rPr>
            <w:webHidden/>
          </w:rPr>
          <w:instrText xml:space="preserve"> PAGEREF _Toc125390701 \h </w:instrText>
        </w:r>
        <w:r>
          <w:rPr>
            <w:webHidden/>
          </w:rPr>
        </w:r>
        <w:r>
          <w:rPr>
            <w:webHidden/>
          </w:rPr>
          <w:fldChar w:fldCharType="separate"/>
        </w:r>
        <w:r>
          <w:rPr>
            <w:webHidden/>
          </w:rPr>
          <w:t>11</w:t>
        </w:r>
        <w:r>
          <w:rPr>
            <w:webHidden/>
          </w:rPr>
          <w:fldChar w:fldCharType="end"/>
        </w:r>
      </w:hyperlink>
    </w:p>
    <w:p w14:paraId="6678403E" w14:textId="4AB0D84D" w:rsidR="004A4258" w:rsidRDefault="004A4258">
      <w:pPr>
        <w:pStyle w:val="TOC2"/>
        <w:rPr>
          <w:rFonts w:asciiTheme="minorHAnsi" w:eastAsiaTheme="minorEastAsia" w:hAnsiTheme="minorHAnsi" w:cstheme="minorBidi"/>
          <w:sz w:val="22"/>
          <w:szCs w:val="22"/>
          <w:lang w:eastAsia="en-GB"/>
        </w:rPr>
      </w:pPr>
      <w:hyperlink w:anchor="_Toc125390702" w:history="1">
        <w:r w:rsidRPr="00A82131">
          <w:rPr>
            <w:rStyle w:val="Hyperlink"/>
          </w:rPr>
          <w:t>4.1.10.</w:t>
        </w:r>
        <w:r>
          <w:rPr>
            <w:rFonts w:asciiTheme="minorHAnsi" w:eastAsiaTheme="minorEastAsia" w:hAnsiTheme="minorHAnsi" w:cstheme="minorBidi"/>
            <w:sz w:val="22"/>
            <w:szCs w:val="22"/>
            <w:lang w:eastAsia="en-GB"/>
          </w:rPr>
          <w:tab/>
        </w:r>
        <w:r w:rsidRPr="00A82131">
          <w:rPr>
            <w:rStyle w:val="Hyperlink"/>
            <w:rFonts w:cs="Arial"/>
          </w:rPr>
          <w:t>Monitoring and Alerting</w:t>
        </w:r>
        <w:r>
          <w:rPr>
            <w:webHidden/>
          </w:rPr>
          <w:tab/>
        </w:r>
        <w:r>
          <w:rPr>
            <w:webHidden/>
          </w:rPr>
          <w:fldChar w:fldCharType="begin"/>
        </w:r>
        <w:r>
          <w:rPr>
            <w:webHidden/>
          </w:rPr>
          <w:instrText xml:space="preserve"> PAGEREF _Toc125390702 \h </w:instrText>
        </w:r>
        <w:r>
          <w:rPr>
            <w:webHidden/>
          </w:rPr>
        </w:r>
        <w:r>
          <w:rPr>
            <w:webHidden/>
          </w:rPr>
          <w:fldChar w:fldCharType="separate"/>
        </w:r>
        <w:r>
          <w:rPr>
            <w:webHidden/>
          </w:rPr>
          <w:t>11</w:t>
        </w:r>
        <w:r>
          <w:rPr>
            <w:webHidden/>
          </w:rPr>
          <w:fldChar w:fldCharType="end"/>
        </w:r>
      </w:hyperlink>
    </w:p>
    <w:p w14:paraId="2E456E2E" w14:textId="0D772F5D" w:rsidR="004A4258" w:rsidRDefault="004A4258">
      <w:pPr>
        <w:pStyle w:val="TOC2"/>
        <w:tabs>
          <w:tab w:val="left" w:pos="1540"/>
        </w:tabs>
        <w:rPr>
          <w:rFonts w:asciiTheme="minorHAnsi" w:eastAsiaTheme="minorEastAsia" w:hAnsiTheme="minorHAnsi" w:cstheme="minorBidi"/>
          <w:sz w:val="22"/>
          <w:szCs w:val="22"/>
          <w:lang w:eastAsia="en-GB"/>
        </w:rPr>
      </w:pPr>
      <w:hyperlink w:anchor="_Toc125390703" w:history="1">
        <w:r w:rsidRPr="00A82131">
          <w:rPr>
            <w:rStyle w:val="Hyperlink"/>
          </w:rPr>
          <w:t>4.1.10.1.</w:t>
        </w:r>
        <w:r>
          <w:rPr>
            <w:rFonts w:asciiTheme="minorHAnsi" w:eastAsiaTheme="minorEastAsia" w:hAnsiTheme="minorHAnsi" w:cstheme="minorBidi"/>
            <w:sz w:val="22"/>
            <w:szCs w:val="22"/>
            <w:lang w:eastAsia="en-GB"/>
          </w:rPr>
          <w:tab/>
        </w:r>
        <w:r w:rsidRPr="00A82131">
          <w:rPr>
            <w:rStyle w:val="Hyperlink"/>
            <w:rFonts w:cs="Arial"/>
          </w:rPr>
          <w:t>Infrastructure Monitoring and Alerting</w:t>
        </w:r>
        <w:r>
          <w:rPr>
            <w:webHidden/>
          </w:rPr>
          <w:tab/>
        </w:r>
        <w:r>
          <w:rPr>
            <w:webHidden/>
          </w:rPr>
          <w:fldChar w:fldCharType="begin"/>
        </w:r>
        <w:r>
          <w:rPr>
            <w:webHidden/>
          </w:rPr>
          <w:instrText xml:space="preserve"> PAGEREF _Toc125390703 \h </w:instrText>
        </w:r>
        <w:r>
          <w:rPr>
            <w:webHidden/>
          </w:rPr>
        </w:r>
        <w:r>
          <w:rPr>
            <w:webHidden/>
          </w:rPr>
          <w:fldChar w:fldCharType="separate"/>
        </w:r>
        <w:r>
          <w:rPr>
            <w:webHidden/>
          </w:rPr>
          <w:t>11</w:t>
        </w:r>
        <w:r>
          <w:rPr>
            <w:webHidden/>
          </w:rPr>
          <w:fldChar w:fldCharType="end"/>
        </w:r>
      </w:hyperlink>
    </w:p>
    <w:p w14:paraId="38A0A484" w14:textId="49122157" w:rsidR="004A4258" w:rsidRDefault="004A4258">
      <w:pPr>
        <w:pStyle w:val="TOC2"/>
        <w:tabs>
          <w:tab w:val="left" w:pos="1540"/>
        </w:tabs>
        <w:rPr>
          <w:rFonts w:asciiTheme="minorHAnsi" w:eastAsiaTheme="minorEastAsia" w:hAnsiTheme="minorHAnsi" w:cstheme="minorBidi"/>
          <w:sz w:val="22"/>
          <w:szCs w:val="22"/>
          <w:lang w:eastAsia="en-GB"/>
        </w:rPr>
      </w:pPr>
      <w:hyperlink w:anchor="_Toc125390704" w:history="1">
        <w:r w:rsidRPr="00A82131">
          <w:rPr>
            <w:rStyle w:val="Hyperlink"/>
          </w:rPr>
          <w:t>4.1.10.2.</w:t>
        </w:r>
        <w:r>
          <w:rPr>
            <w:rFonts w:asciiTheme="minorHAnsi" w:eastAsiaTheme="minorEastAsia" w:hAnsiTheme="minorHAnsi" w:cstheme="minorBidi"/>
            <w:sz w:val="22"/>
            <w:szCs w:val="22"/>
            <w:lang w:eastAsia="en-GB"/>
          </w:rPr>
          <w:tab/>
        </w:r>
        <w:r w:rsidRPr="00A82131">
          <w:rPr>
            <w:rStyle w:val="Hyperlink"/>
            <w:rFonts w:cs="Arial"/>
          </w:rPr>
          <w:t>Application Monitoring and Alerting</w:t>
        </w:r>
        <w:r>
          <w:rPr>
            <w:webHidden/>
          </w:rPr>
          <w:tab/>
        </w:r>
        <w:r>
          <w:rPr>
            <w:webHidden/>
          </w:rPr>
          <w:fldChar w:fldCharType="begin"/>
        </w:r>
        <w:r>
          <w:rPr>
            <w:webHidden/>
          </w:rPr>
          <w:instrText xml:space="preserve"> PAGEREF _Toc125390704 \h </w:instrText>
        </w:r>
        <w:r>
          <w:rPr>
            <w:webHidden/>
          </w:rPr>
        </w:r>
        <w:r>
          <w:rPr>
            <w:webHidden/>
          </w:rPr>
          <w:fldChar w:fldCharType="separate"/>
        </w:r>
        <w:r>
          <w:rPr>
            <w:webHidden/>
          </w:rPr>
          <w:t>11</w:t>
        </w:r>
        <w:r>
          <w:rPr>
            <w:webHidden/>
          </w:rPr>
          <w:fldChar w:fldCharType="end"/>
        </w:r>
      </w:hyperlink>
    </w:p>
    <w:p w14:paraId="05D43293" w14:textId="596D866E" w:rsidR="004A4258" w:rsidRDefault="004A4258">
      <w:pPr>
        <w:pStyle w:val="TOC2"/>
        <w:rPr>
          <w:rFonts w:asciiTheme="minorHAnsi" w:eastAsiaTheme="minorEastAsia" w:hAnsiTheme="minorHAnsi" w:cstheme="minorBidi"/>
          <w:sz w:val="22"/>
          <w:szCs w:val="22"/>
          <w:lang w:eastAsia="en-GB"/>
        </w:rPr>
      </w:pPr>
      <w:hyperlink w:anchor="_Toc125390705" w:history="1">
        <w:r w:rsidRPr="00A82131">
          <w:rPr>
            <w:rStyle w:val="Hyperlink"/>
          </w:rPr>
          <w:t>4.1.11.</w:t>
        </w:r>
        <w:r>
          <w:rPr>
            <w:rFonts w:asciiTheme="minorHAnsi" w:eastAsiaTheme="minorEastAsia" w:hAnsiTheme="minorHAnsi" w:cstheme="minorBidi"/>
            <w:sz w:val="22"/>
            <w:szCs w:val="22"/>
            <w:lang w:eastAsia="en-GB"/>
          </w:rPr>
          <w:tab/>
        </w:r>
        <w:r w:rsidRPr="00A82131">
          <w:rPr>
            <w:rStyle w:val="Hyperlink"/>
            <w:rFonts w:cs="Arial"/>
          </w:rPr>
          <w:t>Scheduling</w:t>
        </w:r>
        <w:r>
          <w:rPr>
            <w:webHidden/>
          </w:rPr>
          <w:tab/>
        </w:r>
        <w:r>
          <w:rPr>
            <w:webHidden/>
          </w:rPr>
          <w:fldChar w:fldCharType="begin"/>
        </w:r>
        <w:r>
          <w:rPr>
            <w:webHidden/>
          </w:rPr>
          <w:instrText xml:space="preserve"> PAGEREF _Toc125390705 \h </w:instrText>
        </w:r>
        <w:r>
          <w:rPr>
            <w:webHidden/>
          </w:rPr>
        </w:r>
        <w:r>
          <w:rPr>
            <w:webHidden/>
          </w:rPr>
          <w:fldChar w:fldCharType="separate"/>
        </w:r>
        <w:r>
          <w:rPr>
            <w:webHidden/>
          </w:rPr>
          <w:t>11</w:t>
        </w:r>
        <w:r>
          <w:rPr>
            <w:webHidden/>
          </w:rPr>
          <w:fldChar w:fldCharType="end"/>
        </w:r>
      </w:hyperlink>
    </w:p>
    <w:p w14:paraId="38A4E3FB" w14:textId="240B56F7" w:rsidR="004A4258" w:rsidRDefault="004A4258">
      <w:pPr>
        <w:pStyle w:val="TOC2"/>
        <w:rPr>
          <w:rFonts w:asciiTheme="minorHAnsi" w:eastAsiaTheme="minorEastAsia" w:hAnsiTheme="minorHAnsi" w:cstheme="minorBidi"/>
          <w:sz w:val="22"/>
          <w:szCs w:val="22"/>
          <w:lang w:eastAsia="en-GB"/>
        </w:rPr>
      </w:pPr>
      <w:hyperlink w:anchor="_Toc125390706" w:history="1">
        <w:r w:rsidRPr="00A82131">
          <w:rPr>
            <w:rStyle w:val="Hyperlink"/>
          </w:rPr>
          <w:t>4.1.12.</w:t>
        </w:r>
        <w:r>
          <w:rPr>
            <w:rFonts w:asciiTheme="minorHAnsi" w:eastAsiaTheme="minorEastAsia" w:hAnsiTheme="minorHAnsi" w:cstheme="minorBidi"/>
            <w:sz w:val="22"/>
            <w:szCs w:val="22"/>
            <w:lang w:eastAsia="en-GB"/>
          </w:rPr>
          <w:tab/>
        </w:r>
        <w:r w:rsidRPr="00A82131">
          <w:rPr>
            <w:rStyle w:val="Hyperlink"/>
            <w:rFonts w:cs="Arial"/>
          </w:rPr>
          <w:t>Software Deployment and Management</w:t>
        </w:r>
        <w:r>
          <w:rPr>
            <w:webHidden/>
          </w:rPr>
          <w:tab/>
        </w:r>
        <w:r>
          <w:rPr>
            <w:webHidden/>
          </w:rPr>
          <w:fldChar w:fldCharType="begin"/>
        </w:r>
        <w:r>
          <w:rPr>
            <w:webHidden/>
          </w:rPr>
          <w:instrText xml:space="preserve"> PAGEREF _Toc125390706 \h </w:instrText>
        </w:r>
        <w:r>
          <w:rPr>
            <w:webHidden/>
          </w:rPr>
        </w:r>
        <w:r>
          <w:rPr>
            <w:webHidden/>
          </w:rPr>
          <w:fldChar w:fldCharType="separate"/>
        </w:r>
        <w:r>
          <w:rPr>
            <w:webHidden/>
          </w:rPr>
          <w:t>11</w:t>
        </w:r>
        <w:r>
          <w:rPr>
            <w:webHidden/>
          </w:rPr>
          <w:fldChar w:fldCharType="end"/>
        </w:r>
      </w:hyperlink>
    </w:p>
    <w:p w14:paraId="28CADEF7" w14:textId="6C7A2437" w:rsidR="004A4258" w:rsidRDefault="004A4258">
      <w:pPr>
        <w:pStyle w:val="TOC2"/>
        <w:rPr>
          <w:rFonts w:asciiTheme="minorHAnsi" w:eastAsiaTheme="minorEastAsia" w:hAnsiTheme="minorHAnsi" w:cstheme="minorBidi"/>
          <w:sz w:val="22"/>
          <w:szCs w:val="22"/>
          <w:lang w:eastAsia="en-GB"/>
        </w:rPr>
      </w:pPr>
      <w:hyperlink w:anchor="_Toc125390707" w:history="1">
        <w:r w:rsidRPr="00A82131">
          <w:rPr>
            <w:rStyle w:val="Hyperlink"/>
          </w:rPr>
          <w:t>4.1.13.</w:t>
        </w:r>
        <w:r>
          <w:rPr>
            <w:rFonts w:asciiTheme="minorHAnsi" w:eastAsiaTheme="minorEastAsia" w:hAnsiTheme="minorHAnsi" w:cstheme="minorBidi"/>
            <w:sz w:val="22"/>
            <w:szCs w:val="22"/>
            <w:lang w:eastAsia="en-GB"/>
          </w:rPr>
          <w:tab/>
        </w:r>
        <w:r w:rsidRPr="00A82131">
          <w:rPr>
            <w:rStyle w:val="Hyperlink"/>
            <w:rFonts w:cs="Arial"/>
          </w:rPr>
          <w:t>Licensing</w:t>
        </w:r>
        <w:r>
          <w:rPr>
            <w:webHidden/>
          </w:rPr>
          <w:tab/>
        </w:r>
        <w:r>
          <w:rPr>
            <w:webHidden/>
          </w:rPr>
          <w:fldChar w:fldCharType="begin"/>
        </w:r>
        <w:r>
          <w:rPr>
            <w:webHidden/>
          </w:rPr>
          <w:instrText xml:space="preserve"> PAGEREF _Toc125390707 \h </w:instrText>
        </w:r>
        <w:r>
          <w:rPr>
            <w:webHidden/>
          </w:rPr>
        </w:r>
        <w:r>
          <w:rPr>
            <w:webHidden/>
          </w:rPr>
          <w:fldChar w:fldCharType="separate"/>
        </w:r>
        <w:r>
          <w:rPr>
            <w:webHidden/>
          </w:rPr>
          <w:t>11</w:t>
        </w:r>
        <w:r>
          <w:rPr>
            <w:webHidden/>
          </w:rPr>
          <w:fldChar w:fldCharType="end"/>
        </w:r>
      </w:hyperlink>
    </w:p>
    <w:p w14:paraId="09D867DA" w14:textId="2E21367C" w:rsidR="004A4258" w:rsidRDefault="004A4258">
      <w:pPr>
        <w:pStyle w:val="TOC2"/>
        <w:rPr>
          <w:rFonts w:asciiTheme="minorHAnsi" w:eastAsiaTheme="minorEastAsia" w:hAnsiTheme="minorHAnsi" w:cstheme="minorBidi"/>
          <w:sz w:val="22"/>
          <w:szCs w:val="22"/>
          <w:lang w:eastAsia="en-GB"/>
        </w:rPr>
      </w:pPr>
      <w:hyperlink w:anchor="_Toc125390708" w:history="1">
        <w:r w:rsidRPr="00A82131">
          <w:rPr>
            <w:rStyle w:val="Hyperlink"/>
            <w14:scene3d>
              <w14:camera w14:prst="orthographicFront"/>
              <w14:lightRig w14:rig="threePt" w14:dir="t">
                <w14:rot w14:lat="0" w14:lon="0" w14:rev="0"/>
              </w14:lightRig>
            </w14:scene3d>
          </w:rPr>
          <w:t>4.2.</w:t>
        </w:r>
        <w:r>
          <w:rPr>
            <w:rFonts w:asciiTheme="minorHAnsi" w:eastAsiaTheme="minorEastAsia" w:hAnsiTheme="minorHAnsi" w:cstheme="minorBidi"/>
            <w:sz w:val="22"/>
            <w:szCs w:val="22"/>
            <w:lang w:eastAsia="en-GB"/>
          </w:rPr>
          <w:tab/>
        </w:r>
        <w:r w:rsidRPr="00A82131">
          <w:rPr>
            <w:rStyle w:val="Hyperlink"/>
            <w:rFonts w:cs="Arial"/>
          </w:rPr>
          <w:t>Non-Production Environments</w:t>
        </w:r>
        <w:r>
          <w:rPr>
            <w:webHidden/>
          </w:rPr>
          <w:tab/>
        </w:r>
        <w:r>
          <w:rPr>
            <w:webHidden/>
          </w:rPr>
          <w:fldChar w:fldCharType="begin"/>
        </w:r>
        <w:r>
          <w:rPr>
            <w:webHidden/>
          </w:rPr>
          <w:instrText xml:space="preserve"> PAGEREF _Toc125390708 \h </w:instrText>
        </w:r>
        <w:r>
          <w:rPr>
            <w:webHidden/>
          </w:rPr>
        </w:r>
        <w:r>
          <w:rPr>
            <w:webHidden/>
          </w:rPr>
          <w:fldChar w:fldCharType="separate"/>
        </w:r>
        <w:r>
          <w:rPr>
            <w:webHidden/>
          </w:rPr>
          <w:t>11</w:t>
        </w:r>
        <w:r>
          <w:rPr>
            <w:webHidden/>
          </w:rPr>
          <w:fldChar w:fldCharType="end"/>
        </w:r>
      </w:hyperlink>
    </w:p>
    <w:p w14:paraId="4E14B990" w14:textId="13977113" w:rsidR="004A4258" w:rsidRDefault="004A4258">
      <w:pPr>
        <w:pStyle w:val="TOC2"/>
        <w:rPr>
          <w:rFonts w:asciiTheme="minorHAnsi" w:eastAsiaTheme="minorEastAsia" w:hAnsiTheme="minorHAnsi" w:cstheme="minorBidi"/>
          <w:sz w:val="22"/>
          <w:szCs w:val="22"/>
          <w:lang w:eastAsia="en-GB"/>
        </w:rPr>
      </w:pPr>
      <w:hyperlink w:anchor="_Toc125390709" w:history="1">
        <w:r w:rsidRPr="00A82131">
          <w:rPr>
            <w:rStyle w:val="Hyperlink"/>
          </w:rPr>
          <w:t>4.2.1.</w:t>
        </w:r>
        <w:r>
          <w:rPr>
            <w:rFonts w:asciiTheme="minorHAnsi" w:eastAsiaTheme="minorEastAsia" w:hAnsiTheme="minorHAnsi" w:cstheme="minorBidi"/>
            <w:sz w:val="22"/>
            <w:szCs w:val="22"/>
            <w:lang w:eastAsia="en-GB"/>
          </w:rPr>
          <w:tab/>
        </w:r>
        <w:r w:rsidRPr="00A82131">
          <w:rPr>
            <w:rStyle w:val="Hyperlink"/>
            <w:rFonts w:cs="Arial"/>
          </w:rPr>
          <w:t>Pre-Production</w:t>
        </w:r>
        <w:r>
          <w:rPr>
            <w:webHidden/>
          </w:rPr>
          <w:tab/>
        </w:r>
        <w:r>
          <w:rPr>
            <w:webHidden/>
          </w:rPr>
          <w:fldChar w:fldCharType="begin"/>
        </w:r>
        <w:r>
          <w:rPr>
            <w:webHidden/>
          </w:rPr>
          <w:instrText xml:space="preserve"> PAGEREF _Toc125390709 \h </w:instrText>
        </w:r>
        <w:r>
          <w:rPr>
            <w:webHidden/>
          </w:rPr>
        </w:r>
        <w:r>
          <w:rPr>
            <w:webHidden/>
          </w:rPr>
          <w:fldChar w:fldCharType="separate"/>
        </w:r>
        <w:r>
          <w:rPr>
            <w:webHidden/>
          </w:rPr>
          <w:t>11</w:t>
        </w:r>
        <w:r>
          <w:rPr>
            <w:webHidden/>
          </w:rPr>
          <w:fldChar w:fldCharType="end"/>
        </w:r>
      </w:hyperlink>
    </w:p>
    <w:p w14:paraId="0C1F98F7" w14:textId="7CA48EDF" w:rsidR="004A4258" w:rsidRDefault="004A4258">
      <w:pPr>
        <w:pStyle w:val="TOC2"/>
        <w:rPr>
          <w:rFonts w:asciiTheme="minorHAnsi" w:eastAsiaTheme="minorEastAsia" w:hAnsiTheme="minorHAnsi" w:cstheme="minorBidi"/>
          <w:sz w:val="22"/>
          <w:szCs w:val="22"/>
          <w:lang w:eastAsia="en-GB"/>
        </w:rPr>
      </w:pPr>
      <w:hyperlink w:anchor="_Toc125390710" w:history="1">
        <w:r w:rsidRPr="00A82131">
          <w:rPr>
            <w:rStyle w:val="Hyperlink"/>
          </w:rPr>
          <w:t>4.2.2.</w:t>
        </w:r>
        <w:r>
          <w:rPr>
            <w:rFonts w:asciiTheme="minorHAnsi" w:eastAsiaTheme="minorEastAsia" w:hAnsiTheme="minorHAnsi" w:cstheme="minorBidi"/>
            <w:sz w:val="22"/>
            <w:szCs w:val="22"/>
            <w:lang w:eastAsia="en-GB"/>
          </w:rPr>
          <w:tab/>
        </w:r>
        <w:r w:rsidRPr="00A82131">
          <w:rPr>
            <w:rStyle w:val="Hyperlink"/>
            <w:rFonts w:cs="Arial"/>
          </w:rPr>
          <w:t>Dev/Test</w:t>
        </w:r>
        <w:r>
          <w:rPr>
            <w:webHidden/>
          </w:rPr>
          <w:tab/>
        </w:r>
        <w:r>
          <w:rPr>
            <w:webHidden/>
          </w:rPr>
          <w:fldChar w:fldCharType="begin"/>
        </w:r>
        <w:r>
          <w:rPr>
            <w:webHidden/>
          </w:rPr>
          <w:instrText xml:space="preserve"> PAGEREF _Toc125390710 \h </w:instrText>
        </w:r>
        <w:r>
          <w:rPr>
            <w:webHidden/>
          </w:rPr>
        </w:r>
        <w:r>
          <w:rPr>
            <w:webHidden/>
          </w:rPr>
          <w:fldChar w:fldCharType="separate"/>
        </w:r>
        <w:r>
          <w:rPr>
            <w:webHidden/>
          </w:rPr>
          <w:t>12</w:t>
        </w:r>
        <w:r>
          <w:rPr>
            <w:webHidden/>
          </w:rPr>
          <w:fldChar w:fldCharType="end"/>
        </w:r>
      </w:hyperlink>
    </w:p>
    <w:p w14:paraId="333BF26E" w14:textId="3E50B940" w:rsidR="004A4258" w:rsidRDefault="004A4258">
      <w:pPr>
        <w:pStyle w:val="TOC2"/>
        <w:rPr>
          <w:rFonts w:asciiTheme="minorHAnsi" w:eastAsiaTheme="minorEastAsia" w:hAnsiTheme="minorHAnsi" w:cstheme="minorBidi"/>
          <w:sz w:val="22"/>
          <w:szCs w:val="22"/>
          <w:lang w:eastAsia="en-GB"/>
        </w:rPr>
      </w:pPr>
      <w:hyperlink w:anchor="_Toc125390711" w:history="1">
        <w:r w:rsidRPr="00A82131">
          <w:rPr>
            <w:rStyle w:val="Hyperlink"/>
          </w:rPr>
          <w:t>4.2.3.</w:t>
        </w:r>
        <w:r>
          <w:rPr>
            <w:rFonts w:asciiTheme="minorHAnsi" w:eastAsiaTheme="minorEastAsia" w:hAnsiTheme="minorHAnsi" w:cstheme="minorBidi"/>
            <w:sz w:val="22"/>
            <w:szCs w:val="22"/>
            <w:lang w:eastAsia="en-GB"/>
          </w:rPr>
          <w:tab/>
        </w:r>
        <w:r w:rsidRPr="00A82131">
          <w:rPr>
            <w:rStyle w:val="Hyperlink"/>
            <w:rFonts w:cs="Arial"/>
          </w:rPr>
          <w:t>Migration Details</w:t>
        </w:r>
        <w:r>
          <w:rPr>
            <w:webHidden/>
          </w:rPr>
          <w:tab/>
        </w:r>
        <w:r>
          <w:rPr>
            <w:webHidden/>
          </w:rPr>
          <w:fldChar w:fldCharType="begin"/>
        </w:r>
        <w:r>
          <w:rPr>
            <w:webHidden/>
          </w:rPr>
          <w:instrText xml:space="preserve"> PAGEREF _Toc125390711 \h </w:instrText>
        </w:r>
        <w:r>
          <w:rPr>
            <w:webHidden/>
          </w:rPr>
        </w:r>
        <w:r>
          <w:rPr>
            <w:webHidden/>
          </w:rPr>
          <w:fldChar w:fldCharType="separate"/>
        </w:r>
        <w:r>
          <w:rPr>
            <w:webHidden/>
          </w:rPr>
          <w:t>12</w:t>
        </w:r>
        <w:r>
          <w:rPr>
            <w:webHidden/>
          </w:rPr>
          <w:fldChar w:fldCharType="end"/>
        </w:r>
      </w:hyperlink>
    </w:p>
    <w:p w14:paraId="20657365" w14:textId="1DD0305E" w:rsidR="009F0CC6" w:rsidRPr="00B120EC" w:rsidRDefault="00C92A01" w:rsidP="008E3866">
      <w:pPr>
        <w:pStyle w:val="TOC2"/>
        <w:ind w:left="0" w:firstLine="0"/>
        <w:rPr>
          <w:rFonts w:cs="Arial"/>
          <w:b/>
        </w:rPr>
      </w:pPr>
      <w:r w:rsidRPr="00B120EC">
        <w:rPr>
          <w:rFonts w:cs="Arial"/>
        </w:rPr>
        <w:fldChar w:fldCharType="end"/>
      </w:r>
    </w:p>
    <w:p w14:paraId="20657366" w14:textId="77777777" w:rsidR="00EB4DD7" w:rsidRPr="00B120EC" w:rsidRDefault="00EB4DD7">
      <w:pPr>
        <w:rPr>
          <w:rFonts w:cs="Arial"/>
          <w:b/>
          <w:sz w:val="32"/>
          <w:szCs w:val="28"/>
        </w:rPr>
      </w:pPr>
      <w:r w:rsidRPr="00B120EC">
        <w:rPr>
          <w:rFonts w:cs="Arial"/>
          <w:sz w:val="32"/>
          <w:szCs w:val="28"/>
        </w:rPr>
        <w:br w:type="page"/>
      </w:r>
    </w:p>
    <w:p w14:paraId="20657367" w14:textId="77777777" w:rsidR="005F4EFC" w:rsidRPr="00B120EC" w:rsidRDefault="005F4EFC" w:rsidP="00E12A03">
      <w:pPr>
        <w:pStyle w:val="Caption"/>
        <w:jc w:val="center"/>
        <w:rPr>
          <w:rFonts w:ascii="Arial" w:hAnsi="Arial" w:cs="Arial"/>
          <w:sz w:val="32"/>
          <w:szCs w:val="28"/>
        </w:rPr>
      </w:pPr>
      <w:r w:rsidRPr="00B120EC">
        <w:rPr>
          <w:rFonts w:ascii="Arial" w:hAnsi="Arial" w:cs="Arial"/>
          <w:sz w:val="32"/>
          <w:szCs w:val="28"/>
        </w:rPr>
        <w:lastRenderedPageBreak/>
        <w:t>List of Tables</w:t>
      </w:r>
    </w:p>
    <w:p w14:paraId="4841607D" w14:textId="0791CD87" w:rsidR="005C4EC4" w:rsidRPr="00B120EC" w:rsidRDefault="005F4EFC">
      <w:pPr>
        <w:pStyle w:val="TableofFigures"/>
        <w:tabs>
          <w:tab w:val="right" w:leader="dot" w:pos="9839"/>
        </w:tabs>
        <w:rPr>
          <w:rFonts w:eastAsiaTheme="minorEastAsia" w:cs="Arial"/>
          <w:noProof/>
          <w:sz w:val="22"/>
          <w:szCs w:val="22"/>
          <w:lang w:eastAsia="en-GB"/>
        </w:rPr>
      </w:pPr>
      <w:r w:rsidRPr="00B120EC">
        <w:rPr>
          <w:rFonts w:cs="Arial"/>
          <w:b/>
        </w:rPr>
        <w:fldChar w:fldCharType="begin"/>
      </w:r>
      <w:r w:rsidRPr="00B120EC">
        <w:rPr>
          <w:rFonts w:cs="Arial"/>
          <w:b/>
        </w:rPr>
        <w:instrText xml:space="preserve"> TOC \h \z \c "Table" </w:instrText>
      </w:r>
      <w:r w:rsidRPr="00B120EC">
        <w:rPr>
          <w:rFonts w:cs="Arial"/>
          <w:b/>
        </w:rPr>
        <w:fldChar w:fldCharType="separate"/>
      </w:r>
      <w:hyperlink w:anchor="_Toc125386341" w:history="1">
        <w:r w:rsidR="005C4EC4" w:rsidRPr="00B120EC">
          <w:rPr>
            <w:rStyle w:val="Hyperlink"/>
            <w:rFonts w:cs="Arial"/>
            <w:noProof/>
          </w:rPr>
          <w:t>Table 1: HLD Deviation</w:t>
        </w:r>
        <w:r w:rsidR="005C4EC4" w:rsidRPr="00B120EC">
          <w:rPr>
            <w:rFonts w:cs="Arial"/>
            <w:noProof/>
            <w:webHidden/>
          </w:rPr>
          <w:tab/>
        </w:r>
        <w:r w:rsidR="005C4EC4" w:rsidRPr="00B120EC">
          <w:rPr>
            <w:rFonts w:cs="Arial"/>
            <w:noProof/>
            <w:webHidden/>
          </w:rPr>
          <w:fldChar w:fldCharType="begin"/>
        </w:r>
        <w:r w:rsidR="005C4EC4" w:rsidRPr="00B120EC">
          <w:rPr>
            <w:rFonts w:cs="Arial"/>
            <w:noProof/>
            <w:webHidden/>
          </w:rPr>
          <w:instrText xml:space="preserve"> PAGEREF _Toc125386341 \h </w:instrText>
        </w:r>
        <w:r w:rsidR="005C4EC4" w:rsidRPr="00B120EC">
          <w:rPr>
            <w:rFonts w:cs="Arial"/>
            <w:noProof/>
            <w:webHidden/>
          </w:rPr>
        </w:r>
        <w:r w:rsidR="005C4EC4" w:rsidRPr="00B120EC">
          <w:rPr>
            <w:rFonts w:cs="Arial"/>
            <w:noProof/>
            <w:webHidden/>
          </w:rPr>
          <w:fldChar w:fldCharType="separate"/>
        </w:r>
        <w:r w:rsidR="005C4EC4" w:rsidRPr="00B120EC">
          <w:rPr>
            <w:rFonts w:cs="Arial"/>
            <w:noProof/>
            <w:webHidden/>
          </w:rPr>
          <w:t>5</w:t>
        </w:r>
        <w:r w:rsidR="005C4EC4" w:rsidRPr="00B120EC">
          <w:rPr>
            <w:rFonts w:cs="Arial"/>
            <w:noProof/>
            <w:webHidden/>
          </w:rPr>
          <w:fldChar w:fldCharType="end"/>
        </w:r>
      </w:hyperlink>
    </w:p>
    <w:p w14:paraId="0F1F6C90" w14:textId="26341CE5" w:rsidR="005C4EC4" w:rsidRPr="00B120EC" w:rsidRDefault="005C4EC4">
      <w:pPr>
        <w:pStyle w:val="TableofFigures"/>
        <w:tabs>
          <w:tab w:val="right" w:leader="dot" w:pos="9839"/>
        </w:tabs>
        <w:rPr>
          <w:rFonts w:eastAsiaTheme="minorEastAsia" w:cs="Arial"/>
          <w:noProof/>
          <w:sz w:val="22"/>
          <w:szCs w:val="22"/>
          <w:lang w:eastAsia="en-GB"/>
        </w:rPr>
      </w:pPr>
      <w:hyperlink w:anchor="_Toc125386342" w:history="1">
        <w:r w:rsidRPr="00B120EC">
          <w:rPr>
            <w:rStyle w:val="Hyperlink"/>
            <w:rFonts w:cs="Arial"/>
            <w:noProof/>
          </w:rPr>
          <w:t>Table 2: Build Deviation</w:t>
        </w:r>
        <w:r w:rsidRPr="00B120EC">
          <w:rPr>
            <w:rFonts w:cs="Arial"/>
            <w:noProof/>
            <w:webHidden/>
          </w:rPr>
          <w:tab/>
        </w:r>
        <w:r w:rsidRPr="00B120EC">
          <w:rPr>
            <w:rFonts w:cs="Arial"/>
            <w:noProof/>
            <w:webHidden/>
          </w:rPr>
          <w:fldChar w:fldCharType="begin"/>
        </w:r>
        <w:r w:rsidRPr="00B120EC">
          <w:rPr>
            <w:rFonts w:cs="Arial"/>
            <w:noProof/>
            <w:webHidden/>
          </w:rPr>
          <w:instrText xml:space="preserve"> PAGEREF _Toc125386342 \h </w:instrText>
        </w:r>
        <w:r w:rsidRPr="00B120EC">
          <w:rPr>
            <w:rFonts w:cs="Arial"/>
            <w:noProof/>
            <w:webHidden/>
          </w:rPr>
        </w:r>
        <w:r w:rsidRPr="00B120EC">
          <w:rPr>
            <w:rFonts w:cs="Arial"/>
            <w:noProof/>
            <w:webHidden/>
          </w:rPr>
          <w:fldChar w:fldCharType="separate"/>
        </w:r>
        <w:r w:rsidRPr="00B120EC">
          <w:rPr>
            <w:rFonts w:cs="Arial"/>
            <w:noProof/>
            <w:webHidden/>
          </w:rPr>
          <w:t>5</w:t>
        </w:r>
        <w:r w:rsidRPr="00B120EC">
          <w:rPr>
            <w:rFonts w:cs="Arial"/>
            <w:noProof/>
            <w:webHidden/>
          </w:rPr>
          <w:fldChar w:fldCharType="end"/>
        </w:r>
      </w:hyperlink>
    </w:p>
    <w:p w14:paraId="439478EC" w14:textId="21430965" w:rsidR="005C4EC4" w:rsidRPr="00B120EC" w:rsidRDefault="005C4EC4">
      <w:pPr>
        <w:pStyle w:val="TableofFigures"/>
        <w:tabs>
          <w:tab w:val="right" w:leader="dot" w:pos="9839"/>
        </w:tabs>
        <w:rPr>
          <w:rFonts w:eastAsiaTheme="minorEastAsia" w:cs="Arial"/>
          <w:noProof/>
          <w:sz w:val="22"/>
          <w:szCs w:val="22"/>
          <w:lang w:eastAsia="en-GB"/>
        </w:rPr>
      </w:pPr>
      <w:hyperlink w:anchor="_Toc125386343" w:history="1">
        <w:r w:rsidRPr="00B120EC">
          <w:rPr>
            <w:rStyle w:val="Hyperlink"/>
            <w:rFonts w:cs="Arial"/>
            <w:noProof/>
          </w:rPr>
          <w:t>Table 3: Server Configuration</w:t>
        </w:r>
        <w:r w:rsidRPr="00B120EC">
          <w:rPr>
            <w:rFonts w:cs="Arial"/>
            <w:noProof/>
            <w:webHidden/>
          </w:rPr>
          <w:tab/>
        </w:r>
        <w:r w:rsidRPr="00B120EC">
          <w:rPr>
            <w:rFonts w:cs="Arial"/>
            <w:noProof/>
            <w:webHidden/>
          </w:rPr>
          <w:fldChar w:fldCharType="begin"/>
        </w:r>
        <w:r w:rsidRPr="00B120EC">
          <w:rPr>
            <w:rFonts w:cs="Arial"/>
            <w:noProof/>
            <w:webHidden/>
          </w:rPr>
          <w:instrText xml:space="preserve"> PAGEREF _Toc125386343 \h </w:instrText>
        </w:r>
        <w:r w:rsidRPr="00B120EC">
          <w:rPr>
            <w:rFonts w:cs="Arial"/>
            <w:noProof/>
            <w:webHidden/>
          </w:rPr>
        </w:r>
        <w:r w:rsidRPr="00B120EC">
          <w:rPr>
            <w:rFonts w:cs="Arial"/>
            <w:noProof/>
            <w:webHidden/>
          </w:rPr>
          <w:fldChar w:fldCharType="separate"/>
        </w:r>
        <w:r w:rsidRPr="00B120EC">
          <w:rPr>
            <w:rFonts w:cs="Arial"/>
            <w:noProof/>
            <w:webHidden/>
          </w:rPr>
          <w:t>9</w:t>
        </w:r>
        <w:r w:rsidRPr="00B120EC">
          <w:rPr>
            <w:rFonts w:cs="Arial"/>
            <w:noProof/>
            <w:webHidden/>
          </w:rPr>
          <w:fldChar w:fldCharType="end"/>
        </w:r>
      </w:hyperlink>
    </w:p>
    <w:p w14:paraId="31EFE0CF" w14:textId="2A3BE101" w:rsidR="005C4EC4" w:rsidRPr="00B120EC" w:rsidRDefault="005C4EC4">
      <w:pPr>
        <w:pStyle w:val="TableofFigures"/>
        <w:tabs>
          <w:tab w:val="right" w:leader="dot" w:pos="9839"/>
        </w:tabs>
        <w:rPr>
          <w:rFonts w:eastAsiaTheme="minorEastAsia" w:cs="Arial"/>
          <w:noProof/>
          <w:sz w:val="22"/>
          <w:szCs w:val="22"/>
          <w:lang w:eastAsia="en-GB"/>
        </w:rPr>
      </w:pPr>
      <w:hyperlink w:anchor="_Toc125386344" w:history="1">
        <w:r w:rsidRPr="00B120EC">
          <w:rPr>
            <w:rStyle w:val="Hyperlink"/>
            <w:rFonts w:cs="Arial"/>
            <w:noProof/>
          </w:rPr>
          <w:t xml:space="preserve">Table </w:t>
        </w:r>
        <w:r w:rsidR="004A4258">
          <w:rPr>
            <w:rStyle w:val="Hyperlink"/>
            <w:rFonts w:cs="Arial"/>
            <w:noProof/>
          </w:rPr>
          <w:t>4</w:t>
        </w:r>
        <w:r w:rsidRPr="00B120EC">
          <w:rPr>
            <w:rStyle w:val="Hyperlink"/>
            <w:rFonts w:cs="Arial"/>
            <w:noProof/>
          </w:rPr>
          <w:t>: Interactions</w:t>
        </w:r>
        <w:r w:rsidRPr="00B120EC">
          <w:rPr>
            <w:rFonts w:cs="Arial"/>
            <w:noProof/>
            <w:webHidden/>
          </w:rPr>
          <w:tab/>
        </w:r>
        <w:r w:rsidRPr="00B120EC">
          <w:rPr>
            <w:rFonts w:cs="Arial"/>
            <w:noProof/>
            <w:webHidden/>
          </w:rPr>
          <w:fldChar w:fldCharType="begin"/>
        </w:r>
        <w:r w:rsidRPr="00B120EC">
          <w:rPr>
            <w:rFonts w:cs="Arial"/>
            <w:noProof/>
            <w:webHidden/>
          </w:rPr>
          <w:instrText xml:space="preserve"> PAGEREF _Toc125386344 \h </w:instrText>
        </w:r>
        <w:r w:rsidRPr="00B120EC">
          <w:rPr>
            <w:rFonts w:cs="Arial"/>
            <w:noProof/>
            <w:webHidden/>
          </w:rPr>
        </w:r>
        <w:r w:rsidRPr="00B120EC">
          <w:rPr>
            <w:rFonts w:cs="Arial"/>
            <w:noProof/>
            <w:webHidden/>
          </w:rPr>
          <w:fldChar w:fldCharType="separate"/>
        </w:r>
        <w:r w:rsidRPr="00B120EC">
          <w:rPr>
            <w:rFonts w:cs="Arial"/>
            <w:noProof/>
            <w:webHidden/>
          </w:rPr>
          <w:t>11</w:t>
        </w:r>
        <w:r w:rsidRPr="00B120EC">
          <w:rPr>
            <w:rFonts w:cs="Arial"/>
            <w:noProof/>
            <w:webHidden/>
          </w:rPr>
          <w:fldChar w:fldCharType="end"/>
        </w:r>
      </w:hyperlink>
    </w:p>
    <w:p w14:paraId="5A902E54" w14:textId="307816D3" w:rsidR="005C4EC4" w:rsidRPr="00B120EC" w:rsidRDefault="005C4EC4">
      <w:pPr>
        <w:pStyle w:val="TableofFigures"/>
        <w:tabs>
          <w:tab w:val="right" w:leader="dot" w:pos="9839"/>
        </w:tabs>
        <w:rPr>
          <w:rFonts w:eastAsiaTheme="minorEastAsia" w:cs="Arial"/>
          <w:noProof/>
          <w:sz w:val="22"/>
          <w:szCs w:val="22"/>
          <w:lang w:eastAsia="en-GB"/>
        </w:rPr>
      </w:pPr>
      <w:hyperlink w:anchor="_Toc125386345" w:history="1">
        <w:r w:rsidRPr="00B120EC">
          <w:rPr>
            <w:rStyle w:val="Hyperlink"/>
            <w:rFonts w:cs="Arial"/>
            <w:noProof/>
          </w:rPr>
          <w:t xml:space="preserve">Table </w:t>
        </w:r>
        <w:r w:rsidR="004A4258">
          <w:rPr>
            <w:rStyle w:val="Hyperlink"/>
            <w:rFonts w:cs="Arial"/>
            <w:noProof/>
          </w:rPr>
          <w:t>5</w:t>
        </w:r>
        <w:r w:rsidRPr="00B120EC">
          <w:rPr>
            <w:rStyle w:val="Hyperlink"/>
            <w:rFonts w:cs="Arial"/>
            <w:noProof/>
          </w:rPr>
          <w:t>: Authentication</w:t>
        </w:r>
        <w:r w:rsidRPr="00B120EC">
          <w:rPr>
            <w:rFonts w:cs="Arial"/>
            <w:noProof/>
            <w:webHidden/>
          </w:rPr>
          <w:tab/>
        </w:r>
        <w:r w:rsidRPr="00B120EC">
          <w:rPr>
            <w:rFonts w:cs="Arial"/>
            <w:noProof/>
            <w:webHidden/>
          </w:rPr>
          <w:fldChar w:fldCharType="begin"/>
        </w:r>
        <w:r w:rsidRPr="00B120EC">
          <w:rPr>
            <w:rFonts w:cs="Arial"/>
            <w:noProof/>
            <w:webHidden/>
          </w:rPr>
          <w:instrText xml:space="preserve"> PAGEREF _Toc125386345 \h </w:instrText>
        </w:r>
        <w:r w:rsidRPr="00B120EC">
          <w:rPr>
            <w:rFonts w:cs="Arial"/>
            <w:noProof/>
            <w:webHidden/>
          </w:rPr>
        </w:r>
        <w:r w:rsidRPr="00B120EC">
          <w:rPr>
            <w:rFonts w:cs="Arial"/>
            <w:noProof/>
            <w:webHidden/>
          </w:rPr>
          <w:fldChar w:fldCharType="separate"/>
        </w:r>
        <w:r w:rsidRPr="00B120EC">
          <w:rPr>
            <w:rFonts w:cs="Arial"/>
            <w:noProof/>
            <w:webHidden/>
          </w:rPr>
          <w:t>13</w:t>
        </w:r>
        <w:r w:rsidRPr="00B120EC">
          <w:rPr>
            <w:rFonts w:cs="Arial"/>
            <w:noProof/>
            <w:webHidden/>
          </w:rPr>
          <w:fldChar w:fldCharType="end"/>
        </w:r>
      </w:hyperlink>
    </w:p>
    <w:p w14:paraId="684E3124" w14:textId="331A82E8" w:rsidR="005C4EC4" w:rsidRPr="00B120EC" w:rsidRDefault="005C4EC4">
      <w:pPr>
        <w:pStyle w:val="TableofFigures"/>
        <w:tabs>
          <w:tab w:val="right" w:leader="dot" w:pos="9839"/>
        </w:tabs>
        <w:rPr>
          <w:rFonts w:eastAsiaTheme="minorEastAsia" w:cs="Arial"/>
          <w:noProof/>
          <w:sz w:val="22"/>
          <w:szCs w:val="22"/>
          <w:lang w:eastAsia="en-GB"/>
        </w:rPr>
      </w:pPr>
      <w:hyperlink w:anchor="_Toc125386346" w:history="1">
        <w:r w:rsidRPr="00B120EC">
          <w:rPr>
            <w:rStyle w:val="Hyperlink"/>
            <w:rFonts w:cs="Arial"/>
            <w:noProof/>
          </w:rPr>
          <w:t xml:space="preserve">Table </w:t>
        </w:r>
        <w:r w:rsidR="004A4258">
          <w:rPr>
            <w:rStyle w:val="Hyperlink"/>
            <w:rFonts w:cs="Arial"/>
            <w:noProof/>
          </w:rPr>
          <w:t>6</w:t>
        </w:r>
        <w:r w:rsidRPr="00B120EC">
          <w:rPr>
            <w:rStyle w:val="Hyperlink"/>
            <w:rFonts w:cs="Arial"/>
            <w:noProof/>
          </w:rPr>
          <w:t>: Authorisation</w:t>
        </w:r>
        <w:r w:rsidRPr="00B120EC">
          <w:rPr>
            <w:rFonts w:cs="Arial"/>
            <w:noProof/>
            <w:webHidden/>
          </w:rPr>
          <w:tab/>
        </w:r>
        <w:r w:rsidRPr="00B120EC">
          <w:rPr>
            <w:rFonts w:cs="Arial"/>
            <w:noProof/>
            <w:webHidden/>
          </w:rPr>
          <w:fldChar w:fldCharType="begin"/>
        </w:r>
        <w:r w:rsidRPr="00B120EC">
          <w:rPr>
            <w:rFonts w:cs="Arial"/>
            <w:noProof/>
            <w:webHidden/>
          </w:rPr>
          <w:instrText xml:space="preserve"> PAGEREF _Toc125386346 \h </w:instrText>
        </w:r>
        <w:r w:rsidRPr="00B120EC">
          <w:rPr>
            <w:rFonts w:cs="Arial"/>
            <w:noProof/>
            <w:webHidden/>
          </w:rPr>
        </w:r>
        <w:r w:rsidRPr="00B120EC">
          <w:rPr>
            <w:rFonts w:cs="Arial"/>
            <w:noProof/>
            <w:webHidden/>
          </w:rPr>
          <w:fldChar w:fldCharType="separate"/>
        </w:r>
        <w:r w:rsidRPr="00B120EC">
          <w:rPr>
            <w:rFonts w:cs="Arial"/>
            <w:noProof/>
            <w:webHidden/>
          </w:rPr>
          <w:t>14</w:t>
        </w:r>
        <w:r w:rsidRPr="00B120EC">
          <w:rPr>
            <w:rFonts w:cs="Arial"/>
            <w:noProof/>
            <w:webHidden/>
          </w:rPr>
          <w:fldChar w:fldCharType="end"/>
        </w:r>
      </w:hyperlink>
    </w:p>
    <w:p w14:paraId="2065737B" w14:textId="1AC0301C" w:rsidR="005F4EFC" w:rsidRPr="00B120EC" w:rsidRDefault="005F4EFC" w:rsidP="005F4EFC">
      <w:pPr>
        <w:jc w:val="center"/>
        <w:rPr>
          <w:rFonts w:cs="Arial"/>
          <w:b/>
        </w:rPr>
      </w:pPr>
      <w:r w:rsidRPr="00B120EC">
        <w:rPr>
          <w:rFonts w:cs="Arial"/>
          <w:b/>
        </w:rPr>
        <w:fldChar w:fldCharType="end"/>
      </w:r>
    </w:p>
    <w:p w14:paraId="2065737C" w14:textId="77777777" w:rsidR="00405F09" w:rsidRPr="00B120EC" w:rsidRDefault="00405F09" w:rsidP="005F4EFC">
      <w:pPr>
        <w:jc w:val="center"/>
        <w:rPr>
          <w:rFonts w:cs="Arial"/>
          <w:b/>
        </w:rPr>
      </w:pPr>
    </w:p>
    <w:p w14:paraId="2065737D" w14:textId="77777777" w:rsidR="00405F09" w:rsidRPr="00B120EC" w:rsidRDefault="00405F09" w:rsidP="005F4EFC">
      <w:pPr>
        <w:jc w:val="center"/>
        <w:rPr>
          <w:rFonts w:cs="Arial"/>
          <w:b/>
        </w:rPr>
      </w:pPr>
    </w:p>
    <w:p w14:paraId="2065737E" w14:textId="77777777" w:rsidR="00405F09" w:rsidRPr="00B120EC" w:rsidRDefault="00405F09" w:rsidP="005F4EFC">
      <w:pPr>
        <w:jc w:val="center"/>
        <w:rPr>
          <w:rFonts w:cs="Arial"/>
          <w:b/>
        </w:rPr>
      </w:pPr>
    </w:p>
    <w:p w14:paraId="2065737F" w14:textId="77777777" w:rsidR="00405F09" w:rsidRPr="00B120EC" w:rsidRDefault="00405F09" w:rsidP="005F4EFC">
      <w:pPr>
        <w:jc w:val="center"/>
        <w:rPr>
          <w:rFonts w:cs="Arial"/>
          <w:b/>
        </w:rPr>
      </w:pPr>
    </w:p>
    <w:p w14:paraId="20657380" w14:textId="77777777" w:rsidR="00405F09" w:rsidRPr="00B120EC" w:rsidRDefault="00405F09" w:rsidP="005F4EFC">
      <w:pPr>
        <w:jc w:val="center"/>
        <w:rPr>
          <w:rFonts w:cs="Arial"/>
          <w:b/>
        </w:rPr>
      </w:pPr>
    </w:p>
    <w:p w14:paraId="20657381" w14:textId="77777777" w:rsidR="00405F09" w:rsidRPr="00B120EC" w:rsidRDefault="00405F09" w:rsidP="005F4EFC">
      <w:pPr>
        <w:jc w:val="center"/>
        <w:rPr>
          <w:rFonts w:cs="Arial"/>
          <w:b/>
        </w:rPr>
      </w:pPr>
    </w:p>
    <w:p w14:paraId="20657382" w14:textId="77777777" w:rsidR="00405F09" w:rsidRPr="00B120EC" w:rsidRDefault="00405F09" w:rsidP="005F4EFC">
      <w:pPr>
        <w:jc w:val="center"/>
        <w:rPr>
          <w:rFonts w:cs="Arial"/>
          <w:b/>
        </w:rPr>
      </w:pPr>
    </w:p>
    <w:p w14:paraId="20657383" w14:textId="77777777" w:rsidR="00405F09" w:rsidRPr="00B120EC" w:rsidRDefault="00405F09" w:rsidP="005F4EFC">
      <w:pPr>
        <w:jc w:val="center"/>
        <w:rPr>
          <w:rFonts w:cs="Arial"/>
          <w:b/>
        </w:rPr>
      </w:pPr>
    </w:p>
    <w:p w14:paraId="20657384" w14:textId="77777777" w:rsidR="00405F09" w:rsidRPr="00B120EC" w:rsidRDefault="00405F09" w:rsidP="005F4EFC">
      <w:pPr>
        <w:jc w:val="center"/>
        <w:rPr>
          <w:rFonts w:cs="Arial"/>
          <w:b/>
        </w:rPr>
      </w:pPr>
    </w:p>
    <w:p w14:paraId="20657385" w14:textId="77777777" w:rsidR="00405F09" w:rsidRPr="00B120EC" w:rsidRDefault="00405F09" w:rsidP="005F4EFC">
      <w:pPr>
        <w:jc w:val="center"/>
        <w:rPr>
          <w:rFonts w:cs="Arial"/>
          <w:b/>
        </w:rPr>
      </w:pPr>
    </w:p>
    <w:p w14:paraId="20657386" w14:textId="77777777" w:rsidR="00405F09" w:rsidRPr="00B120EC" w:rsidRDefault="00405F09" w:rsidP="005F4EFC">
      <w:pPr>
        <w:jc w:val="center"/>
        <w:rPr>
          <w:rFonts w:cs="Arial"/>
          <w:b/>
        </w:rPr>
      </w:pPr>
    </w:p>
    <w:p w14:paraId="20657387" w14:textId="77777777" w:rsidR="00405F09" w:rsidRPr="00B120EC" w:rsidRDefault="00405F09" w:rsidP="005F4EFC">
      <w:pPr>
        <w:jc w:val="center"/>
        <w:rPr>
          <w:rFonts w:cs="Arial"/>
          <w:b/>
        </w:rPr>
      </w:pPr>
    </w:p>
    <w:p w14:paraId="20657388" w14:textId="77777777" w:rsidR="00405F09" w:rsidRPr="00B120EC" w:rsidRDefault="00405F09" w:rsidP="005F4EFC">
      <w:pPr>
        <w:jc w:val="center"/>
        <w:rPr>
          <w:rFonts w:cs="Arial"/>
          <w:b/>
        </w:rPr>
      </w:pPr>
    </w:p>
    <w:p w14:paraId="20657389" w14:textId="77777777" w:rsidR="00405F09" w:rsidRPr="00B120EC" w:rsidRDefault="00405F09" w:rsidP="005F4EFC">
      <w:pPr>
        <w:jc w:val="center"/>
        <w:rPr>
          <w:rFonts w:cs="Arial"/>
          <w:b/>
        </w:rPr>
      </w:pPr>
    </w:p>
    <w:p w14:paraId="2065738A" w14:textId="77777777" w:rsidR="00405F09" w:rsidRPr="00B120EC" w:rsidRDefault="00405F09" w:rsidP="005F4EFC">
      <w:pPr>
        <w:jc w:val="center"/>
        <w:rPr>
          <w:rFonts w:cs="Arial"/>
          <w:b/>
        </w:rPr>
      </w:pPr>
    </w:p>
    <w:p w14:paraId="2065738B" w14:textId="77777777" w:rsidR="00405F09" w:rsidRPr="00B120EC" w:rsidRDefault="00405F09" w:rsidP="005F4EFC">
      <w:pPr>
        <w:jc w:val="center"/>
        <w:rPr>
          <w:rFonts w:cs="Arial"/>
          <w:b/>
        </w:rPr>
      </w:pPr>
    </w:p>
    <w:p w14:paraId="2065738C" w14:textId="77777777" w:rsidR="00405F09" w:rsidRPr="00B120EC" w:rsidRDefault="00405F09" w:rsidP="005F4EFC">
      <w:pPr>
        <w:jc w:val="center"/>
        <w:rPr>
          <w:rFonts w:cs="Arial"/>
          <w:b/>
        </w:rPr>
      </w:pPr>
    </w:p>
    <w:p w14:paraId="2065738D" w14:textId="77777777" w:rsidR="00405F09" w:rsidRPr="00B120EC" w:rsidRDefault="00405F09" w:rsidP="005F4EFC">
      <w:pPr>
        <w:jc w:val="center"/>
        <w:rPr>
          <w:rFonts w:cs="Arial"/>
          <w:b/>
        </w:rPr>
      </w:pPr>
    </w:p>
    <w:p w14:paraId="2065738E" w14:textId="77777777" w:rsidR="00405F09" w:rsidRPr="00B120EC" w:rsidRDefault="00405F09" w:rsidP="005F4EFC">
      <w:pPr>
        <w:jc w:val="center"/>
        <w:rPr>
          <w:rFonts w:cs="Arial"/>
          <w:b/>
        </w:rPr>
      </w:pPr>
    </w:p>
    <w:p w14:paraId="2065738F" w14:textId="77777777" w:rsidR="00405F09" w:rsidRPr="00B120EC" w:rsidRDefault="00405F09">
      <w:pPr>
        <w:rPr>
          <w:rFonts w:cs="Arial"/>
        </w:rPr>
      </w:pPr>
      <w:r w:rsidRPr="00B120EC">
        <w:rPr>
          <w:rFonts w:cs="Arial"/>
        </w:rPr>
        <w:br w:type="page"/>
      </w:r>
    </w:p>
    <w:p w14:paraId="206573DB" w14:textId="1A1CD230" w:rsidR="0055118D" w:rsidRPr="00B120EC" w:rsidRDefault="0055118D" w:rsidP="0055118D">
      <w:pPr>
        <w:pStyle w:val="Heading1"/>
        <w:rPr>
          <w:rFonts w:cs="Arial"/>
          <w:sz w:val="20"/>
        </w:rPr>
      </w:pPr>
      <w:bookmarkStart w:id="0" w:name="_Toc125390661"/>
      <w:bookmarkStart w:id="1" w:name="_Toc103575477"/>
      <w:r w:rsidRPr="00B120EC">
        <w:rPr>
          <w:rFonts w:cs="Arial"/>
          <w:sz w:val="20"/>
        </w:rPr>
        <w:lastRenderedPageBreak/>
        <w:t>INTRODUCTION</w:t>
      </w:r>
      <w:bookmarkEnd w:id="0"/>
    </w:p>
    <w:p w14:paraId="10A0B9DD" w14:textId="22E21AB3" w:rsidR="000838B3" w:rsidRPr="00B120EC" w:rsidRDefault="005C4EC4" w:rsidP="002C716A">
      <w:pPr>
        <w:pStyle w:val="EINormal"/>
        <w:ind w:left="14"/>
        <w:rPr>
          <w:rFonts w:cs="Arial"/>
        </w:rPr>
      </w:pPr>
      <w:r w:rsidRPr="00B120EC">
        <w:rPr>
          <w:rFonts w:cs="Arial"/>
        </w:rPr>
        <w:t>DEFRA</w:t>
      </w:r>
      <w:r w:rsidR="00ED18A8" w:rsidRPr="00B120EC">
        <w:rPr>
          <w:rFonts w:cs="Arial"/>
        </w:rPr>
        <w:t xml:space="preserve"> have implemented a new </w:t>
      </w:r>
      <w:r w:rsidR="00BF4861">
        <w:rPr>
          <w:rFonts w:cs="Arial"/>
        </w:rPr>
        <w:t>BSE - Bovine Spongiform Encephalopathy</w:t>
      </w:r>
      <w:r w:rsidRPr="00B120EC">
        <w:rPr>
          <w:rFonts w:cs="Arial"/>
        </w:rPr>
        <w:t xml:space="preserve">. </w:t>
      </w:r>
      <w:r w:rsidR="00ED18A8" w:rsidRPr="00B120EC">
        <w:rPr>
          <w:rFonts w:cs="Arial"/>
        </w:rPr>
        <w:t>Th</w:t>
      </w:r>
      <w:r w:rsidRPr="00B120EC">
        <w:rPr>
          <w:rFonts w:cs="Arial"/>
        </w:rPr>
        <w:t xml:space="preserve">is </w:t>
      </w:r>
      <w:r w:rsidR="00ED18A8" w:rsidRPr="00B120EC">
        <w:rPr>
          <w:rFonts w:cs="Arial"/>
        </w:rPr>
        <w:t xml:space="preserve">will replace </w:t>
      </w:r>
      <w:r w:rsidR="00BF4861">
        <w:rPr>
          <w:rFonts w:cs="Arial"/>
        </w:rPr>
        <w:t>the legacy on-premises BSE case management system, previously hosted on Windows Server 2016 / IIS by Civica</w:t>
      </w:r>
      <w:r w:rsidR="002C716A">
        <w:rPr>
          <w:rFonts w:cs="Arial"/>
        </w:rPr>
        <w:t xml:space="preserve">. </w:t>
      </w:r>
      <w:r w:rsidR="00BE1B8A" w:rsidRPr="00B120EC">
        <w:rPr>
          <w:rFonts w:cs="Arial"/>
        </w:rPr>
        <w:t xml:space="preserve">This </w:t>
      </w:r>
      <w:r w:rsidRPr="00B120EC">
        <w:rPr>
          <w:rFonts w:cs="Arial"/>
        </w:rPr>
        <w:t xml:space="preserve"> low level design (</w:t>
      </w:r>
      <w:r w:rsidR="00BE1B8A" w:rsidRPr="00B120EC">
        <w:rPr>
          <w:rFonts w:cs="Arial"/>
        </w:rPr>
        <w:t>LLD</w:t>
      </w:r>
      <w:r w:rsidRPr="00B120EC">
        <w:rPr>
          <w:rFonts w:cs="Arial"/>
        </w:rPr>
        <w:t>)</w:t>
      </w:r>
      <w:r w:rsidR="00BE1B8A" w:rsidRPr="00B120EC">
        <w:rPr>
          <w:rFonts w:cs="Arial"/>
        </w:rPr>
        <w:t xml:space="preserve"> </w:t>
      </w:r>
      <w:r w:rsidR="008A7233" w:rsidRPr="00B120EC">
        <w:rPr>
          <w:rFonts w:cs="Arial"/>
        </w:rPr>
        <w:t xml:space="preserve">details the </w:t>
      </w:r>
      <w:r w:rsidR="00BF4861">
        <w:rPr>
          <w:rFonts w:cs="Arial"/>
        </w:rPr>
        <w:t>Azure cloud infrastructure and hosting components</w:t>
      </w:r>
      <w:r w:rsidR="00DE14B0" w:rsidRPr="00B120EC">
        <w:rPr>
          <w:rFonts w:cs="Arial"/>
        </w:rPr>
        <w:t xml:space="preserve"> from an infrastructure perspective.</w:t>
      </w:r>
    </w:p>
    <w:p w14:paraId="206573E5" w14:textId="61C52D8C" w:rsidR="0055118D" w:rsidRPr="00B120EC" w:rsidRDefault="0055118D" w:rsidP="0055118D">
      <w:pPr>
        <w:pStyle w:val="Heading2"/>
        <w:rPr>
          <w:rFonts w:cs="Arial"/>
          <w:sz w:val="20"/>
        </w:rPr>
      </w:pPr>
      <w:bookmarkStart w:id="2" w:name="_Toc125390662"/>
      <w:bookmarkStart w:id="3" w:name="_Toc103575478"/>
      <w:bookmarkEnd w:id="1"/>
      <w:r w:rsidRPr="00B120EC">
        <w:rPr>
          <w:rFonts w:cs="Arial"/>
          <w:sz w:val="20"/>
        </w:rPr>
        <w:t xml:space="preserve">Purpose of the </w:t>
      </w:r>
      <w:r w:rsidR="001E0E51" w:rsidRPr="00B120EC">
        <w:rPr>
          <w:rFonts w:cs="Arial"/>
          <w:sz w:val="20"/>
          <w:lang w:val="en-GB"/>
        </w:rPr>
        <w:t>Low Level</w:t>
      </w:r>
      <w:r w:rsidRPr="00B120EC">
        <w:rPr>
          <w:rFonts w:cs="Arial"/>
          <w:sz w:val="20"/>
        </w:rPr>
        <w:t xml:space="preserve"> Solution Design Document</w:t>
      </w:r>
      <w:bookmarkEnd w:id="2"/>
    </w:p>
    <w:p w14:paraId="206573E7" w14:textId="76ADCAEA" w:rsidR="00496BE3" w:rsidRPr="00B120EC" w:rsidRDefault="0055118D" w:rsidP="001E0E51">
      <w:pPr>
        <w:pStyle w:val="EINormal"/>
        <w:ind w:left="500"/>
        <w:rPr>
          <w:rFonts w:cs="Arial"/>
        </w:rPr>
      </w:pPr>
      <w:r w:rsidRPr="00B120EC">
        <w:rPr>
          <w:rFonts w:cs="Arial"/>
        </w:rPr>
        <w:t xml:space="preserve">The </w:t>
      </w:r>
      <w:r w:rsidR="001E0E51" w:rsidRPr="00B120EC">
        <w:rPr>
          <w:rFonts w:cs="Arial"/>
        </w:rPr>
        <w:t>Low Level</w:t>
      </w:r>
      <w:r w:rsidRPr="00B120EC">
        <w:rPr>
          <w:rFonts w:cs="Arial"/>
        </w:rPr>
        <w:t xml:space="preserve"> Solution Design Document tracks the necessary information required to effectively define architecture and system design in order to give the implementation team guidance on </w:t>
      </w:r>
      <w:r w:rsidR="001E0E51" w:rsidRPr="00B120EC">
        <w:rPr>
          <w:rFonts w:cs="Arial"/>
        </w:rPr>
        <w:t xml:space="preserve">the component </w:t>
      </w:r>
      <w:r w:rsidRPr="00B120EC">
        <w:rPr>
          <w:rFonts w:cs="Arial"/>
        </w:rPr>
        <w:t xml:space="preserve">architecture of the system to be built. </w:t>
      </w:r>
      <w:r w:rsidR="001E0E51" w:rsidRPr="00B120EC">
        <w:rPr>
          <w:rFonts w:cs="Arial"/>
        </w:rPr>
        <w:t xml:space="preserve">It describes a detailed configuration of each solution component and is created after the high level designs to inform downstream build and test activities. </w:t>
      </w:r>
      <w:r w:rsidRPr="00B120EC">
        <w:rPr>
          <w:rFonts w:cs="Arial"/>
        </w:rPr>
        <w:t>Design documents are incrementally and iteratively produced during the solution development life cycle based on the particular circumstances of the project and the methodology used for developing the system. Its intended audience is the project manager project team and implementation teams</w:t>
      </w:r>
      <w:bookmarkStart w:id="4" w:name="_Toc227752445"/>
      <w:bookmarkStart w:id="5" w:name="_Toc228500062"/>
      <w:bookmarkStart w:id="6" w:name="_Toc228500234"/>
      <w:bookmarkStart w:id="7" w:name="_Toc254083384"/>
      <w:bookmarkStart w:id="8" w:name="_Toc254083527"/>
      <w:bookmarkEnd w:id="3"/>
    </w:p>
    <w:p w14:paraId="18EED03A" w14:textId="44BCE981" w:rsidR="00D76335" w:rsidRPr="00B120EC" w:rsidRDefault="00D76335" w:rsidP="0055118D">
      <w:pPr>
        <w:pStyle w:val="EINormal"/>
        <w:ind w:left="500"/>
        <w:rPr>
          <w:rFonts w:cs="Arial"/>
        </w:rPr>
      </w:pPr>
    </w:p>
    <w:p w14:paraId="5833C08C" w14:textId="77777777" w:rsidR="00D76335" w:rsidRPr="00B120EC" w:rsidRDefault="00D76335" w:rsidP="00D76335">
      <w:pPr>
        <w:pStyle w:val="Heading2"/>
        <w:rPr>
          <w:rFonts w:cs="Arial"/>
          <w:sz w:val="20"/>
          <w:lang w:val="en-GB"/>
        </w:rPr>
      </w:pPr>
      <w:bookmarkStart w:id="9" w:name="_Toc498944366"/>
      <w:bookmarkStart w:id="10" w:name="_Toc500861197"/>
      <w:bookmarkStart w:id="11" w:name="_Toc125390663"/>
      <w:r w:rsidRPr="00B120EC">
        <w:rPr>
          <w:rFonts w:cs="Arial"/>
          <w:sz w:val="20"/>
          <w:lang w:val="en-GB"/>
        </w:rPr>
        <w:t>Deviations from HLD</w:t>
      </w:r>
      <w:bookmarkEnd w:id="9"/>
      <w:bookmarkEnd w:id="10"/>
      <w:bookmarkEnd w:id="11"/>
    </w:p>
    <w:p w14:paraId="546EA914" w14:textId="60D8F461" w:rsidR="00D76335" w:rsidRDefault="00D76335" w:rsidP="00D76335">
      <w:pPr>
        <w:pStyle w:val="EINormal"/>
        <w:ind w:left="500"/>
        <w:rPr>
          <w:rFonts w:cs="Arial"/>
        </w:rPr>
      </w:pPr>
      <w:r w:rsidRPr="00B120EC">
        <w:rPr>
          <w:rFonts w:cs="Arial"/>
        </w:rPr>
        <w:t>This design differs from the high level design as described below:</w:t>
      </w:r>
    </w:p>
    <w:p w14:paraId="7E241FCD" w14:textId="77777777" w:rsidR="002C716A" w:rsidRPr="00B120EC" w:rsidRDefault="002C716A" w:rsidP="00D76335">
      <w:pPr>
        <w:pStyle w:val="EINormal"/>
        <w:ind w:left="500"/>
        <w:rPr>
          <w:rFonts w:cs="Arial"/>
        </w:rPr>
      </w:pPr>
    </w:p>
    <w:p w14:paraId="34594586" w14:textId="77777777" w:rsidR="00D76335" w:rsidRPr="00B120EC" w:rsidRDefault="00D76335" w:rsidP="00D76335">
      <w:pPr>
        <w:pStyle w:val="Caption"/>
        <w:spacing w:before="0" w:after="0"/>
        <w:rPr>
          <w:rFonts w:ascii="Arial" w:hAnsi="Arial" w:cs="Arial"/>
        </w:rPr>
      </w:pPr>
      <w:bookmarkStart w:id="12" w:name="_Toc498944408"/>
      <w:bookmarkStart w:id="13" w:name="_Toc500861249"/>
      <w:bookmarkStart w:id="14" w:name="_Toc125386341"/>
      <w:r w:rsidRPr="00B120EC">
        <w:rPr>
          <w:rFonts w:ascii="Arial" w:hAnsi="Arial" w:cs="Arial"/>
        </w:rPr>
        <w:t xml:space="preserve">Table </w:t>
      </w:r>
      <w:r w:rsidR="00052033" w:rsidRPr="00B120EC">
        <w:rPr>
          <w:rFonts w:ascii="Arial" w:hAnsi="Arial" w:cs="Arial"/>
        </w:rPr>
        <w:fldChar w:fldCharType="begin"/>
      </w:r>
      <w:r w:rsidR="00052033" w:rsidRPr="00B120EC">
        <w:rPr>
          <w:rFonts w:ascii="Arial" w:hAnsi="Arial" w:cs="Arial"/>
        </w:rPr>
        <w:instrText xml:space="preserve"> SEQ Table \* ARABIC </w:instrText>
      </w:r>
      <w:r w:rsidR="00052033" w:rsidRPr="00B120EC">
        <w:rPr>
          <w:rFonts w:ascii="Arial" w:hAnsi="Arial" w:cs="Arial"/>
        </w:rPr>
        <w:fldChar w:fldCharType="separate"/>
      </w:r>
      <w:r w:rsidR="00A07795" w:rsidRPr="00B120EC">
        <w:rPr>
          <w:rFonts w:ascii="Arial" w:hAnsi="Arial" w:cs="Arial"/>
          <w:noProof/>
        </w:rPr>
        <w:t>1</w:t>
      </w:r>
      <w:r w:rsidR="00052033" w:rsidRPr="00B120EC">
        <w:rPr>
          <w:rFonts w:ascii="Arial" w:hAnsi="Arial" w:cs="Arial"/>
          <w:noProof/>
        </w:rPr>
        <w:fldChar w:fldCharType="end"/>
      </w:r>
      <w:r w:rsidRPr="00B120EC">
        <w:rPr>
          <w:rFonts w:ascii="Arial" w:hAnsi="Arial" w:cs="Arial"/>
        </w:rPr>
        <w:t>: HLD Deviation</w:t>
      </w:r>
      <w:bookmarkEnd w:id="12"/>
      <w:bookmarkEnd w:id="13"/>
      <w:bookmarkEnd w:id="1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firstRow="0" w:lastRow="0" w:firstColumn="0" w:lastColumn="0" w:noHBand="0" w:noVBand="0"/>
      </w:tblPr>
      <w:tblGrid>
        <w:gridCol w:w="4815"/>
        <w:gridCol w:w="5024"/>
      </w:tblGrid>
      <w:tr w:rsidR="00D76335" w:rsidRPr="00B120EC" w14:paraId="4F348E33" w14:textId="77777777" w:rsidTr="001E0E51">
        <w:trPr>
          <w:jc w:val="center"/>
        </w:trPr>
        <w:tc>
          <w:tcPr>
            <w:tcW w:w="2447" w:type="pct"/>
            <w:shd w:val="clear" w:color="auto" w:fill="00B050"/>
            <w:vAlign w:val="center"/>
          </w:tcPr>
          <w:p w14:paraId="5FCCF6AD" w14:textId="77777777" w:rsidR="00D76335" w:rsidRPr="00B120EC" w:rsidRDefault="00D76335" w:rsidP="00052033">
            <w:pPr>
              <w:jc w:val="center"/>
              <w:rPr>
                <w:rFonts w:cs="Arial"/>
                <w:b/>
                <w:snapToGrid w:val="0"/>
                <w:color w:val="FFFFFF" w:themeColor="background1"/>
                <w:lang w:eastAsia="en-GB"/>
              </w:rPr>
            </w:pPr>
            <w:r w:rsidRPr="00B120EC">
              <w:rPr>
                <w:rFonts w:cs="Arial"/>
                <w:b/>
                <w:snapToGrid w:val="0"/>
                <w:color w:val="FFFFFF" w:themeColor="background1"/>
                <w:lang w:eastAsia="en-GB"/>
              </w:rPr>
              <w:t>Description</w:t>
            </w:r>
          </w:p>
        </w:tc>
        <w:tc>
          <w:tcPr>
            <w:tcW w:w="2553" w:type="pct"/>
            <w:shd w:val="clear" w:color="auto" w:fill="00B050"/>
            <w:vAlign w:val="center"/>
          </w:tcPr>
          <w:p w14:paraId="5520323F" w14:textId="77777777" w:rsidR="00D76335" w:rsidRPr="00B120EC" w:rsidRDefault="00D76335" w:rsidP="00052033">
            <w:pPr>
              <w:jc w:val="center"/>
              <w:rPr>
                <w:rFonts w:cs="Arial"/>
                <w:b/>
                <w:snapToGrid w:val="0"/>
                <w:color w:val="FFFFFF" w:themeColor="background1"/>
                <w:lang w:eastAsia="en-GB"/>
              </w:rPr>
            </w:pPr>
            <w:r w:rsidRPr="00B120EC">
              <w:rPr>
                <w:rFonts w:cs="Arial"/>
                <w:b/>
                <w:snapToGrid w:val="0"/>
                <w:color w:val="FFFFFF" w:themeColor="background1"/>
                <w:lang w:eastAsia="en-GB"/>
              </w:rPr>
              <w:t>Reason for Deviation</w:t>
            </w:r>
          </w:p>
        </w:tc>
      </w:tr>
      <w:tr w:rsidR="00D76335" w:rsidRPr="00B120EC" w14:paraId="16FC7A03" w14:textId="77777777" w:rsidTr="00052033">
        <w:trPr>
          <w:jc w:val="center"/>
        </w:trPr>
        <w:tc>
          <w:tcPr>
            <w:tcW w:w="2447" w:type="pct"/>
          </w:tcPr>
          <w:p w14:paraId="6E7C27BC" w14:textId="3DE211B2" w:rsidR="00D76335" w:rsidRPr="00B120EC" w:rsidRDefault="00BF4861" w:rsidP="000F4FD3">
            <w:pPr>
              <w:jc w:val="both"/>
              <w:rPr>
                <w:rFonts w:eastAsia="PMingLiU" w:cs="Arial"/>
                <w:snapToGrid w:val="0"/>
                <w:lang w:eastAsia="en-GB"/>
              </w:rPr>
            </w:pPr>
            <w:r>
              <w:rPr>
                <w:rFonts w:eastAsia="PMingLiU" w:cs="Arial"/>
                <w:snapToGrid w:val="0"/>
                <w:lang w:eastAsia="en-GB"/>
              </w:rPr>
              <w:t>None. The updated HLD now targets .NET 10 on Azure App Service, aligning with HLSA v0.3 Slide 15. No platform discrepancy remains between source documents.</w:t>
            </w:r>
          </w:p>
        </w:tc>
        <w:tc>
          <w:tcPr>
            <w:tcW w:w="2553" w:type="pct"/>
          </w:tcPr>
          <w:p w14:paraId="2C0D582D" w14:textId="24CDA1D2" w:rsidR="00D76335" w:rsidRPr="00B120EC" w:rsidRDefault="00BF4861" w:rsidP="00536F3B">
            <w:pPr>
              <w:jc w:val="both"/>
              <w:rPr>
                <w:rFonts w:cs="Arial"/>
                <w:color w:val="1F497D"/>
                <w:lang w:eastAsia="zh-TW"/>
              </w:rPr>
            </w:pPr>
            <w:r>
              <w:rPr>
                <w:rFonts w:cs="Arial"/>
                <w:color w:val="1F497D"/>
                <w:lang w:eastAsia="zh-TW"/>
              </w:rPr>
              <w:t>N/A - sources are now aligned. Per updated HLD Sections 1.5 and 2.3.1.</w:t>
            </w:r>
          </w:p>
        </w:tc>
      </w:tr>
    </w:tbl>
    <w:p w14:paraId="6EE17963" w14:textId="695F67BA" w:rsidR="00D76335" w:rsidRPr="00B120EC" w:rsidRDefault="00D76335" w:rsidP="00D76335">
      <w:pPr>
        <w:pStyle w:val="EINormal"/>
        <w:rPr>
          <w:rFonts w:cs="Arial"/>
        </w:rPr>
      </w:pPr>
    </w:p>
    <w:p w14:paraId="76933088" w14:textId="5A65FDE1" w:rsidR="00D76335" w:rsidRPr="00B120EC" w:rsidRDefault="00D76335" w:rsidP="00D76335">
      <w:pPr>
        <w:pStyle w:val="Heading2"/>
        <w:rPr>
          <w:rFonts w:cs="Arial"/>
          <w:sz w:val="20"/>
          <w:lang w:val="en-GB"/>
        </w:rPr>
      </w:pPr>
      <w:bookmarkStart w:id="15" w:name="_Toc498944367"/>
      <w:bookmarkStart w:id="16" w:name="_Toc500861198"/>
      <w:bookmarkStart w:id="17" w:name="_Toc125390664"/>
      <w:r w:rsidRPr="00B120EC">
        <w:rPr>
          <w:rFonts w:cs="Arial"/>
          <w:sz w:val="20"/>
          <w:lang w:val="en-GB"/>
        </w:rPr>
        <w:t>Current Build Deviations from LLD</w:t>
      </w:r>
      <w:bookmarkEnd w:id="15"/>
      <w:bookmarkEnd w:id="16"/>
      <w:bookmarkEnd w:id="17"/>
    </w:p>
    <w:p w14:paraId="166F6656" w14:textId="784461E7" w:rsidR="00C04B35" w:rsidRDefault="00C04B35" w:rsidP="00C04B35">
      <w:pPr>
        <w:pStyle w:val="EINormal"/>
        <w:ind w:left="500"/>
        <w:rPr>
          <w:rFonts w:cs="Arial"/>
        </w:rPr>
      </w:pPr>
      <w:r w:rsidRPr="00B120EC">
        <w:rPr>
          <w:rFonts w:cs="Arial"/>
        </w:rPr>
        <w:t>The build differs from this design as described below:</w:t>
      </w:r>
    </w:p>
    <w:p w14:paraId="726CC1CB" w14:textId="77777777" w:rsidR="002C716A" w:rsidRPr="00B120EC" w:rsidRDefault="002C716A" w:rsidP="00C04B35">
      <w:pPr>
        <w:pStyle w:val="EINormal"/>
        <w:ind w:left="500"/>
        <w:rPr>
          <w:rFonts w:cs="Arial"/>
        </w:rPr>
      </w:pPr>
    </w:p>
    <w:p w14:paraId="07B9BF08" w14:textId="77777777" w:rsidR="00D76335" w:rsidRPr="00B120EC" w:rsidRDefault="00D76335" w:rsidP="00D76335">
      <w:pPr>
        <w:pStyle w:val="Caption"/>
        <w:spacing w:before="0" w:after="0"/>
        <w:rPr>
          <w:rFonts w:ascii="Arial" w:hAnsi="Arial" w:cs="Arial"/>
          <w:b w:val="0"/>
        </w:rPr>
      </w:pPr>
      <w:bookmarkStart w:id="18" w:name="_Toc498944409"/>
      <w:bookmarkStart w:id="19" w:name="_Toc500861250"/>
      <w:bookmarkStart w:id="20" w:name="_Toc125386342"/>
      <w:r w:rsidRPr="00B120EC">
        <w:rPr>
          <w:rFonts w:ascii="Arial" w:hAnsi="Arial" w:cs="Arial"/>
        </w:rPr>
        <w:t xml:space="preserve">Table </w:t>
      </w:r>
      <w:r w:rsidR="00052033" w:rsidRPr="00B120EC">
        <w:rPr>
          <w:rFonts w:ascii="Arial" w:hAnsi="Arial" w:cs="Arial"/>
        </w:rPr>
        <w:fldChar w:fldCharType="begin"/>
      </w:r>
      <w:r w:rsidR="00052033" w:rsidRPr="00B120EC">
        <w:rPr>
          <w:rFonts w:ascii="Arial" w:hAnsi="Arial" w:cs="Arial"/>
        </w:rPr>
        <w:instrText xml:space="preserve"> SEQ Table \* ARABIC </w:instrText>
      </w:r>
      <w:r w:rsidR="00052033" w:rsidRPr="00B120EC">
        <w:rPr>
          <w:rFonts w:ascii="Arial" w:hAnsi="Arial" w:cs="Arial"/>
        </w:rPr>
        <w:fldChar w:fldCharType="separate"/>
      </w:r>
      <w:r w:rsidR="00A07795" w:rsidRPr="00B120EC">
        <w:rPr>
          <w:rFonts w:ascii="Arial" w:hAnsi="Arial" w:cs="Arial"/>
          <w:noProof/>
        </w:rPr>
        <w:t>2</w:t>
      </w:r>
      <w:r w:rsidR="00052033" w:rsidRPr="00B120EC">
        <w:rPr>
          <w:rFonts w:ascii="Arial" w:hAnsi="Arial" w:cs="Arial"/>
          <w:noProof/>
        </w:rPr>
        <w:fldChar w:fldCharType="end"/>
      </w:r>
      <w:r w:rsidRPr="00B120EC">
        <w:rPr>
          <w:rFonts w:ascii="Arial" w:hAnsi="Arial" w:cs="Arial"/>
        </w:rPr>
        <w:t>: Build Deviation</w:t>
      </w:r>
      <w:bookmarkEnd w:id="18"/>
      <w:bookmarkEnd w:id="19"/>
      <w:bookmarkEnd w:id="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07"/>
        <w:gridCol w:w="5732"/>
      </w:tblGrid>
      <w:tr w:rsidR="00D76335" w:rsidRPr="00B120EC" w14:paraId="787CEB66" w14:textId="77777777" w:rsidTr="001E0E51">
        <w:trPr>
          <w:jc w:val="center"/>
        </w:trPr>
        <w:tc>
          <w:tcPr>
            <w:tcW w:w="2087" w:type="pct"/>
            <w:shd w:val="clear" w:color="auto" w:fill="00B050"/>
            <w:tcMar>
              <w:top w:w="28" w:type="dxa"/>
              <w:left w:w="108" w:type="dxa"/>
              <w:bottom w:w="28" w:type="dxa"/>
              <w:right w:w="108" w:type="dxa"/>
            </w:tcMar>
            <w:vAlign w:val="center"/>
            <w:hideMark/>
          </w:tcPr>
          <w:p w14:paraId="7BE23F7D" w14:textId="77777777" w:rsidR="00D76335" w:rsidRPr="00B120EC" w:rsidRDefault="00D76335" w:rsidP="00052033">
            <w:pPr>
              <w:jc w:val="center"/>
              <w:rPr>
                <w:rFonts w:eastAsia="PMingLiU" w:cs="Arial"/>
                <w:b/>
                <w:bCs/>
                <w:snapToGrid w:val="0"/>
                <w:color w:val="FFFFFF"/>
                <w:lang w:eastAsia="en-GB"/>
              </w:rPr>
            </w:pPr>
            <w:r w:rsidRPr="00B120EC">
              <w:rPr>
                <w:rFonts w:eastAsia="PMingLiU" w:cs="Arial"/>
                <w:b/>
                <w:bCs/>
                <w:snapToGrid w:val="0"/>
                <w:color w:val="FFFFFF"/>
                <w:lang w:eastAsia="en-GB"/>
              </w:rPr>
              <w:t>Current Build State</w:t>
            </w:r>
          </w:p>
        </w:tc>
        <w:tc>
          <w:tcPr>
            <w:tcW w:w="2913" w:type="pct"/>
            <w:shd w:val="clear" w:color="auto" w:fill="00B050"/>
            <w:tcMar>
              <w:top w:w="28" w:type="dxa"/>
              <w:left w:w="108" w:type="dxa"/>
              <w:bottom w:w="28" w:type="dxa"/>
              <w:right w:w="108" w:type="dxa"/>
            </w:tcMar>
            <w:vAlign w:val="center"/>
            <w:hideMark/>
          </w:tcPr>
          <w:p w14:paraId="31AA9758" w14:textId="77777777" w:rsidR="00D76335" w:rsidRPr="00B120EC" w:rsidRDefault="00D76335" w:rsidP="00052033">
            <w:pPr>
              <w:jc w:val="center"/>
              <w:rPr>
                <w:rFonts w:eastAsia="PMingLiU" w:cs="Arial"/>
                <w:b/>
                <w:bCs/>
                <w:snapToGrid w:val="0"/>
                <w:color w:val="FFFFFF"/>
                <w:lang w:eastAsia="en-GB"/>
              </w:rPr>
            </w:pPr>
            <w:r w:rsidRPr="00B120EC">
              <w:rPr>
                <w:rFonts w:eastAsia="PMingLiU" w:cs="Arial"/>
                <w:b/>
                <w:bCs/>
                <w:snapToGrid w:val="0"/>
                <w:color w:val="FFFFFF"/>
                <w:lang w:eastAsia="en-GB"/>
              </w:rPr>
              <w:t>Action Required to Align</w:t>
            </w:r>
          </w:p>
        </w:tc>
      </w:tr>
      <w:tr w:rsidR="00803AF3" w:rsidRPr="00B120EC" w14:paraId="303DBD4E" w14:textId="77777777" w:rsidTr="00803AF3">
        <w:trPr>
          <w:jc w:val="center"/>
        </w:trPr>
        <w:tc>
          <w:tcPr>
            <w:tcW w:w="2087" w:type="pct"/>
            <w:tcMar>
              <w:top w:w="28" w:type="dxa"/>
              <w:left w:w="108" w:type="dxa"/>
              <w:bottom w:w="28" w:type="dxa"/>
              <w:right w:w="108" w:type="dxa"/>
            </w:tcMar>
          </w:tcPr>
          <w:p w14:paraId="6B5F9F7D" w14:textId="7FC5CC0D" w:rsidR="00803AF3" w:rsidRPr="00B120EC" w:rsidRDefault="00BF4861" w:rsidP="00803AF3">
            <w:pPr>
              <w:jc w:val="both"/>
              <w:rPr>
                <w:rFonts w:eastAsia="PMingLiU" w:cs="Arial"/>
                <w:snapToGrid w:val="0"/>
                <w:lang w:eastAsia="en-GB"/>
              </w:rPr>
            </w:pPr>
            <w:r>
              <w:rPr>
                <w:rFonts w:eastAsia="PMingLiU" w:cs="Arial"/>
                <w:snapToGrid w:val="0"/>
                <w:lang w:eastAsia="en-GB"/>
              </w:rPr>
              <w:t>Not applicable - build not commenced at time of initial LLD authoring (July 2026).</w:t>
            </w:r>
          </w:p>
        </w:tc>
        <w:tc>
          <w:tcPr>
            <w:tcW w:w="2913" w:type="pct"/>
            <w:tcMar>
              <w:top w:w="28" w:type="dxa"/>
              <w:left w:w="108" w:type="dxa"/>
              <w:bottom w:w="28" w:type="dxa"/>
              <w:right w:w="108" w:type="dxa"/>
            </w:tcMar>
          </w:tcPr>
          <w:p w14:paraId="4E766CEE" w14:textId="62321BF6" w:rsidR="00782B37" w:rsidRPr="00B120EC" w:rsidRDefault="00BF4861" w:rsidP="00903495">
            <w:pPr>
              <w:jc w:val="both"/>
              <w:rPr>
                <w:rFonts w:eastAsia="PMingLiU" w:cs="Arial"/>
                <w:snapToGrid w:val="0"/>
                <w:lang w:eastAsia="en-GB"/>
              </w:rPr>
            </w:pPr>
            <w:r>
              <w:rPr>
                <w:rFonts w:eastAsia="PMingLiU" w:cs="Arial"/>
                <w:snapToGrid w:val="0"/>
                <w:lang w:eastAsia="en-GB"/>
              </w:rPr>
              <w:t>To be updated following completion of the Implementation phase per HLD Section 2.1.</w:t>
            </w:r>
          </w:p>
        </w:tc>
      </w:tr>
      <w:tr w:rsidR="00803AF3" w:rsidRPr="00B120EC" w14:paraId="64369CAC" w14:textId="77777777" w:rsidTr="00803AF3">
        <w:trPr>
          <w:jc w:val="center"/>
        </w:trPr>
        <w:tc>
          <w:tcPr>
            <w:tcW w:w="2087" w:type="pct"/>
            <w:tcMar>
              <w:top w:w="28" w:type="dxa"/>
              <w:left w:w="108" w:type="dxa"/>
              <w:bottom w:w="28" w:type="dxa"/>
              <w:right w:w="108" w:type="dxa"/>
            </w:tcMar>
          </w:tcPr>
          <w:p w14:paraId="3483B7E1" w14:textId="37679558" w:rsidR="00803AF3" w:rsidRPr="00B120EC" w:rsidRDefault="00BF4861" w:rsidP="00803AF3">
            <w:pPr>
              <w:jc w:val="both"/>
              <w:rPr>
                <w:rFonts w:eastAsia="PMingLiU" w:cs="Arial"/>
                <w:snapToGrid w:val="0"/>
                <w:lang w:eastAsia="en-GB"/>
              </w:rPr>
            </w:pPr>
            <w:r>
              <w:rPr>
                <w:rFonts w:eastAsia="PMingLiU" w:cs="Arial"/>
                <w:snapToGrid w:val="0"/>
                <w:lang w:eastAsia="en-GB"/>
              </w:rPr>
              <w:t>N/A</w:t>
            </w:r>
          </w:p>
        </w:tc>
        <w:tc>
          <w:tcPr>
            <w:tcW w:w="2913" w:type="pct"/>
            <w:tcMar>
              <w:top w:w="28" w:type="dxa"/>
              <w:left w:w="108" w:type="dxa"/>
              <w:bottom w:w="28" w:type="dxa"/>
              <w:right w:w="108" w:type="dxa"/>
            </w:tcMar>
          </w:tcPr>
          <w:p w14:paraId="3C31F952" w14:textId="1BD916CE" w:rsidR="00803AF3" w:rsidRPr="00B120EC" w:rsidRDefault="00BF4861" w:rsidP="00C04B35">
            <w:pPr>
              <w:jc w:val="both"/>
              <w:rPr>
                <w:rFonts w:eastAsia="PMingLiU" w:cs="Arial"/>
                <w:snapToGrid w:val="0"/>
                <w:lang w:eastAsia="en-GB"/>
              </w:rPr>
            </w:pPr>
            <w:r>
              <w:rPr>
                <w:rFonts w:eastAsia="PMingLiU" w:cs="Arial"/>
                <w:snapToGrid w:val="0"/>
                <w:lang w:eastAsia="en-GB"/>
              </w:rPr>
              <w:t>N/A</w:t>
            </w:r>
          </w:p>
        </w:tc>
      </w:tr>
    </w:tbl>
    <w:p w14:paraId="4B9420D1" w14:textId="77777777" w:rsidR="00D76335" w:rsidRPr="00B120EC" w:rsidRDefault="00D76335" w:rsidP="00D76335">
      <w:pPr>
        <w:rPr>
          <w:rFonts w:cs="Arial"/>
          <w:b/>
          <w:i/>
          <w:iCs/>
          <w:color w:val="008000"/>
          <w:sz w:val="18"/>
        </w:rPr>
      </w:pPr>
    </w:p>
    <w:p w14:paraId="206573E8" w14:textId="39AB4254" w:rsidR="00944A48" w:rsidRPr="00B120EC" w:rsidRDefault="00944A48" w:rsidP="00944A48">
      <w:pPr>
        <w:pStyle w:val="Heading1"/>
        <w:rPr>
          <w:rFonts w:cs="Arial"/>
          <w:sz w:val="20"/>
        </w:rPr>
      </w:pPr>
      <w:bookmarkStart w:id="21" w:name="_Toc125390665"/>
      <w:bookmarkEnd w:id="4"/>
      <w:bookmarkEnd w:id="5"/>
      <w:bookmarkEnd w:id="6"/>
      <w:bookmarkEnd w:id="7"/>
      <w:bookmarkEnd w:id="8"/>
      <w:r w:rsidRPr="00B120EC">
        <w:rPr>
          <w:rFonts w:cs="Arial"/>
          <w:sz w:val="20"/>
        </w:rPr>
        <w:t>CONCEPTUAL DESIGN</w:t>
      </w:r>
      <w:bookmarkEnd w:id="21"/>
    </w:p>
    <w:p w14:paraId="5ECCE610" w14:textId="3D808839" w:rsidR="00B33322" w:rsidRPr="00B120EC" w:rsidRDefault="00B33322">
      <w:pPr>
        <w:rPr>
          <w:rFonts w:cs="Arial"/>
        </w:rPr>
      </w:pPr>
      <w:bookmarkStart w:id="22" w:name="_Toc227752450"/>
      <w:bookmarkStart w:id="23" w:name="_Toc228500070"/>
      <w:bookmarkStart w:id="24" w:name="_Toc228500242"/>
      <w:bookmarkStart w:id="25" w:name="_Toc254083390"/>
      <w:bookmarkStart w:id="26" w:name="_Toc254083535"/>
    </w:p>
    <w:p w14:paraId="06F6D804" w14:textId="0548BAD0" w:rsidR="001E0E51" w:rsidRPr="00B120EC" w:rsidRDefault="00BF4861">
      <w:pPr>
        <w:rPr>
          <w:rFonts w:cs="Arial"/>
        </w:rPr>
      </w:pPr>
      <w:r>
        <w:rPr>
          <w:rFonts w:cs="Arial"/>
        </w:rPr>
        <w:t>The BSE (Bovine Spongiform Encephalopathy) system is migrated from a legacy on-premises Windows Server 2016 / IIS environment to a secure Azure cloud-native platform aligned with Defra CCoE standards. The target architecture adopts a Hub-and-Spoke Azure Virtual Network topology in UK South. The BSE web application runs on Azure App Service (.NET 10) with a Private Endpoint, backed by Azure SQL Database (Serverless, General Purpose). Authentication migrates from Windows Authentication to Azure Entra ID via DEFRA SAML 2.0 SSO. Azure Data Factory orchestrates two scheduled pipelines: TSE-to-BSE data ingestion (daily 00:20) and BSE Core-to-Export tables (daily 07:00). All inter-service communication uses Private Endpoints, governed by NSGs, Azure Firewall, and Azure Key Vault for secrets management. Per HLD Section 2.3.1 and HLSA Slide 9.</w:t>
      </w:r>
    </w:p>
    <w:p w14:paraId="4327CC11" w14:textId="77777777" w:rsidR="001E0E51" w:rsidRPr="00B120EC" w:rsidRDefault="001E0E51">
      <w:pPr>
        <w:rPr>
          <w:rFonts w:cs="Arial"/>
        </w:rPr>
      </w:pPr>
    </w:p>
    <w:p w14:paraId="287A9225" w14:textId="77777777" w:rsidR="00B33322" w:rsidRPr="00B120EC" w:rsidRDefault="00B33322">
      <w:pPr>
        <w:rPr>
          <w:rFonts w:cs="Arial"/>
        </w:rPr>
      </w:pPr>
    </w:p>
    <w:p w14:paraId="18ED6254" w14:textId="57789D80" w:rsidR="009009FD" w:rsidRPr="00B120EC" w:rsidRDefault="009009FD" w:rsidP="00EC5472">
      <w:pPr>
        <w:jc w:val="center"/>
        <w:rPr>
          <w:rFonts w:cs="Arial"/>
          <w:b/>
          <w:lang w:val="x-none"/>
        </w:rPr>
      </w:pPr>
    </w:p>
    <w:p w14:paraId="0695C5F8" w14:textId="77777777" w:rsidR="00EC5472" w:rsidRPr="00B120EC" w:rsidRDefault="00EC5472" w:rsidP="00EC5472">
      <w:pPr>
        <w:jc w:val="center"/>
        <w:rPr>
          <w:rFonts w:cs="Arial"/>
          <w:b/>
          <w:lang w:val="x-none"/>
        </w:rPr>
      </w:pPr>
    </w:p>
    <w:p w14:paraId="21A1A303" w14:textId="77777777" w:rsidR="00912DC4" w:rsidRPr="00B120EC" w:rsidRDefault="00912DC4">
      <w:pPr>
        <w:rPr>
          <w:rFonts w:cs="Arial"/>
          <w:b/>
          <w:lang w:val="x-none"/>
        </w:rPr>
      </w:pPr>
      <w:r w:rsidRPr="00B120EC">
        <w:rPr>
          <w:rFonts w:cs="Arial"/>
        </w:rPr>
        <w:br w:type="page"/>
      </w:r>
    </w:p>
    <w:p w14:paraId="206573EA" w14:textId="5175F10E" w:rsidR="00193335" w:rsidRPr="00B120EC" w:rsidRDefault="00193335" w:rsidP="00193335">
      <w:pPr>
        <w:pStyle w:val="Heading2"/>
        <w:rPr>
          <w:rFonts w:cs="Arial"/>
          <w:sz w:val="20"/>
        </w:rPr>
      </w:pPr>
      <w:bookmarkStart w:id="27" w:name="_Toc125390666"/>
      <w:r w:rsidRPr="00B120EC">
        <w:rPr>
          <w:rFonts w:cs="Arial"/>
          <w:sz w:val="20"/>
        </w:rPr>
        <w:lastRenderedPageBreak/>
        <w:t>Components</w:t>
      </w:r>
      <w:bookmarkEnd w:id="27"/>
    </w:p>
    <w:p w14:paraId="565706E2" w14:textId="528B07F7" w:rsidR="005049FC" w:rsidRPr="00B120EC" w:rsidRDefault="005049FC" w:rsidP="007B1FBD">
      <w:pPr>
        <w:pStyle w:val="EINormal"/>
        <w:ind w:left="500"/>
        <w:rPr>
          <w:rFonts w:cs="Arial"/>
        </w:rPr>
      </w:pPr>
      <w:r w:rsidRPr="00B120EC">
        <w:rPr>
          <w:rFonts w:cs="Arial"/>
        </w:rPr>
        <w:t xml:space="preserve">The diagram below shows the system context for the core components of the system. </w:t>
      </w:r>
    </w:p>
    <w:p w14:paraId="2FD2F46D" w14:textId="74289B4E" w:rsidR="005049FC" w:rsidRPr="00B120EC" w:rsidRDefault="005049FC" w:rsidP="002C5A63">
      <w:pPr>
        <w:jc w:val="center"/>
        <w:rPr>
          <w:rFonts w:cs="Arial"/>
          <w:noProof/>
          <w:lang w:eastAsia="zh-TW"/>
        </w:rPr>
      </w:pPr>
    </w:p>
    <w:p w14:paraId="54DB0023" w14:textId="77777777" w:rsidR="00EC5472" w:rsidRPr="00B120EC" w:rsidRDefault="00EC5472" w:rsidP="002C5A63">
      <w:pPr>
        <w:jc w:val="center"/>
        <w:rPr>
          <w:rFonts w:cs="Arial"/>
          <w:lang w:val="x-none"/>
        </w:rPr>
      </w:pPr>
    </w:p>
    <w:p w14:paraId="01C70265" w14:textId="60EA3ACC" w:rsidR="00E857E7" w:rsidRDefault="00E857E7" w:rsidP="00100838">
      <w:pPr>
        <w:pStyle w:val="Caption"/>
        <w:spacing w:before="0" w:after="0"/>
        <w:jc w:val="center"/>
        <w:rPr>
          <w:rFonts w:ascii="Arial" w:hAnsi="Arial" w:cs="Arial"/>
        </w:rPr>
      </w:pPr>
      <w:r w:rsidRPr="00B120EC">
        <w:rPr>
          <w:rFonts w:ascii="Arial" w:hAnsi="Arial" w:cs="Arial"/>
        </w:rPr>
        <w:t xml:space="preserve">Figure </w:t>
      </w:r>
      <w:r w:rsidRPr="00B120EC">
        <w:rPr>
          <w:rFonts w:ascii="Arial" w:hAnsi="Arial" w:cs="Arial"/>
        </w:rPr>
        <w:fldChar w:fldCharType="begin"/>
      </w:r>
      <w:r w:rsidRPr="00B120EC">
        <w:rPr>
          <w:rFonts w:ascii="Arial" w:hAnsi="Arial" w:cs="Arial"/>
        </w:rPr>
        <w:instrText xml:space="preserve"> SEQ Figure \* ARABIC </w:instrText>
      </w:r>
      <w:r w:rsidRPr="00B120EC">
        <w:rPr>
          <w:rFonts w:ascii="Arial" w:hAnsi="Arial" w:cs="Arial"/>
        </w:rPr>
        <w:fldChar w:fldCharType="separate"/>
      </w:r>
      <w:r w:rsidR="00A07795" w:rsidRPr="00B120EC">
        <w:rPr>
          <w:rFonts w:ascii="Arial" w:hAnsi="Arial" w:cs="Arial"/>
          <w:noProof/>
        </w:rPr>
        <w:t>1</w:t>
      </w:r>
      <w:r w:rsidRPr="00B120EC">
        <w:rPr>
          <w:rFonts w:ascii="Arial" w:hAnsi="Arial" w:cs="Arial"/>
          <w:noProof/>
        </w:rPr>
        <w:fldChar w:fldCharType="end"/>
      </w:r>
      <w:r w:rsidRPr="00B120EC">
        <w:rPr>
          <w:rFonts w:ascii="Arial" w:hAnsi="Arial" w:cs="Arial"/>
        </w:rPr>
        <w:t>: High Level Component Diagram</w:t>
      </w:r>
    </w:p>
    <w:p w14:paraId="51614E91" w14:textId="77777777" w:rsidR="00BF4861" w:rsidRDefault="00BF4861" w:rsidP="002C716A">
      <w:r>
        <w:t>`mermaid</w:t>
      </w:r>
    </w:p>
    <w:p w14:paraId="0A257347" w14:textId="77777777" w:rsidR="00BF4861" w:rsidRDefault="00BF4861" w:rsidP="002C716A">
      <w:r>
        <w:t>graph TD</w:t>
      </w:r>
    </w:p>
    <w:p w14:paraId="5681AF71" w14:textId="77777777" w:rsidR="00BF4861" w:rsidRDefault="00BF4861" w:rsidP="002C716A">
      <w:r>
        <w:t xml:space="preserve">    User["APHA Internal Users"] --&gt;|HTTPS/TLS 1.2+| AppGW["App Gateway WAF v2 (CCoE Managed)"]</w:t>
      </w:r>
    </w:p>
    <w:p w14:paraId="1BAA8C05" w14:textId="77777777" w:rsidR="00BF4861" w:rsidRDefault="00BF4861" w:rsidP="002C716A">
      <w:r>
        <w:t xml:space="preserve">    AppGW --&gt;|Private Endpoint| BSEApp["bse-portal-svc (Azure App Service .NET 10)"]</w:t>
      </w:r>
    </w:p>
    <w:p w14:paraId="5808B25C" w14:textId="77777777" w:rsidR="00BF4861" w:rsidRDefault="00BF4861" w:rsidP="002C716A">
      <w:r>
        <w:t xml:space="preserve">    BSEApp --&gt;|SAML 2.0 SSO| EntraID["Azure Entra ID (DEFRA SSO)"]</w:t>
      </w:r>
    </w:p>
    <w:p w14:paraId="44BA40E5" w14:textId="77777777" w:rsidR="00BF4861" w:rsidRDefault="00BF4861" w:rsidP="002C716A">
      <w:r>
        <w:t xml:space="preserve">    BSEApp --&gt;|Private Endpoint TCP/1433| BSEDB[("bse-case-db (Azure SQL Serverless)")]</w:t>
      </w:r>
    </w:p>
    <w:p w14:paraId="315157A0" w14:textId="77777777" w:rsidR="00BF4861" w:rsidRDefault="00BF4861" w:rsidP="002C716A">
      <w:r>
        <w:t xml:space="preserve">    BSEApp --&gt;|Managed Identity TCP/443| KV["Azure Key Vault"]</w:t>
      </w:r>
    </w:p>
    <w:p w14:paraId="1BE90355" w14:textId="77777777" w:rsidR="00BF4861" w:rsidRDefault="00BF4861" w:rsidP="002C716A">
      <w:r>
        <w:t xml:space="preserve">    BSEApp --&gt;|Telemetry TCP/443| AppInsights["Application Insights + Log Analytics"]</w:t>
      </w:r>
    </w:p>
    <w:p w14:paraId="7903A415" w14:textId="77777777" w:rsidR="00BF4861" w:rsidRDefault="00BF4861" w:rsidP="002C716A">
      <w:r>
        <w:t xml:space="preserve">    ADF["bse-integration-svc (Azure Data Factory)"] --&gt;|Managed PE TCP/1433| BSEDB</w:t>
      </w:r>
    </w:p>
    <w:p w14:paraId="657DB1DD" w14:textId="77777777" w:rsidR="00BF4861" w:rsidRDefault="00BF4861" w:rsidP="002C716A">
      <w:r>
        <w:t xml:space="preserve">    ADF --&gt;|VPN/ExpressRoute TCP/1433| TSEDB[("TSE Database On-Premises")]</w:t>
      </w:r>
    </w:p>
    <w:p w14:paraId="5D6F4F0E" w14:textId="77777777" w:rsidR="00BF4861" w:rsidRDefault="00BF4861" w:rsidP="002C716A">
      <w:r>
        <w:t xml:space="preserve">    AVD["AVD Analytics Users (SSMS Read-Only)"] --&gt;|PE TCP/1433 MFA enforced| BSEDB</w:t>
      </w:r>
    </w:p>
    <w:p w14:paraId="1E450144" w14:textId="77777777" w:rsidR="00BF4861" w:rsidRDefault="00BF4861" w:rsidP="002C716A">
      <w:r>
        <w:t xml:space="preserve">    BSEApp --&gt;|Hyperlinks| SPOL["SharePoint Online (Document Storage)"]</w:t>
      </w:r>
    </w:p>
    <w:p w14:paraId="4D1BD3E6" w14:textId="77777777" w:rsidR="00BF4861" w:rsidRDefault="00BF4861" w:rsidP="002C716A">
      <w:r>
        <w:t>`</w:t>
      </w:r>
    </w:p>
    <w:p w14:paraId="68ABC759" w14:textId="584E40E1" w:rsidR="00BF4861" w:rsidRDefault="00BF4861" w:rsidP="002C716A"/>
    <w:p w14:paraId="2A7898C6" w14:textId="6F899B39" w:rsidR="002C716A" w:rsidRDefault="002C716A" w:rsidP="002C716A"/>
    <w:p w14:paraId="0D14DBDC" w14:textId="74434E07" w:rsidR="002C716A" w:rsidRDefault="002C716A" w:rsidP="002C716A"/>
    <w:p w14:paraId="55154AD8" w14:textId="2CE51451" w:rsidR="002C716A" w:rsidRDefault="002C716A" w:rsidP="002C716A"/>
    <w:tbl>
      <w:tblPr>
        <w:tblStyle w:val="TableGrid"/>
        <w:tblW w:w="10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04"/>
        <w:gridCol w:w="2410"/>
        <w:gridCol w:w="6983"/>
      </w:tblGrid>
      <w:tr w:rsidR="002C716A" w:rsidRPr="00B120EC" w14:paraId="4EB270F4" w14:textId="77777777" w:rsidTr="004A4258">
        <w:trPr>
          <w:jc w:val="center"/>
        </w:trPr>
        <w:tc>
          <w:tcPr>
            <w:tcW w:w="704" w:type="dxa"/>
            <w:shd w:val="clear" w:color="auto" w:fill="00B050"/>
          </w:tcPr>
          <w:p w14:paraId="0C89AE52" w14:textId="77777777" w:rsidR="002C716A" w:rsidRPr="00B120EC" w:rsidRDefault="002C716A" w:rsidP="00A25D7F">
            <w:pPr>
              <w:jc w:val="both"/>
              <w:rPr>
                <w:rFonts w:cs="Arial"/>
                <w:b/>
                <w:color w:val="FFFFFF" w:themeColor="background1"/>
              </w:rPr>
            </w:pPr>
            <w:r>
              <w:rPr>
                <w:rFonts w:cs="Arial"/>
                <w:b/>
                <w:color w:val="FFFFFF" w:themeColor="background1"/>
              </w:rPr>
              <w:t>ID</w:t>
            </w:r>
          </w:p>
        </w:tc>
        <w:tc>
          <w:tcPr>
            <w:tcW w:w="2410" w:type="dxa"/>
            <w:shd w:val="clear" w:color="auto" w:fill="00B050"/>
            <w:tcMar>
              <w:left w:w="108" w:type="dxa"/>
            </w:tcMar>
          </w:tcPr>
          <w:p w14:paraId="18F138F6" w14:textId="77777777" w:rsidR="002C716A" w:rsidRPr="00B120EC" w:rsidRDefault="002C716A" w:rsidP="00A25D7F">
            <w:pPr>
              <w:rPr>
                <w:rFonts w:cs="Arial"/>
                <w:b/>
                <w:color w:val="FFFFFF" w:themeColor="background1"/>
              </w:rPr>
            </w:pPr>
            <w:r w:rsidRPr="00B120EC">
              <w:rPr>
                <w:rFonts w:cs="Arial"/>
                <w:b/>
                <w:color w:val="FFFFFF" w:themeColor="background1"/>
              </w:rPr>
              <w:t>Component</w:t>
            </w:r>
          </w:p>
        </w:tc>
        <w:tc>
          <w:tcPr>
            <w:tcW w:w="6983" w:type="dxa"/>
            <w:shd w:val="clear" w:color="auto" w:fill="00B050"/>
            <w:tcMar>
              <w:left w:w="108" w:type="dxa"/>
            </w:tcMar>
          </w:tcPr>
          <w:p w14:paraId="7922FF8B" w14:textId="77777777" w:rsidR="002C716A" w:rsidRPr="00B120EC" w:rsidRDefault="002C716A" w:rsidP="00A25D7F">
            <w:pPr>
              <w:rPr>
                <w:rFonts w:cs="Arial"/>
                <w:b/>
                <w:color w:val="FFFFFF" w:themeColor="background1"/>
              </w:rPr>
            </w:pPr>
            <w:r w:rsidRPr="00B120EC">
              <w:rPr>
                <w:rFonts w:cs="Arial"/>
                <w:b/>
                <w:color w:val="FFFFFF" w:themeColor="background1"/>
              </w:rPr>
              <w:t>Description</w:t>
            </w:r>
          </w:p>
        </w:tc>
      </w:tr>
      <w:tr w:rsidR="002C716A" w:rsidRPr="00B120EC" w14:paraId="74D1A5E6" w14:textId="77777777" w:rsidTr="004A4258">
        <w:trPr>
          <w:trHeight w:val="145"/>
          <w:jc w:val="center"/>
        </w:trPr>
        <w:tc>
          <w:tcPr>
            <w:tcW w:w="704" w:type="dxa"/>
          </w:tcPr>
          <w:p w14:paraId="2EA42B6A" w14:textId="724C9B66" w:rsidR="002C716A" w:rsidRPr="00B120EC" w:rsidRDefault="00BF4861" w:rsidP="00A25D7F">
            <w:pPr>
              <w:pStyle w:val="PAtabletextbodytext"/>
              <w:rPr>
                <w:rStyle w:val="PAcharacternon-boldtext"/>
                <w:rFonts w:cs="Arial"/>
                <w:sz w:val="16"/>
                <w:szCs w:val="16"/>
              </w:rPr>
            </w:pPr>
            <w:r>
              <w:rPr>
                <w:rStyle w:val="PAcharacternon-boldtext"/>
                <w:rFonts w:cs="Arial"/>
                <w:sz w:val="16"/>
                <w:szCs w:val="16"/>
              </w:rPr>
              <w:t>C01</w:t>
            </w:r>
          </w:p>
        </w:tc>
        <w:tc>
          <w:tcPr>
            <w:tcW w:w="2410" w:type="dxa"/>
            <w:tcMar>
              <w:left w:w="108" w:type="dxa"/>
            </w:tcMar>
          </w:tcPr>
          <w:p w14:paraId="6B225520" w14:textId="7FF28B97" w:rsidR="002C716A" w:rsidRPr="00B120EC" w:rsidRDefault="00BF4861" w:rsidP="00A25D7F">
            <w:pPr>
              <w:pStyle w:val="PAtabletextbodytext"/>
              <w:rPr>
                <w:rStyle w:val="PAcharacternon-boldtext"/>
                <w:rFonts w:cs="Arial"/>
                <w:sz w:val="16"/>
                <w:szCs w:val="16"/>
              </w:rPr>
            </w:pPr>
            <w:r>
              <w:rPr>
                <w:rStyle w:val="PAcharacternon-boldtext"/>
                <w:rFonts w:cs="Arial"/>
                <w:sz w:val="16"/>
                <w:szCs w:val="16"/>
              </w:rPr>
              <w:t>BSE Web Application (bse-portal-svc)</w:t>
            </w:r>
          </w:p>
        </w:tc>
        <w:tc>
          <w:tcPr>
            <w:tcW w:w="6983" w:type="dxa"/>
            <w:tcMar>
              <w:left w:w="108" w:type="dxa"/>
            </w:tcMar>
          </w:tcPr>
          <w:p w14:paraId="1F28A1BE" w14:textId="16E223A8" w:rsidR="002C716A" w:rsidRPr="00B120EC" w:rsidRDefault="00BF4861" w:rsidP="00A25D7F">
            <w:pPr>
              <w:pStyle w:val="PAtabletextbodytext"/>
              <w:rPr>
                <w:rStyle w:val="PAcharacternon-boldtext"/>
                <w:rFonts w:cs="Arial"/>
                <w:sz w:val="16"/>
                <w:szCs w:val="16"/>
              </w:rPr>
            </w:pPr>
            <w:r>
              <w:rPr>
                <w:rStyle w:val="PAcharacternon-boldtext"/>
                <w:rFonts w:cs="Arial"/>
                <w:sz w:val="16"/>
                <w:szCs w:val="16"/>
              </w:rPr>
              <w:t>ASP.NET .NET 10 web application managing BSE case workflows, deployed on Azure App Service with Private Link. Accessed via CCoE Application Gateway / WAF. Per updated HLD Section 2.3.1 Step 3.</w:t>
            </w:r>
          </w:p>
        </w:tc>
      </w:tr>
      <w:tr w:rsidR="002C716A" w:rsidRPr="00B120EC" w14:paraId="6916A244" w14:textId="77777777" w:rsidTr="004A4258">
        <w:trPr>
          <w:trHeight w:val="221"/>
          <w:jc w:val="center"/>
        </w:trPr>
        <w:tc>
          <w:tcPr>
            <w:tcW w:w="704" w:type="dxa"/>
          </w:tcPr>
          <w:p w14:paraId="29D66B62" w14:textId="7C7EAAFC" w:rsidR="002C716A" w:rsidRPr="00B120EC" w:rsidRDefault="00BF4861" w:rsidP="00A25D7F">
            <w:pPr>
              <w:pStyle w:val="PAtabletextbodytext"/>
              <w:rPr>
                <w:rStyle w:val="PAcharacternon-boldtext"/>
                <w:rFonts w:cs="Arial"/>
                <w:sz w:val="16"/>
                <w:szCs w:val="16"/>
              </w:rPr>
            </w:pPr>
            <w:r>
              <w:rPr>
                <w:rStyle w:val="PAcharacternon-boldtext"/>
                <w:rFonts w:cs="Arial"/>
                <w:sz w:val="16"/>
                <w:szCs w:val="16"/>
              </w:rPr>
              <w:t>C02</w:t>
            </w:r>
          </w:p>
        </w:tc>
        <w:tc>
          <w:tcPr>
            <w:tcW w:w="2410" w:type="dxa"/>
            <w:tcMar>
              <w:left w:w="108" w:type="dxa"/>
            </w:tcMar>
          </w:tcPr>
          <w:p w14:paraId="21E247C6" w14:textId="22728647" w:rsidR="002C716A" w:rsidRPr="00B120EC" w:rsidRDefault="00BF4861" w:rsidP="00A25D7F">
            <w:pPr>
              <w:pStyle w:val="PAtabletextbodytext"/>
              <w:rPr>
                <w:rStyle w:val="PAcharacternon-boldtext"/>
                <w:rFonts w:cs="Arial"/>
                <w:sz w:val="16"/>
                <w:szCs w:val="16"/>
              </w:rPr>
            </w:pPr>
            <w:r>
              <w:rPr>
                <w:rStyle w:val="PAcharacternon-boldtext"/>
                <w:rFonts w:cs="Arial"/>
                <w:sz w:val="16"/>
                <w:szCs w:val="16"/>
              </w:rPr>
              <w:t>Azure SQL Database (bse-case-db)</w:t>
            </w:r>
          </w:p>
        </w:tc>
        <w:tc>
          <w:tcPr>
            <w:tcW w:w="6983" w:type="dxa"/>
            <w:tcMar>
              <w:left w:w="108" w:type="dxa"/>
            </w:tcMar>
          </w:tcPr>
          <w:p w14:paraId="00E8411D" w14:textId="1E9607AB" w:rsidR="002C716A" w:rsidRPr="00B120EC" w:rsidRDefault="00BF4861" w:rsidP="00A25D7F">
            <w:pPr>
              <w:pStyle w:val="PAtabletextbodytext"/>
              <w:rPr>
                <w:rStyle w:val="PAcharacternon-boldtext"/>
                <w:rFonts w:cs="Arial"/>
                <w:sz w:val="16"/>
                <w:szCs w:val="16"/>
              </w:rPr>
            </w:pPr>
            <w:r>
              <w:rPr>
                <w:rStyle w:val="PAcharacternon-boldtext"/>
                <w:rFonts w:cs="Arial"/>
                <w:sz w:val="16"/>
                <w:szCs w:val="16"/>
              </w:rPr>
              <w:t>Managed serverless Azure SQL Database storing all BSE case, farm, audit, and lookup data. Accessed only via Private Endpoint. Encrypted at rest (TDE) and in transit (TLS 1.2+). Per HLD Section 2.3.1 Step 4 and 2.3.2.</w:t>
            </w:r>
          </w:p>
        </w:tc>
      </w:tr>
      <w:tr w:rsidR="002C716A" w:rsidRPr="00B120EC" w14:paraId="073E114A" w14:textId="77777777" w:rsidTr="004A4258">
        <w:trPr>
          <w:trHeight w:val="221"/>
          <w:jc w:val="center"/>
        </w:trPr>
        <w:tc>
          <w:tcPr>
            <w:tcW w:w="704" w:type="dxa"/>
          </w:tcPr>
          <w:p w14:paraId="245BF567" w14:textId="7CB0F599" w:rsidR="002C716A" w:rsidRPr="00B120EC" w:rsidRDefault="00BF4861" w:rsidP="00A25D7F">
            <w:pPr>
              <w:pStyle w:val="PAtabletextbodytext"/>
              <w:rPr>
                <w:rStyle w:val="PAcharacternon-boldtext"/>
                <w:rFonts w:cs="Arial"/>
                <w:sz w:val="16"/>
                <w:szCs w:val="16"/>
              </w:rPr>
            </w:pPr>
            <w:r>
              <w:rPr>
                <w:rStyle w:val="PAcharacternon-boldtext"/>
                <w:rFonts w:cs="Arial"/>
                <w:sz w:val="16"/>
                <w:szCs w:val="16"/>
              </w:rPr>
              <w:t>C03</w:t>
            </w:r>
          </w:p>
        </w:tc>
        <w:tc>
          <w:tcPr>
            <w:tcW w:w="2410" w:type="dxa"/>
            <w:tcMar>
              <w:left w:w="108" w:type="dxa"/>
            </w:tcMar>
          </w:tcPr>
          <w:p w14:paraId="76E24888" w14:textId="2BCADD8D" w:rsidR="002C716A" w:rsidRPr="00B120EC" w:rsidRDefault="00BF4861" w:rsidP="00A25D7F">
            <w:pPr>
              <w:pStyle w:val="PAtabletextbodytext"/>
              <w:rPr>
                <w:rStyle w:val="PAcharacternon-boldtext"/>
                <w:rFonts w:cs="Arial"/>
                <w:sz w:val="16"/>
                <w:szCs w:val="16"/>
              </w:rPr>
            </w:pPr>
            <w:r>
              <w:rPr>
                <w:rStyle w:val="PAcharacternon-boldtext"/>
                <w:rFonts w:cs="Arial"/>
                <w:sz w:val="16"/>
                <w:szCs w:val="16"/>
              </w:rPr>
              <w:t>Azure Data Factory (bse-integration-svc)</w:t>
            </w:r>
          </w:p>
        </w:tc>
        <w:tc>
          <w:tcPr>
            <w:tcW w:w="6983" w:type="dxa"/>
            <w:tcMar>
              <w:left w:w="108" w:type="dxa"/>
            </w:tcMar>
          </w:tcPr>
          <w:p w14:paraId="62057A9F" w14:textId="20A24483" w:rsidR="002C716A" w:rsidRPr="00B120EC" w:rsidRDefault="00BF4861" w:rsidP="00A25D7F">
            <w:pPr>
              <w:pStyle w:val="PAtabletextbodytext"/>
              <w:rPr>
                <w:rStyle w:val="PAcharacternon-boldtext"/>
                <w:rFonts w:cs="Arial"/>
                <w:sz w:val="16"/>
                <w:szCs w:val="16"/>
              </w:rPr>
            </w:pPr>
            <w:r>
              <w:rPr>
                <w:rStyle w:val="PAcharacternon-boldtext"/>
                <w:rFonts w:cs="Arial"/>
                <w:sz w:val="16"/>
                <w:szCs w:val="16"/>
              </w:rPr>
              <w:t>Two ADF pipelines: TSE-to-BSE ingestion (daily 00:20, loads dbo.BSESSImport) and BSE Core-to-Export tables (daily 07:00, populates expAge/expCase/expFarm/expRelation). Uses Managed Identity and Private Endpoints. Per HLD Section 2.3.3.</w:t>
            </w:r>
          </w:p>
        </w:tc>
      </w:tr>
      <w:tr w:rsidR="002C716A" w:rsidRPr="00B120EC" w14:paraId="48525C61" w14:textId="77777777" w:rsidTr="004A4258">
        <w:trPr>
          <w:trHeight w:val="221"/>
          <w:jc w:val="center"/>
        </w:trPr>
        <w:tc>
          <w:tcPr>
            <w:tcW w:w="704" w:type="dxa"/>
          </w:tcPr>
          <w:p w14:paraId="7329EA18" w14:textId="0C2B2AB6" w:rsidR="002C716A" w:rsidRPr="00B120EC" w:rsidRDefault="00BF4861" w:rsidP="00A25D7F">
            <w:pPr>
              <w:tabs>
                <w:tab w:val="left" w:pos="3161"/>
              </w:tabs>
              <w:rPr>
                <w:rFonts w:cs="Arial"/>
              </w:rPr>
            </w:pPr>
            <w:r>
              <w:rPr>
                <w:rFonts w:cs="Arial"/>
              </w:rPr>
              <w:t>C04</w:t>
            </w:r>
          </w:p>
        </w:tc>
        <w:tc>
          <w:tcPr>
            <w:tcW w:w="2410" w:type="dxa"/>
            <w:tcMar>
              <w:left w:w="108" w:type="dxa"/>
            </w:tcMar>
          </w:tcPr>
          <w:p w14:paraId="2A068CFC" w14:textId="6F1248C7" w:rsidR="002C716A" w:rsidRPr="00B120EC" w:rsidRDefault="00BF4861" w:rsidP="00A25D7F">
            <w:pPr>
              <w:tabs>
                <w:tab w:val="left" w:pos="3161"/>
              </w:tabs>
              <w:rPr>
                <w:rFonts w:cs="Arial"/>
              </w:rPr>
            </w:pPr>
            <w:r>
              <w:rPr>
                <w:rFonts w:cs="Arial"/>
              </w:rPr>
              <w:t>CCoE Application Gateway / WAF v2</w:t>
            </w:r>
          </w:p>
        </w:tc>
        <w:tc>
          <w:tcPr>
            <w:tcW w:w="6983" w:type="dxa"/>
            <w:tcMar>
              <w:left w:w="108" w:type="dxa"/>
            </w:tcMar>
          </w:tcPr>
          <w:p w14:paraId="585B7989" w14:textId="2B7EF121" w:rsidR="002C716A" w:rsidRPr="00B120EC" w:rsidRDefault="00BF4861" w:rsidP="00A25D7F">
            <w:pPr>
              <w:pStyle w:val="PAtabletextbodytext"/>
              <w:rPr>
                <w:rStyle w:val="PAcharacternon-boldtext"/>
                <w:rFonts w:cs="Arial"/>
                <w:sz w:val="16"/>
                <w:szCs w:val="16"/>
              </w:rPr>
            </w:pPr>
            <w:r>
              <w:rPr>
                <w:rStyle w:val="PAcharacternon-boldtext"/>
                <w:rFonts w:cs="Arial"/>
                <w:sz w:val="16"/>
                <w:szCs w:val="16"/>
              </w:rPr>
              <w:t>CCoE-managed Application Gateway with WAF v2 provides the sole ingress point. Inspects all HTTPS traffic against OWASP rule set before routing to BSE App Service Private Endpoint. Not managed by BSE project team. Per HLD Section 2.3.1 Step 1.</w:t>
            </w:r>
          </w:p>
        </w:tc>
      </w:tr>
      <w:tr w:rsidR="002C716A" w:rsidRPr="00B120EC" w14:paraId="0C468F79" w14:textId="77777777" w:rsidTr="004A4258">
        <w:trPr>
          <w:trHeight w:val="221"/>
          <w:jc w:val="center"/>
        </w:trPr>
        <w:tc>
          <w:tcPr>
            <w:tcW w:w="704" w:type="dxa"/>
          </w:tcPr>
          <w:p w14:paraId="1AAEC663" w14:textId="3FF55C20" w:rsidR="002C716A" w:rsidRPr="00B120EC" w:rsidRDefault="00BF4861" w:rsidP="00A25D7F">
            <w:pPr>
              <w:pStyle w:val="PAtabletextbodytext"/>
              <w:rPr>
                <w:rStyle w:val="PAcharacternon-boldtext"/>
                <w:rFonts w:cs="Arial"/>
                <w:sz w:val="16"/>
                <w:szCs w:val="16"/>
              </w:rPr>
            </w:pPr>
            <w:r>
              <w:rPr>
                <w:rStyle w:val="PAcharacternon-boldtext"/>
                <w:rFonts w:cs="Arial"/>
                <w:sz w:val="16"/>
                <w:szCs w:val="16"/>
              </w:rPr>
              <w:t>C05</w:t>
            </w:r>
          </w:p>
        </w:tc>
        <w:tc>
          <w:tcPr>
            <w:tcW w:w="2410" w:type="dxa"/>
            <w:tcMar>
              <w:left w:w="108" w:type="dxa"/>
            </w:tcMar>
          </w:tcPr>
          <w:p w14:paraId="3DFD92F1" w14:textId="42DC08FF" w:rsidR="002C716A" w:rsidRPr="00B120EC" w:rsidRDefault="00BF4861" w:rsidP="00A25D7F">
            <w:pPr>
              <w:pStyle w:val="PAtabletextbodytext"/>
              <w:rPr>
                <w:rStyle w:val="PAcharacternon-boldtext"/>
                <w:rFonts w:cs="Arial"/>
                <w:sz w:val="16"/>
                <w:szCs w:val="16"/>
              </w:rPr>
            </w:pPr>
            <w:r>
              <w:rPr>
                <w:rStyle w:val="PAcharacternon-boldtext"/>
                <w:rFonts w:cs="Arial"/>
                <w:sz w:val="16"/>
                <w:szCs w:val="16"/>
              </w:rPr>
              <w:t>Platform Services (Entra ID, Key Vault, App Insights, Sentinel)</w:t>
            </w:r>
          </w:p>
        </w:tc>
        <w:tc>
          <w:tcPr>
            <w:tcW w:w="6983" w:type="dxa"/>
            <w:tcMar>
              <w:left w:w="108" w:type="dxa"/>
            </w:tcMar>
          </w:tcPr>
          <w:p w14:paraId="43FAEC43" w14:textId="7B3760A9" w:rsidR="002C716A" w:rsidRPr="00B120EC" w:rsidRDefault="00BF4861" w:rsidP="00A25D7F">
            <w:pPr>
              <w:pStyle w:val="PAtabletextbodytext"/>
              <w:rPr>
                <w:rStyle w:val="PAcharacternon-boldtext"/>
                <w:rFonts w:cs="Arial"/>
                <w:sz w:val="16"/>
                <w:szCs w:val="16"/>
              </w:rPr>
            </w:pPr>
            <w:r>
              <w:rPr>
                <w:rStyle w:val="PAcharacternon-boldtext"/>
                <w:rFonts w:cs="Arial"/>
                <w:sz w:val="16"/>
                <w:szCs w:val="16"/>
              </w:rPr>
              <w:t>Azure Entra ID (DEFRA SAML 2.0 SSO) for authentication; Azure Key Vault for secrets and certificates; Azure Application Insights for application telemetry; Azure Log Analytics and Microsoft Sentinel for centralised SIEM; Logic Monitor as CCoE operational monitoring tool. Per HLD Sections 2.3.1 and 4.5.</w:t>
            </w:r>
          </w:p>
        </w:tc>
      </w:tr>
    </w:tbl>
    <w:p w14:paraId="6B4924B7" w14:textId="77777777" w:rsidR="002C716A" w:rsidRPr="002C716A" w:rsidRDefault="002C716A" w:rsidP="002C716A"/>
    <w:p w14:paraId="27E2E035" w14:textId="3ABD7F33" w:rsidR="00EC5472" w:rsidRPr="00B120EC" w:rsidRDefault="00912DC4" w:rsidP="00EC5472">
      <w:pPr>
        <w:rPr>
          <w:rFonts w:cs="Arial"/>
        </w:rPr>
      </w:pPr>
      <w:r w:rsidRPr="00B120EC">
        <w:rPr>
          <w:rFonts w:cs="Arial"/>
        </w:rPr>
        <w:t xml:space="preserve"> </w:t>
      </w:r>
    </w:p>
    <w:p w14:paraId="705ACCD3" w14:textId="77777777" w:rsidR="00100838" w:rsidRPr="00B120EC" w:rsidRDefault="00100838" w:rsidP="00100838">
      <w:pPr>
        <w:rPr>
          <w:rFonts w:cs="Arial"/>
        </w:rPr>
      </w:pPr>
    </w:p>
    <w:p w14:paraId="206573EC" w14:textId="5BE5FCE3" w:rsidR="00193335" w:rsidRPr="00B120EC" w:rsidRDefault="00193335" w:rsidP="00193335">
      <w:pPr>
        <w:pStyle w:val="Heading2"/>
        <w:rPr>
          <w:rFonts w:cs="Arial"/>
          <w:sz w:val="20"/>
        </w:rPr>
      </w:pPr>
      <w:bookmarkStart w:id="28" w:name="_Toc125390667"/>
      <w:r w:rsidRPr="00B120EC">
        <w:rPr>
          <w:rFonts w:cs="Arial"/>
          <w:sz w:val="20"/>
        </w:rPr>
        <w:t>Environments</w:t>
      </w:r>
      <w:bookmarkEnd w:id="28"/>
    </w:p>
    <w:p w14:paraId="3861B33B" w14:textId="666317E5" w:rsidR="003471E6" w:rsidRPr="00B120EC" w:rsidRDefault="003471E6" w:rsidP="003471E6">
      <w:pPr>
        <w:pStyle w:val="EINormal"/>
        <w:ind w:left="500"/>
        <w:rPr>
          <w:rFonts w:cs="Arial"/>
          <w:i/>
        </w:rPr>
      </w:pPr>
    </w:p>
    <w:p w14:paraId="206573ED" w14:textId="538E37E5" w:rsidR="00331C3C" w:rsidRPr="00B120EC" w:rsidRDefault="00BF4861" w:rsidP="003471E6">
      <w:pPr>
        <w:pStyle w:val="EINormal"/>
        <w:rPr>
          <w:rFonts w:cs="Arial"/>
        </w:rPr>
      </w:pPr>
      <w:r>
        <w:rPr>
          <w:rFonts w:cs="Arial"/>
        </w:rPr>
        <w:t>Four environments are provisioned in Azure UK South: Development (dev) for active feature development using synthetic data only; Test for integration and regression testing using masked data; Pre-Production (preprod) for release candidate validation with production-like masked data and performance rehearsal; and Production (prod) for live BSE case management with zone-redundant deployment, full Defender coverage, MFA-enforced access, and policy-driven log retention. Per HLD Section 2.3.5, Table 18.</w:t>
      </w:r>
    </w:p>
    <w:p w14:paraId="353478EA" w14:textId="77777777" w:rsidR="00BF4861" w:rsidRDefault="00BF4861" w:rsidP="00331C3C">
      <w:pPr>
        <w:rPr>
          <w:rFonts w:cs="Arial"/>
        </w:rPr>
      </w:pPr>
      <w:r>
        <w:rPr>
          <w:rFonts w:cs="Arial"/>
        </w:rPr>
        <w:t>The Pre-Production (PreProd) environment provides final release candidate validation. Configuration: Azure App Service P1v3 with 2 fixed instances (zone-redundancy optional), Azure SQL General Purpose Serverless 8 max vCores / 50GB, 30-day backup retention. Data: production-like masked/tokenised data, no live personal data (GDPR compliant). Access: release managers and operations teams; read-only for most users; full audit logging. Monitoring: production-equivalent monitoring with synthetic probes, log retention 60-90 days. Promotion gate: formal CAB approval, completed security checks, approved operational readiness and rollback plan. Per HLD Section 2.3.5 and Table 18.</w:t>
      </w:r>
    </w:p>
    <w:p w14:paraId="1557EF76" w14:textId="35205A49" w:rsidR="00496BE3" w:rsidRPr="00B120EC" w:rsidRDefault="00331C3C" w:rsidP="00331C3C">
      <w:pPr>
        <w:rPr>
          <w:rFonts w:cs="Arial"/>
          <w:lang w:eastAsia="en-GB"/>
        </w:rPr>
      </w:pPr>
      <w:r w:rsidRPr="00B120EC">
        <w:rPr>
          <w:rFonts w:cs="Arial"/>
        </w:rPr>
        <w:br w:type="page"/>
      </w:r>
    </w:p>
    <w:p w14:paraId="206573EE" w14:textId="71F99950" w:rsidR="003C67C4" w:rsidRPr="00B120EC" w:rsidRDefault="003C67C4" w:rsidP="003C67C4">
      <w:pPr>
        <w:pStyle w:val="Heading1"/>
        <w:rPr>
          <w:rFonts w:cs="Arial"/>
          <w:sz w:val="20"/>
        </w:rPr>
      </w:pPr>
      <w:bookmarkStart w:id="29" w:name="_Toc125390668"/>
      <w:bookmarkEnd w:id="22"/>
      <w:bookmarkEnd w:id="23"/>
      <w:bookmarkEnd w:id="24"/>
      <w:bookmarkEnd w:id="25"/>
      <w:bookmarkEnd w:id="26"/>
      <w:r w:rsidRPr="00B120EC">
        <w:rPr>
          <w:rFonts w:cs="Arial"/>
          <w:sz w:val="20"/>
        </w:rPr>
        <w:lastRenderedPageBreak/>
        <w:t>D</w:t>
      </w:r>
      <w:r w:rsidR="00B120EC">
        <w:rPr>
          <w:rFonts w:cs="Arial"/>
          <w:sz w:val="20"/>
          <w:lang w:val="en-GB"/>
        </w:rPr>
        <w:t>ATAFLOWS</w:t>
      </w:r>
      <w:bookmarkEnd w:id="29"/>
    </w:p>
    <w:p w14:paraId="48843723" w14:textId="13441308" w:rsidR="00E857E7" w:rsidRPr="00B120EC" w:rsidRDefault="00E857E7" w:rsidP="00E857E7">
      <w:pPr>
        <w:pStyle w:val="EINormal"/>
        <w:ind w:left="-14"/>
        <w:rPr>
          <w:rFonts w:cs="Arial"/>
        </w:rPr>
      </w:pPr>
      <w:r w:rsidRPr="00B120EC">
        <w:rPr>
          <w:rFonts w:cs="Arial"/>
        </w:rPr>
        <w:t xml:space="preserve">This logical diagram shows the components and interactions in detail. </w:t>
      </w:r>
      <w:r w:rsidRPr="00B120EC">
        <w:rPr>
          <w:rFonts w:cs="Arial"/>
        </w:rPr>
        <w:tab/>
      </w:r>
    </w:p>
    <w:p w14:paraId="3548E4F4" w14:textId="77777777" w:rsidR="00E857E7" w:rsidRPr="00B120EC" w:rsidRDefault="00E857E7" w:rsidP="00E857E7">
      <w:pPr>
        <w:rPr>
          <w:rFonts w:cs="Arial"/>
        </w:rPr>
      </w:pPr>
    </w:p>
    <w:p w14:paraId="45218340" w14:textId="357EF4F6" w:rsidR="00D76335" w:rsidRPr="00B120EC" w:rsidRDefault="00D76335" w:rsidP="004A3E43">
      <w:pPr>
        <w:pStyle w:val="EINormal"/>
        <w:ind w:left="-14"/>
        <w:rPr>
          <w:rFonts w:cs="Arial"/>
        </w:rPr>
      </w:pPr>
      <w:bookmarkStart w:id="30" w:name="_Toc227752451"/>
      <w:bookmarkStart w:id="31" w:name="_Toc103575486"/>
    </w:p>
    <w:p w14:paraId="37F88FAE" w14:textId="19AFB3EC" w:rsidR="00D76335" w:rsidRPr="00B120EC" w:rsidRDefault="00D76335" w:rsidP="00E857E7">
      <w:pPr>
        <w:pStyle w:val="Caption"/>
        <w:spacing w:before="0" w:after="0"/>
        <w:jc w:val="center"/>
        <w:rPr>
          <w:rFonts w:ascii="Arial" w:hAnsi="Arial" w:cs="Arial"/>
        </w:rPr>
      </w:pPr>
      <w:bookmarkStart w:id="32" w:name="_Ref512514451"/>
      <w:r w:rsidRPr="00B120EC">
        <w:rPr>
          <w:rFonts w:ascii="Arial" w:hAnsi="Arial" w:cs="Arial"/>
        </w:rPr>
        <w:t xml:space="preserve">Figure </w:t>
      </w:r>
      <w:r w:rsidR="007A3784" w:rsidRPr="00B120EC">
        <w:rPr>
          <w:rFonts w:ascii="Arial" w:hAnsi="Arial" w:cs="Arial"/>
        </w:rPr>
        <w:fldChar w:fldCharType="begin"/>
      </w:r>
      <w:r w:rsidR="007A3784" w:rsidRPr="00B120EC">
        <w:rPr>
          <w:rFonts w:ascii="Arial" w:hAnsi="Arial" w:cs="Arial"/>
        </w:rPr>
        <w:instrText xml:space="preserve"> SEQ Figure \* ARABIC </w:instrText>
      </w:r>
      <w:r w:rsidR="007A3784" w:rsidRPr="00B120EC">
        <w:rPr>
          <w:rFonts w:ascii="Arial" w:hAnsi="Arial" w:cs="Arial"/>
        </w:rPr>
        <w:fldChar w:fldCharType="separate"/>
      </w:r>
      <w:r w:rsidR="00A07795" w:rsidRPr="00B120EC">
        <w:rPr>
          <w:rFonts w:ascii="Arial" w:hAnsi="Arial" w:cs="Arial"/>
          <w:noProof/>
        </w:rPr>
        <w:t>2</w:t>
      </w:r>
      <w:r w:rsidR="007A3784" w:rsidRPr="00B120EC">
        <w:rPr>
          <w:rFonts w:ascii="Arial" w:hAnsi="Arial" w:cs="Arial"/>
          <w:noProof/>
        </w:rPr>
        <w:fldChar w:fldCharType="end"/>
      </w:r>
      <w:bookmarkEnd w:id="32"/>
      <w:r w:rsidRPr="00B120EC">
        <w:rPr>
          <w:rFonts w:ascii="Arial" w:hAnsi="Arial" w:cs="Arial"/>
        </w:rPr>
        <w:t xml:space="preserve">: </w:t>
      </w:r>
      <w:r w:rsidR="00E857E7" w:rsidRPr="00B120EC">
        <w:rPr>
          <w:rFonts w:ascii="Arial" w:hAnsi="Arial" w:cs="Arial"/>
        </w:rPr>
        <w:t>Interaction</w:t>
      </w:r>
      <w:r w:rsidRPr="00B120EC">
        <w:rPr>
          <w:rFonts w:ascii="Arial" w:hAnsi="Arial" w:cs="Arial"/>
        </w:rPr>
        <w:t xml:space="preserve"> Diagram</w:t>
      </w:r>
    </w:p>
    <w:p w14:paraId="6F5708F6" w14:textId="77777777" w:rsidR="00BF4861" w:rsidRDefault="00BF4861" w:rsidP="004A3E43">
      <w:pPr>
        <w:pStyle w:val="EINormal"/>
        <w:ind w:left="-14"/>
        <w:rPr>
          <w:lang w:eastAsia="en-US"/>
        </w:rPr>
      </w:pPr>
      <w:r>
        <w:rPr>
          <w:lang w:eastAsia="en-US"/>
        </w:rPr>
        <w:t>`mermaid</w:t>
      </w:r>
    </w:p>
    <w:p w14:paraId="073A0491" w14:textId="77777777" w:rsidR="00BF4861" w:rsidRDefault="00BF4861" w:rsidP="004A3E43">
      <w:pPr>
        <w:pStyle w:val="EINormal"/>
        <w:ind w:left="-14"/>
        <w:rPr>
          <w:lang w:eastAsia="en-US"/>
        </w:rPr>
      </w:pPr>
      <w:r>
        <w:rPr>
          <w:lang w:eastAsia="en-US"/>
        </w:rPr>
        <w:t>sequenceDiagram</w:t>
      </w:r>
    </w:p>
    <w:p w14:paraId="0F5B9000" w14:textId="77777777" w:rsidR="00BF4861" w:rsidRDefault="00BF4861" w:rsidP="004A3E43">
      <w:pPr>
        <w:pStyle w:val="EINormal"/>
        <w:ind w:left="-14"/>
        <w:rPr>
          <w:lang w:eastAsia="en-US"/>
        </w:rPr>
      </w:pPr>
      <w:r>
        <w:rPr>
          <w:lang w:eastAsia="en-US"/>
        </w:rPr>
        <w:t xml:space="preserve">    participant U as APHA User</w:t>
      </w:r>
    </w:p>
    <w:p w14:paraId="6A00AB4D" w14:textId="77777777" w:rsidR="00BF4861" w:rsidRDefault="00BF4861" w:rsidP="004A3E43">
      <w:pPr>
        <w:pStyle w:val="EINormal"/>
        <w:ind w:left="-14"/>
        <w:rPr>
          <w:lang w:eastAsia="en-US"/>
        </w:rPr>
      </w:pPr>
      <w:r>
        <w:rPr>
          <w:lang w:eastAsia="en-US"/>
        </w:rPr>
        <w:t xml:space="preserve">    participant WAF as App Gateway WAF v2</w:t>
      </w:r>
    </w:p>
    <w:p w14:paraId="610065E7" w14:textId="77777777" w:rsidR="00BF4861" w:rsidRDefault="00BF4861" w:rsidP="004A3E43">
      <w:pPr>
        <w:pStyle w:val="EINormal"/>
        <w:ind w:left="-14"/>
        <w:rPr>
          <w:lang w:eastAsia="en-US"/>
        </w:rPr>
      </w:pPr>
      <w:r>
        <w:rPr>
          <w:lang w:eastAsia="en-US"/>
        </w:rPr>
        <w:t xml:space="preserve">    participant AAD as Azure Entra ID</w:t>
      </w:r>
    </w:p>
    <w:p w14:paraId="595C44D5" w14:textId="77777777" w:rsidR="00BF4861" w:rsidRDefault="00BF4861" w:rsidP="004A3E43">
      <w:pPr>
        <w:pStyle w:val="EINormal"/>
        <w:ind w:left="-14"/>
        <w:rPr>
          <w:lang w:eastAsia="en-US"/>
        </w:rPr>
      </w:pPr>
      <w:r>
        <w:rPr>
          <w:lang w:eastAsia="en-US"/>
        </w:rPr>
        <w:t xml:space="preserve">    participant App as BSE Web App (.NET 10)</w:t>
      </w:r>
    </w:p>
    <w:p w14:paraId="2524D508" w14:textId="77777777" w:rsidR="00BF4861" w:rsidRDefault="00BF4861" w:rsidP="004A3E43">
      <w:pPr>
        <w:pStyle w:val="EINormal"/>
        <w:ind w:left="-14"/>
        <w:rPr>
          <w:lang w:eastAsia="en-US"/>
        </w:rPr>
      </w:pPr>
      <w:r>
        <w:rPr>
          <w:lang w:eastAsia="en-US"/>
        </w:rPr>
        <w:t xml:space="preserve">    participant KV as Key Vault</w:t>
      </w:r>
    </w:p>
    <w:p w14:paraId="49A59C2A" w14:textId="77777777" w:rsidR="00BF4861" w:rsidRDefault="00BF4861" w:rsidP="004A3E43">
      <w:pPr>
        <w:pStyle w:val="EINormal"/>
        <w:ind w:left="-14"/>
        <w:rPr>
          <w:lang w:eastAsia="en-US"/>
        </w:rPr>
      </w:pPr>
      <w:r>
        <w:rPr>
          <w:lang w:eastAsia="en-US"/>
        </w:rPr>
        <w:t xml:space="preserve">    participant SQL as Azure SQL Database</w:t>
      </w:r>
    </w:p>
    <w:p w14:paraId="43DEBBF2" w14:textId="77777777" w:rsidR="00BF4861" w:rsidRDefault="00BF4861" w:rsidP="004A3E43">
      <w:pPr>
        <w:pStyle w:val="EINormal"/>
        <w:ind w:left="-14"/>
        <w:rPr>
          <w:lang w:eastAsia="en-US"/>
        </w:rPr>
      </w:pPr>
      <w:r>
        <w:rPr>
          <w:lang w:eastAsia="en-US"/>
        </w:rPr>
        <w:t xml:space="preserve">    participant ADF as Azure Data Factory</w:t>
      </w:r>
    </w:p>
    <w:p w14:paraId="02483BEE" w14:textId="77777777" w:rsidR="00BF4861" w:rsidRDefault="00BF4861" w:rsidP="004A3E43">
      <w:pPr>
        <w:pStyle w:val="EINormal"/>
        <w:ind w:left="-14"/>
        <w:rPr>
          <w:lang w:eastAsia="en-US"/>
        </w:rPr>
      </w:pPr>
      <w:r>
        <w:rPr>
          <w:lang w:eastAsia="en-US"/>
        </w:rPr>
        <w:t xml:space="preserve">    participant TSE as TSE Database (On-Prem)</w:t>
      </w:r>
    </w:p>
    <w:p w14:paraId="4ED58DD7" w14:textId="77777777" w:rsidR="00BF4861" w:rsidRDefault="00BF4861" w:rsidP="004A3E43">
      <w:pPr>
        <w:pStyle w:val="EINormal"/>
        <w:ind w:left="-14"/>
        <w:rPr>
          <w:lang w:eastAsia="en-US"/>
        </w:rPr>
      </w:pPr>
    </w:p>
    <w:p w14:paraId="6F89F8AD" w14:textId="77777777" w:rsidR="00BF4861" w:rsidRDefault="00BF4861" w:rsidP="004A3E43">
      <w:pPr>
        <w:pStyle w:val="EINormal"/>
        <w:ind w:left="-14"/>
        <w:rPr>
          <w:lang w:eastAsia="en-US"/>
        </w:rPr>
      </w:pPr>
      <w:r>
        <w:rPr>
          <w:lang w:eastAsia="en-US"/>
        </w:rPr>
        <w:t xml:space="preserve">    U-&gt;&gt;WAF: HTTPS request (TCP/443)</w:t>
      </w:r>
    </w:p>
    <w:p w14:paraId="32DE82BC" w14:textId="77777777" w:rsidR="00BF4861" w:rsidRDefault="00BF4861" w:rsidP="004A3E43">
      <w:pPr>
        <w:pStyle w:val="EINormal"/>
        <w:ind w:left="-14"/>
        <w:rPr>
          <w:lang w:eastAsia="en-US"/>
        </w:rPr>
      </w:pPr>
      <w:r>
        <w:rPr>
          <w:lang w:eastAsia="en-US"/>
        </w:rPr>
        <w:t xml:space="preserve">    WAF-&gt;&gt;AAD: SAML 2.0 auth redirect</w:t>
      </w:r>
    </w:p>
    <w:p w14:paraId="43353FC7" w14:textId="77777777" w:rsidR="00BF4861" w:rsidRDefault="00BF4861" w:rsidP="004A3E43">
      <w:pPr>
        <w:pStyle w:val="EINormal"/>
        <w:ind w:left="-14"/>
        <w:rPr>
          <w:lang w:eastAsia="en-US"/>
        </w:rPr>
      </w:pPr>
      <w:r>
        <w:rPr>
          <w:lang w:eastAsia="en-US"/>
        </w:rPr>
        <w:t xml:space="preserve">    AAD--&gt;&gt;U: Auth challenge + MFA</w:t>
      </w:r>
    </w:p>
    <w:p w14:paraId="631B8C27" w14:textId="77777777" w:rsidR="00BF4861" w:rsidRDefault="00BF4861" w:rsidP="004A3E43">
      <w:pPr>
        <w:pStyle w:val="EINormal"/>
        <w:ind w:left="-14"/>
        <w:rPr>
          <w:lang w:eastAsia="en-US"/>
        </w:rPr>
      </w:pPr>
      <w:r>
        <w:rPr>
          <w:lang w:eastAsia="en-US"/>
        </w:rPr>
        <w:t xml:space="preserve">    U--&gt;&gt;AAD: Credentials + MFA token</w:t>
      </w:r>
    </w:p>
    <w:p w14:paraId="49FFD32C" w14:textId="77777777" w:rsidR="00BF4861" w:rsidRDefault="00BF4861" w:rsidP="004A3E43">
      <w:pPr>
        <w:pStyle w:val="EINormal"/>
        <w:ind w:left="-14"/>
        <w:rPr>
          <w:lang w:eastAsia="en-US"/>
        </w:rPr>
      </w:pPr>
      <w:r>
        <w:rPr>
          <w:lang w:eastAsia="en-US"/>
        </w:rPr>
        <w:t xml:space="preserve">    AAD--&gt;&gt;App: JWT token (group claims)</w:t>
      </w:r>
    </w:p>
    <w:p w14:paraId="3C77A7DD" w14:textId="77777777" w:rsidR="00BF4861" w:rsidRDefault="00BF4861" w:rsidP="004A3E43">
      <w:pPr>
        <w:pStyle w:val="EINormal"/>
        <w:ind w:left="-14"/>
        <w:rPr>
          <w:lang w:eastAsia="en-US"/>
        </w:rPr>
      </w:pPr>
      <w:r>
        <w:rPr>
          <w:lang w:eastAsia="en-US"/>
        </w:rPr>
        <w:t xml:space="preserve">    App-&gt;&gt;KV: Get connection string (Managed Identity)</w:t>
      </w:r>
    </w:p>
    <w:p w14:paraId="36FA127D" w14:textId="77777777" w:rsidR="00BF4861" w:rsidRDefault="00BF4861" w:rsidP="004A3E43">
      <w:pPr>
        <w:pStyle w:val="EINormal"/>
        <w:ind w:left="-14"/>
        <w:rPr>
          <w:lang w:eastAsia="en-US"/>
        </w:rPr>
      </w:pPr>
      <w:r>
        <w:rPr>
          <w:lang w:eastAsia="en-US"/>
        </w:rPr>
        <w:t xml:space="preserve">    KV--&gt;&gt;App: Secret value</w:t>
      </w:r>
    </w:p>
    <w:p w14:paraId="5A58CE10" w14:textId="77777777" w:rsidR="00BF4861" w:rsidRDefault="00BF4861" w:rsidP="004A3E43">
      <w:pPr>
        <w:pStyle w:val="EINormal"/>
        <w:ind w:left="-14"/>
        <w:rPr>
          <w:lang w:eastAsia="en-US"/>
        </w:rPr>
      </w:pPr>
      <w:r>
        <w:rPr>
          <w:lang w:eastAsia="en-US"/>
        </w:rPr>
        <w:t xml:space="preserve">    App-&gt;&gt;SQL: Query via Private Endpoint (TCP/1433 TLS 1.2+)</w:t>
      </w:r>
    </w:p>
    <w:p w14:paraId="66D92251" w14:textId="77777777" w:rsidR="00BF4861" w:rsidRDefault="00BF4861" w:rsidP="004A3E43">
      <w:pPr>
        <w:pStyle w:val="EINormal"/>
        <w:ind w:left="-14"/>
        <w:rPr>
          <w:lang w:eastAsia="en-US"/>
        </w:rPr>
      </w:pPr>
      <w:r>
        <w:rPr>
          <w:lang w:eastAsia="en-US"/>
        </w:rPr>
        <w:t xml:space="preserve">    SQL--&gt;&gt;App: Data response</w:t>
      </w:r>
    </w:p>
    <w:p w14:paraId="1A4AE3F5" w14:textId="77777777" w:rsidR="00BF4861" w:rsidRDefault="00BF4861" w:rsidP="004A3E43">
      <w:pPr>
        <w:pStyle w:val="EINormal"/>
        <w:ind w:left="-14"/>
        <w:rPr>
          <w:lang w:eastAsia="en-US"/>
        </w:rPr>
      </w:pPr>
      <w:r>
        <w:rPr>
          <w:lang w:eastAsia="en-US"/>
        </w:rPr>
        <w:t xml:space="preserve">    App--&gt;&gt;U: BSE Portal page rendered</w:t>
      </w:r>
    </w:p>
    <w:p w14:paraId="1EE129F5" w14:textId="77777777" w:rsidR="00BF4861" w:rsidRDefault="00BF4861" w:rsidP="004A3E43">
      <w:pPr>
        <w:pStyle w:val="EINormal"/>
        <w:ind w:left="-14"/>
        <w:rPr>
          <w:lang w:eastAsia="en-US"/>
        </w:rPr>
      </w:pPr>
    </w:p>
    <w:p w14:paraId="4CAA1277" w14:textId="77777777" w:rsidR="00BF4861" w:rsidRDefault="00BF4861" w:rsidP="004A3E43">
      <w:pPr>
        <w:pStyle w:val="EINormal"/>
        <w:ind w:left="-14"/>
        <w:rPr>
          <w:lang w:eastAsia="en-US"/>
        </w:rPr>
      </w:pPr>
      <w:r>
        <w:rPr>
          <w:lang w:eastAsia="en-US"/>
        </w:rPr>
        <w:t xml:space="preserve">    Note over ADF,TSE: Daily 00:20 - TSE to BSE ingestion</w:t>
      </w:r>
    </w:p>
    <w:p w14:paraId="326B946D" w14:textId="77777777" w:rsidR="00BF4861" w:rsidRDefault="00BF4861" w:rsidP="004A3E43">
      <w:pPr>
        <w:pStyle w:val="EINormal"/>
        <w:ind w:left="-14"/>
        <w:rPr>
          <w:lang w:eastAsia="en-US"/>
        </w:rPr>
      </w:pPr>
      <w:r>
        <w:rPr>
          <w:lang w:eastAsia="en-US"/>
        </w:rPr>
        <w:t xml:space="preserve">    ADF-&gt;&gt;TSE: Extract surveillance data (VPN/ExpressRoute)</w:t>
      </w:r>
    </w:p>
    <w:p w14:paraId="38810074" w14:textId="77777777" w:rsidR="00BF4861" w:rsidRDefault="00BF4861" w:rsidP="004A3E43">
      <w:pPr>
        <w:pStyle w:val="EINormal"/>
        <w:ind w:left="-14"/>
        <w:rPr>
          <w:lang w:eastAsia="en-US"/>
        </w:rPr>
      </w:pPr>
      <w:r>
        <w:rPr>
          <w:lang w:eastAsia="en-US"/>
        </w:rPr>
        <w:t xml:space="preserve">    TSE--&gt;&gt;ADF: Animal/Sample/TestingGroup/Result records</w:t>
      </w:r>
    </w:p>
    <w:p w14:paraId="0D94AE36" w14:textId="77777777" w:rsidR="00BF4861" w:rsidRDefault="00BF4861" w:rsidP="004A3E43">
      <w:pPr>
        <w:pStyle w:val="EINormal"/>
        <w:ind w:left="-14"/>
        <w:rPr>
          <w:lang w:eastAsia="en-US"/>
        </w:rPr>
      </w:pPr>
      <w:r>
        <w:rPr>
          <w:lang w:eastAsia="en-US"/>
        </w:rPr>
        <w:t xml:space="preserve">    ADF-&gt;&gt;SQL: Load into dbo.BSESSImport</w:t>
      </w:r>
    </w:p>
    <w:p w14:paraId="47E46809" w14:textId="77777777" w:rsidR="00BF4861" w:rsidRDefault="00BF4861" w:rsidP="004A3E43">
      <w:pPr>
        <w:pStyle w:val="EINormal"/>
        <w:ind w:left="-14"/>
        <w:rPr>
          <w:lang w:eastAsia="en-US"/>
        </w:rPr>
      </w:pPr>
    </w:p>
    <w:p w14:paraId="2E4DA673" w14:textId="77777777" w:rsidR="00BF4861" w:rsidRDefault="00BF4861" w:rsidP="004A3E43">
      <w:pPr>
        <w:pStyle w:val="EINormal"/>
        <w:ind w:left="-14"/>
        <w:rPr>
          <w:lang w:eastAsia="en-US"/>
        </w:rPr>
      </w:pPr>
      <w:r>
        <w:rPr>
          <w:lang w:eastAsia="en-US"/>
        </w:rPr>
        <w:t xml:space="preserve">    Note over ADF,SQL: Daily 07:00 - BSE Core to Export</w:t>
      </w:r>
    </w:p>
    <w:p w14:paraId="70D2E2D0" w14:textId="77777777" w:rsidR="00BF4861" w:rsidRDefault="00BF4861" w:rsidP="004A3E43">
      <w:pPr>
        <w:pStyle w:val="EINormal"/>
        <w:ind w:left="-14"/>
        <w:rPr>
          <w:lang w:eastAsia="en-US"/>
        </w:rPr>
      </w:pPr>
      <w:r>
        <w:rPr>
          <w:lang w:eastAsia="en-US"/>
        </w:rPr>
        <w:t xml:space="preserve">    ADF-&gt;&gt;SQL: Extract from core BSE tables</w:t>
      </w:r>
    </w:p>
    <w:p w14:paraId="6DEB379A" w14:textId="77777777" w:rsidR="00BF4861" w:rsidRDefault="00BF4861" w:rsidP="004A3E43">
      <w:pPr>
        <w:pStyle w:val="EINormal"/>
        <w:ind w:left="-14"/>
        <w:rPr>
          <w:lang w:eastAsia="en-US"/>
        </w:rPr>
      </w:pPr>
      <w:r>
        <w:rPr>
          <w:lang w:eastAsia="en-US"/>
        </w:rPr>
        <w:t xml:space="preserve">    ADF-&gt;&gt;SQL: Load expAge/expCase/expFarm/expRelation</w:t>
      </w:r>
    </w:p>
    <w:p w14:paraId="4DFF32B1" w14:textId="77777777" w:rsidR="00BF4861" w:rsidRDefault="00BF4861" w:rsidP="004A3E43">
      <w:pPr>
        <w:pStyle w:val="EINormal"/>
        <w:ind w:left="-14"/>
        <w:rPr>
          <w:lang w:eastAsia="en-US"/>
        </w:rPr>
      </w:pPr>
      <w:r>
        <w:rPr>
          <w:lang w:eastAsia="en-US"/>
        </w:rPr>
        <w:t>`</w:t>
      </w:r>
    </w:p>
    <w:p w14:paraId="454D89CF" w14:textId="73C0FEE3" w:rsidR="00B70798" w:rsidRPr="00B120EC" w:rsidRDefault="00F63D31" w:rsidP="004A3E43">
      <w:pPr>
        <w:pStyle w:val="EINormal"/>
        <w:ind w:left="-14"/>
        <w:rPr>
          <w:rFonts w:cs="Arial"/>
        </w:rPr>
      </w:pPr>
      <w:r w:rsidRPr="00B120EC">
        <w:rPr>
          <w:rFonts w:cs="Arial"/>
        </w:rPr>
        <w:t xml:space="preserve"> </w:t>
      </w:r>
    </w:p>
    <w:p w14:paraId="6168D1A7" w14:textId="4ADE180D" w:rsidR="00D76335" w:rsidRPr="00B120EC" w:rsidRDefault="00D76335" w:rsidP="004A3E43">
      <w:pPr>
        <w:pStyle w:val="EINormal"/>
        <w:ind w:left="-14"/>
        <w:rPr>
          <w:rFonts w:cs="Arial"/>
        </w:rPr>
      </w:pPr>
    </w:p>
    <w:p w14:paraId="4AAC90EE" w14:textId="77777777" w:rsidR="00B70798" w:rsidRPr="00B120EC" w:rsidRDefault="00B70798" w:rsidP="004A3E43">
      <w:pPr>
        <w:pStyle w:val="EINormal"/>
        <w:ind w:left="-14"/>
        <w:rPr>
          <w:rFonts w:cs="Arial"/>
        </w:rPr>
      </w:pPr>
    </w:p>
    <w:p w14:paraId="206573F0" w14:textId="77777777" w:rsidR="003C67C4" w:rsidRPr="00B120EC" w:rsidRDefault="003C67C4" w:rsidP="003C67C4">
      <w:pPr>
        <w:pStyle w:val="Heading1"/>
        <w:rPr>
          <w:rFonts w:cs="Arial"/>
          <w:sz w:val="20"/>
        </w:rPr>
      </w:pPr>
      <w:bookmarkStart w:id="33" w:name="_Toc125390669"/>
      <w:r w:rsidRPr="00B120EC">
        <w:rPr>
          <w:rFonts w:cs="Arial"/>
          <w:sz w:val="20"/>
        </w:rPr>
        <w:t>ENVIRONMENTS</w:t>
      </w:r>
      <w:bookmarkEnd w:id="33"/>
    </w:p>
    <w:p w14:paraId="206573F3" w14:textId="77777777" w:rsidR="003C67C4" w:rsidRPr="00B120EC" w:rsidRDefault="003C67C4" w:rsidP="003C67C4">
      <w:pPr>
        <w:pStyle w:val="Heading2"/>
        <w:rPr>
          <w:rFonts w:cs="Arial"/>
          <w:sz w:val="20"/>
        </w:rPr>
      </w:pPr>
      <w:bookmarkStart w:id="34" w:name="_Toc125390670"/>
      <w:bookmarkEnd w:id="30"/>
      <w:bookmarkEnd w:id="31"/>
      <w:r w:rsidRPr="00B120EC">
        <w:rPr>
          <w:rFonts w:cs="Arial"/>
          <w:sz w:val="20"/>
        </w:rPr>
        <w:t>Production Environment</w:t>
      </w:r>
      <w:bookmarkEnd w:id="34"/>
    </w:p>
    <w:p w14:paraId="206573F4" w14:textId="77777777" w:rsidR="003C67C4" w:rsidRPr="00B120EC" w:rsidRDefault="003C67C4" w:rsidP="00E47BD8">
      <w:pPr>
        <w:pStyle w:val="Heading2"/>
        <w:numPr>
          <w:ilvl w:val="2"/>
          <w:numId w:val="9"/>
        </w:numPr>
        <w:tabs>
          <w:tab w:val="clear" w:pos="1224"/>
          <w:tab w:val="num" w:pos="1701"/>
        </w:tabs>
        <w:ind w:left="1560"/>
        <w:rPr>
          <w:rFonts w:cs="Arial"/>
          <w:sz w:val="20"/>
        </w:rPr>
      </w:pPr>
      <w:bookmarkStart w:id="35" w:name="_Ref514746955"/>
      <w:bookmarkStart w:id="36" w:name="_Toc125390671"/>
      <w:r w:rsidRPr="00B120EC">
        <w:rPr>
          <w:rFonts w:cs="Arial"/>
          <w:sz w:val="20"/>
        </w:rPr>
        <w:t>Physical Architecture</w:t>
      </w:r>
      <w:bookmarkEnd w:id="35"/>
      <w:bookmarkEnd w:id="36"/>
    </w:p>
    <w:p w14:paraId="2C085D8D" w14:textId="77777777" w:rsidR="006936C3" w:rsidRPr="00B120EC" w:rsidRDefault="006936C3" w:rsidP="006936C3">
      <w:pPr>
        <w:pStyle w:val="EINormal"/>
        <w:ind w:left="1416"/>
        <w:rPr>
          <w:rFonts w:cs="Arial"/>
        </w:rPr>
      </w:pPr>
    </w:p>
    <w:p w14:paraId="50869E75" w14:textId="6694CFE9" w:rsidR="0025417C" w:rsidRPr="00B120EC" w:rsidRDefault="0025417C" w:rsidP="00100838">
      <w:pPr>
        <w:pStyle w:val="Caption"/>
        <w:spacing w:before="0" w:after="0"/>
        <w:jc w:val="center"/>
        <w:rPr>
          <w:rFonts w:ascii="Arial" w:hAnsi="Arial" w:cs="Arial"/>
        </w:rPr>
      </w:pPr>
    </w:p>
    <w:p w14:paraId="375517E1" w14:textId="18B41FF9" w:rsidR="00100838" w:rsidRPr="00B120EC" w:rsidRDefault="00100838" w:rsidP="00100838">
      <w:pPr>
        <w:pStyle w:val="Caption"/>
        <w:spacing w:before="0" w:after="0"/>
        <w:jc w:val="center"/>
        <w:rPr>
          <w:rFonts w:ascii="Arial" w:hAnsi="Arial" w:cs="Arial"/>
        </w:rPr>
      </w:pPr>
      <w:bookmarkStart w:id="37" w:name="_Ref512514507"/>
      <w:r w:rsidRPr="00B120EC">
        <w:rPr>
          <w:rFonts w:ascii="Arial" w:hAnsi="Arial" w:cs="Arial"/>
        </w:rPr>
        <w:t xml:space="preserve">Figure </w:t>
      </w:r>
      <w:r w:rsidRPr="00B120EC">
        <w:rPr>
          <w:rFonts w:ascii="Arial" w:hAnsi="Arial" w:cs="Arial"/>
        </w:rPr>
        <w:fldChar w:fldCharType="begin"/>
      </w:r>
      <w:r w:rsidRPr="00B120EC">
        <w:rPr>
          <w:rFonts w:ascii="Arial" w:hAnsi="Arial" w:cs="Arial"/>
        </w:rPr>
        <w:instrText xml:space="preserve"> SEQ Figure \* ARABIC </w:instrText>
      </w:r>
      <w:r w:rsidRPr="00B120EC">
        <w:rPr>
          <w:rFonts w:ascii="Arial" w:hAnsi="Arial" w:cs="Arial"/>
        </w:rPr>
        <w:fldChar w:fldCharType="separate"/>
      </w:r>
      <w:r w:rsidR="00A07795" w:rsidRPr="00B120EC">
        <w:rPr>
          <w:rFonts w:ascii="Arial" w:hAnsi="Arial" w:cs="Arial"/>
          <w:noProof/>
        </w:rPr>
        <w:t>3</w:t>
      </w:r>
      <w:r w:rsidRPr="00B120EC">
        <w:rPr>
          <w:rFonts w:ascii="Arial" w:hAnsi="Arial" w:cs="Arial"/>
          <w:noProof/>
        </w:rPr>
        <w:fldChar w:fldCharType="end"/>
      </w:r>
      <w:bookmarkEnd w:id="37"/>
      <w:r w:rsidRPr="00B120EC">
        <w:rPr>
          <w:rFonts w:ascii="Arial" w:hAnsi="Arial" w:cs="Arial"/>
        </w:rPr>
        <w:t xml:space="preserve">: Physical Diagram </w:t>
      </w:r>
    </w:p>
    <w:p w14:paraId="71EA2B6D" w14:textId="77777777" w:rsidR="00BF4861" w:rsidRDefault="00BF4861" w:rsidP="003E2202">
      <w:pPr>
        <w:pStyle w:val="EINormal"/>
        <w:ind w:left="1056"/>
        <w:jc w:val="center"/>
        <w:rPr>
          <w:lang w:eastAsia="en-US"/>
        </w:rPr>
      </w:pPr>
      <w:r>
        <w:rPr>
          <w:lang w:eastAsia="en-US"/>
        </w:rPr>
        <w:t>`mermaid</w:t>
      </w:r>
    </w:p>
    <w:p w14:paraId="33B95480" w14:textId="77777777" w:rsidR="00BF4861" w:rsidRDefault="00BF4861" w:rsidP="003E2202">
      <w:pPr>
        <w:pStyle w:val="EINormal"/>
        <w:ind w:left="1056"/>
        <w:jc w:val="center"/>
        <w:rPr>
          <w:lang w:eastAsia="en-US"/>
        </w:rPr>
      </w:pPr>
      <w:r>
        <w:rPr>
          <w:lang w:eastAsia="en-US"/>
        </w:rPr>
        <w:t>graph LR</w:t>
      </w:r>
    </w:p>
    <w:p w14:paraId="5242D97A" w14:textId="77777777" w:rsidR="00BF4861" w:rsidRDefault="00BF4861" w:rsidP="003E2202">
      <w:pPr>
        <w:pStyle w:val="EINormal"/>
        <w:ind w:left="1056"/>
        <w:jc w:val="center"/>
        <w:rPr>
          <w:lang w:eastAsia="en-US"/>
        </w:rPr>
      </w:pPr>
      <w:r>
        <w:rPr>
          <w:lang w:eastAsia="en-US"/>
        </w:rPr>
        <w:t xml:space="preserve">    subgraph Hub["Hub VNet (CCoE Managed - UK South)"]</w:t>
      </w:r>
    </w:p>
    <w:p w14:paraId="6B0E9DDA" w14:textId="77777777" w:rsidR="00BF4861" w:rsidRDefault="00BF4861" w:rsidP="003E2202">
      <w:pPr>
        <w:pStyle w:val="EINormal"/>
        <w:ind w:left="1056"/>
        <w:jc w:val="center"/>
        <w:rPr>
          <w:lang w:eastAsia="en-US"/>
        </w:rPr>
      </w:pPr>
      <w:r>
        <w:rPr>
          <w:lang w:eastAsia="en-US"/>
        </w:rPr>
        <w:t xml:space="preserve">        AFW["Azure Firewall"]</w:t>
      </w:r>
    </w:p>
    <w:p w14:paraId="38D4544A" w14:textId="77777777" w:rsidR="00BF4861" w:rsidRDefault="00BF4861" w:rsidP="003E2202">
      <w:pPr>
        <w:pStyle w:val="EINormal"/>
        <w:ind w:left="1056"/>
        <w:jc w:val="center"/>
        <w:rPr>
          <w:lang w:eastAsia="en-US"/>
        </w:rPr>
      </w:pPr>
      <w:r>
        <w:rPr>
          <w:lang w:eastAsia="en-US"/>
        </w:rPr>
        <w:t xml:space="preserve">        PDNS["Private DNS Resolver (dtz.local / azure.defra.cloud)"]</w:t>
      </w:r>
    </w:p>
    <w:p w14:paraId="0B93E1A2" w14:textId="77777777" w:rsidR="00BF4861" w:rsidRDefault="00BF4861" w:rsidP="003E2202">
      <w:pPr>
        <w:pStyle w:val="EINormal"/>
        <w:ind w:left="1056"/>
        <w:jc w:val="center"/>
        <w:rPr>
          <w:lang w:eastAsia="en-US"/>
        </w:rPr>
      </w:pPr>
      <w:r>
        <w:rPr>
          <w:lang w:eastAsia="en-US"/>
        </w:rPr>
        <w:t xml:space="preserve">        AppGW["Application Gateway WAF v2"]</w:t>
      </w:r>
    </w:p>
    <w:p w14:paraId="1B1B9DD1" w14:textId="77777777" w:rsidR="00BF4861" w:rsidRDefault="00BF4861" w:rsidP="003E2202">
      <w:pPr>
        <w:pStyle w:val="EINormal"/>
        <w:ind w:left="1056"/>
        <w:jc w:val="center"/>
        <w:rPr>
          <w:lang w:eastAsia="en-US"/>
        </w:rPr>
      </w:pPr>
      <w:r>
        <w:rPr>
          <w:lang w:eastAsia="en-US"/>
        </w:rPr>
        <w:t xml:space="preserve">    end</w:t>
      </w:r>
    </w:p>
    <w:p w14:paraId="511BFAD7" w14:textId="77777777" w:rsidR="00BF4861" w:rsidRDefault="00BF4861" w:rsidP="003E2202">
      <w:pPr>
        <w:pStyle w:val="EINormal"/>
        <w:ind w:left="1056"/>
        <w:jc w:val="center"/>
        <w:rPr>
          <w:lang w:eastAsia="en-US"/>
        </w:rPr>
      </w:pPr>
    </w:p>
    <w:p w14:paraId="63751C16" w14:textId="77777777" w:rsidR="00BF4861" w:rsidRDefault="00BF4861" w:rsidP="003E2202">
      <w:pPr>
        <w:pStyle w:val="EINormal"/>
        <w:ind w:left="1056"/>
        <w:jc w:val="center"/>
        <w:rPr>
          <w:lang w:eastAsia="en-US"/>
        </w:rPr>
      </w:pPr>
      <w:r>
        <w:rPr>
          <w:lang w:eastAsia="en-US"/>
        </w:rPr>
        <w:t xml:space="preserve">    subgraph Spoke["BSE Spoke VNet bse-spoke-prod 10.40.0.0/23"]</w:t>
      </w:r>
    </w:p>
    <w:p w14:paraId="47635BD3" w14:textId="77777777" w:rsidR="00BF4861" w:rsidRDefault="00BF4861" w:rsidP="003E2202">
      <w:pPr>
        <w:pStyle w:val="EINormal"/>
        <w:ind w:left="1056"/>
        <w:jc w:val="center"/>
        <w:rPr>
          <w:lang w:eastAsia="en-US"/>
        </w:rPr>
      </w:pPr>
      <w:r>
        <w:rPr>
          <w:lang w:eastAsia="en-US"/>
        </w:rPr>
        <w:t xml:space="preserve">        subgraph AppSub["/27 App Subnet (NSG: Allow 443 inbound from Hub)"]</w:t>
      </w:r>
    </w:p>
    <w:p w14:paraId="6145B310" w14:textId="77777777" w:rsidR="00BF4861" w:rsidRDefault="00BF4861" w:rsidP="003E2202">
      <w:pPr>
        <w:pStyle w:val="EINormal"/>
        <w:ind w:left="1056"/>
        <w:jc w:val="center"/>
        <w:rPr>
          <w:lang w:eastAsia="en-US"/>
        </w:rPr>
      </w:pPr>
      <w:r>
        <w:rPr>
          <w:lang w:eastAsia="en-US"/>
        </w:rPr>
        <w:t xml:space="preserve">            AppPE["App Service Private Endpoint"]</w:t>
      </w:r>
    </w:p>
    <w:p w14:paraId="17FDE2E8" w14:textId="77777777" w:rsidR="00BF4861" w:rsidRDefault="00BF4861" w:rsidP="003E2202">
      <w:pPr>
        <w:pStyle w:val="EINormal"/>
        <w:ind w:left="1056"/>
        <w:jc w:val="center"/>
        <w:rPr>
          <w:lang w:eastAsia="en-US"/>
        </w:rPr>
      </w:pPr>
      <w:r>
        <w:rPr>
          <w:lang w:eastAsia="en-US"/>
        </w:rPr>
        <w:t xml:space="preserve">        end</w:t>
      </w:r>
    </w:p>
    <w:p w14:paraId="6E72EC6B" w14:textId="77777777" w:rsidR="00BF4861" w:rsidRDefault="00BF4861" w:rsidP="003E2202">
      <w:pPr>
        <w:pStyle w:val="EINormal"/>
        <w:ind w:left="1056"/>
        <w:jc w:val="center"/>
        <w:rPr>
          <w:lang w:eastAsia="en-US"/>
        </w:rPr>
      </w:pPr>
      <w:r>
        <w:rPr>
          <w:lang w:eastAsia="en-US"/>
        </w:rPr>
        <w:t xml:space="preserve">        subgraph DBSub["/28 DB Subnet (NSG: Allow 1433 from App + AVD only)"]</w:t>
      </w:r>
    </w:p>
    <w:p w14:paraId="1667C12D" w14:textId="77777777" w:rsidR="00BF4861" w:rsidRDefault="00BF4861" w:rsidP="003E2202">
      <w:pPr>
        <w:pStyle w:val="EINormal"/>
        <w:ind w:left="1056"/>
        <w:jc w:val="center"/>
        <w:rPr>
          <w:lang w:eastAsia="en-US"/>
        </w:rPr>
      </w:pPr>
      <w:r>
        <w:rPr>
          <w:lang w:eastAsia="en-US"/>
        </w:rPr>
        <w:t xml:space="preserve">            SQLPE["SQL Private Endpoint"]</w:t>
      </w:r>
    </w:p>
    <w:p w14:paraId="04A83E4F" w14:textId="77777777" w:rsidR="00BF4861" w:rsidRDefault="00BF4861" w:rsidP="003E2202">
      <w:pPr>
        <w:pStyle w:val="EINormal"/>
        <w:ind w:left="1056"/>
        <w:jc w:val="center"/>
        <w:rPr>
          <w:lang w:eastAsia="en-US"/>
        </w:rPr>
      </w:pPr>
      <w:r>
        <w:rPr>
          <w:lang w:eastAsia="en-US"/>
        </w:rPr>
        <w:t xml:space="preserve">            KVPE["Key Vault Private Endpoint"]</w:t>
      </w:r>
    </w:p>
    <w:p w14:paraId="393B4A4B" w14:textId="77777777" w:rsidR="00BF4861" w:rsidRDefault="00BF4861" w:rsidP="003E2202">
      <w:pPr>
        <w:pStyle w:val="EINormal"/>
        <w:ind w:left="1056"/>
        <w:jc w:val="center"/>
        <w:rPr>
          <w:lang w:eastAsia="en-US"/>
        </w:rPr>
      </w:pPr>
      <w:r>
        <w:rPr>
          <w:lang w:eastAsia="en-US"/>
        </w:rPr>
        <w:t xml:space="preserve">        end</w:t>
      </w:r>
    </w:p>
    <w:p w14:paraId="7113568B" w14:textId="77777777" w:rsidR="00BF4861" w:rsidRDefault="00BF4861" w:rsidP="003E2202">
      <w:pPr>
        <w:pStyle w:val="EINormal"/>
        <w:ind w:left="1056"/>
        <w:jc w:val="center"/>
        <w:rPr>
          <w:lang w:eastAsia="en-US"/>
        </w:rPr>
      </w:pPr>
      <w:r>
        <w:rPr>
          <w:lang w:eastAsia="en-US"/>
        </w:rPr>
        <w:t xml:space="preserve">        App["bse-portal-svc App Service .NET 10 P2v3"]</w:t>
      </w:r>
    </w:p>
    <w:p w14:paraId="300CE306" w14:textId="77777777" w:rsidR="00BF4861" w:rsidRDefault="00BF4861" w:rsidP="003E2202">
      <w:pPr>
        <w:pStyle w:val="EINormal"/>
        <w:ind w:left="1056"/>
        <w:jc w:val="center"/>
        <w:rPr>
          <w:lang w:eastAsia="en-US"/>
        </w:rPr>
      </w:pPr>
      <w:r>
        <w:rPr>
          <w:lang w:eastAsia="en-US"/>
        </w:rPr>
        <w:t xml:space="preserve">        SQL[("bse-case-db Azure SQL Serverless")]</w:t>
      </w:r>
    </w:p>
    <w:p w14:paraId="11C64913" w14:textId="77777777" w:rsidR="00BF4861" w:rsidRDefault="00BF4861" w:rsidP="003E2202">
      <w:pPr>
        <w:pStyle w:val="EINormal"/>
        <w:ind w:left="1056"/>
        <w:jc w:val="center"/>
        <w:rPr>
          <w:lang w:eastAsia="en-US"/>
        </w:rPr>
      </w:pPr>
      <w:r>
        <w:rPr>
          <w:lang w:eastAsia="en-US"/>
        </w:rPr>
        <w:t xml:space="preserve">        ADF["bse-integration-svc ADF V2"]</w:t>
      </w:r>
    </w:p>
    <w:p w14:paraId="2BFEBA20" w14:textId="77777777" w:rsidR="00BF4861" w:rsidRDefault="00BF4861" w:rsidP="003E2202">
      <w:pPr>
        <w:pStyle w:val="EINormal"/>
        <w:ind w:left="1056"/>
        <w:jc w:val="center"/>
        <w:rPr>
          <w:lang w:eastAsia="en-US"/>
        </w:rPr>
      </w:pPr>
      <w:r>
        <w:rPr>
          <w:lang w:eastAsia="en-US"/>
        </w:rPr>
        <w:t xml:space="preserve">        KV["Azure Key Vault"]</w:t>
      </w:r>
    </w:p>
    <w:p w14:paraId="6B9A6CF7" w14:textId="77777777" w:rsidR="00BF4861" w:rsidRDefault="00BF4861" w:rsidP="003E2202">
      <w:pPr>
        <w:pStyle w:val="EINormal"/>
        <w:ind w:left="1056"/>
        <w:jc w:val="center"/>
        <w:rPr>
          <w:lang w:eastAsia="en-US"/>
        </w:rPr>
      </w:pPr>
      <w:r>
        <w:rPr>
          <w:lang w:eastAsia="en-US"/>
        </w:rPr>
        <w:t xml:space="preserve">    end</w:t>
      </w:r>
    </w:p>
    <w:p w14:paraId="7966F566" w14:textId="77777777" w:rsidR="00BF4861" w:rsidRDefault="00BF4861" w:rsidP="003E2202">
      <w:pPr>
        <w:pStyle w:val="EINormal"/>
        <w:ind w:left="1056"/>
        <w:jc w:val="center"/>
        <w:rPr>
          <w:lang w:eastAsia="en-US"/>
        </w:rPr>
      </w:pPr>
    </w:p>
    <w:p w14:paraId="4812AA7A" w14:textId="77777777" w:rsidR="00BF4861" w:rsidRDefault="00BF4861" w:rsidP="003E2202">
      <w:pPr>
        <w:pStyle w:val="EINormal"/>
        <w:ind w:left="1056"/>
        <w:jc w:val="center"/>
        <w:rPr>
          <w:lang w:eastAsia="en-US"/>
        </w:rPr>
      </w:pPr>
      <w:r>
        <w:rPr>
          <w:lang w:eastAsia="en-US"/>
        </w:rPr>
        <w:t xml:space="preserve">    Internet --&gt;|TCP/443 HTTPS| AppGW</w:t>
      </w:r>
    </w:p>
    <w:p w14:paraId="4A41376D" w14:textId="77777777" w:rsidR="00BF4861" w:rsidRDefault="00BF4861" w:rsidP="003E2202">
      <w:pPr>
        <w:pStyle w:val="EINormal"/>
        <w:ind w:left="1056"/>
        <w:jc w:val="center"/>
        <w:rPr>
          <w:lang w:eastAsia="en-US"/>
        </w:rPr>
      </w:pPr>
      <w:r>
        <w:rPr>
          <w:lang w:eastAsia="en-US"/>
        </w:rPr>
        <w:t xml:space="preserve">    AppGW --&gt; AFW</w:t>
      </w:r>
    </w:p>
    <w:p w14:paraId="46051669" w14:textId="77777777" w:rsidR="00BF4861" w:rsidRDefault="00BF4861" w:rsidP="003E2202">
      <w:pPr>
        <w:pStyle w:val="EINormal"/>
        <w:ind w:left="1056"/>
        <w:jc w:val="center"/>
        <w:rPr>
          <w:lang w:eastAsia="en-US"/>
        </w:rPr>
      </w:pPr>
      <w:r>
        <w:rPr>
          <w:lang w:eastAsia="en-US"/>
        </w:rPr>
        <w:t xml:space="preserve">    AFW --&gt;|VNet Peering| AppSub</w:t>
      </w:r>
    </w:p>
    <w:p w14:paraId="5833F91D" w14:textId="77777777" w:rsidR="00BF4861" w:rsidRDefault="00BF4861" w:rsidP="003E2202">
      <w:pPr>
        <w:pStyle w:val="EINormal"/>
        <w:ind w:left="1056"/>
        <w:jc w:val="center"/>
        <w:rPr>
          <w:lang w:eastAsia="en-US"/>
        </w:rPr>
      </w:pPr>
      <w:r>
        <w:rPr>
          <w:lang w:eastAsia="en-US"/>
        </w:rPr>
        <w:t xml:space="preserve">    AppPE --&gt; App</w:t>
      </w:r>
    </w:p>
    <w:p w14:paraId="66C58463" w14:textId="77777777" w:rsidR="00BF4861" w:rsidRDefault="00BF4861" w:rsidP="003E2202">
      <w:pPr>
        <w:pStyle w:val="EINormal"/>
        <w:ind w:left="1056"/>
        <w:jc w:val="center"/>
        <w:rPr>
          <w:lang w:eastAsia="en-US"/>
        </w:rPr>
      </w:pPr>
      <w:r>
        <w:rPr>
          <w:lang w:eastAsia="en-US"/>
        </w:rPr>
        <w:t xml:space="preserve">    App --&gt;|TCP/1433| SQLPE</w:t>
      </w:r>
    </w:p>
    <w:p w14:paraId="12354B0F" w14:textId="77777777" w:rsidR="00BF4861" w:rsidRDefault="00BF4861" w:rsidP="003E2202">
      <w:pPr>
        <w:pStyle w:val="EINormal"/>
        <w:ind w:left="1056"/>
        <w:jc w:val="center"/>
        <w:rPr>
          <w:lang w:eastAsia="en-US"/>
        </w:rPr>
      </w:pPr>
      <w:r>
        <w:rPr>
          <w:lang w:eastAsia="en-US"/>
        </w:rPr>
        <w:t xml:space="preserve">    App --&gt;|TCP/443| KVPE</w:t>
      </w:r>
    </w:p>
    <w:p w14:paraId="42CC4B3B" w14:textId="77777777" w:rsidR="00BF4861" w:rsidRDefault="00BF4861" w:rsidP="003E2202">
      <w:pPr>
        <w:pStyle w:val="EINormal"/>
        <w:ind w:left="1056"/>
        <w:jc w:val="center"/>
        <w:rPr>
          <w:lang w:eastAsia="en-US"/>
        </w:rPr>
      </w:pPr>
      <w:r>
        <w:rPr>
          <w:lang w:eastAsia="en-US"/>
        </w:rPr>
        <w:t xml:space="preserve">    SQLPE --&gt; SQL</w:t>
      </w:r>
    </w:p>
    <w:p w14:paraId="67886221" w14:textId="77777777" w:rsidR="00BF4861" w:rsidRDefault="00BF4861" w:rsidP="003E2202">
      <w:pPr>
        <w:pStyle w:val="EINormal"/>
        <w:ind w:left="1056"/>
        <w:jc w:val="center"/>
        <w:rPr>
          <w:lang w:eastAsia="en-US"/>
        </w:rPr>
      </w:pPr>
      <w:r>
        <w:rPr>
          <w:lang w:eastAsia="en-US"/>
        </w:rPr>
        <w:t xml:space="preserve">    KVPE --&gt; KV</w:t>
      </w:r>
    </w:p>
    <w:p w14:paraId="780F1480" w14:textId="77777777" w:rsidR="00BF4861" w:rsidRDefault="00BF4861" w:rsidP="003E2202">
      <w:pPr>
        <w:pStyle w:val="EINormal"/>
        <w:ind w:left="1056"/>
        <w:jc w:val="center"/>
        <w:rPr>
          <w:lang w:eastAsia="en-US"/>
        </w:rPr>
      </w:pPr>
      <w:r>
        <w:rPr>
          <w:lang w:eastAsia="en-US"/>
        </w:rPr>
        <w:t xml:space="preserve">    ADF --&gt;|Managed PE TCP/1433| SQLPE</w:t>
      </w:r>
    </w:p>
    <w:p w14:paraId="0A6781D5" w14:textId="77777777" w:rsidR="00BF4861" w:rsidRDefault="00BF4861" w:rsidP="003E2202">
      <w:pPr>
        <w:pStyle w:val="EINormal"/>
        <w:ind w:left="1056"/>
        <w:jc w:val="center"/>
        <w:rPr>
          <w:lang w:eastAsia="en-US"/>
        </w:rPr>
      </w:pPr>
      <w:r>
        <w:rPr>
          <w:lang w:eastAsia="en-US"/>
        </w:rPr>
        <w:t xml:space="preserve">    AFW --&gt;|VPN/ExpressRoute| OnPrem[("TSE DB On-Premises")]</w:t>
      </w:r>
    </w:p>
    <w:p w14:paraId="70B9B6D0" w14:textId="77777777" w:rsidR="00BF4861" w:rsidRDefault="00BF4861" w:rsidP="003E2202">
      <w:pPr>
        <w:pStyle w:val="EINormal"/>
        <w:ind w:left="1056"/>
        <w:jc w:val="center"/>
        <w:rPr>
          <w:lang w:eastAsia="en-US"/>
        </w:rPr>
      </w:pPr>
      <w:r>
        <w:rPr>
          <w:lang w:eastAsia="en-US"/>
        </w:rPr>
        <w:t xml:space="preserve">    ADF --&gt;|Via Hub| OnPrem</w:t>
      </w:r>
    </w:p>
    <w:p w14:paraId="6B4229F0" w14:textId="77777777" w:rsidR="00BF4861" w:rsidRDefault="00BF4861" w:rsidP="003E2202">
      <w:pPr>
        <w:pStyle w:val="EINormal"/>
        <w:ind w:left="1056"/>
        <w:jc w:val="center"/>
        <w:rPr>
          <w:lang w:eastAsia="en-US"/>
        </w:rPr>
      </w:pPr>
      <w:r>
        <w:rPr>
          <w:lang w:eastAsia="en-US"/>
        </w:rPr>
        <w:t xml:space="preserve">    AVD["AVD Analytics SSMS"] --&gt;|TCP/1433 Read-Only NSG Rule 152| SQLPE</w:t>
      </w:r>
    </w:p>
    <w:p w14:paraId="630F44CE" w14:textId="77777777" w:rsidR="00BF4861" w:rsidRDefault="00BF4861" w:rsidP="003E2202">
      <w:pPr>
        <w:pStyle w:val="EINormal"/>
        <w:ind w:left="1056"/>
        <w:jc w:val="center"/>
        <w:rPr>
          <w:lang w:eastAsia="en-US"/>
        </w:rPr>
      </w:pPr>
      <w:r>
        <w:rPr>
          <w:lang w:eastAsia="en-US"/>
        </w:rPr>
        <w:t>`</w:t>
      </w:r>
    </w:p>
    <w:p w14:paraId="41F9EEFF" w14:textId="644FC396" w:rsidR="00BF4861" w:rsidRPr="00B120EC" w:rsidRDefault="00BF4861" w:rsidP="003E2202">
      <w:pPr>
        <w:pStyle w:val="EINormal"/>
        <w:ind w:left="1056"/>
        <w:jc w:val="center"/>
        <w:rPr>
          <w:rFonts w:cs="Arial"/>
        </w:rPr>
      </w:pPr>
    </w:p>
    <w:p w14:paraId="5DAC8C62" w14:textId="77777777" w:rsidR="002D5664" w:rsidRPr="00B120EC" w:rsidRDefault="002D5664" w:rsidP="006976AE">
      <w:pPr>
        <w:rPr>
          <w:rFonts w:cs="Arial"/>
        </w:rPr>
      </w:pPr>
    </w:p>
    <w:p w14:paraId="68B76010" w14:textId="0AD0C63E" w:rsidR="00D76335" w:rsidRPr="00B120EC" w:rsidRDefault="00E25406" w:rsidP="00E47BD8">
      <w:pPr>
        <w:pStyle w:val="Heading2"/>
        <w:numPr>
          <w:ilvl w:val="2"/>
          <w:numId w:val="9"/>
        </w:numPr>
        <w:ind w:left="1560"/>
        <w:rPr>
          <w:rFonts w:cs="Arial"/>
          <w:sz w:val="20"/>
        </w:rPr>
      </w:pPr>
      <w:bookmarkStart w:id="38" w:name="_Toc125390672"/>
      <w:r w:rsidRPr="00B120EC">
        <w:rPr>
          <w:rFonts w:cs="Arial"/>
          <w:sz w:val="20"/>
          <w:lang w:val="en-GB"/>
        </w:rPr>
        <w:t>Azure VMs/EC2</w:t>
      </w:r>
      <w:bookmarkEnd w:id="38"/>
      <w:r w:rsidRPr="00B120EC">
        <w:rPr>
          <w:rFonts w:cs="Arial"/>
          <w:sz w:val="20"/>
          <w:lang w:val="en-GB"/>
        </w:rPr>
        <w:t xml:space="preserve"> </w:t>
      </w:r>
    </w:p>
    <w:p w14:paraId="10C8D223" w14:textId="77777777" w:rsidR="005710BC" w:rsidRPr="00B120EC" w:rsidRDefault="005710BC" w:rsidP="005710BC">
      <w:pPr>
        <w:rPr>
          <w:rFonts w:cs="Arial"/>
          <w:lang w:val="x-none"/>
        </w:rPr>
      </w:pPr>
    </w:p>
    <w:p w14:paraId="10A5B01E" w14:textId="438F7965" w:rsidR="00D76335" w:rsidRPr="00B120EC" w:rsidRDefault="00D76335" w:rsidP="00D76335">
      <w:pPr>
        <w:pStyle w:val="Caption"/>
        <w:spacing w:before="0" w:after="0"/>
        <w:rPr>
          <w:rFonts w:ascii="Arial" w:hAnsi="Arial" w:cs="Arial"/>
        </w:rPr>
      </w:pPr>
      <w:bookmarkStart w:id="39" w:name="_Toc125386343"/>
      <w:r w:rsidRPr="00B120EC">
        <w:rPr>
          <w:rFonts w:ascii="Arial" w:hAnsi="Arial" w:cs="Arial"/>
        </w:rPr>
        <w:t xml:space="preserve">Table </w:t>
      </w:r>
      <w:r w:rsidR="007A3784" w:rsidRPr="00B120EC">
        <w:rPr>
          <w:rFonts w:ascii="Arial" w:hAnsi="Arial" w:cs="Arial"/>
        </w:rPr>
        <w:fldChar w:fldCharType="begin"/>
      </w:r>
      <w:r w:rsidR="007A3784" w:rsidRPr="00B120EC">
        <w:rPr>
          <w:rFonts w:ascii="Arial" w:hAnsi="Arial" w:cs="Arial"/>
        </w:rPr>
        <w:instrText xml:space="preserve"> SEQ Table \* ARABIC </w:instrText>
      </w:r>
      <w:r w:rsidR="007A3784" w:rsidRPr="00B120EC">
        <w:rPr>
          <w:rFonts w:ascii="Arial" w:hAnsi="Arial" w:cs="Arial"/>
        </w:rPr>
        <w:fldChar w:fldCharType="separate"/>
      </w:r>
      <w:r w:rsidR="00A07795" w:rsidRPr="00B120EC">
        <w:rPr>
          <w:rFonts w:ascii="Arial" w:hAnsi="Arial" w:cs="Arial"/>
          <w:noProof/>
        </w:rPr>
        <w:t>3</w:t>
      </w:r>
      <w:r w:rsidR="007A3784" w:rsidRPr="00B120EC">
        <w:rPr>
          <w:rFonts w:ascii="Arial" w:hAnsi="Arial" w:cs="Arial"/>
          <w:noProof/>
        </w:rPr>
        <w:fldChar w:fldCharType="end"/>
      </w:r>
      <w:r w:rsidRPr="00B120EC">
        <w:rPr>
          <w:rFonts w:ascii="Arial" w:hAnsi="Arial" w:cs="Arial"/>
        </w:rPr>
        <w:t>: Server Configuration</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1239"/>
        <w:gridCol w:w="947"/>
        <w:gridCol w:w="677"/>
        <w:gridCol w:w="2833"/>
        <w:gridCol w:w="2915"/>
      </w:tblGrid>
      <w:tr w:rsidR="00EB411E" w:rsidRPr="00B120EC" w14:paraId="5B6015F0" w14:textId="6BAA170C" w:rsidTr="00EB411E">
        <w:trPr>
          <w:trHeight w:val="494"/>
        </w:trPr>
        <w:tc>
          <w:tcPr>
            <w:tcW w:w="618" w:type="pct"/>
            <w:shd w:val="clear" w:color="auto" w:fill="00B050"/>
          </w:tcPr>
          <w:p w14:paraId="6A0965CF" w14:textId="3D094699" w:rsidR="00EB411E" w:rsidRPr="00B120EC" w:rsidRDefault="00EB411E" w:rsidP="000D0EA4">
            <w:pPr>
              <w:pStyle w:val="TableTitle"/>
              <w:keepNext w:val="0"/>
              <w:keepLines w:val="0"/>
              <w:spacing w:before="0" w:after="0"/>
              <w:rPr>
                <w:rFonts w:cs="Arial"/>
                <w:color w:val="FFFFFF" w:themeColor="background1"/>
                <w:sz w:val="18"/>
                <w:szCs w:val="18"/>
              </w:rPr>
            </w:pPr>
            <w:r w:rsidRPr="00B120EC">
              <w:rPr>
                <w:rFonts w:cs="Arial"/>
                <w:color w:val="FFFFFF" w:themeColor="background1"/>
                <w:sz w:val="18"/>
                <w:szCs w:val="18"/>
              </w:rPr>
              <w:t>Component</w:t>
            </w:r>
          </w:p>
        </w:tc>
        <w:tc>
          <w:tcPr>
            <w:tcW w:w="496" w:type="pct"/>
            <w:shd w:val="clear" w:color="auto" w:fill="00B050"/>
          </w:tcPr>
          <w:p w14:paraId="0A597411" w14:textId="52719261" w:rsidR="00EB411E" w:rsidRPr="00B120EC" w:rsidRDefault="00EB411E" w:rsidP="000D0EA4">
            <w:pPr>
              <w:pStyle w:val="TableTitle"/>
              <w:keepNext w:val="0"/>
              <w:keepLines w:val="0"/>
              <w:spacing w:before="0" w:after="0"/>
              <w:rPr>
                <w:rFonts w:cs="Arial"/>
                <w:color w:val="FFFFFF" w:themeColor="background1"/>
                <w:sz w:val="18"/>
                <w:szCs w:val="18"/>
              </w:rPr>
            </w:pPr>
            <w:r w:rsidRPr="00B120EC">
              <w:rPr>
                <w:rFonts w:cs="Arial"/>
                <w:color w:val="FFFFFF" w:themeColor="background1"/>
                <w:sz w:val="18"/>
                <w:szCs w:val="18"/>
              </w:rPr>
              <w:t>Server Function</w:t>
            </w:r>
          </w:p>
        </w:tc>
        <w:tc>
          <w:tcPr>
            <w:tcW w:w="481" w:type="pct"/>
            <w:shd w:val="clear" w:color="auto" w:fill="00B050"/>
          </w:tcPr>
          <w:p w14:paraId="1C34BC5A" w14:textId="457DE8D1" w:rsidR="00EB411E" w:rsidRPr="00B120EC" w:rsidRDefault="00EB411E" w:rsidP="000D0EA4">
            <w:pPr>
              <w:pStyle w:val="TableTitle"/>
              <w:keepNext w:val="0"/>
              <w:keepLines w:val="0"/>
              <w:spacing w:before="0" w:after="0"/>
              <w:rPr>
                <w:rFonts w:cs="Arial"/>
                <w:color w:val="FFFFFF" w:themeColor="background1"/>
                <w:sz w:val="18"/>
                <w:szCs w:val="18"/>
              </w:rPr>
            </w:pPr>
            <w:r w:rsidRPr="00B120EC">
              <w:rPr>
                <w:rFonts w:cs="Arial"/>
                <w:color w:val="FFFFFF" w:themeColor="background1"/>
                <w:sz w:val="18"/>
                <w:szCs w:val="18"/>
              </w:rPr>
              <w:t>Instance Type</w:t>
            </w:r>
          </w:p>
        </w:tc>
        <w:tc>
          <w:tcPr>
            <w:tcW w:w="344" w:type="pct"/>
            <w:shd w:val="clear" w:color="auto" w:fill="00B050"/>
          </w:tcPr>
          <w:p w14:paraId="3E4DBE25" w14:textId="7A9F21A6" w:rsidR="00EB411E" w:rsidRPr="00B120EC" w:rsidRDefault="00EB411E" w:rsidP="000D0EA4">
            <w:pPr>
              <w:pStyle w:val="TableTitle"/>
              <w:keepNext w:val="0"/>
              <w:keepLines w:val="0"/>
              <w:spacing w:before="0" w:after="0"/>
              <w:rPr>
                <w:rFonts w:cs="Arial"/>
                <w:color w:val="FFFFFF" w:themeColor="background1"/>
                <w:sz w:val="18"/>
                <w:szCs w:val="18"/>
              </w:rPr>
            </w:pPr>
            <w:r w:rsidRPr="00B120EC">
              <w:rPr>
                <w:rFonts w:cs="Arial"/>
                <w:color w:val="FFFFFF" w:themeColor="background1"/>
                <w:sz w:val="18"/>
                <w:szCs w:val="18"/>
              </w:rPr>
              <w:t>How Many</w:t>
            </w:r>
          </w:p>
        </w:tc>
        <w:tc>
          <w:tcPr>
            <w:tcW w:w="1510" w:type="pct"/>
            <w:shd w:val="clear" w:color="auto" w:fill="00B050"/>
          </w:tcPr>
          <w:p w14:paraId="14FE955D" w14:textId="2D0BEFF6" w:rsidR="00EB411E" w:rsidRPr="00B120EC" w:rsidRDefault="00EB411E" w:rsidP="000D0EA4">
            <w:pPr>
              <w:pStyle w:val="TableTitle"/>
              <w:keepNext w:val="0"/>
              <w:keepLines w:val="0"/>
              <w:spacing w:before="0" w:after="0"/>
              <w:rPr>
                <w:rFonts w:cs="Arial"/>
                <w:color w:val="FFFFFF" w:themeColor="background1"/>
                <w:sz w:val="18"/>
                <w:szCs w:val="18"/>
              </w:rPr>
            </w:pPr>
            <w:r w:rsidRPr="00B120EC">
              <w:rPr>
                <w:rFonts w:cs="Arial"/>
                <w:color w:val="FFFFFF" w:themeColor="background1"/>
                <w:sz w:val="18"/>
                <w:szCs w:val="18"/>
              </w:rPr>
              <w:t>Storage</w:t>
            </w:r>
          </w:p>
        </w:tc>
        <w:tc>
          <w:tcPr>
            <w:tcW w:w="1551" w:type="pct"/>
            <w:shd w:val="clear" w:color="auto" w:fill="00B050"/>
          </w:tcPr>
          <w:p w14:paraId="77430FCE" w14:textId="5FF7C834" w:rsidR="00EB411E" w:rsidRPr="00B120EC" w:rsidRDefault="00EB411E" w:rsidP="000D0EA4">
            <w:pPr>
              <w:pStyle w:val="TableTitle"/>
              <w:keepNext w:val="0"/>
              <w:keepLines w:val="0"/>
              <w:spacing w:before="0" w:after="0"/>
              <w:rPr>
                <w:rFonts w:cs="Arial"/>
                <w:color w:val="FFFFFF" w:themeColor="background1"/>
                <w:sz w:val="18"/>
                <w:szCs w:val="18"/>
              </w:rPr>
            </w:pPr>
            <w:r w:rsidRPr="00B120EC">
              <w:rPr>
                <w:rFonts w:cs="Arial"/>
                <w:color w:val="FFFFFF" w:themeColor="background1"/>
                <w:sz w:val="18"/>
                <w:szCs w:val="18"/>
              </w:rPr>
              <w:t>Subscription/Account</w:t>
            </w:r>
          </w:p>
        </w:tc>
      </w:tr>
      <w:tr w:rsidR="00EB411E" w:rsidRPr="00B120EC" w14:paraId="62B4BF26" w14:textId="4425E4CA" w:rsidTr="00EB411E">
        <w:trPr>
          <w:trHeight w:val="481"/>
        </w:trPr>
        <w:tc>
          <w:tcPr>
            <w:tcW w:w="618" w:type="pct"/>
          </w:tcPr>
          <w:p w14:paraId="0A00D630" w14:textId="16842404" w:rsidR="00EB411E" w:rsidRPr="00B120EC" w:rsidRDefault="00BF4861" w:rsidP="00F667B6">
            <w:pPr>
              <w:pStyle w:val="TableTitle"/>
              <w:keepNext w:val="0"/>
              <w:keepLines w:val="0"/>
              <w:spacing w:before="0" w:after="0"/>
              <w:rPr>
                <w:rFonts w:cs="Arial"/>
                <w:b w:val="0"/>
              </w:rPr>
            </w:pPr>
            <w:r>
              <w:rPr>
                <w:rFonts w:cs="Arial"/>
                <w:b w:val="0"/>
              </w:rPr>
              <w:t>N/A - Azure App Service (PaaS)</w:t>
            </w:r>
          </w:p>
        </w:tc>
        <w:tc>
          <w:tcPr>
            <w:tcW w:w="496" w:type="pct"/>
          </w:tcPr>
          <w:p w14:paraId="6CDDCD53" w14:textId="6666613A" w:rsidR="00EB411E" w:rsidRPr="00B120EC" w:rsidRDefault="00BF4861" w:rsidP="000D0EA4">
            <w:pPr>
              <w:rPr>
                <w:rFonts w:cs="Arial"/>
              </w:rPr>
            </w:pPr>
            <w:r>
              <w:rPr>
                <w:rFonts w:cs="Arial"/>
              </w:rPr>
              <w:t>N/A - BSE uses PaaS services exclusively. No virtual machines are deployed. Per HLD Section 2.3.1.</w:t>
            </w:r>
          </w:p>
        </w:tc>
        <w:tc>
          <w:tcPr>
            <w:tcW w:w="481" w:type="pct"/>
          </w:tcPr>
          <w:p w14:paraId="10369180" w14:textId="00ACDB9F" w:rsidR="00EB411E" w:rsidRPr="00B120EC" w:rsidRDefault="00BF4861" w:rsidP="006936C3">
            <w:pPr>
              <w:rPr>
                <w:rFonts w:cs="Arial"/>
              </w:rPr>
            </w:pPr>
            <w:r>
              <w:rPr>
                <w:rFonts w:cs="Arial"/>
              </w:rPr>
              <w:t>N/A</w:t>
            </w:r>
          </w:p>
        </w:tc>
        <w:tc>
          <w:tcPr>
            <w:tcW w:w="344" w:type="pct"/>
          </w:tcPr>
          <w:p w14:paraId="4DBF312B" w14:textId="0272054F" w:rsidR="00EB411E" w:rsidRPr="00B120EC" w:rsidRDefault="00BF4861" w:rsidP="000D0EA4">
            <w:pPr>
              <w:rPr>
                <w:rFonts w:cs="Arial"/>
              </w:rPr>
            </w:pPr>
            <w:r>
              <w:rPr>
                <w:rFonts w:cs="Arial"/>
              </w:rPr>
              <w:t>N/A</w:t>
            </w:r>
          </w:p>
        </w:tc>
        <w:tc>
          <w:tcPr>
            <w:tcW w:w="1510" w:type="pct"/>
          </w:tcPr>
          <w:p w14:paraId="5160CC2B" w14:textId="6B42510F" w:rsidR="00EB411E" w:rsidRPr="00B120EC" w:rsidRDefault="00BF4861" w:rsidP="006936C3">
            <w:pPr>
              <w:rPr>
                <w:rFonts w:cs="Arial"/>
              </w:rPr>
            </w:pPr>
            <w:r>
              <w:rPr>
                <w:rFonts w:cs="Arial"/>
              </w:rPr>
              <w:t>N/A</w:t>
            </w:r>
          </w:p>
        </w:tc>
        <w:tc>
          <w:tcPr>
            <w:tcW w:w="1551" w:type="pct"/>
          </w:tcPr>
          <w:p w14:paraId="7CC6E595" w14:textId="6A2C9BFA" w:rsidR="00EB411E" w:rsidRPr="00B120EC" w:rsidRDefault="00BF4861" w:rsidP="006936C3">
            <w:pPr>
              <w:rPr>
                <w:rFonts w:cs="Arial"/>
              </w:rPr>
            </w:pPr>
            <w:r>
              <w:rPr>
                <w:rFonts w:cs="Arial"/>
              </w:rPr>
              <w:t>N/A</w:t>
            </w:r>
          </w:p>
        </w:tc>
      </w:tr>
      <w:tr w:rsidR="00EB411E" w:rsidRPr="00B120EC" w14:paraId="0C58155C" w14:textId="7FCE7EE2" w:rsidTr="00EB411E">
        <w:trPr>
          <w:trHeight w:val="481"/>
        </w:trPr>
        <w:tc>
          <w:tcPr>
            <w:tcW w:w="618" w:type="pct"/>
          </w:tcPr>
          <w:p w14:paraId="3C4FAB4A" w14:textId="4C68AA26" w:rsidR="00EB411E" w:rsidRPr="00B120EC" w:rsidRDefault="00BF4861" w:rsidP="00F667B6">
            <w:pPr>
              <w:pStyle w:val="TableTitle"/>
              <w:keepNext w:val="0"/>
              <w:keepLines w:val="0"/>
              <w:spacing w:before="0" w:after="0"/>
              <w:rPr>
                <w:rFonts w:cs="Arial"/>
                <w:b w:val="0"/>
              </w:rPr>
            </w:pPr>
            <w:r>
              <w:rPr>
                <w:rFonts w:cs="Arial"/>
                <w:b w:val="0"/>
              </w:rPr>
              <w:t>N/A - Azure SQL Database (PaaS Serverless)</w:t>
            </w:r>
          </w:p>
        </w:tc>
        <w:tc>
          <w:tcPr>
            <w:tcW w:w="496" w:type="pct"/>
          </w:tcPr>
          <w:p w14:paraId="576B07EE" w14:textId="665455F5" w:rsidR="00EB411E" w:rsidRPr="00B120EC" w:rsidRDefault="00BF4861" w:rsidP="000D0EA4">
            <w:pPr>
              <w:rPr>
                <w:rFonts w:cs="Arial"/>
              </w:rPr>
            </w:pPr>
            <w:r>
              <w:rPr>
                <w:rFonts w:cs="Arial"/>
              </w:rPr>
              <w:t>N/A - Fully managed serverless Azure SQL Database. No OS or patching required.</w:t>
            </w:r>
          </w:p>
        </w:tc>
        <w:tc>
          <w:tcPr>
            <w:tcW w:w="481" w:type="pct"/>
          </w:tcPr>
          <w:p w14:paraId="401C0B54" w14:textId="4C729642" w:rsidR="00EB411E" w:rsidRPr="00B120EC" w:rsidRDefault="00BF4861" w:rsidP="006936C3">
            <w:pPr>
              <w:rPr>
                <w:rFonts w:cs="Arial"/>
              </w:rPr>
            </w:pPr>
            <w:r>
              <w:rPr>
                <w:rFonts w:cs="Arial"/>
              </w:rPr>
              <w:t>N/A</w:t>
            </w:r>
          </w:p>
        </w:tc>
        <w:tc>
          <w:tcPr>
            <w:tcW w:w="344" w:type="pct"/>
          </w:tcPr>
          <w:p w14:paraId="0EEB7581" w14:textId="62FB3E49" w:rsidR="00EB411E" w:rsidRPr="00B120EC" w:rsidRDefault="00BF4861" w:rsidP="000D0EA4">
            <w:pPr>
              <w:rPr>
                <w:rFonts w:cs="Arial"/>
              </w:rPr>
            </w:pPr>
            <w:r>
              <w:rPr>
                <w:rFonts w:cs="Arial"/>
              </w:rPr>
              <w:t>N/A</w:t>
            </w:r>
          </w:p>
        </w:tc>
        <w:tc>
          <w:tcPr>
            <w:tcW w:w="1510" w:type="pct"/>
          </w:tcPr>
          <w:p w14:paraId="7A077D1F" w14:textId="5B916E54" w:rsidR="00EB411E" w:rsidRPr="00B120EC" w:rsidRDefault="00BF4861" w:rsidP="004B30CC">
            <w:pPr>
              <w:rPr>
                <w:rFonts w:cs="Arial"/>
              </w:rPr>
            </w:pPr>
            <w:r>
              <w:rPr>
                <w:rFonts w:cs="Arial"/>
              </w:rPr>
              <w:t>N/A</w:t>
            </w:r>
          </w:p>
        </w:tc>
        <w:tc>
          <w:tcPr>
            <w:tcW w:w="1551" w:type="pct"/>
          </w:tcPr>
          <w:p w14:paraId="2FE691F3" w14:textId="7542775C" w:rsidR="00EB411E" w:rsidRPr="00B120EC" w:rsidRDefault="00BF4861" w:rsidP="004B30CC">
            <w:pPr>
              <w:rPr>
                <w:rFonts w:cs="Arial"/>
              </w:rPr>
            </w:pPr>
            <w:r>
              <w:rPr>
                <w:rFonts w:cs="Arial"/>
              </w:rPr>
              <w:t>N/A</w:t>
            </w:r>
          </w:p>
        </w:tc>
      </w:tr>
      <w:tr w:rsidR="00EB411E" w:rsidRPr="00B120EC" w14:paraId="400F0504" w14:textId="3ED9733A" w:rsidTr="00EB411E">
        <w:trPr>
          <w:trHeight w:val="481"/>
        </w:trPr>
        <w:tc>
          <w:tcPr>
            <w:tcW w:w="618" w:type="pct"/>
          </w:tcPr>
          <w:p w14:paraId="76FB57A1" w14:textId="11EA0560" w:rsidR="00EB411E" w:rsidRPr="00B120EC" w:rsidRDefault="00BF4861" w:rsidP="00F667B6">
            <w:pPr>
              <w:pStyle w:val="TableTitle"/>
              <w:keepNext w:val="0"/>
              <w:keepLines w:val="0"/>
              <w:spacing w:before="0" w:after="0"/>
              <w:rPr>
                <w:rFonts w:cs="Arial"/>
                <w:b w:val="0"/>
              </w:rPr>
            </w:pPr>
            <w:r>
              <w:rPr>
                <w:rFonts w:cs="Arial"/>
                <w:b w:val="0"/>
              </w:rPr>
              <w:t>N/A - Azure Data Factory V2 (PaaS)</w:t>
            </w:r>
          </w:p>
        </w:tc>
        <w:tc>
          <w:tcPr>
            <w:tcW w:w="496" w:type="pct"/>
          </w:tcPr>
          <w:p w14:paraId="235DA37E" w14:textId="59DCFE94" w:rsidR="00EB411E" w:rsidRPr="00B120EC" w:rsidRDefault="00BF4861" w:rsidP="000D0EA4">
            <w:pPr>
              <w:rPr>
                <w:rFonts w:cs="Arial"/>
              </w:rPr>
            </w:pPr>
            <w:r>
              <w:rPr>
                <w:rFonts w:cs="Arial"/>
              </w:rPr>
              <w:t>N/A - Managed Azure Data Factory with Azure-hosted Integration Runtime.</w:t>
            </w:r>
          </w:p>
        </w:tc>
        <w:tc>
          <w:tcPr>
            <w:tcW w:w="481" w:type="pct"/>
          </w:tcPr>
          <w:p w14:paraId="5A55D0BE" w14:textId="0E1F5148" w:rsidR="00EB411E" w:rsidRPr="00B120EC" w:rsidRDefault="00BF4861" w:rsidP="006936C3">
            <w:pPr>
              <w:rPr>
                <w:rFonts w:cs="Arial"/>
              </w:rPr>
            </w:pPr>
            <w:r>
              <w:rPr>
                <w:rFonts w:cs="Arial"/>
              </w:rPr>
              <w:t>N/A</w:t>
            </w:r>
          </w:p>
        </w:tc>
        <w:tc>
          <w:tcPr>
            <w:tcW w:w="344" w:type="pct"/>
          </w:tcPr>
          <w:p w14:paraId="2935FD2A" w14:textId="627DDEA4" w:rsidR="00EB411E" w:rsidRPr="00B120EC" w:rsidRDefault="00BF4861" w:rsidP="000D0EA4">
            <w:pPr>
              <w:rPr>
                <w:rFonts w:cs="Arial"/>
              </w:rPr>
            </w:pPr>
            <w:r>
              <w:rPr>
                <w:rFonts w:cs="Arial"/>
              </w:rPr>
              <w:t>N/A</w:t>
            </w:r>
          </w:p>
        </w:tc>
        <w:tc>
          <w:tcPr>
            <w:tcW w:w="1510" w:type="pct"/>
          </w:tcPr>
          <w:p w14:paraId="173DFC91" w14:textId="11D32F38" w:rsidR="00EB411E" w:rsidRPr="00B120EC" w:rsidRDefault="00BF4861" w:rsidP="000F4FD3">
            <w:pPr>
              <w:rPr>
                <w:rFonts w:cs="Arial"/>
              </w:rPr>
            </w:pPr>
            <w:r>
              <w:rPr>
                <w:rFonts w:cs="Arial"/>
              </w:rPr>
              <w:t>N/A</w:t>
            </w:r>
          </w:p>
        </w:tc>
        <w:tc>
          <w:tcPr>
            <w:tcW w:w="1551" w:type="pct"/>
          </w:tcPr>
          <w:p w14:paraId="37265761" w14:textId="6DC73190" w:rsidR="00EB411E" w:rsidRPr="00B120EC" w:rsidRDefault="00BF4861" w:rsidP="000F4FD3">
            <w:pPr>
              <w:rPr>
                <w:rFonts w:cs="Arial"/>
              </w:rPr>
            </w:pPr>
            <w:r>
              <w:rPr>
                <w:rFonts w:cs="Arial"/>
              </w:rPr>
              <w:t>N/A</w:t>
            </w:r>
          </w:p>
        </w:tc>
      </w:tr>
    </w:tbl>
    <w:p w14:paraId="768ACBE7" w14:textId="47A938C5" w:rsidR="00E25406" w:rsidRPr="00B120EC" w:rsidRDefault="00E25406" w:rsidP="004F0684">
      <w:pPr>
        <w:pStyle w:val="EINormal"/>
        <w:ind w:left="709" w:firstLine="369"/>
        <w:rPr>
          <w:rFonts w:cs="Arial"/>
        </w:rPr>
      </w:pPr>
    </w:p>
    <w:p w14:paraId="657590A7" w14:textId="77777777" w:rsidR="00EE46B3" w:rsidRPr="00B120EC" w:rsidRDefault="00EE46B3" w:rsidP="00EE46B3">
      <w:pPr>
        <w:pStyle w:val="Heading2"/>
        <w:numPr>
          <w:ilvl w:val="2"/>
          <w:numId w:val="54"/>
        </w:numPr>
        <w:rPr>
          <w:rFonts w:cs="Arial"/>
          <w:sz w:val="20"/>
        </w:rPr>
      </w:pPr>
      <w:bookmarkStart w:id="40" w:name="_Toc125390673"/>
      <w:r w:rsidRPr="00B120EC">
        <w:rPr>
          <w:rFonts w:cs="Arial"/>
          <w:sz w:val="20"/>
          <w:lang w:val="en-GB"/>
        </w:rPr>
        <w:lastRenderedPageBreak/>
        <w:t>App Services</w:t>
      </w:r>
      <w:bookmarkEnd w:id="40"/>
      <w:r w:rsidRPr="00B120EC">
        <w:rPr>
          <w:rFonts w:cs="Arial"/>
          <w:sz w:val="20"/>
          <w:lang w:val="en-GB"/>
        </w:rPr>
        <w:t xml:space="preserve"> </w:t>
      </w:r>
    </w:p>
    <w:p w14:paraId="268C191B" w14:textId="77777777" w:rsidR="00EE46B3" w:rsidRPr="00B120EC" w:rsidRDefault="00EE46B3" w:rsidP="00EE46B3">
      <w:pPr>
        <w:pStyle w:val="Heading2"/>
        <w:numPr>
          <w:ilvl w:val="0"/>
          <w:numId w:val="0"/>
        </w:numPr>
        <w:rPr>
          <w:rFonts w:cs="Arial"/>
          <w:sz w:val="20"/>
        </w:rPr>
      </w:pPr>
      <w:r w:rsidRPr="00B120EC">
        <w:rPr>
          <w:rFonts w:cs="Arial"/>
          <w:sz w:val="20"/>
          <w:lang w:val="en-GB"/>
        </w:rPr>
        <w:t xml:space="preserve"> </w:t>
      </w:r>
    </w:p>
    <w:tbl>
      <w:tblPr>
        <w:tblStyle w:val="TableGrid"/>
        <w:tblW w:w="9918" w:type="dxa"/>
        <w:tblLook w:val="04A0" w:firstRow="1" w:lastRow="0" w:firstColumn="1" w:lastColumn="0" w:noHBand="0" w:noVBand="1"/>
      </w:tblPr>
      <w:tblGrid>
        <w:gridCol w:w="1217"/>
        <w:gridCol w:w="1492"/>
        <w:gridCol w:w="1273"/>
        <w:gridCol w:w="1399"/>
        <w:gridCol w:w="1058"/>
        <w:gridCol w:w="972"/>
        <w:gridCol w:w="2507"/>
      </w:tblGrid>
      <w:tr w:rsidR="00EE46B3" w:rsidRPr="00B120EC" w14:paraId="3BC73979" w14:textId="77777777" w:rsidTr="00EE46B3">
        <w:tc>
          <w:tcPr>
            <w:tcW w:w="761" w:type="dxa"/>
            <w:shd w:val="clear" w:color="auto" w:fill="00B050"/>
          </w:tcPr>
          <w:p w14:paraId="67ABD52E"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Name</w:t>
            </w:r>
          </w:p>
        </w:tc>
        <w:tc>
          <w:tcPr>
            <w:tcW w:w="1816" w:type="dxa"/>
            <w:shd w:val="clear" w:color="auto" w:fill="00B050"/>
          </w:tcPr>
          <w:p w14:paraId="461E44A4"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Type (Function/Web App</w:t>
            </w:r>
          </w:p>
        </w:tc>
        <w:tc>
          <w:tcPr>
            <w:tcW w:w="1416" w:type="dxa"/>
            <w:shd w:val="clear" w:color="auto" w:fill="00B050"/>
          </w:tcPr>
          <w:p w14:paraId="123C15E2"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App Service Plan</w:t>
            </w:r>
          </w:p>
        </w:tc>
        <w:tc>
          <w:tcPr>
            <w:tcW w:w="1583" w:type="dxa"/>
            <w:shd w:val="clear" w:color="auto" w:fill="00B050"/>
          </w:tcPr>
          <w:p w14:paraId="26202B76"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 xml:space="preserve">Purpose </w:t>
            </w:r>
          </w:p>
        </w:tc>
        <w:tc>
          <w:tcPr>
            <w:tcW w:w="1319" w:type="dxa"/>
            <w:shd w:val="clear" w:color="auto" w:fill="00B050"/>
          </w:tcPr>
          <w:p w14:paraId="3B3015B9"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Resource Group</w:t>
            </w:r>
          </w:p>
        </w:tc>
        <w:tc>
          <w:tcPr>
            <w:tcW w:w="1050" w:type="dxa"/>
            <w:shd w:val="clear" w:color="auto" w:fill="00B050"/>
          </w:tcPr>
          <w:p w14:paraId="3EBE3B77"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 xml:space="preserve">Location </w:t>
            </w:r>
          </w:p>
        </w:tc>
        <w:tc>
          <w:tcPr>
            <w:tcW w:w="1973" w:type="dxa"/>
            <w:shd w:val="clear" w:color="auto" w:fill="00B050"/>
          </w:tcPr>
          <w:p w14:paraId="22FC153B"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URL</w:t>
            </w:r>
          </w:p>
        </w:tc>
      </w:tr>
      <w:tr w:rsidR="00EE46B3" w:rsidRPr="00B120EC" w14:paraId="4809735E" w14:textId="77777777" w:rsidTr="00A25D7F">
        <w:tc>
          <w:tcPr>
            <w:tcW w:w="761" w:type="dxa"/>
          </w:tcPr>
          <w:p w14:paraId="64F4A3E8" w14:textId="0DC54053" w:rsidR="00EE46B3" w:rsidRPr="00B120EC" w:rsidRDefault="00BF4861" w:rsidP="00A25D7F">
            <w:pPr>
              <w:rPr>
                <w:rFonts w:cs="Arial"/>
              </w:rPr>
            </w:pPr>
            <w:r>
              <w:rPr>
                <w:rFonts w:cs="Arial"/>
              </w:rPr>
              <w:t>bse-portal-svc-prod</w:t>
            </w:r>
          </w:p>
        </w:tc>
        <w:tc>
          <w:tcPr>
            <w:tcW w:w="1816" w:type="dxa"/>
          </w:tcPr>
          <w:p w14:paraId="1840EA07" w14:textId="63416FEA" w:rsidR="00EE46B3" w:rsidRPr="00B120EC" w:rsidRDefault="00BF4861" w:rsidP="00A25D7F">
            <w:pPr>
              <w:rPr>
                <w:rFonts w:cs="Arial"/>
              </w:rPr>
            </w:pPr>
            <w:r>
              <w:rPr>
                <w:rFonts w:cs="Arial"/>
              </w:rPr>
              <w:t>Web App (.NET 10 on Windows)</w:t>
            </w:r>
          </w:p>
        </w:tc>
        <w:tc>
          <w:tcPr>
            <w:tcW w:w="1416" w:type="dxa"/>
          </w:tcPr>
          <w:p w14:paraId="0D5ED3DB" w14:textId="606F53F3" w:rsidR="00EE46B3" w:rsidRPr="00B120EC" w:rsidRDefault="00BF4861" w:rsidP="00A25D7F">
            <w:pPr>
              <w:rPr>
                <w:rFonts w:cs="Arial"/>
              </w:rPr>
            </w:pPr>
            <w:r>
              <w:rPr>
                <w:rFonts w:cs="Arial"/>
              </w:rPr>
              <w:t>P2v3 Zone-Redundant, 2-4 instances autoscale</w:t>
            </w:r>
          </w:p>
        </w:tc>
        <w:tc>
          <w:tcPr>
            <w:tcW w:w="1583" w:type="dxa"/>
          </w:tcPr>
          <w:p w14:paraId="09F22CB6" w14:textId="29F4795B" w:rsidR="00EE46B3" w:rsidRPr="00B120EC" w:rsidRDefault="00BF4861" w:rsidP="00A25D7F">
            <w:pPr>
              <w:rPr>
                <w:rFonts w:cs="Arial"/>
              </w:rPr>
            </w:pPr>
            <w:r>
              <w:rPr>
                <w:rFonts w:cs="Arial"/>
              </w:rPr>
              <w:t>BSE production case management portal. Always On enabled.</w:t>
            </w:r>
          </w:p>
        </w:tc>
        <w:tc>
          <w:tcPr>
            <w:tcW w:w="1319" w:type="dxa"/>
          </w:tcPr>
          <w:p w14:paraId="2AAA05C7" w14:textId="22E05700" w:rsidR="00EE46B3" w:rsidRPr="00B120EC" w:rsidRDefault="00BF4861" w:rsidP="00A25D7F">
            <w:pPr>
              <w:rPr>
                <w:rFonts w:cs="Arial"/>
              </w:rPr>
            </w:pPr>
            <w:r>
              <w:rPr>
                <w:rFonts w:cs="Arial"/>
              </w:rPr>
              <w:t>rg-bse-prod</w:t>
            </w:r>
          </w:p>
        </w:tc>
        <w:tc>
          <w:tcPr>
            <w:tcW w:w="1050" w:type="dxa"/>
          </w:tcPr>
          <w:p w14:paraId="57AC7DF5" w14:textId="137664A8" w:rsidR="00EE46B3" w:rsidRPr="00B120EC" w:rsidRDefault="00BF4861" w:rsidP="00A25D7F">
            <w:pPr>
              <w:rPr>
                <w:rFonts w:cs="Arial"/>
              </w:rPr>
            </w:pPr>
            <w:r>
              <w:rPr>
                <w:rFonts w:cs="Arial"/>
              </w:rPr>
              <w:t>UK South</w:t>
            </w:r>
          </w:p>
        </w:tc>
        <w:tc>
          <w:tcPr>
            <w:tcW w:w="1973" w:type="dxa"/>
          </w:tcPr>
          <w:p w14:paraId="0F68F19B" w14:textId="400049B6" w:rsidR="00EE46B3" w:rsidRPr="00B120EC" w:rsidRDefault="00BF4861" w:rsidP="00A25D7F">
            <w:pPr>
              <w:rPr>
                <w:rFonts w:cs="Arial"/>
              </w:rPr>
            </w:pPr>
            <w:r>
              <w:rPr>
                <w:rFonts w:cs="Arial"/>
              </w:rPr>
              <w:t>bse.azure.defra.cloud</w:t>
            </w:r>
          </w:p>
        </w:tc>
      </w:tr>
      <w:tr w:rsidR="00EE46B3" w:rsidRPr="00B120EC" w14:paraId="568ECDDA" w14:textId="77777777" w:rsidTr="00A25D7F">
        <w:tc>
          <w:tcPr>
            <w:tcW w:w="761" w:type="dxa"/>
          </w:tcPr>
          <w:p w14:paraId="2D9BAF7F" w14:textId="6618AC4C" w:rsidR="00EE46B3" w:rsidRPr="00B120EC" w:rsidRDefault="00BF4861" w:rsidP="00A25D7F">
            <w:pPr>
              <w:rPr>
                <w:rFonts w:cs="Arial"/>
              </w:rPr>
            </w:pPr>
            <w:r>
              <w:rPr>
                <w:rFonts w:cs="Arial"/>
              </w:rPr>
              <w:t>bse-portal-svc-preprod</w:t>
            </w:r>
          </w:p>
        </w:tc>
        <w:tc>
          <w:tcPr>
            <w:tcW w:w="1816" w:type="dxa"/>
          </w:tcPr>
          <w:p w14:paraId="48A86684" w14:textId="5B96D000" w:rsidR="00EE46B3" w:rsidRPr="00B120EC" w:rsidRDefault="00BF4861" w:rsidP="00A25D7F">
            <w:pPr>
              <w:rPr>
                <w:rFonts w:cs="Arial"/>
              </w:rPr>
            </w:pPr>
            <w:r>
              <w:rPr>
                <w:rFonts w:cs="Arial"/>
              </w:rPr>
              <w:t>Web App (.NET 10 on Windows)</w:t>
            </w:r>
          </w:p>
        </w:tc>
        <w:tc>
          <w:tcPr>
            <w:tcW w:w="1416" w:type="dxa"/>
          </w:tcPr>
          <w:p w14:paraId="7F71A573" w14:textId="43B67B86" w:rsidR="00EE46B3" w:rsidRPr="00B120EC" w:rsidRDefault="00BF4861" w:rsidP="00A25D7F">
            <w:pPr>
              <w:rPr>
                <w:rFonts w:cs="Arial"/>
              </w:rPr>
            </w:pPr>
            <w:r>
              <w:rPr>
                <w:rFonts w:cs="Arial"/>
              </w:rPr>
              <w:t>P1v3, 2 fixed instances (zone-redundancy optional)</w:t>
            </w:r>
          </w:p>
        </w:tc>
        <w:tc>
          <w:tcPr>
            <w:tcW w:w="1583" w:type="dxa"/>
          </w:tcPr>
          <w:p w14:paraId="45E52244" w14:textId="4AAD9042" w:rsidR="00EE46B3" w:rsidRPr="00B120EC" w:rsidRDefault="00BF4861" w:rsidP="00A25D7F">
            <w:pPr>
              <w:rPr>
                <w:rFonts w:cs="Arial"/>
              </w:rPr>
            </w:pPr>
            <w:r>
              <w:rPr>
                <w:rFonts w:cs="Arial"/>
              </w:rPr>
              <w:t>BSE pre-production release candidate validation.</w:t>
            </w:r>
          </w:p>
        </w:tc>
        <w:tc>
          <w:tcPr>
            <w:tcW w:w="1319" w:type="dxa"/>
          </w:tcPr>
          <w:p w14:paraId="02605D5A" w14:textId="7F83FFE0" w:rsidR="00EE46B3" w:rsidRPr="00B120EC" w:rsidRDefault="00BF4861" w:rsidP="00A25D7F">
            <w:pPr>
              <w:rPr>
                <w:rFonts w:cs="Arial"/>
              </w:rPr>
            </w:pPr>
            <w:r>
              <w:rPr>
                <w:rFonts w:cs="Arial"/>
              </w:rPr>
              <w:t>rg-bse-preprod</w:t>
            </w:r>
          </w:p>
        </w:tc>
        <w:tc>
          <w:tcPr>
            <w:tcW w:w="1050" w:type="dxa"/>
          </w:tcPr>
          <w:p w14:paraId="45EA0695" w14:textId="05FC34A8" w:rsidR="00EE46B3" w:rsidRPr="00B120EC" w:rsidRDefault="00BF4861" w:rsidP="00A25D7F">
            <w:pPr>
              <w:rPr>
                <w:rFonts w:cs="Arial"/>
              </w:rPr>
            </w:pPr>
            <w:r>
              <w:rPr>
                <w:rFonts w:cs="Arial"/>
              </w:rPr>
              <w:t>UK South</w:t>
            </w:r>
          </w:p>
        </w:tc>
        <w:tc>
          <w:tcPr>
            <w:tcW w:w="1973" w:type="dxa"/>
          </w:tcPr>
          <w:p w14:paraId="3E0B6782" w14:textId="377CC34F" w:rsidR="00EE46B3" w:rsidRPr="00B120EC" w:rsidRDefault="00BF4861" w:rsidP="00A25D7F">
            <w:pPr>
              <w:rPr>
                <w:rFonts w:cs="Arial"/>
              </w:rPr>
            </w:pPr>
            <w:r>
              <w:rPr>
                <w:rFonts w:cs="Arial"/>
              </w:rPr>
              <w:t>bse-preprod.azure.defra.cloud</w:t>
            </w:r>
          </w:p>
        </w:tc>
      </w:tr>
      <w:tr w:rsidR="00EE46B3" w:rsidRPr="00B120EC" w14:paraId="278E11EB" w14:textId="77777777" w:rsidTr="00A25D7F">
        <w:tc>
          <w:tcPr>
            <w:tcW w:w="761" w:type="dxa"/>
          </w:tcPr>
          <w:p w14:paraId="3F7C060D" w14:textId="485D82F8" w:rsidR="00EE46B3" w:rsidRPr="00B120EC" w:rsidRDefault="00BF4861" w:rsidP="00A25D7F">
            <w:pPr>
              <w:rPr>
                <w:rFonts w:cs="Arial"/>
              </w:rPr>
            </w:pPr>
            <w:r>
              <w:rPr>
                <w:rFonts w:cs="Arial"/>
              </w:rPr>
              <w:t>bse-portal-svc-test</w:t>
            </w:r>
          </w:p>
        </w:tc>
        <w:tc>
          <w:tcPr>
            <w:tcW w:w="1816" w:type="dxa"/>
          </w:tcPr>
          <w:p w14:paraId="1401031B" w14:textId="467632B2" w:rsidR="00EE46B3" w:rsidRPr="00B120EC" w:rsidRDefault="00BF4861" w:rsidP="00A25D7F">
            <w:pPr>
              <w:rPr>
                <w:rFonts w:cs="Arial"/>
              </w:rPr>
            </w:pPr>
            <w:r>
              <w:rPr>
                <w:rFonts w:cs="Arial"/>
              </w:rPr>
              <w:t>Web App (.NET 10 on Windows)</w:t>
            </w:r>
          </w:p>
        </w:tc>
        <w:tc>
          <w:tcPr>
            <w:tcW w:w="1416" w:type="dxa"/>
          </w:tcPr>
          <w:p w14:paraId="05E0E93F" w14:textId="3F839EE5" w:rsidR="00EE46B3" w:rsidRPr="00B120EC" w:rsidRDefault="00BF4861" w:rsidP="00A25D7F">
            <w:pPr>
              <w:rPr>
                <w:rFonts w:cs="Arial"/>
              </w:rPr>
            </w:pPr>
            <w:r>
              <w:rPr>
                <w:rFonts w:cs="Arial"/>
              </w:rPr>
              <w:t>S1, 1 instance</w:t>
            </w:r>
          </w:p>
        </w:tc>
        <w:tc>
          <w:tcPr>
            <w:tcW w:w="1583" w:type="dxa"/>
          </w:tcPr>
          <w:p w14:paraId="2060BF79" w14:textId="377394ED" w:rsidR="00EE46B3" w:rsidRPr="00B120EC" w:rsidRDefault="00BF4861" w:rsidP="00A25D7F">
            <w:pPr>
              <w:rPr>
                <w:rFonts w:cs="Arial"/>
              </w:rPr>
            </w:pPr>
            <w:r>
              <w:rPr>
                <w:rFonts w:cs="Arial"/>
              </w:rPr>
              <w:t>BSE integration and regression testing environment.</w:t>
            </w:r>
          </w:p>
        </w:tc>
        <w:tc>
          <w:tcPr>
            <w:tcW w:w="1319" w:type="dxa"/>
          </w:tcPr>
          <w:p w14:paraId="3A9E5787" w14:textId="68252ADA" w:rsidR="00EE46B3" w:rsidRPr="00B120EC" w:rsidRDefault="00BF4861" w:rsidP="00A25D7F">
            <w:pPr>
              <w:rPr>
                <w:rFonts w:cs="Arial"/>
              </w:rPr>
            </w:pPr>
            <w:r>
              <w:rPr>
                <w:rFonts w:cs="Arial"/>
              </w:rPr>
              <w:t>rg-bse-test</w:t>
            </w:r>
          </w:p>
        </w:tc>
        <w:tc>
          <w:tcPr>
            <w:tcW w:w="1050" w:type="dxa"/>
          </w:tcPr>
          <w:p w14:paraId="6790B653" w14:textId="74E9D677" w:rsidR="00EE46B3" w:rsidRPr="00B120EC" w:rsidRDefault="00BF4861" w:rsidP="00A25D7F">
            <w:pPr>
              <w:rPr>
                <w:rFonts w:cs="Arial"/>
              </w:rPr>
            </w:pPr>
            <w:r>
              <w:rPr>
                <w:rFonts w:cs="Arial"/>
              </w:rPr>
              <w:t>UK South</w:t>
            </w:r>
          </w:p>
        </w:tc>
        <w:tc>
          <w:tcPr>
            <w:tcW w:w="1973" w:type="dxa"/>
          </w:tcPr>
          <w:p w14:paraId="35AF77A7" w14:textId="49D59B4D" w:rsidR="00EE46B3" w:rsidRPr="00B120EC" w:rsidRDefault="00BF4861" w:rsidP="00A25D7F">
            <w:pPr>
              <w:rPr>
                <w:rFonts w:cs="Arial"/>
              </w:rPr>
            </w:pPr>
            <w:r>
              <w:rPr>
                <w:rFonts w:cs="Arial"/>
              </w:rPr>
              <w:t>bse-test.azure.defra.cloud</w:t>
            </w:r>
          </w:p>
        </w:tc>
      </w:tr>
      <w:tr w:rsidR="00EE46B3" w:rsidRPr="00B120EC" w14:paraId="555EDB0F" w14:textId="77777777" w:rsidTr="00A25D7F">
        <w:tc>
          <w:tcPr>
            <w:tcW w:w="761" w:type="dxa"/>
          </w:tcPr>
          <w:p w14:paraId="10522C75" w14:textId="22B3AD6B" w:rsidR="00EE46B3" w:rsidRPr="00B120EC" w:rsidRDefault="00BF4861" w:rsidP="00A25D7F">
            <w:pPr>
              <w:rPr>
                <w:rFonts w:cs="Arial"/>
              </w:rPr>
            </w:pPr>
            <w:r>
              <w:rPr>
                <w:rFonts w:cs="Arial"/>
              </w:rPr>
              <w:t>bse-portal-svc-dev</w:t>
            </w:r>
          </w:p>
        </w:tc>
        <w:tc>
          <w:tcPr>
            <w:tcW w:w="1816" w:type="dxa"/>
          </w:tcPr>
          <w:p w14:paraId="3B802DF1" w14:textId="6210B08B" w:rsidR="00EE46B3" w:rsidRPr="00B120EC" w:rsidRDefault="00BF4861" w:rsidP="00A25D7F">
            <w:pPr>
              <w:rPr>
                <w:rFonts w:cs="Arial"/>
              </w:rPr>
            </w:pPr>
            <w:r>
              <w:rPr>
                <w:rFonts w:cs="Arial"/>
              </w:rPr>
              <w:t>Web App (.NET 10 on Windows)</w:t>
            </w:r>
          </w:p>
        </w:tc>
        <w:tc>
          <w:tcPr>
            <w:tcW w:w="1416" w:type="dxa"/>
          </w:tcPr>
          <w:p w14:paraId="3F6F3B2F" w14:textId="3551BA0F" w:rsidR="00EE46B3" w:rsidRPr="00B120EC" w:rsidRDefault="00BF4861" w:rsidP="00A25D7F">
            <w:pPr>
              <w:rPr>
                <w:rFonts w:cs="Arial"/>
              </w:rPr>
            </w:pPr>
            <w:r>
              <w:rPr>
                <w:rFonts w:cs="Arial"/>
              </w:rPr>
              <w:t>S1, 1 instance</w:t>
            </w:r>
          </w:p>
        </w:tc>
        <w:tc>
          <w:tcPr>
            <w:tcW w:w="1583" w:type="dxa"/>
          </w:tcPr>
          <w:p w14:paraId="293E629A" w14:textId="1B5BAB11" w:rsidR="00EE46B3" w:rsidRPr="00B120EC" w:rsidRDefault="00BF4861" w:rsidP="00A25D7F">
            <w:pPr>
              <w:rPr>
                <w:rFonts w:cs="Arial"/>
              </w:rPr>
            </w:pPr>
            <w:r>
              <w:rPr>
                <w:rFonts w:cs="Arial"/>
              </w:rPr>
              <w:t>BSE active development environment. Synthetic data only.</w:t>
            </w:r>
          </w:p>
        </w:tc>
        <w:tc>
          <w:tcPr>
            <w:tcW w:w="1319" w:type="dxa"/>
          </w:tcPr>
          <w:p w14:paraId="59597055" w14:textId="26BE67F2" w:rsidR="00EE46B3" w:rsidRPr="00B120EC" w:rsidRDefault="00BF4861" w:rsidP="00A25D7F">
            <w:pPr>
              <w:rPr>
                <w:rFonts w:cs="Arial"/>
              </w:rPr>
            </w:pPr>
            <w:r>
              <w:rPr>
                <w:rFonts w:cs="Arial"/>
              </w:rPr>
              <w:t>rg-bse-dev</w:t>
            </w:r>
          </w:p>
        </w:tc>
        <w:tc>
          <w:tcPr>
            <w:tcW w:w="1050" w:type="dxa"/>
          </w:tcPr>
          <w:p w14:paraId="5737442B" w14:textId="71A66E4D" w:rsidR="00EE46B3" w:rsidRPr="00B120EC" w:rsidRDefault="00BF4861" w:rsidP="00A25D7F">
            <w:pPr>
              <w:rPr>
                <w:rFonts w:cs="Arial"/>
              </w:rPr>
            </w:pPr>
            <w:r>
              <w:rPr>
                <w:rFonts w:cs="Arial"/>
              </w:rPr>
              <w:t>UK South</w:t>
            </w:r>
          </w:p>
        </w:tc>
        <w:tc>
          <w:tcPr>
            <w:tcW w:w="1973" w:type="dxa"/>
          </w:tcPr>
          <w:p w14:paraId="7E3F16E9" w14:textId="18E27371" w:rsidR="00EE46B3" w:rsidRPr="00B120EC" w:rsidRDefault="00BF4861" w:rsidP="00A25D7F">
            <w:pPr>
              <w:rPr>
                <w:rFonts w:cs="Arial"/>
              </w:rPr>
            </w:pPr>
            <w:r>
              <w:rPr>
                <w:rFonts w:cs="Arial"/>
              </w:rPr>
              <w:t>bse-dev.azure.defra.cloud</w:t>
            </w:r>
          </w:p>
        </w:tc>
      </w:tr>
      <w:tr w:rsidR="00EE46B3" w:rsidRPr="00B120EC" w14:paraId="35F38EC3" w14:textId="77777777" w:rsidTr="00A25D7F">
        <w:tc>
          <w:tcPr>
            <w:tcW w:w="761" w:type="dxa"/>
          </w:tcPr>
          <w:p w14:paraId="3306B660" w14:textId="42736614" w:rsidR="00EE46B3" w:rsidRPr="00B120EC" w:rsidRDefault="00BF4861" w:rsidP="00A25D7F">
            <w:pPr>
              <w:rPr>
                <w:rFonts w:cs="Arial"/>
              </w:rPr>
            </w:pPr>
            <w:r>
              <w:rPr>
                <w:rFonts w:cs="Arial"/>
              </w:rPr>
              <w:t>bse-integration-svc (Azure Data Factory V2)</w:t>
            </w:r>
          </w:p>
        </w:tc>
        <w:tc>
          <w:tcPr>
            <w:tcW w:w="1816" w:type="dxa"/>
          </w:tcPr>
          <w:p w14:paraId="238F583E" w14:textId="601FF7AA" w:rsidR="00EE46B3" w:rsidRPr="00B120EC" w:rsidRDefault="00BF4861" w:rsidP="00A25D7F">
            <w:pPr>
              <w:rPr>
                <w:rFonts w:cs="Arial"/>
              </w:rPr>
            </w:pPr>
            <w:r>
              <w:rPr>
                <w:rFonts w:cs="Arial"/>
              </w:rPr>
              <w:t>Azure Data Factory V2 (Azure-hosted Managed IR)</w:t>
            </w:r>
          </w:p>
        </w:tc>
        <w:tc>
          <w:tcPr>
            <w:tcW w:w="1416" w:type="dxa"/>
          </w:tcPr>
          <w:p w14:paraId="4D39146B" w14:textId="456D0BE6" w:rsidR="00EE46B3" w:rsidRPr="00B120EC" w:rsidRDefault="00BF4861" w:rsidP="00A25D7F">
            <w:pPr>
              <w:rPr>
                <w:rFonts w:cs="Arial"/>
              </w:rPr>
            </w:pPr>
            <w:r>
              <w:rPr>
                <w:rFonts w:cs="Arial"/>
              </w:rPr>
              <w:t>Zone-redundant managed Azure IR</w:t>
            </w:r>
          </w:p>
        </w:tc>
        <w:tc>
          <w:tcPr>
            <w:tcW w:w="1583" w:type="dxa"/>
          </w:tcPr>
          <w:p w14:paraId="21D13B2B" w14:textId="036E59EA" w:rsidR="00EE46B3" w:rsidRPr="00B120EC" w:rsidRDefault="00BF4861" w:rsidP="00A25D7F">
            <w:pPr>
              <w:rPr>
                <w:rFonts w:cs="Arial"/>
              </w:rPr>
            </w:pPr>
            <w:r>
              <w:rPr>
                <w:rFonts w:cs="Arial"/>
              </w:rPr>
              <w:t>Orchestrates TSE-to-BSE ingestion and BSE Core-to-Export pipelines.</w:t>
            </w:r>
          </w:p>
        </w:tc>
        <w:tc>
          <w:tcPr>
            <w:tcW w:w="1319" w:type="dxa"/>
          </w:tcPr>
          <w:p w14:paraId="72D7A27B" w14:textId="3B7C13F1" w:rsidR="00EE46B3" w:rsidRPr="00B120EC" w:rsidRDefault="00BF4861" w:rsidP="00A25D7F">
            <w:pPr>
              <w:rPr>
                <w:rFonts w:cs="Arial"/>
              </w:rPr>
            </w:pPr>
            <w:r>
              <w:rPr>
                <w:rFonts w:cs="Arial"/>
              </w:rPr>
              <w:t>rg-bse-prod</w:t>
            </w:r>
          </w:p>
        </w:tc>
        <w:tc>
          <w:tcPr>
            <w:tcW w:w="1050" w:type="dxa"/>
          </w:tcPr>
          <w:p w14:paraId="55813BEC" w14:textId="2215C54A" w:rsidR="00EE46B3" w:rsidRPr="00B120EC" w:rsidRDefault="00BF4861" w:rsidP="00A25D7F">
            <w:pPr>
              <w:rPr>
                <w:rFonts w:cs="Arial"/>
              </w:rPr>
            </w:pPr>
            <w:r>
              <w:rPr>
                <w:rFonts w:cs="Arial"/>
              </w:rPr>
              <w:t>UK South</w:t>
            </w:r>
          </w:p>
        </w:tc>
        <w:tc>
          <w:tcPr>
            <w:tcW w:w="1973" w:type="dxa"/>
          </w:tcPr>
          <w:p w14:paraId="59E4B4A9" w14:textId="383E7F53" w:rsidR="00EE46B3" w:rsidRPr="00B120EC" w:rsidRDefault="00BF4861" w:rsidP="00A25D7F">
            <w:pPr>
              <w:rPr>
                <w:rFonts w:cs="Arial"/>
              </w:rPr>
            </w:pPr>
            <w:r>
              <w:rPr>
                <w:rFonts w:cs="Arial"/>
              </w:rPr>
              <w:t>N/A (no public URL)</w:t>
            </w:r>
          </w:p>
        </w:tc>
      </w:tr>
    </w:tbl>
    <w:p w14:paraId="41F3B6CE" w14:textId="77777777" w:rsidR="00E25406" w:rsidRPr="00B120EC" w:rsidRDefault="00E25406" w:rsidP="00EE46B3">
      <w:pPr>
        <w:pStyle w:val="EINormal"/>
        <w:rPr>
          <w:rFonts w:cs="Arial"/>
        </w:rPr>
      </w:pPr>
    </w:p>
    <w:p w14:paraId="5534998A" w14:textId="58A32284" w:rsidR="00EE46B3" w:rsidRPr="00B120EC" w:rsidRDefault="00EE46B3" w:rsidP="00EE46B3">
      <w:pPr>
        <w:pStyle w:val="Heading2"/>
        <w:numPr>
          <w:ilvl w:val="2"/>
          <w:numId w:val="55"/>
        </w:numPr>
        <w:rPr>
          <w:rFonts w:cs="Arial"/>
          <w:sz w:val="20"/>
          <w:lang w:val="en-GB"/>
        </w:rPr>
      </w:pPr>
      <w:bookmarkStart w:id="41" w:name="_Toc125390674"/>
      <w:r w:rsidRPr="00B120EC">
        <w:rPr>
          <w:rFonts w:cs="Arial"/>
          <w:sz w:val="20"/>
          <w:lang w:val="en-GB"/>
        </w:rPr>
        <w:t>API Management / API Gateway</w:t>
      </w:r>
      <w:bookmarkEnd w:id="41"/>
    </w:p>
    <w:p w14:paraId="05701562" w14:textId="37F1104B" w:rsidR="00EE46B3" w:rsidRPr="00B120EC" w:rsidRDefault="00EE46B3" w:rsidP="00EE46B3">
      <w:pPr>
        <w:rPr>
          <w:rFonts w:cs="Arial"/>
          <w:lang w:val="x-none"/>
        </w:rPr>
      </w:pPr>
    </w:p>
    <w:tbl>
      <w:tblPr>
        <w:tblStyle w:val="TableGrid"/>
        <w:tblW w:w="10228" w:type="dxa"/>
        <w:tblLook w:val="04A0" w:firstRow="1" w:lastRow="0" w:firstColumn="1" w:lastColumn="0" w:noHBand="0" w:noVBand="1"/>
      </w:tblPr>
      <w:tblGrid>
        <w:gridCol w:w="1439"/>
        <w:gridCol w:w="1555"/>
        <w:gridCol w:w="1376"/>
        <w:gridCol w:w="1239"/>
        <w:gridCol w:w="859"/>
        <w:gridCol w:w="1087"/>
        <w:gridCol w:w="957"/>
        <w:gridCol w:w="850"/>
        <w:gridCol w:w="866"/>
      </w:tblGrid>
      <w:tr w:rsidR="00EE46B3" w:rsidRPr="00B120EC" w14:paraId="017158FB" w14:textId="77777777" w:rsidTr="00EE46B3">
        <w:tc>
          <w:tcPr>
            <w:tcW w:w="756" w:type="dxa"/>
            <w:shd w:val="clear" w:color="auto" w:fill="00B050"/>
          </w:tcPr>
          <w:p w14:paraId="10770362"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Name</w:t>
            </w:r>
          </w:p>
        </w:tc>
        <w:tc>
          <w:tcPr>
            <w:tcW w:w="2001" w:type="dxa"/>
            <w:shd w:val="clear" w:color="auto" w:fill="00B050"/>
          </w:tcPr>
          <w:p w14:paraId="40C992E1"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Resource Group</w:t>
            </w:r>
          </w:p>
        </w:tc>
        <w:tc>
          <w:tcPr>
            <w:tcW w:w="1427" w:type="dxa"/>
            <w:shd w:val="clear" w:color="auto" w:fill="00B050"/>
          </w:tcPr>
          <w:p w14:paraId="10149822"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Subscription</w:t>
            </w:r>
          </w:p>
        </w:tc>
        <w:tc>
          <w:tcPr>
            <w:tcW w:w="1284" w:type="dxa"/>
            <w:shd w:val="clear" w:color="auto" w:fill="00B050"/>
          </w:tcPr>
          <w:p w14:paraId="011D1464"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 xml:space="preserve">Replication </w:t>
            </w:r>
          </w:p>
        </w:tc>
        <w:tc>
          <w:tcPr>
            <w:tcW w:w="887" w:type="dxa"/>
            <w:shd w:val="clear" w:color="auto" w:fill="00B050"/>
          </w:tcPr>
          <w:p w14:paraId="53A3F11B"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Region</w:t>
            </w:r>
          </w:p>
        </w:tc>
        <w:tc>
          <w:tcPr>
            <w:tcW w:w="1087" w:type="dxa"/>
            <w:shd w:val="clear" w:color="auto" w:fill="00B050"/>
          </w:tcPr>
          <w:p w14:paraId="53657C2A"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Developer Portal URL</w:t>
            </w:r>
          </w:p>
        </w:tc>
        <w:tc>
          <w:tcPr>
            <w:tcW w:w="957" w:type="dxa"/>
            <w:shd w:val="clear" w:color="auto" w:fill="00B050"/>
          </w:tcPr>
          <w:p w14:paraId="77593703"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Gateway URL</w:t>
            </w:r>
          </w:p>
        </w:tc>
        <w:tc>
          <w:tcPr>
            <w:tcW w:w="913" w:type="dxa"/>
            <w:shd w:val="clear" w:color="auto" w:fill="00B050"/>
          </w:tcPr>
          <w:p w14:paraId="34A0738A"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 xml:space="preserve">Virtual Ips </w:t>
            </w:r>
          </w:p>
        </w:tc>
        <w:tc>
          <w:tcPr>
            <w:tcW w:w="916" w:type="dxa"/>
            <w:shd w:val="clear" w:color="auto" w:fill="00B050"/>
          </w:tcPr>
          <w:p w14:paraId="0A7D3BF2"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subnet</w:t>
            </w:r>
          </w:p>
        </w:tc>
      </w:tr>
      <w:tr w:rsidR="00EE46B3" w:rsidRPr="00B120EC" w14:paraId="1952C011" w14:textId="77777777" w:rsidTr="00EE46B3">
        <w:tc>
          <w:tcPr>
            <w:tcW w:w="756" w:type="dxa"/>
          </w:tcPr>
          <w:p w14:paraId="746F5325" w14:textId="50A76C04" w:rsidR="00EE46B3" w:rsidRPr="00B120EC" w:rsidRDefault="00BF4861" w:rsidP="00A25D7F">
            <w:pPr>
              <w:rPr>
                <w:rFonts w:cs="Arial"/>
              </w:rPr>
            </w:pPr>
            <w:r>
              <w:rPr>
                <w:rFonts w:cs="Arial"/>
              </w:rPr>
              <w:t>N/A - BSE does not use Azure API Management. CCoE-managed Application Gateway (WAF v2) handles all ingress routing. Per HLD Section 2.3.1 Step 1.</w:t>
            </w:r>
          </w:p>
        </w:tc>
        <w:tc>
          <w:tcPr>
            <w:tcW w:w="2001" w:type="dxa"/>
          </w:tcPr>
          <w:p w14:paraId="6DD5BAF6" w14:textId="41E7BFA0" w:rsidR="00EE46B3" w:rsidRPr="00B120EC" w:rsidRDefault="00BF4861" w:rsidP="00A25D7F">
            <w:pPr>
              <w:rPr>
                <w:rFonts w:cs="Arial"/>
              </w:rPr>
            </w:pPr>
            <w:r>
              <w:rPr>
                <w:rFonts w:cs="Arial"/>
              </w:rPr>
              <w:t>N/A</w:t>
            </w:r>
          </w:p>
        </w:tc>
        <w:tc>
          <w:tcPr>
            <w:tcW w:w="1427" w:type="dxa"/>
          </w:tcPr>
          <w:p w14:paraId="3B7252CC" w14:textId="72AF45B9" w:rsidR="00EE46B3" w:rsidRPr="00B120EC" w:rsidRDefault="00BF4861" w:rsidP="00A25D7F">
            <w:pPr>
              <w:rPr>
                <w:rFonts w:cs="Arial"/>
              </w:rPr>
            </w:pPr>
            <w:r>
              <w:rPr>
                <w:rFonts w:cs="Arial"/>
              </w:rPr>
              <w:t>N/A</w:t>
            </w:r>
          </w:p>
        </w:tc>
        <w:tc>
          <w:tcPr>
            <w:tcW w:w="1284" w:type="dxa"/>
          </w:tcPr>
          <w:p w14:paraId="2BDF3773" w14:textId="4912B9ED" w:rsidR="00EE46B3" w:rsidRPr="00B120EC" w:rsidRDefault="00BF4861" w:rsidP="00A25D7F">
            <w:pPr>
              <w:rPr>
                <w:rFonts w:cs="Arial"/>
              </w:rPr>
            </w:pPr>
            <w:r>
              <w:rPr>
                <w:rFonts w:cs="Arial"/>
              </w:rPr>
              <w:t>N/A</w:t>
            </w:r>
          </w:p>
        </w:tc>
        <w:tc>
          <w:tcPr>
            <w:tcW w:w="887" w:type="dxa"/>
          </w:tcPr>
          <w:p w14:paraId="2D5EFA5D" w14:textId="6E738C57" w:rsidR="00EE46B3" w:rsidRPr="00B120EC" w:rsidRDefault="00BF4861" w:rsidP="00A25D7F">
            <w:pPr>
              <w:rPr>
                <w:rFonts w:cs="Arial"/>
              </w:rPr>
            </w:pPr>
            <w:r>
              <w:rPr>
                <w:rFonts w:cs="Arial"/>
              </w:rPr>
              <w:t>N/A</w:t>
            </w:r>
          </w:p>
        </w:tc>
        <w:tc>
          <w:tcPr>
            <w:tcW w:w="1087" w:type="dxa"/>
          </w:tcPr>
          <w:p w14:paraId="2FB7957B" w14:textId="61DBDE3D" w:rsidR="00EE46B3" w:rsidRPr="00B120EC" w:rsidRDefault="00BF4861" w:rsidP="00A25D7F">
            <w:pPr>
              <w:rPr>
                <w:rFonts w:cs="Arial"/>
              </w:rPr>
            </w:pPr>
            <w:r>
              <w:rPr>
                <w:rFonts w:cs="Arial"/>
              </w:rPr>
              <w:t>N/A</w:t>
            </w:r>
          </w:p>
        </w:tc>
        <w:tc>
          <w:tcPr>
            <w:tcW w:w="957" w:type="dxa"/>
          </w:tcPr>
          <w:p w14:paraId="30EE6567" w14:textId="4AE9B515" w:rsidR="00EE46B3" w:rsidRPr="00B120EC" w:rsidRDefault="00BF4861" w:rsidP="00A25D7F">
            <w:pPr>
              <w:rPr>
                <w:rFonts w:cs="Arial"/>
              </w:rPr>
            </w:pPr>
            <w:r>
              <w:rPr>
                <w:rFonts w:cs="Arial"/>
              </w:rPr>
              <w:t>N/A</w:t>
            </w:r>
          </w:p>
        </w:tc>
        <w:tc>
          <w:tcPr>
            <w:tcW w:w="913" w:type="dxa"/>
          </w:tcPr>
          <w:p w14:paraId="44B4F277" w14:textId="02D4C831" w:rsidR="00EE46B3" w:rsidRPr="00B120EC" w:rsidRDefault="00BF4861" w:rsidP="00A25D7F">
            <w:pPr>
              <w:rPr>
                <w:rFonts w:cs="Arial"/>
              </w:rPr>
            </w:pPr>
            <w:r>
              <w:rPr>
                <w:rFonts w:cs="Arial"/>
              </w:rPr>
              <w:t>N/A</w:t>
            </w:r>
          </w:p>
        </w:tc>
        <w:tc>
          <w:tcPr>
            <w:tcW w:w="916" w:type="dxa"/>
          </w:tcPr>
          <w:p w14:paraId="6CC69519" w14:textId="38109FF2" w:rsidR="00EE46B3" w:rsidRPr="00B120EC" w:rsidRDefault="00BF4861" w:rsidP="00A25D7F">
            <w:pPr>
              <w:rPr>
                <w:rFonts w:cs="Arial"/>
              </w:rPr>
            </w:pPr>
            <w:r>
              <w:rPr>
                <w:rFonts w:cs="Arial"/>
              </w:rPr>
              <w:t>N/A</w:t>
            </w:r>
          </w:p>
        </w:tc>
      </w:tr>
      <w:tr w:rsidR="00EE46B3" w:rsidRPr="00B120EC" w14:paraId="45A456C3" w14:textId="77777777" w:rsidTr="00EE46B3">
        <w:tc>
          <w:tcPr>
            <w:tcW w:w="756" w:type="dxa"/>
          </w:tcPr>
          <w:p w14:paraId="5212213B" w14:textId="70D4DDD5" w:rsidR="00EE46B3" w:rsidRPr="00B120EC" w:rsidRDefault="00BF4861" w:rsidP="00A25D7F">
            <w:pPr>
              <w:rPr>
                <w:rFonts w:cs="Arial"/>
              </w:rPr>
            </w:pPr>
            <w:r>
              <w:rPr>
                <w:rFonts w:cs="Arial"/>
              </w:rPr>
              <w:t>N/A</w:t>
            </w:r>
          </w:p>
        </w:tc>
        <w:tc>
          <w:tcPr>
            <w:tcW w:w="2001" w:type="dxa"/>
          </w:tcPr>
          <w:p w14:paraId="1C91BACA" w14:textId="314F19D5" w:rsidR="00EE46B3" w:rsidRPr="00B120EC" w:rsidRDefault="00BF4861" w:rsidP="00A25D7F">
            <w:pPr>
              <w:rPr>
                <w:rFonts w:cs="Arial"/>
              </w:rPr>
            </w:pPr>
            <w:r>
              <w:rPr>
                <w:rFonts w:cs="Arial"/>
              </w:rPr>
              <w:t>N/A</w:t>
            </w:r>
          </w:p>
        </w:tc>
        <w:tc>
          <w:tcPr>
            <w:tcW w:w="1427" w:type="dxa"/>
          </w:tcPr>
          <w:p w14:paraId="1DB78F82" w14:textId="429ED81F" w:rsidR="00EE46B3" w:rsidRPr="00B120EC" w:rsidRDefault="00BF4861" w:rsidP="00A25D7F">
            <w:pPr>
              <w:rPr>
                <w:rFonts w:cs="Arial"/>
              </w:rPr>
            </w:pPr>
            <w:r>
              <w:rPr>
                <w:rFonts w:cs="Arial"/>
              </w:rPr>
              <w:t>N/A</w:t>
            </w:r>
          </w:p>
        </w:tc>
        <w:tc>
          <w:tcPr>
            <w:tcW w:w="1284" w:type="dxa"/>
          </w:tcPr>
          <w:p w14:paraId="26092394" w14:textId="62D5EBA3" w:rsidR="00EE46B3" w:rsidRPr="00B120EC" w:rsidRDefault="00BF4861" w:rsidP="00A25D7F">
            <w:pPr>
              <w:rPr>
                <w:rFonts w:cs="Arial"/>
              </w:rPr>
            </w:pPr>
            <w:r>
              <w:rPr>
                <w:rFonts w:cs="Arial"/>
              </w:rPr>
              <w:t>N/A</w:t>
            </w:r>
          </w:p>
        </w:tc>
        <w:tc>
          <w:tcPr>
            <w:tcW w:w="887" w:type="dxa"/>
          </w:tcPr>
          <w:p w14:paraId="47A6A4D4" w14:textId="43BDA5E7" w:rsidR="00EE46B3" w:rsidRPr="00B120EC" w:rsidRDefault="00BF4861" w:rsidP="00A25D7F">
            <w:pPr>
              <w:rPr>
                <w:rFonts w:cs="Arial"/>
              </w:rPr>
            </w:pPr>
            <w:r>
              <w:rPr>
                <w:rFonts w:cs="Arial"/>
              </w:rPr>
              <w:t>N/A</w:t>
            </w:r>
          </w:p>
        </w:tc>
        <w:tc>
          <w:tcPr>
            <w:tcW w:w="1087" w:type="dxa"/>
          </w:tcPr>
          <w:p w14:paraId="5F0E3E78" w14:textId="5D927904" w:rsidR="00EE46B3" w:rsidRPr="00B120EC" w:rsidRDefault="00BF4861" w:rsidP="00A25D7F">
            <w:pPr>
              <w:rPr>
                <w:rFonts w:cs="Arial"/>
              </w:rPr>
            </w:pPr>
            <w:r>
              <w:rPr>
                <w:rFonts w:cs="Arial"/>
              </w:rPr>
              <w:t>N/A</w:t>
            </w:r>
          </w:p>
        </w:tc>
        <w:tc>
          <w:tcPr>
            <w:tcW w:w="957" w:type="dxa"/>
          </w:tcPr>
          <w:p w14:paraId="407F592F" w14:textId="57397015" w:rsidR="00EE46B3" w:rsidRPr="00B120EC" w:rsidRDefault="00BF4861" w:rsidP="00A25D7F">
            <w:pPr>
              <w:rPr>
                <w:rFonts w:cs="Arial"/>
              </w:rPr>
            </w:pPr>
            <w:r>
              <w:rPr>
                <w:rFonts w:cs="Arial"/>
              </w:rPr>
              <w:t>N/A</w:t>
            </w:r>
          </w:p>
        </w:tc>
        <w:tc>
          <w:tcPr>
            <w:tcW w:w="913" w:type="dxa"/>
          </w:tcPr>
          <w:p w14:paraId="708D46E0" w14:textId="518DC978" w:rsidR="00EE46B3" w:rsidRPr="00B120EC" w:rsidRDefault="00BF4861" w:rsidP="00A25D7F">
            <w:pPr>
              <w:rPr>
                <w:rFonts w:cs="Arial"/>
              </w:rPr>
            </w:pPr>
            <w:r>
              <w:rPr>
                <w:rFonts w:cs="Arial"/>
              </w:rPr>
              <w:t>N/A</w:t>
            </w:r>
          </w:p>
        </w:tc>
        <w:tc>
          <w:tcPr>
            <w:tcW w:w="916" w:type="dxa"/>
          </w:tcPr>
          <w:p w14:paraId="76E4E14E" w14:textId="4776D364" w:rsidR="00EE46B3" w:rsidRPr="00B120EC" w:rsidRDefault="00BF4861" w:rsidP="00A25D7F">
            <w:pPr>
              <w:rPr>
                <w:rFonts w:cs="Arial"/>
              </w:rPr>
            </w:pPr>
            <w:r>
              <w:rPr>
                <w:rFonts w:cs="Arial"/>
              </w:rPr>
              <w:t>N/A</w:t>
            </w:r>
          </w:p>
        </w:tc>
      </w:tr>
      <w:tr w:rsidR="00EE46B3" w:rsidRPr="00B120EC" w14:paraId="45171F81" w14:textId="77777777" w:rsidTr="00EE46B3">
        <w:tc>
          <w:tcPr>
            <w:tcW w:w="756" w:type="dxa"/>
          </w:tcPr>
          <w:p w14:paraId="47E0510C" w14:textId="34987227" w:rsidR="00EE46B3" w:rsidRPr="00B120EC" w:rsidRDefault="00BF4861" w:rsidP="00A25D7F">
            <w:pPr>
              <w:rPr>
                <w:rFonts w:cs="Arial"/>
              </w:rPr>
            </w:pPr>
            <w:r>
              <w:rPr>
                <w:rFonts w:cs="Arial"/>
              </w:rPr>
              <w:t>N/A</w:t>
            </w:r>
          </w:p>
        </w:tc>
        <w:tc>
          <w:tcPr>
            <w:tcW w:w="2001" w:type="dxa"/>
          </w:tcPr>
          <w:p w14:paraId="03920EDB" w14:textId="57601F4D" w:rsidR="00EE46B3" w:rsidRPr="00B120EC" w:rsidRDefault="00BF4861" w:rsidP="00A25D7F">
            <w:pPr>
              <w:rPr>
                <w:rFonts w:cs="Arial"/>
              </w:rPr>
            </w:pPr>
            <w:r>
              <w:rPr>
                <w:rFonts w:cs="Arial"/>
              </w:rPr>
              <w:t>N/A</w:t>
            </w:r>
          </w:p>
        </w:tc>
        <w:tc>
          <w:tcPr>
            <w:tcW w:w="1427" w:type="dxa"/>
          </w:tcPr>
          <w:p w14:paraId="1550A4B4" w14:textId="1D9DC4B6" w:rsidR="00EE46B3" w:rsidRPr="00B120EC" w:rsidRDefault="00BF4861" w:rsidP="00A25D7F">
            <w:pPr>
              <w:rPr>
                <w:rFonts w:cs="Arial"/>
              </w:rPr>
            </w:pPr>
            <w:r>
              <w:rPr>
                <w:rFonts w:cs="Arial"/>
              </w:rPr>
              <w:t>N/A</w:t>
            </w:r>
          </w:p>
        </w:tc>
        <w:tc>
          <w:tcPr>
            <w:tcW w:w="1284" w:type="dxa"/>
          </w:tcPr>
          <w:p w14:paraId="51CB4942" w14:textId="489037A2" w:rsidR="00EE46B3" w:rsidRPr="00B120EC" w:rsidRDefault="00BF4861" w:rsidP="00A25D7F">
            <w:pPr>
              <w:rPr>
                <w:rFonts w:cs="Arial"/>
              </w:rPr>
            </w:pPr>
            <w:r>
              <w:rPr>
                <w:rFonts w:cs="Arial"/>
              </w:rPr>
              <w:t>N/A</w:t>
            </w:r>
          </w:p>
        </w:tc>
        <w:tc>
          <w:tcPr>
            <w:tcW w:w="887" w:type="dxa"/>
          </w:tcPr>
          <w:p w14:paraId="7EC647D5" w14:textId="5FB3208F" w:rsidR="00EE46B3" w:rsidRPr="00B120EC" w:rsidRDefault="00BF4861" w:rsidP="00A25D7F">
            <w:pPr>
              <w:rPr>
                <w:rFonts w:cs="Arial"/>
              </w:rPr>
            </w:pPr>
            <w:r>
              <w:rPr>
                <w:rFonts w:cs="Arial"/>
              </w:rPr>
              <w:t>N/A</w:t>
            </w:r>
          </w:p>
        </w:tc>
        <w:tc>
          <w:tcPr>
            <w:tcW w:w="1087" w:type="dxa"/>
          </w:tcPr>
          <w:p w14:paraId="17BEB4F0" w14:textId="75F4FE90" w:rsidR="00EE46B3" w:rsidRPr="00B120EC" w:rsidRDefault="00BF4861" w:rsidP="00A25D7F">
            <w:pPr>
              <w:rPr>
                <w:rFonts w:cs="Arial"/>
              </w:rPr>
            </w:pPr>
            <w:r>
              <w:rPr>
                <w:rFonts w:cs="Arial"/>
              </w:rPr>
              <w:t>N/A</w:t>
            </w:r>
          </w:p>
        </w:tc>
        <w:tc>
          <w:tcPr>
            <w:tcW w:w="957" w:type="dxa"/>
          </w:tcPr>
          <w:p w14:paraId="0A3006B9" w14:textId="52D6DABD" w:rsidR="00EE46B3" w:rsidRPr="00B120EC" w:rsidRDefault="00BF4861" w:rsidP="00A25D7F">
            <w:pPr>
              <w:rPr>
                <w:rFonts w:cs="Arial"/>
              </w:rPr>
            </w:pPr>
            <w:r>
              <w:rPr>
                <w:rFonts w:cs="Arial"/>
              </w:rPr>
              <w:t>N/A</w:t>
            </w:r>
          </w:p>
        </w:tc>
        <w:tc>
          <w:tcPr>
            <w:tcW w:w="913" w:type="dxa"/>
          </w:tcPr>
          <w:p w14:paraId="6F7EAF23" w14:textId="17926B64" w:rsidR="00EE46B3" w:rsidRPr="00B120EC" w:rsidRDefault="00BF4861" w:rsidP="00A25D7F">
            <w:pPr>
              <w:rPr>
                <w:rFonts w:cs="Arial"/>
              </w:rPr>
            </w:pPr>
            <w:r>
              <w:rPr>
                <w:rFonts w:cs="Arial"/>
              </w:rPr>
              <w:t>N/A</w:t>
            </w:r>
          </w:p>
        </w:tc>
        <w:tc>
          <w:tcPr>
            <w:tcW w:w="916" w:type="dxa"/>
          </w:tcPr>
          <w:p w14:paraId="6A11B9F0" w14:textId="672E8FED" w:rsidR="00EE46B3" w:rsidRPr="00B120EC" w:rsidRDefault="00BF4861" w:rsidP="00A25D7F">
            <w:pPr>
              <w:rPr>
                <w:rFonts w:cs="Arial"/>
              </w:rPr>
            </w:pPr>
            <w:r>
              <w:rPr>
                <w:rFonts w:cs="Arial"/>
              </w:rPr>
              <w:t>N/A</w:t>
            </w:r>
          </w:p>
        </w:tc>
      </w:tr>
    </w:tbl>
    <w:p w14:paraId="4D2A8372" w14:textId="67B23256" w:rsidR="00EE46B3" w:rsidRPr="00B120EC" w:rsidRDefault="00EE46B3" w:rsidP="00EE46B3">
      <w:pPr>
        <w:pStyle w:val="Heading2"/>
        <w:numPr>
          <w:ilvl w:val="2"/>
          <w:numId w:val="56"/>
        </w:numPr>
        <w:rPr>
          <w:rFonts w:cs="Arial"/>
          <w:sz w:val="20"/>
          <w:lang w:val="en-GB"/>
        </w:rPr>
      </w:pPr>
      <w:bookmarkStart w:id="42" w:name="_Toc125390675"/>
      <w:r w:rsidRPr="00B120EC">
        <w:rPr>
          <w:rFonts w:cs="Arial"/>
          <w:sz w:val="20"/>
          <w:lang w:val="en-GB"/>
        </w:rPr>
        <w:lastRenderedPageBreak/>
        <w:t>APIs</w:t>
      </w:r>
      <w:bookmarkEnd w:id="42"/>
    </w:p>
    <w:p w14:paraId="360ACFDC" w14:textId="3A420906" w:rsidR="00EE46B3" w:rsidRPr="00B120EC" w:rsidRDefault="00EE46B3" w:rsidP="00EE46B3">
      <w:pPr>
        <w:rPr>
          <w:rFonts w:cs="Arial"/>
          <w:lang w:val="x-none"/>
        </w:rPr>
      </w:pPr>
    </w:p>
    <w:tbl>
      <w:tblPr>
        <w:tblStyle w:val="TableGrid"/>
        <w:tblW w:w="9351" w:type="dxa"/>
        <w:tblLook w:val="04A0" w:firstRow="1" w:lastRow="0" w:firstColumn="1" w:lastColumn="0" w:noHBand="0" w:noVBand="1"/>
      </w:tblPr>
      <w:tblGrid>
        <w:gridCol w:w="1195"/>
        <w:gridCol w:w="1321"/>
        <w:gridCol w:w="1363"/>
        <w:gridCol w:w="3843"/>
        <w:gridCol w:w="1629"/>
      </w:tblGrid>
      <w:tr w:rsidR="00EE46B3" w:rsidRPr="00B120EC" w14:paraId="5F12EDC9" w14:textId="77777777" w:rsidTr="00EE46B3">
        <w:tc>
          <w:tcPr>
            <w:tcW w:w="761" w:type="dxa"/>
            <w:shd w:val="clear" w:color="auto" w:fill="00B050"/>
          </w:tcPr>
          <w:p w14:paraId="7DA63682"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Name</w:t>
            </w:r>
          </w:p>
        </w:tc>
        <w:tc>
          <w:tcPr>
            <w:tcW w:w="1382" w:type="dxa"/>
            <w:shd w:val="clear" w:color="auto" w:fill="00B050"/>
          </w:tcPr>
          <w:p w14:paraId="6C860B1D"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Type</w:t>
            </w:r>
          </w:p>
        </w:tc>
        <w:tc>
          <w:tcPr>
            <w:tcW w:w="1377" w:type="dxa"/>
            <w:shd w:val="clear" w:color="auto" w:fill="00B050"/>
          </w:tcPr>
          <w:p w14:paraId="6D655B55"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Description</w:t>
            </w:r>
          </w:p>
        </w:tc>
        <w:tc>
          <w:tcPr>
            <w:tcW w:w="4130" w:type="dxa"/>
            <w:shd w:val="clear" w:color="auto" w:fill="00B050"/>
          </w:tcPr>
          <w:p w14:paraId="646DB933"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 xml:space="preserve">Base URL </w:t>
            </w:r>
          </w:p>
        </w:tc>
        <w:tc>
          <w:tcPr>
            <w:tcW w:w="1701" w:type="dxa"/>
            <w:shd w:val="clear" w:color="auto" w:fill="00B050"/>
          </w:tcPr>
          <w:p w14:paraId="6066B3F7"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Region</w:t>
            </w:r>
          </w:p>
        </w:tc>
      </w:tr>
      <w:tr w:rsidR="00EE46B3" w:rsidRPr="00B120EC" w14:paraId="09344D81" w14:textId="77777777" w:rsidTr="00A25D7F">
        <w:tc>
          <w:tcPr>
            <w:tcW w:w="761" w:type="dxa"/>
          </w:tcPr>
          <w:p w14:paraId="743916CD" w14:textId="00546492" w:rsidR="00EE46B3" w:rsidRPr="00B120EC" w:rsidRDefault="00BF4861" w:rsidP="00A25D7F">
            <w:pPr>
              <w:rPr>
                <w:rFonts w:cs="Arial"/>
              </w:rPr>
            </w:pPr>
            <w:r>
              <w:rPr>
                <w:rFonts w:cs="Arial"/>
              </w:rPr>
              <w:t>N/A - BSE is a web application with no standalone REST APIs in the LLD scope. Per HLD Section 1.5.</w:t>
            </w:r>
          </w:p>
        </w:tc>
        <w:tc>
          <w:tcPr>
            <w:tcW w:w="1382" w:type="dxa"/>
          </w:tcPr>
          <w:p w14:paraId="4D2CAE0F" w14:textId="40A2F6FA" w:rsidR="00EE46B3" w:rsidRPr="00B120EC" w:rsidRDefault="00BF4861" w:rsidP="00A25D7F">
            <w:pPr>
              <w:rPr>
                <w:rFonts w:cs="Arial"/>
              </w:rPr>
            </w:pPr>
            <w:r>
              <w:rPr>
                <w:rFonts w:cs="Arial"/>
              </w:rPr>
              <w:t>N/A</w:t>
            </w:r>
          </w:p>
        </w:tc>
        <w:tc>
          <w:tcPr>
            <w:tcW w:w="1377" w:type="dxa"/>
          </w:tcPr>
          <w:p w14:paraId="461E4B64" w14:textId="46E9A8AB" w:rsidR="00EE46B3" w:rsidRPr="00B120EC" w:rsidRDefault="00BF4861" w:rsidP="00A25D7F">
            <w:pPr>
              <w:rPr>
                <w:rFonts w:cs="Arial"/>
              </w:rPr>
            </w:pPr>
            <w:r>
              <w:rPr>
                <w:rFonts w:cs="Arial"/>
              </w:rPr>
              <w:t>N/A</w:t>
            </w:r>
          </w:p>
        </w:tc>
        <w:tc>
          <w:tcPr>
            <w:tcW w:w="4130" w:type="dxa"/>
          </w:tcPr>
          <w:p w14:paraId="133F2248" w14:textId="0CF873CD" w:rsidR="00EE46B3" w:rsidRPr="00B120EC" w:rsidRDefault="00BF4861" w:rsidP="00A25D7F">
            <w:pPr>
              <w:rPr>
                <w:rFonts w:cs="Arial"/>
              </w:rPr>
            </w:pPr>
            <w:r>
              <w:rPr>
                <w:rFonts w:cs="Arial"/>
              </w:rPr>
              <w:t>N/A</w:t>
            </w:r>
          </w:p>
        </w:tc>
        <w:tc>
          <w:tcPr>
            <w:tcW w:w="1701" w:type="dxa"/>
          </w:tcPr>
          <w:p w14:paraId="7812EDA8" w14:textId="327F447C" w:rsidR="00EE46B3" w:rsidRPr="00B120EC" w:rsidRDefault="00BF4861" w:rsidP="00A25D7F">
            <w:pPr>
              <w:rPr>
                <w:rFonts w:cs="Arial"/>
              </w:rPr>
            </w:pPr>
            <w:r>
              <w:rPr>
                <w:rFonts w:cs="Arial"/>
              </w:rPr>
              <w:t>N/A</w:t>
            </w:r>
          </w:p>
        </w:tc>
      </w:tr>
      <w:tr w:rsidR="00EE46B3" w:rsidRPr="00B120EC" w14:paraId="7E79EB61" w14:textId="77777777" w:rsidTr="00A25D7F">
        <w:tc>
          <w:tcPr>
            <w:tcW w:w="761" w:type="dxa"/>
          </w:tcPr>
          <w:p w14:paraId="368E10ED" w14:textId="577307B0" w:rsidR="00EE46B3" w:rsidRPr="00B120EC" w:rsidRDefault="00BF4861" w:rsidP="00A25D7F">
            <w:pPr>
              <w:rPr>
                <w:rFonts w:cs="Arial"/>
              </w:rPr>
            </w:pPr>
            <w:r>
              <w:rPr>
                <w:rFonts w:cs="Arial"/>
              </w:rPr>
              <w:t>N/A</w:t>
            </w:r>
          </w:p>
        </w:tc>
        <w:tc>
          <w:tcPr>
            <w:tcW w:w="1382" w:type="dxa"/>
          </w:tcPr>
          <w:p w14:paraId="032C1D62" w14:textId="72FABF14" w:rsidR="00EE46B3" w:rsidRPr="00B120EC" w:rsidRDefault="00BF4861" w:rsidP="00A25D7F">
            <w:pPr>
              <w:rPr>
                <w:rFonts w:cs="Arial"/>
              </w:rPr>
            </w:pPr>
            <w:r>
              <w:rPr>
                <w:rFonts w:cs="Arial"/>
              </w:rPr>
              <w:t>N/A</w:t>
            </w:r>
          </w:p>
        </w:tc>
        <w:tc>
          <w:tcPr>
            <w:tcW w:w="1377" w:type="dxa"/>
          </w:tcPr>
          <w:p w14:paraId="4E6FDE71" w14:textId="188161CC" w:rsidR="00EE46B3" w:rsidRPr="00B120EC" w:rsidRDefault="00BF4861" w:rsidP="00A25D7F">
            <w:pPr>
              <w:rPr>
                <w:rFonts w:cs="Arial"/>
              </w:rPr>
            </w:pPr>
            <w:r>
              <w:rPr>
                <w:rFonts w:cs="Arial"/>
              </w:rPr>
              <w:t>N/A</w:t>
            </w:r>
          </w:p>
        </w:tc>
        <w:tc>
          <w:tcPr>
            <w:tcW w:w="4130" w:type="dxa"/>
          </w:tcPr>
          <w:p w14:paraId="34B5647A" w14:textId="36918895" w:rsidR="00EE46B3" w:rsidRPr="00B120EC" w:rsidRDefault="00BF4861" w:rsidP="00A25D7F">
            <w:pPr>
              <w:rPr>
                <w:rFonts w:cs="Arial"/>
              </w:rPr>
            </w:pPr>
            <w:r>
              <w:rPr>
                <w:rFonts w:cs="Arial"/>
              </w:rPr>
              <w:t>N/A</w:t>
            </w:r>
          </w:p>
        </w:tc>
        <w:tc>
          <w:tcPr>
            <w:tcW w:w="1701" w:type="dxa"/>
          </w:tcPr>
          <w:p w14:paraId="2DDC7B7B" w14:textId="08317BD2" w:rsidR="00EE46B3" w:rsidRPr="00B120EC" w:rsidRDefault="00BF4861" w:rsidP="00A25D7F">
            <w:pPr>
              <w:rPr>
                <w:rFonts w:cs="Arial"/>
              </w:rPr>
            </w:pPr>
            <w:r>
              <w:rPr>
                <w:rFonts w:cs="Arial"/>
              </w:rPr>
              <w:t>N/A</w:t>
            </w:r>
          </w:p>
        </w:tc>
      </w:tr>
      <w:tr w:rsidR="00EE46B3" w:rsidRPr="00B120EC" w14:paraId="1C557B50" w14:textId="77777777" w:rsidTr="00A25D7F">
        <w:tc>
          <w:tcPr>
            <w:tcW w:w="761" w:type="dxa"/>
          </w:tcPr>
          <w:p w14:paraId="2647F64E" w14:textId="6D67E9E6" w:rsidR="00EE46B3" w:rsidRPr="00B120EC" w:rsidRDefault="00BF4861" w:rsidP="00A25D7F">
            <w:pPr>
              <w:rPr>
                <w:rFonts w:cs="Arial"/>
              </w:rPr>
            </w:pPr>
            <w:r>
              <w:rPr>
                <w:rFonts w:cs="Arial"/>
              </w:rPr>
              <w:t>N/A</w:t>
            </w:r>
          </w:p>
        </w:tc>
        <w:tc>
          <w:tcPr>
            <w:tcW w:w="1382" w:type="dxa"/>
          </w:tcPr>
          <w:p w14:paraId="31C0D0CC" w14:textId="468508C0" w:rsidR="00EE46B3" w:rsidRPr="00B120EC" w:rsidRDefault="00BF4861" w:rsidP="00A25D7F">
            <w:pPr>
              <w:rPr>
                <w:rFonts w:cs="Arial"/>
              </w:rPr>
            </w:pPr>
            <w:r>
              <w:rPr>
                <w:rFonts w:cs="Arial"/>
              </w:rPr>
              <w:t>N/A</w:t>
            </w:r>
          </w:p>
        </w:tc>
        <w:tc>
          <w:tcPr>
            <w:tcW w:w="1377" w:type="dxa"/>
          </w:tcPr>
          <w:p w14:paraId="4D17005E" w14:textId="78AD92AD" w:rsidR="00EE46B3" w:rsidRPr="00B120EC" w:rsidRDefault="00BF4861" w:rsidP="00A25D7F">
            <w:pPr>
              <w:rPr>
                <w:rFonts w:cs="Arial"/>
              </w:rPr>
            </w:pPr>
            <w:r>
              <w:rPr>
                <w:rFonts w:cs="Arial"/>
              </w:rPr>
              <w:t>N/A</w:t>
            </w:r>
          </w:p>
        </w:tc>
        <w:tc>
          <w:tcPr>
            <w:tcW w:w="4130" w:type="dxa"/>
          </w:tcPr>
          <w:p w14:paraId="06760353" w14:textId="35E0EA63" w:rsidR="00EE46B3" w:rsidRPr="00B120EC" w:rsidRDefault="00BF4861" w:rsidP="00A25D7F">
            <w:pPr>
              <w:rPr>
                <w:rFonts w:cs="Arial"/>
              </w:rPr>
            </w:pPr>
            <w:r>
              <w:rPr>
                <w:rFonts w:cs="Arial"/>
              </w:rPr>
              <w:t>N/A</w:t>
            </w:r>
          </w:p>
        </w:tc>
        <w:tc>
          <w:tcPr>
            <w:tcW w:w="1701" w:type="dxa"/>
          </w:tcPr>
          <w:p w14:paraId="786A2D36" w14:textId="108CB567" w:rsidR="00EE46B3" w:rsidRPr="00B120EC" w:rsidRDefault="00BF4861" w:rsidP="00A25D7F">
            <w:pPr>
              <w:rPr>
                <w:rFonts w:cs="Arial"/>
              </w:rPr>
            </w:pPr>
            <w:r>
              <w:rPr>
                <w:rFonts w:cs="Arial"/>
              </w:rPr>
              <w:t>N/A</w:t>
            </w:r>
          </w:p>
        </w:tc>
      </w:tr>
    </w:tbl>
    <w:p w14:paraId="126107B8" w14:textId="77777777" w:rsidR="00EE46B3" w:rsidRPr="00B120EC" w:rsidRDefault="00EE46B3" w:rsidP="00EE46B3">
      <w:pPr>
        <w:rPr>
          <w:rFonts w:cs="Arial"/>
          <w:lang w:val="x-none"/>
        </w:rPr>
      </w:pPr>
    </w:p>
    <w:p w14:paraId="05732E3C" w14:textId="08A6F97F" w:rsidR="00EB411E" w:rsidRPr="00B120EC" w:rsidRDefault="00EB411E" w:rsidP="00EB411E">
      <w:pPr>
        <w:pStyle w:val="Heading2"/>
        <w:numPr>
          <w:ilvl w:val="2"/>
          <w:numId w:val="59"/>
        </w:numPr>
        <w:rPr>
          <w:rFonts w:cs="Arial"/>
          <w:sz w:val="20"/>
          <w:lang w:val="en-GB"/>
        </w:rPr>
      </w:pPr>
      <w:bookmarkStart w:id="43" w:name="_Toc125390676"/>
      <w:r w:rsidRPr="00B120EC">
        <w:rPr>
          <w:rFonts w:cs="Arial"/>
          <w:sz w:val="20"/>
          <w:lang w:val="en-GB"/>
        </w:rPr>
        <w:t>Service Bus / Integration Services</w:t>
      </w:r>
      <w:bookmarkEnd w:id="43"/>
      <w:r w:rsidRPr="00B120EC">
        <w:rPr>
          <w:rFonts w:cs="Arial"/>
          <w:sz w:val="20"/>
          <w:lang w:val="en-GB"/>
        </w:rPr>
        <w:t xml:space="preserve"> </w:t>
      </w:r>
    </w:p>
    <w:p w14:paraId="08BE39C2" w14:textId="04BA78EF" w:rsidR="00EB411E" w:rsidRPr="00B120EC" w:rsidRDefault="00EB411E" w:rsidP="00EB411E">
      <w:pPr>
        <w:rPr>
          <w:rFonts w:cs="Arial"/>
        </w:rPr>
      </w:pPr>
    </w:p>
    <w:tbl>
      <w:tblPr>
        <w:tblStyle w:val="TableGrid"/>
        <w:tblW w:w="9918" w:type="dxa"/>
        <w:tblLook w:val="04A0" w:firstRow="1" w:lastRow="0" w:firstColumn="1" w:lastColumn="0" w:noHBand="0" w:noVBand="1"/>
      </w:tblPr>
      <w:tblGrid>
        <w:gridCol w:w="1218"/>
        <w:gridCol w:w="1469"/>
        <w:gridCol w:w="1435"/>
        <w:gridCol w:w="1584"/>
        <w:gridCol w:w="1322"/>
        <w:gridCol w:w="1350"/>
        <w:gridCol w:w="1540"/>
      </w:tblGrid>
      <w:tr w:rsidR="00EB411E" w:rsidRPr="00B120EC" w14:paraId="2CDE5474" w14:textId="77777777" w:rsidTr="00EB411E">
        <w:tc>
          <w:tcPr>
            <w:tcW w:w="1129" w:type="dxa"/>
            <w:shd w:val="clear" w:color="auto" w:fill="00B050"/>
          </w:tcPr>
          <w:p w14:paraId="5558E7E9" w14:textId="3E94242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Namespace</w:t>
            </w:r>
          </w:p>
        </w:tc>
        <w:tc>
          <w:tcPr>
            <w:tcW w:w="1483" w:type="dxa"/>
            <w:shd w:val="clear" w:color="auto" w:fill="00B050"/>
          </w:tcPr>
          <w:p w14:paraId="4EC5B9D3"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Resource Group</w:t>
            </w:r>
          </w:p>
        </w:tc>
        <w:tc>
          <w:tcPr>
            <w:tcW w:w="1439" w:type="dxa"/>
            <w:shd w:val="clear" w:color="auto" w:fill="00B050"/>
          </w:tcPr>
          <w:p w14:paraId="1276A7E0"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Subscription</w:t>
            </w:r>
          </w:p>
        </w:tc>
        <w:tc>
          <w:tcPr>
            <w:tcW w:w="1607" w:type="dxa"/>
            <w:shd w:val="clear" w:color="auto" w:fill="00B050"/>
          </w:tcPr>
          <w:p w14:paraId="6D12F624"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Queues</w:t>
            </w:r>
          </w:p>
        </w:tc>
        <w:tc>
          <w:tcPr>
            <w:tcW w:w="1339" w:type="dxa"/>
            <w:shd w:val="clear" w:color="auto" w:fill="00B050"/>
          </w:tcPr>
          <w:p w14:paraId="0B79C502"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 xml:space="preserve">Topics </w:t>
            </w:r>
          </w:p>
        </w:tc>
        <w:tc>
          <w:tcPr>
            <w:tcW w:w="1362" w:type="dxa"/>
            <w:shd w:val="clear" w:color="auto" w:fill="00B050"/>
          </w:tcPr>
          <w:p w14:paraId="59879001"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Service Bus Endpoint</w:t>
            </w:r>
          </w:p>
        </w:tc>
        <w:tc>
          <w:tcPr>
            <w:tcW w:w="1559" w:type="dxa"/>
            <w:shd w:val="clear" w:color="auto" w:fill="00B050"/>
          </w:tcPr>
          <w:p w14:paraId="40AC4BA2"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Location</w:t>
            </w:r>
          </w:p>
        </w:tc>
      </w:tr>
      <w:tr w:rsidR="00EB411E" w:rsidRPr="00B120EC" w14:paraId="40FE53CE" w14:textId="77777777" w:rsidTr="00EB411E">
        <w:tc>
          <w:tcPr>
            <w:tcW w:w="1129" w:type="dxa"/>
          </w:tcPr>
          <w:p w14:paraId="685AAE5F" w14:textId="0117F74E" w:rsidR="00EB411E" w:rsidRPr="00B120EC" w:rsidRDefault="00BF4861" w:rsidP="00A25D7F">
            <w:pPr>
              <w:rPr>
                <w:rFonts w:cs="Arial"/>
              </w:rPr>
            </w:pPr>
            <w:r>
              <w:rPr>
                <w:rFonts w:cs="Arial"/>
              </w:rPr>
              <w:t>N/A - BSE does not use Azure Service Bus. Data integration is handled exclusively via Azure Data Factory pipelines. Per HLD Section 2.3.3.</w:t>
            </w:r>
          </w:p>
        </w:tc>
        <w:tc>
          <w:tcPr>
            <w:tcW w:w="1483" w:type="dxa"/>
          </w:tcPr>
          <w:p w14:paraId="79E0503E" w14:textId="0F77185F" w:rsidR="00EB411E" w:rsidRPr="00B120EC" w:rsidRDefault="00BF4861" w:rsidP="00A25D7F">
            <w:pPr>
              <w:rPr>
                <w:rFonts w:cs="Arial"/>
              </w:rPr>
            </w:pPr>
            <w:r>
              <w:rPr>
                <w:rFonts w:cs="Arial"/>
              </w:rPr>
              <w:t>N/A</w:t>
            </w:r>
          </w:p>
        </w:tc>
        <w:tc>
          <w:tcPr>
            <w:tcW w:w="1439" w:type="dxa"/>
          </w:tcPr>
          <w:p w14:paraId="2D7363A5" w14:textId="66EEAE5B" w:rsidR="00EB411E" w:rsidRPr="00B120EC" w:rsidRDefault="00BF4861" w:rsidP="00A25D7F">
            <w:pPr>
              <w:rPr>
                <w:rFonts w:cs="Arial"/>
              </w:rPr>
            </w:pPr>
            <w:r>
              <w:rPr>
                <w:rFonts w:cs="Arial"/>
              </w:rPr>
              <w:t>N/A</w:t>
            </w:r>
          </w:p>
        </w:tc>
        <w:tc>
          <w:tcPr>
            <w:tcW w:w="1607" w:type="dxa"/>
          </w:tcPr>
          <w:p w14:paraId="3EC27401" w14:textId="6DA3C717" w:rsidR="00EB411E" w:rsidRPr="00B120EC" w:rsidRDefault="00BF4861" w:rsidP="00A25D7F">
            <w:pPr>
              <w:rPr>
                <w:rFonts w:cs="Arial"/>
              </w:rPr>
            </w:pPr>
            <w:r>
              <w:rPr>
                <w:rFonts w:cs="Arial"/>
              </w:rPr>
              <w:t>N/A</w:t>
            </w:r>
          </w:p>
        </w:tc>
        <w:tc>
          <w:tcPr>
            <w:tcW w:w="1339" w:type="dxa"/>
          </w:tcPr>
          <w:p w14:paraId="44E913A5" w14:textId="3F19A069" w:rsidR="00EB411E" w:rsidRPr="00B120EC" w:rsidRDefault="00BF4861" w:rsidP="00A25D7F">
            <w:pPr>
              <w:rPr>
                <w:rFonts w:cs="Arial"/>
              </w:rPr>
            </w:pPr>
            <w:r>
              <w:rPr>
                <w:rFonts w:cs="Arial"/>
              </w:rPr>
              <w:t>N/A</w:t>
            </w:r>
          </w:p>
        </w:tc>
        <w:tc>
          <w:tcPr>
            <w:tcW w:w="1362" w:type="dxa"/>
          </w:tcPr>
          <w:p w14:paraId="3CA36D25" w14:textId="552BBB14" w:rsidR="00EB411E" w:rsidRPr="00B120EC" w:rsidRDefault="00BF4861" w:rsidP="00A25D7F">
            <w:pPr>
              <w:rPr>
                <w:rFonts w:cs="Arial"/>
              </w:rPr>
            </w:pPr>
            <w:r>
              <w:rPr>
                <w:rFonts w:cs="Arial"/>
              </w:rPr>
              <w:t>N/A</w:t>
            </w:r>
          </w:p>
        </w:tc>
        <w:tc>
          <w:tcPr>
            <w:tcW w:w="1559" w:type="dxa"/>
          </w:tcPr>
          <w:p w14:paraId="649EF3DD" w14:textId="09B4CD6E" w:rsidR="00EB411E" w:rsidRPr="00B120EC" w:rsidRDefault="00BF4861" w:rsidP="00A25D7F">
            <w:pPr>
              <w:rPr>
                <w:rFonts w:cs="Arial"/>
              </w:rPr>
            </w:pPr>
            <w:r>
              <w:rPr>
                <w:rFonts w:cs="Arial"/>
              </w:rPr>
              <w:t>N/A</w:t>
            </w:r>
          </w:p>
        </w:tc>
      </w:tr>
      <w:tr w:rsidR="00EB411E" w:rsidRPr="00B120EC" w14:paraId="4A58D5A2" w14:textId="77777777" w:rsidTr="00EB411E">
        <w:tc>
          <w:tcPr>
            <w:tcW w:w="1129" w:type="dxa"/>
          </w:tcPr>
          <w:p w14:paraId="4111F719" w14:textId="78399C4C" w:rsidR="00EB411E" w:rsidRPr="00B120EC" w:rsidRDefault="00BF4861" w:rsidP="00A25D7F">
            <w:pPr>
              <w:rPr>
                <w:rFonts w:cs="Arial"/>
              </w:rPr>
            </w:pPr>
            <w:r>
              <w:rPr>
                <w:rFonts w:cs="Arial"/>
              </w:rPr>
              <w:t>N/A</w:t>
            </w:r>
          </w:p>
        </w:tc>
        <w:tc>
          <w:tcPr>
            <w:tcW w:w="1483" w:type="dxa"/>
          </w:tcPr>
          <w:p w14:paraId="6941612E" w14:textId="552DF74F" w:rsidR="00EB411E" w:rsidRPr="00B120EC" w:rsidRDefault="00BF4861" w:rsidP="00A25D7F">
            <w:pPr>
              <w:rPr>
                <w:rFonts w:cs="Arial"/>
              </w:rPr>
            </w:pPr>
            <w:r>
              <w:rPr>
                <w:rFonts w:cs="Arial"/>
              </w:rPr>
              <w:t>N/A</w:t>
            </w:r>
          </w:p>
        </w:tc>
        <w:tc>
          <w:tcPr>
            <w:tcW w:w="1439" w:type="dxa"/>
          </w:tcPr>
          <w:p w14:paraId="0C3A1F85" w14:textId="5F757A86" w:rsidR="00EB411E" w:rsidRPr="00B120EC" w:rsidRDefault="00BF4861" w:rsidP="00A25D7F">
            <w:pPr>
              <w:rPr>
                <w:rFonts w:cs="Arial"/>
              </w:rPr>
            </w:pPr>
            <w:r>
              <w:rPr>
                <w:rFonts w:cs="Arial"/>
              </w:rPr>
              <w:t>N/A</w:t>
            </w:r>
          </w:p>
        </w:tc>
        <w:tc>
          <w:tcPr>
            <w:tcW w:w="1607" w:type="dxa"/>
          </w:tcPr>
          <w:p w14:paraId="2CD7E3D2" w14:textId="38EA44F1" w:rsidR="00EB411E" w:rsidRPr="00B120EC" w:rsidRDefault="00BF4861" w:rsidP="00A25D7F">
            <w:pPr>
              <w:rPr>
                <w:rFonts w:cs="Arial"/>
              </w:rPr>
            </w:pPr>
            <w:r>
              <w:rPr>
                <w:rFonts w:cs="Arial"/>
              </w:rPr>
              <w:t>N/A</w:t>
            </w:r>
          </w:p>
        </w:tc>
        <w:tc>
          <w:tcPr>
            <w:tcW w:w="1339" w:type="dxa"/>
          </w:tcPr>
          <w:p w14:paraId="714BB319" w14:textId="0E63985D" w:rsidR="00EB411E" w:rsidRPr="00B120EC" w:rsidRDefault="00BF4861" w:rsidP="00A25D7F">
            <w:pPr>
              <w:rPr>
                <w:rFonts w:cs="Arial"/>
              </w:rPr>
            </w:pPr>
            <w:r>
              <w:rPr>
                <w:rFonts w:cs="Arial"/>
              </w:rPr>
              <w:t>N/A</w:t>
            </w:r>
          </w:p>
        </w:tc>
        <w:tc>
          <w:tcPr>
            <w:tcW w:w="1362" w:type="dxa"/>
          </w:tcPr>
          <w:p w14:paraId="0022AEB0" w14:textId="1DD8CDDA" w:rsidR="00EB411E" w:rsidRPr="00B120EC" w:rsidRDefault="00BF4861" w:rsidP="00A25D7F">
            <w:pPr>
              <w:rPr>
                <w:rFonts w:cs="Arial"/>
              </w:rPr>
            </w:pPr>
            <w:r>
              <w:rPr>
                <w:rFonts w:cs="Arial"/>
              </w:rPr>
              <w:t>N/A</w:t>
            </w:r>
          </w:p>
        </w:tc>
        <w:tc>
          <w:tcPr>
            <w:tcW w:w="1559" w:type="dxa"/>
          </w:tcPr>
          <w:p w14:paraId="4D9438EE" w14:textId="215DE22A" w:rsidR="00EB411E" w:rsidRPr="00B120EC" w:rsidRDefault="00BF4861" w:rsidP="00A25D7F">
            <w:pPr>
              <w:rPr>
                <w:rFonts w:cs="Arial"/>
              </w:rPr>
            </w:pPr>
            <w:r>
              <w:rPr>
                <w:rFonts w:cs="Arial"/>
              </w:rPr>
              <w:t>N/A</w:t>
            </w:r>
          </w:p>
        </w:tc>
      </w:tr>
      <w:tr w:rsidR="00EB411E" w:rsidRPr="00B120EC" w14:paraId="6DA1B68F" w14:textId="77777777" w:rsidTr="00EB411E">
        <w:tc>
          <w:tcPr>
            <w:tcW w:w="1129" w:type="dxa"/>
          </w:tcPr>
          <w:p w14:paraId="4D08818A" w14:textId="29BA210D" w:rsidR="00EB411E" w:rsidRPr="00B120EC" w:rsidRDefault="00BF4861" w:rsidP="00A25D7F">
            <w:pPr>
              <w:rPr>
                <w:rFonts w:cs="Arial"/>
              </w:rPr>
            </w:pPr>
            <w:r>
              <w:rPr>
                <w:rFonts w:cs="Arial"/>
              </w:rPr>
              <w:t>N/A</w:t>
            </w:r>
          </w:p>
        </w:tc>
        <w:tc>
          <w:tcPr>
            <w:tcW w:w="1483" w:type="dxa"/>
          </w:tcPr>
          <w:p w14:paraId="5A5E753B" w14:textId="6492C79D" w:rsidR="00EB411E" w:rsidRPr="00B120EC" w:rsidRDefault="00BF4861" w:rsidP="00A25D7F">
            <w:pPr>
              <w:rPr>
                <w:rFonts w:cs="Arial"/>
              </w:rPr>
            </w:pPr>
            <w:r>
              <w:rPr>
                <w:rFonts w:cs="Arial"/>
              </w:rPr>
              <w:t>N/A</w:t>
            </w:r>
          </w:p>
        </w:tc>
        <w:tc>
          <w:tcPr>
            <w:tcW w:w="1439" w:type="dxa"/>
          </w:tcPr>
          <w:p w14:paraId="74C43A10" w14:textId="6E00AE58" w:rsidR="00EB411E" w:rsidRPr="00B120EC" w:rsidRDefault="00BF4861" w:rsidP="00A25D7F">
            <w:pPr>
              <w:rPr>
                <w:rFonts w:cs="Arial"/>
              </w:rPr>
            </w:pPr>
            <w:r>
              <w:rPr>
                <w:rFonts w:cs="Arial"/>
              </w:rPr>
              <w:t>N/A</w:t>
            </w:r>
          </w:p>
        </w:tc>
        <w:tc>
          <w:tcPr>
            <w:tcW w:w="1607" w:type="dxa"/>
          </w:tcPr>
          <w:p w14:paraId="26F46BA7" w14:textId="2B2D5DC8" w:rsidR="00EB411E" w:rsidRPr="00B120EC" w:rsidRDefault="00BF4861" w:rsidP="00A25D7F">
            <w:pPr>
              <w:rPr>
                <w:rFonts w:cs="Arial"/>
              </w:rPr>
            </w:pPr>
            <w:r>
              <w:rPr>
                <w:rFonts w:cs="Arial"/>
              </w:rPr>
              <w:t>N/A</w:t>
            </w:r>
          </w:p>
        </w:tc>
        <w:tc>
          <w:tcPr>
            <w:tcW w:w="1339" w:type="dxa"/>
          </w:tcPr>
          <w:p w14:paraId="09D2B89E" w14:textId="06738638" w:rsidR="00EB411E" w:rsidRPr="00B120EC" w:rsidRDefault="00BF4861" w:rsidP="00A25D7F">
            <w:pPr>
              <w:rPr>
                <w:rFonts w:cs="Arial"/>
              </w:rPr>
            </w:pPr>
            <w:r>
              <w:rPr>
                <w:rFonts w:cs="Arial"/>
              </w:rPr>
              <w:t>N/A</w:t>
            </w:r>
          </w:p>
        </w:tc>
        <w:tc>
          <w:tcPr>
            <w:tcW w:w="1362" w:type="dxa"/>
          </w:tcPr>
          <w:p w14:paraId="74013BCB" w14:textId="18F0CD8A" w:rsidR="00EB411E" w:rsidRPr="00B120EC" w:rsidRDefault="00BF4861" w:rsidP="00A25D7F">
            <w:pPr>
              <w:rPr>
                <w:rFonts w:cs="Arial"/>
              </w:rPr>
            </w:pPr>
            <w:r>
              <w:rPr>
                <w:rFonts w:cs="Arial"/>
              </w:rPr>
              <w:t>N/A</w:t>
            </w:r>
          </w:p>
        </w:tc>
        <w:tc>
          <w:tcPr>
            <w:tcW w:w="1559" w:type="dxa"/>
          </w:tcPr>
          <w:p w14:paraId="6E5FD600" w14:textId="6909EDA3" w:rsidR="00EB411E" w:rsidRPr="00B120EC" w:rsidRDefault="00BF4861" w:rsidP="00A25D7F">
            <w:pPr>
              <w:rPr>
                <w:rFonts w:cs="Arial"/>
              </w:rPr>
            </w:pPr>
            <w:r>
              <w:rPr>
                <w:rFonts w:cs="Arial"/>
              </w:rPr>
              <w:t>N/A</w:t>
            </w:r>
          </w:p>
        </w:tc>
      </w:tr>
    </w:tbl>
    <w:p w14:paraId="00BE17CF" w14:textId="77777777" w:rsidR="00EB411E" w:rsidRPr="00B120EC" w:rsidRDefault="00EB411E" w:rsidP="00EB411E">
      <w:pPr>
        <w:rPr>
          <w:rFonts w:cs="Arial"/>
        </w:rPr>
      </w:pPr>
    </w:p>
    <w:p w14:paraId="11C3C7F3" w14:textId="2111F3F5" w:rsidR="00EB411E" w:rsidRPr="00B120EC" w:rsidRDefault="00EB411E" w:rsidP="00EB411E">
      <w:pPr>
        <w:pStyle w:val="Heading2"/>
        <w:numPr>
          <w:ilvl w:val="2"/>
          <w:numId w:val="60"/>
        </w:numPr>
        <w:rPr>
          <w:rFonts w:cs="Arial"/>
          <w:sz w:val="20"/>
          <w:lang w:val="en-GB"/>
        </w:rPr>
      </w:pPr>
      <w:bookmarkStart w:id="44" w:name="_Toc125390677"/>
      <w:r w:rsidRPr="00B120EC">
        <w:rPr>
          <w:rFonts w:cs="Arial"/>
          <w:sz w:val="20"/>
          <w:lang w:val="en-GB"/>
        </w:rPr>
        <w:t>Logic Apps, Functions, Lambda</w:t>
      </w:r>
      <w:bookmarkEnd w:id="44"/>
      <w:r w:rsidRPr="00B120EC">
        <w:rPr>
          <w:rFonts w:cs="Arial"/>
          <w:sz w:val="20"/>
          <w:lang w:val="en-GB"/>
        </w:rPr>
        <w:t xml:space="preserve"> </w:t>
      </w:r>
    </w:p>
    <w:p w14:paraId="09D300CE" w14:textId="77777777" w:rsidR="00E25406" w:rsidRPr="00B120EC" w:rsidRDefault="00E25406" w:rsidP="004F0684">
      <w:pPr>
        <w:pStyle w:val="EINormal"/>
        <w:ind w:left="709" w:firstLine="369"/>
        <w:rPr>
          <w:rFonts w:cs="Arial"/>
        </w:rPr>
      </w:pPr>
    </w:p>
    <w:tbl>
      <w:tblPr>
        <w:tblStyle w:val="TableGrid"/>
        <w:tblW w:w="9839" w:type="dxa"/>
        <w:tblLook w:val="04A0" w:firstRow="1" w:lastRow="0" w:firstColumn="1" w:lastColumn="0" w:noHBand="0" w:noVBand="1"/>
      </w:tblPr>
      <w:tblGrid>
        <w:gridCol w:w="1606"/>
        <w:gridCol w:w="1346"/>
        <w:gridCol w:w="2041"/>
        <w:gridCol w:w="2623"/>
        <w:gridCol w:w="2223"/>
      </w:tblGrid>
      <w:tr w:rsidR="00EB411E" w:rsidRPr="00B120EC" w14:paraId="220BB115" w14:textId="06FA334C" w:rsidTr="00EB411E">
        <w:tc>
          <w:tcPr>
            <w:tcW w:w="1198" w:type="dxa"/>
            <w:shd w:val="clear" w:color="auto" w:fill="00B050"/>
          </w:tcPr>
          <w:p w14:paraId="4A5284B2"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Name</w:t>
            </w:r>
          </w:p>
        </w:tc>
        <w:tc>
          <w:tcPr>
            <w:tcW w:w="1380" w:type="dxa"/>
            <w:shd w:val="clear" w:color="auto" w:fill="00B050"/>
          </w:tcPr>
          <w:p w14:paraId="5AB989A3"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Resource Group</w:t>
            </w:r>
          </w:p>
        </w:tc>
        <w:tc>
          <w:tcPr>
            <w:tcW w:w="2120" w:type="dxa"/>
            <w:shd w:val="clear" w:color="auto" w:fill="00B050"/>
          </w:tcPr>
          <w:p w14:paraId="1AE21E6A"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Subscription</w:t>
            </w:r>
          </w:p>
        </w:tc>
        <w:tc>
          <w:tcPr>
            <w:tcW w:w="2766" w:type="dxa"/>
            <w:shd w:val="clear" w:color="auto" w:fill="00B050"/>
          </w:tcPr>
          <w:p w14:paraId="6FB58712"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 xml:space="preserve">Associated API Connections </w:t>
            </w:r>
          </w:p>
        </w:tc>
        <w:tc>
          <w:tcPr>
            <w:tcW w:w="2375" w:type="dxa"/>
            <w:shd w:val="clear" w:color="auto" w:fill="00B050"/>
          </w:tcPr>
          <w:p w14:paraId="478EA6B4" w14:textId="6235BBBE"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Region</w:t>
            </w:r>
          </w:p>
        </w:tc>
      </w:tr>
      <w:tr w:rsidR="00EB411E" w:rsidRPr="00B120EC" w14:paraId="7875A973" w14:textId="76E18958" w:rsidTr="00EB411E">
        <w:tc>
          <w:tcPr>
            <w:tcW w:w="1198" w:type="dxa"/>
          </w:tcPr>
          <w:p w14:paraId="359529B4" w14:textId="3CEE837F" w:rsidR="00EB411E" w:rsidRPr="00B120EC" w:rsidRDefault="00BF4861" w:rsidP="00A25D7F">
            <w:pPr>
              <w:rPr>
                <w:rFonts w:cs="Arial"/>
              </w:rPr>
            </w:pPr>
            <w:r>
              <w:rPr>
                <w:rFonts w:cs="Arial"/>
              </w:rPr>
              <w:t>N/A - BSE does not use Logic Apps or Azure Functions. Scheduled data synchronisation is managed by Azure Data Factory triggers. Per HLD Section 2.3.3.</w:t>
            </w:r>
          </w:p>
        </w:tc>
        <w:tc>
          <w:tcPr>
            <w:tcW w:w="1380" w:type="dxa"/>
          </w:tcPr>
          <w:p w14:paraId="366DA546" w14:textId="25376D97" w:rsidR="00EB411E" w:rsidRPr="00B120EC" w:rsidRDefault="00BF4861" w:rsidP="00A25D7F">
            <w:pPr>
              <w:rPr>
                <w:rFonts w:cs="Arial"/>
              </w:rPr>
            </w:pPr>
            <w:r>
              <w:rPr>
                <w:rFonts w:cs="Arial"/>
              </w:rPr>
              <w:t>N/A</w:t>
            </w:r>
          </w:p>
        </w:tc>
        <w:tc>
          <w:tcPr>
            <w:tcW w:w="2120" w:type="dxa"/>
          </w:tcPr>
          <w:p w14:paraId="276A41D4" w14:textId="5A73F426" w:rsidR="00EB411E" w:rsidRPr="00B120EC" w:rsidRDefault="00BF4861" w:rsidP="00A25D7F">
            <w:pPr>
              <w:rPr>
                <w:rFonts w:cs="Arial"/>
              </w:rPr>
            </w:pPr>
            <w:r>
              <w:rPr>
                <w:rFonts w:cs="Arial"/>
              </w:rPr>
              <w:t>N/A</w:t>
            </w:r>
          </w:p>
        </w:tc>
        <w:tc>
          <w:tcPr>
            <w:tcW w:w="2766" w:type="dxa"/>
          </w:tcPr>
          <w:p w14:paraId="326C1BDD" w14:textId="2D6A3BC9" w:rsidR="00EB411E" w:rsidRPr="00B120EC" w:rsidRDefault="00BF4861" w:rsidP="00A25D7F">
            <w:pPr>
              <w:rPr>
                <w:rFonts w:cs="Arial"/>
              </w:rPr>
            </w:pPr>
            <w:r>
              <w:rPr>
                <w:rFonts w:cs="Arial"/>
              </w:rPr>
              <w:t>N/A</w:t>
            </w:r>
          </w:p>
        </w:tc>
        <w:tc>
          <w:tcPr>
            <w:tcW w:w="2375" w:type="dxa"/>
          </w:tcPr>
          <w:p w14:paraId="455EF818" w14:textId="5F8449A9" w:rsidR="00EB411E" w:rsidRPr="00B120EC" w:rsidRDefault="00BF4861" w:rsidP="00A25D7F">
            <w:pPr>
              <w:rPr>
                <w:rFonts w:cs="Arial"/>
              </w:rPr>
            </w:pPr>
            <w:r>
              <w:rPr>
                <w:rFonts w:cs="Arial"/>
              </w:rPr>
              <w:t>N/A</w:t>
            </w:r>
          </w:p>
        </w:tc>
      </w:tr>
      <w:tr w:rsidR="00EB411E" w:rsidRPr="00B120EC" w14:paraId="60CFAED3" w14:textId="61037126" w:rsidTr="00EB411E">
        <w:tc>
          <w:tcPr>
            <w:tcW w:w="1198" w:type="dxa"/>
          </w:tcPr>
          <w:p w14:paraId="54F29B82" w14:textId="710AC8B6" w:rsidR="00EB411E" w:rsidRPr="00B120EC" w:rsidRDefault="00BF4861" w:rsidP="00A25D7F">
            <w:pPr>
              <w:rPr>
                <w:rFonts w:cs="Arial"/>
              </w:rPr>
            </w:pPr>
            <w:r>
              <w:rPr>
                <w:rFonts w:cs="Arial"/>
              </w:rPr>
              <w:lastRenderedPageBreak/>
              <w:t>N/A</w:t>
            </w:r>
          </w:p>
        </w:tc>
        <w:tc>
          <w:tcPr>
            <w:tcW w:w="1380" w:type="dxa"/>
          </w:tcPr>
          <w:p w14:paraId="7A44B871" w14:textId="45C2D2AC" w:rsidR="00EB411E" w:rsidRPr="00B120EC" w:rsidRDefault="00BF4861" w:rsidP="00A25D7F">
            <w:pPr>
              <w:rPr>
                <w:rFonts w:cs="Arial"/>
              </w:rPr>
            </w:pPr>
            <w:r>
              <w:rPr>
                <w:rFonts w:cs="Arial"/>
              </w:rPr>
              <w:t>N/A</w:t>
            </w:r>
          </w:p>
        </w:tc>
        <w:tc>
          <w:tcPr>
            <w:tcW w:w="2120" w:type="dxa"/>
          </w:tcPr>
          <w:p w14:paraId="3964CEAC" w14:textId="5E18E155" w:rsidR="00EB411E" w:rsidRPr="00B120EC" w:rsidRDefault="00BF4861" w:rsidP="00A25D7F">
            <w:pPr>
              <w:rPr>
                <w:rFonts w:cs="Arial"/>
              </w:rPr>
            </w:pPr>
            <w:r>
              <w:rPr>
                <w:rFonts w:cs="Arial"/>
              </w:rPr>
              <w:t>N/A</w:t>
            </w:r>
          </w:p>
        </w:tc>
        <w:tc>
          <w:tcPr>
            <w:tcW w:w="2766" w:type="dxa"/>
          </w:tcPr>
          <w:p w14:paraId="6B596DA1" w14:textId="7B895357" w:rsidR="00EB411E" w:rsidRPr="00B120EC" w:rsidRDefault="00BF4861" w:rsidP="00A25D7F">
            <w:pPr>
              <w:rPr>
                <w:rFonts w:cs="Arial"/>
              </w:rPr>
            </w:pPr>
            <w:r>
              <w:rPr>
                <w:rFonts w:cs="Arial"/>
              </w:rPr>
              <w:t>N/A</w:t>
            </w:r>
          </w:p>
        </w:tc>
        <w:tc>
          <w:tcPr>
            <w:tcW w:w="2375" w:type="dxa"/>
          </w:tcPr>
          <w:p w14:paraId="5C189B7D" w14:textId="5E4F2C29" w:rsidR="00EB411E" w:rsidRPr="00B120EC" w:rsidRDefault="00BF4861" w:rsidP="00A25D7F">
            <w:pPr>
              <w:rPr>
                <w:rFonts w:cs="Arial"/>
              </w:rPr>
            </w:pPr>
            <w:r>
              <w:rPr>
                <w:rFonts w:cs="Arial"/>
              </w:rPr>
              <w:t>N/A</w:t>
            </w:r>
          </w:p>
        </w:tc>
      </w:tr>
    </w:tbl>
    <w:p w14:paraId="724ED5AF" w14:textId="77777777" w:rsidR="00E25406" w:rsidRPr="00B120EC" w:rsidRDefault="00E25406" w:rsidP="004F0684">
      <w:pPr>
        <w:pStyle w:val="EINormal"/>
        <w:ind w:left="709" w:firstLine="369"/>
        <w:rPr>
          <w:rFonts w:cs="Arial"/>
        </w:rPr>
      </w:pPr>
    </w:p>
    <w:p w14:paraId="63874C92" w14:textId="372186CA" w:rsidR="000D0EA4" w:rsidRPr="00B120EC" w:rsidRDefault="000D0EA4" w:rsidP="002C716A">
      <w:pPr>
        <w:pStyle w:val="EINormal"/>
        <w:rPr>
          <w:rFonts w:cs="Arial"/>
        </w:rPr>
      </w:pPr>
    </w:p>
    <w:p w14:paraId="20657403" w14:textId="0A82E586" w:rsidR="003C67C4" w:rsidRPr="00B120EC" w:rsidRDefault="003C67C4" w:rsidP="00E47BD8">
      <w:pPr>
        <w:pStyle w:val="Heading2"/>
        <w:numPr>
          <w:ilvl w:val="2"/>
          <w:numId w:val="9"/>
        </w:numPr>
        <w:ind w:left="1560"/>
        <w:rPr>
          <w:rFonts w:cs="Arial"/>
          <w:sz w:val="20"/>
        </w:rPr>
      </w:pPr>
      <w:bookmarkStart w:id="45" w:name="_Toc125390678"/>
      <w:r w:rsidRPr="00B120EC">
        <w:rPr>
          <w:rFonts w:cs="Arial"/>
          <w:sz w:val="20"/>
        </w:rPr>
        <w:t>Network Design</w:t>
      </w:r>
      <w:bookmarkEnd w:id="45"/>
    </w:p>
    <w:p w14:paraId="5AAC037F" w14:textId="140EF35C" w:rsidR="00EE46B3" w:rsidRPr="00B120EC" w:rsidRDefault="00EE46B3" w:rsidP="00EE46B3">
      <w:pPr>
        <w:rPr>
          <w:rFonts w:cs="Arial"/>
          <w:lang w:val="x-none"/>
        </w:rPr>
      </w:pPr>
    </w:p>
    <w:p w14:paraId="1C9ACA32" w14:textId="0F45E573" w:rsidR="00EE46B3" w:rsidRPr="00B120EC" w:rsidRDefault="00BF4861" w:rsidP="00EE46B3">
      <w:pPr>
        <w:rPr>
          <w:rFonts w:cs="Arial"/>
        </w:rPr>
      </w:pPr>
      <w:r>
        <w:rPr>
          <w:rFonts w:cs="Arial"/>
        </w:rPr>
        <w:t>See Figure 4 (Network Diagram) below. The BSE solution adopts a Hub-and-Spoke Azure VNet topology with centralised security in the Hub VNet and workload isolation in the BSE Spoke VNet. Per HLD Section 3.2.1.</w:t>
      </w:r>
    </w:p>
    <w:p w14:paraId="0F85356F" w14:textId="045F8C50" w:rsidR="00EE46B3" w:rsidRPr="00B120EC" w:rsidRDefault="00EE46B3" w:rsidP="00EE46B3">
      <w:pPr>
        <w:rPr>
          <w:rFonts w:cs="Arial"/>
        </w:rPr>
      </w:pPr>
    </w:p>
    <w:p w14:paraId="60969A40" w14:textId="0CA86424" w:rsidR="00EE46B3" w:rsidRPr="00B120EC" w:rsidRDefault="00EE46B3" w:rsidP="00EE46B3">
      <w:pPr>
        <w:rPr>
          <w:rFonts w:cs="Arial"/>
        </w:rPr>
      </w:pPr>
    </w:p>
    <w:p w14:paraId="33167938" w14:textId="77777777" w:rsidR="00EE46B3" w:rsidRPr="00B120EC" w:rsidRDefault="00EE46B3" w:rsidP="00EE46B3">
      <w:pPr>
        <w:rPr>
          <w:rFonts w:cs="Arial"/>
        </w:rPr>
      </w:pPr>
    </w:p>
    <w:p w14:paraId="16B548CE" w14:textId="43B6CD6B" w:rsidR="00EE46B3" w:rsidRPr="00B120EC" w:rsidRDefault="00EE46B3" w:rsidP="00EE46B3">
      <w:pPr>
        <w:rPr>
          <w:rFonts w:cs="Arial"/>
        </w:rPr>
      </w:pPr>
    </w:p>
    <w:p w14:paraId="76DBA937" w14:textId="231FB13D" w:rsidR="00EE46B3" w:rsidRPr="00B120EC" w:rsidRDefault="00EE46B3" w:rsidP="00EE46B3">
      <w:pPr>
        <w:pStyle w:val="Caption"/>
        <w:spacing w:before="0" w:after="0"/>
        <w:jc w:val="center"/>
        <w:rPr>
          <w:rFonts w:ascii="Arial" w:hAnsi="Arial" w:cs="Arial"/>
        </w:rPr>
      </w:pPr>
      <w:r w:rsidRPr="00B120EC">
        <w:rPr>
          <w:rFonts w:ascii="Arial" w:hAnsi="Arial" w:cs="Arial"/>
        </w:rPr>
        <w:t xml:space="preserve">Figure 4: Network Diagram </w:t>
      </w:r>
    </w:p>
    <w:p w14:paraId="74E3EB8C" w14:textId="77777777" w:rsidR="00BF4861" w:rsidRDefault="00BF4861" w:rsidP="00EE46B3">
      <w:r>
        <w:t>`mermaid</w:t>
      </w:r>
    </w:p>
    <w:p w14:paraId="623B8836" w14:textId="77777777" w:rsidR="00BF4861" w:rsidRDefault="00BF4861" w:rsidP="00EE46B3">
      <w:r>
        <w:t>graph TB</w:t>
      </w:r>
    </w:p>
    <w:p w14:paraId="1A9FC3ED" w14:textId="77777777" w:rsidR="00BF4861" w:rsidRDefault="00BF4861" w:rsidP="00EE46B3">
      <w:r>
        <w:t xml:space="preserve">    Internet["Internet (User Traffic)"]</w:t>
      </w:r>
    </w:p>
    <w:p w14:paraId="7EE9A486" w14:textId="77777777" w:rsidR="00BF4861" w:rsidRDefault="00BF4861" w:rsidP="00EE46B3"/>
    <w:p w14:paraId="5CAB4F20" w14:textId="77777777" w:rsidR="00BF4861" w:rsidRDefault="00BF4861" w:rsidP="00EE46B3">
      <w:r>
        <w:t xml:space="preserve">    subgraph HubVNet["Hub VNet - CCoE Managed (UK South)"]</w:t>
      </w:r>
    </w:p>
    <w:p w14:paraId="3EC21D68" w14:textId="77777777" w:rsidR="00BF4861" w:rsidRDefault="00BF4861" w:rsidP="00EE46B3">
      <w:r>
        <w:t xml:space="preserve">        AppGW["App Gateway WAF v2"]</w:t>
      </w:r>
    </w:p>
    <w:p w14:paraId="66B91270" w14:textId="77777777" w:rsidR="00BF4861" w:rsidRDefault="00BF4861" w:rsidP="00EE46B3">
      <w:r>
        <w:t xml:space="preserve">        AzFW["Azure Firewall (Default-deny egress)"]</w:t>
      </w:r>
    </w:p>
    <w:p w14:paraId="6F3CC3DE" w14:textId="77777777" w:rsidR="00BF4861" w:rsidRDefault="00BF4861" w:rsidP="00EE46B3">
      <w:r>
        <w:t xml:space="preserve">        DNS["Private DNS Resolver (azure.defra.cloud)"]</w:t>
      </w:r>
    </w:p>
    <w:p w14:paraId="08A94CFB" w14:textId="77777777" w:rsidR="00BF4861" w:rsidRDefault="00BF4861" w:rsidP="00EE46B3">
      <w:r>
        <w:t xml:space="preserve">        VGW["VPN/ExpressRoute Gateway"]</w:t>
      </w:r>
    </w:p>
    <w:p w14:paraId="7280FF20" w14:textId="77777777" w:rsidR="00BF4861" w:rsidRDefault="00BF4861" w:rsidP="00EE46B3">
      <w:r>
        <w:t xml:space="preserve">    end</w:t>
      </w:r>
    </w:p>
    <w:p w14:paraId="75BB95F1" w14:textId="77777777" w:rsidR="00BF4861" w:rsidRDefault="00BF4861" w:rsidP="00EE46B3"/>
    <w:p w14:paraId="5A511535" w14:textId="77777777" w:rsidR="00BF4861" w:rsidRDefault="00BF4861" w:rsidP="00EE46B3">
      <w:r>
        <w:t xml:space="preserve">    subgraph SpokeVNet["BSE Spoke VNet bse-spoke-prod 10.40.0.0/23"]</w:t>
      </w:r>
    </w:p>
    <w:p w14:paraId="7A85B3E5" w14:textId="77777777" w:rsidR="00BF4861" w:rsidRDefault="00BF4861" w:rsidP="00EE46B3">
      <w:r>
        <w:t xml:space="preserve">        subgraph AppNet["App Subnet /27 - NSG inbound 443 from AppGW only"]</w:t>
      </w:r>
    </w:p>
    <w:p w14:paraId="7450C502" w14:textId="77777777" w:rsidR="00BF4861" w:rsidRDefault="00BF4861" w:rsidP="00EE46B3">
      <w:r>
        <w:t xml:space="preserve">            AppSvcPE["App Service Private Endpoint"]</w:t>
      </w:r>
    </w:p>
    <w:p w14:paraId="55C1A0E2" w14:textId="77777777" w:rsidR="00BF4861" w:rsidRDefault="00BF4861" w:rsidP="00EE46B3">
      <w:r>
        <w:t xml:space="preserve">        end</w:t>
      </w:r>
    </w:p>
    <w:p w14:paraId="1362DFC0" w14:textId="77777777" w:rsidR="00BF4861" w:rsidRDefault="00BF4861" w:rsidP="00EE46B3">
      <w:r>
        <w:t xml:space="preserve">        subgraph DBNet["DB Subnet /28 - NSG inbound 1433 from App + AVD only"]</w:t>
      </w:r>
    </w:p>
    <w:p w14:paraId="3B072A19" w14:textId="77777777" w:rsidR="00BF4861" w:rsidRDefault="00BF4861" w:rsidP="00EE46B3">
      <w:r>
        <w:t xml:space="preserve">            SQLPE["Azure SQL Private Endpoint"]</w:t>
      </w:r>
    </w:p>
    <w:p w14:paraId="61018F0A" w14:textId="77777777" w:rsidR="00BF4861" w:rsidRDefault="00BF4861" w:rsidP="00EE46B3">
      <w:r>
        <w:t xml:space="preserve">            KVPE["Key Vault Private Endpoint"]</w:t>
      </w:r>
    </w:p>
    <w:p w14:paraId="16905F01" w14:textId="77777777" w:rsidR="00BF4861" w:rsidRDefault="00BF4861" w:rsidP="00EE46B3">
      <w:r>
        <w:t xml:space="preserve">        end</w:t>
      </w:r>
    </w:p>
    <w:p w14:paraId="08FB0E35" w14:textId="77777777" w:rsidR="00BF4861" w:rsidRDefault="00BF4861" w:rsidP="00EE46B3">
      <w:r>
        <w:t xml:space="preserve">    end</w:t>
      </w:r>
    </w:p>
    <w:p w14:paraId="5B20E1D8" w14:textId="77777777" w:rsidR="00BF4861" w:rsidRDefault="00BF4861" w:rsidP="00EE46B3"/>
    <w:p w14:paraId="65E2C56B" w14:textId="77777777" w:rsidR="00BF4861" w:rsidRDefault="00BF4861" w:rsidP="00EE46B3">
      <w:r>
        <w:t xml:space="preserve">    Internet --&gt;|TCP/443| AppGW</w:t>
      </w:r>
    </w:p>
    <w:p w14:paraId="3E9D3DC6" w14:textId="77777777" w:rsidR="00BF4861" w:rsidRDefault="00BF4861" w:rsidP="00EE46B3">
      <w:r>
        <w:t xml:space="preserve">    AppGW --&gt;|WAF Inspection| AzFW</w:t>
      </w:r>
    </w:p>
    <w:p w14:paraId="0DB2D7E7" w14:textId="77777777" w:rsidR="00BF4861" w:rsidRDefault="00BF4861" w:rsidP="00EE46B3">
      <w:r>
        <w:t xml:space="preserve">    AzFW --&gt;|VNet Peering Force-Tunnel| AppNet</w:t>
      </w:r>
    </w:p>
    <w:p w14:paraId="35FC3EE8" w14:textId="77777777" w:rsidR="00BF4861" w:rsidRDefault="00BF4861" w:rsidP="00EE46B3">
      <w:r>
        <w:t xml:space="preserve">    AppNet --&gt; DBNet</w:t>
      </w:r>
    </w:p>
    <w:p w14:paraId="68B08CF2" w14:textId="77777777" w:rsidR="00BF4861" w:rsidRDefault="00BF4861" w:rsidP="00EE46B3">
      <w:r>
        <w:t xml:space="preserve">    AzFW --&gt;|Allow TCP/443| EntraID["Azure Entra ID (DEFRA SSO)"]</w:t>
      </w:r>
    </w:p>
    <w:p w14:paraId="45AAC2E1" w14:textId="77777777" w:rsidR="00BF4861" w:rsidRDefault="00BF4861" w:rsidP="00EE46B3">
      <w:r>
        <w:t xml:space="preserve">    AzFW --&gt;|Allow TCP/443| Monitor["Azure Monitor / App Insights"]</w:t>
      </w:r>
    </w:p>
    <w:p w14:paraId="308F56A7" w14:textId="77777777" w:rsidR="00BF4861" w:rsidRDefault="00BF4861" w:rsidP="00EE46B3">
      <w:r>
        <w:t xml:space="preserve">    VGW --&gt;|IPSec/ER Private Peering| OnPrem["On-Premises TSE Database"]</w:t>
      </w:r>
    </w:p>
    <w:p w14:paraId="31B88F18" w14:textId="77777777" w:rsidR="00BF4861" w:rsidRDefault="00BF4861" w:rsidP="00EE46B3">
      <w:r>
        <w:t xml:space="preserve">    AzFW --&gt; VGW</w:t>
      </w:r>
    </w:p>
    <w:p w14:paraId="5A1917EF" w14:textId="77777777" w:rsidR="00BF4861" w:rsidRDefault="00BF4861" w:rsidP="00EE46B3">
      <w:r>
        <w:t xml:space="preserve">    AVD["AVD (SSMS Analytics)"] --&gt;|TCP/1433 via NSG allow| SQLPE</w:t>
      </w:r>
    </w:p>
    <w:p w14:paraId="2572B1C1" w14:textId="77777777" w:rsidR="00BF4861" w:rsidRDefault="00BF4861" w:rsidP="00EE46B3">
      <w:r>
        <w:t>`</w:t>
      </w:r>
    </w:p>
    <w:p w14:paraId="42AAF670" w14:textId="0FB81E65" w:rsidR="00BF4861" w:rsidRPr="00B120EC" w:rsidRDefault="00BF4861" w:rsidP="00EE46B3">
      <w:pPr>
        <w:rPr>
          <w:rFonts w:cs="Arial"/>
        </w:rPr>
      </w:pPr>
    </w:p>
    <w:p w14:paraId="3409AF51" w14:textId="358C5639" w:rsidR="00EE46B3" w:rsidRPr="00B120EC" w:rsidRDefault="00EE46B3" w:rsidP="00EE46B3">
      <w:pPr>
        <w:pStyle w:val="Heading2"/>
        <w:numPr>
          <w:ilvl w:val="3"/>
          <w:numId w:val="9"/>
        </w:numPr>
        <w:ind w:left="2410"/>
        <w:rPr>
          <w:rFonts w:cs="Arial"/>
          <w:sz w:val="20"/>
          <w:lang w:val="en-GB"/>
        </w:rPr>
      </w:pPr>
      <w:bookmarkStart w:id="46" w:name="_Toc125390679"/>
      <w:bookmarkStart w:id="47" w:name="_Hlk125389652"/>
      <w:r w:rsidRPr="00B120EC">
        <w:rPr>
          <w:rFonts w:cs="Arial"/>
          <w:sz w:val="20"/>
          <w:lang w:val="en-GB"/>
        </w:rPr>
        <w:t>VPC/VNET Configuration</w:t>
      </w:r>
      <w:bookmarkEnd w:id="46"/>
    </w:p>
    <w:bookmarkEnd w:id="47"/>
    <w:p w14:paraId="63D4950F" w14:textId="6D673DCF" w:rsidR="00EE46B3" w:rsidRPr="00B120EC" w:rsidRDefault="00EE46B3" w:rsidP="00EE46B3">
      <w:pPr>
        <w:rPr>
          <w:rFonts w:cs="Arial"/>
        </w:rPr>
      </w:pPr>
    </w:p>
    <w:p w14:paraId="2CBB147A" w14:textId="200D63EA" w:rsidR="00EE46B3" w:rsidRPr="00B120EC" w:rsidRDefault="00EE46B3" w:rsidP="00EE46B3">
      <w:pPr>
        <w:rPr>
          <w:rFonts w:cs="Arial"/>
        </w:rPr>
      </w:pPr>
    </w:p>
    <w:tbl>
      <w:tblPr>
        <w:tblStyle w:val="TableGrid"/>
        <w:tblW w:w="8178" w:type="dxa"/>
        <w:tblLook w:val="04A0" w:firstRow="1" w:lastRow="0" w:firstColumn="1" w:lastColumn="0" w:noHBand="0" w:noVBand="1"/>
      </w:tblPr>
      <w:tblGrid>
        <w:gridCol w:w="1184"/>
        <w:gridCol w:w="2106"/>
        <w:gridCol w:w="1551"/>
        <w:gridCol w:w="1043"/>
        <w:gridCol w:w="2294"/>
      </w:tblGrid>
      <w:tr w:rsidR="00EE46B3" w:rsidRPr="00B120EC" w14:paraId="46F4CF22" w14:textId="6707B6B9" w:rsidTr="00EB411E">
        <w:tc>
          <w:tcPr>
            <w:tcW w:w="1184" w:type="dxa"/>
            <w:shd w:val="clear" w:color="auto" w:fill="00B050"/>
          </w:tcPr>
          <w:p w14:paraId="177F4FDD"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Name</w:t>
            </w:r>
          </w:p>
        </w:tc>
        <w:tc>
          <w:tcPr>
            <w:tcW w:w="2106" w:type="dxa"/>
            <w:shd w:val="clear" w:color="auto" w:fill="00B050"/>
          </w:tcPr>
          <w:p w14:paraId="0A279DCA"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Resource Group</w:t>
            </w:r>
          </w:p>
        </w:tc>
        <w:tc>
          <w:tcPr>
            <w:tcW w:w="1551" w:type="dxa"/>
            <w:shd w:val="clear" w:color="auto" w:fill="00B050"/>
          </w:tcPr>
          <w:p w14:paraId="2CDD1351"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Address Space</w:t>
            </w:r>
          </w:p>
        </w:tc>
        <w:tc>
          <w:tcPr>
            <w:tcW w:w="1043" w:type="dxa"/>
            <w:shd w:val="clear" w:color="auto" w:fill="00B050"/>
          </w:tcPr>
          <w:p w14:paraId="383AE876"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Region</w:t>
            </w:r>
          </w:p>
        </w:tc>
        <w:tc>
          <w:tcPr>
            <w:tcW w:w="2294" w:type="dxa"/>
            <w:shd w:val="clear" w:color="auto" w:fill="00B050"/>
          </w:tcPr>
          <w:p w14:paraId="7489591A" w14:textId="2B277BF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Subscription/Account</w:t>
            </w:r>
          </w:p>
        </w:tc>
      </w:tr>
      <w:tr w:rsidR="00EE46B3" w:rsidRPr="00B120EC" w14:paraId="36EB7B68" w14:textId="3C7AEEE2" w:rsidTr="00EE46B3">
        <w:tc>
          <w:tcPr>
            <w:tcW w:w="1184" w:type="dxa"/>
          </w:tcPr>
          <w:p w14:paraId="38BB2424" w14:textId="1E5E0EF7" w:rsidR="00EE46B3" w:rsidRPr="00B120EC" w:rsidRDefault="00BF4861" w:rsidP="00A25D7F">
            <w:pPr>
              <w:rPr>
                <w:rFonts w:cs="Arial"/>
              </w:rPr>
            </w:pPr>
            <w:r>
              <w:rPr>
                <w:rFonts w:cs="Arial"/>
              </w:rPr>
              <w:t>hub-vnet (CCoE managed)</w:t>
            </w:r>
          </w:p>
        </w:tc>
        <w:tc>
          <w:tcPr>
            <w:tcW w:w="2106" w:type="dxa"/>
          </w:tcPr>
          <w:p w14:paraId="7E665C48" w14:textId="1970ED0E" w:rsidR="00EE46B3" w:rsidRPr="00B120EC" w:rsidRDefault="00BF4861" w:rsidP="00A25D7F">
            <w:pPr>
              <w:rPr>
                <w:rFonts w:cs="Arial"/>
              </w:rPr>
            </w:pPr>
            <w:r>
              <w:rPr>
                <w:rFonts w:cs="Arial"/>
              </w:rPr>
              <w:t>rg-hub (CCoE managed)</w:t>
            </w:r>
          </w:p>
        </w:tc>
        <w:tc>
          <w:tcPr>
            <w:tcW w:w="1551" w:type="dxa"/>
          </w:tcPr>
          <w:p w14:paraId="37EF22E1" w14:textId="1C42E4F7" w:rsidR="00EE46B3" w:rsidRPr="00B120EC" w:rsidRDefault="00BF4861" w:rsidP="00A25D7F">
            <w:pPr>
              <w:rPr>
                <w:rFonts w:cs="Arial"/>
              </w:rPr>
            </w:pPr>
            <w:r>
              <w:rPr>
                <w:rFonts w:cs="Arial"/>
              </w:rPr>
              <w:t>[CCoE-allocated - not disclosed to project team]</w:t>
            </w:r>
          </w:p>
        </w:tc>
        <w:tc>
          <w:tcPr>
            <w:tcW w:w="1043" w:type="dxa"/>
          </w:tcPr>
          <w:p w14:paraId="6C19DACA" w14:textId="4D569805" w:rsidR="00EE46B3" w:rsidRPr="00B120EC" w:rsidRDefault="00BF4861" w:rsidP="00A25D7F">
            <w:pPr>
              <w:rPr>
                <w:rFonts w:cs="Arial"/>
              </w:rPr>
            </w:pPr>
            <w:r>
              <w:rPr>
                <w:rFonts w:cs="Arial"/>
              </w:rPr>
              <w:t>UK South</w:t>
            </w:r>
          </w:p>
        </w:tc>
        <w:tc>
          <w:tcPr>
            <w:tcW w:w="2294" w:type="dxa"/>
          </w:tcPr>
          <w:p w14:paraId="6CF0A519" w14:textId="0E12CBD0" w:rsidR="00EE46B3" w:rsidRPr="00B120EC" w:rsidRDefault="00BF4861" w:rsidP="00A25D7F">
            <w:pPr>
              <w:rPr>
                <w:rFonts w:cs="Arial"/>
              </w:rPr>
            </w:pPr>
            <w:r>
              <w:rPr>
                <w:rFonts w:cs="Arial"/>
              </w:rPr>
              <w:t>bse-hub-sub (CCoE)</w:t>
            </w:r>
          </w:p>
        </w:tc>
      </w:tr>
      <w:tr w:rsidR="00EB411E" w:rsidRPr="00B120EC" w14:paraId="6A1C4F06" w14:textId="77777777" w:rsidTr="00EB411E">
        <w:tc>
          <w:tcPr>
            <w:tcW w:w="1184" w:type="dxa"/>
          </w:tcPr>
          <w:p w14:paraId="6A0A64E0" w14:textId="0221B5CB" w:rsidR="00EB411E" w:rsidRPr="00B120EC" w:rsidRDefault="00BF4861" w:rsidP="00A25D7F">
            <w:pPr>
              <w:rPr>
                <w:rFonts w:cs="Arial"/>
              </w:rPr>
            </w:pPr>
            <w:r>
              <w:rPr>
                <w:rFonts w:cs="Arial"/>
              </w:rPr>
              <w:t>bse-spoke-prod</w:t>
            </w:r>
          </w:p>
        </w:tc>
        <w:tc>
          <w:tcPr>
            <w:tcW w:w="2106" w:type="dxa"/>
          </w:tcPr>
          <w:p w14:paraId="2BCCC669" w14:textId="6247EE4E" w:rsidR="00EB411E" w:rsidRPr="00B120EC" w:rsidRDefault="00BF4861" w:rsidP="00A25D7F">
            <w:pPr>
              <w:rPr>
                <w:rFonts w:cs="Arial"/>
              </w:rPr>
            </w:pPr>
            <w:r>
              <w:rPr>
                <w:rFonts w:cs="Arial"/>
              </w:rPr>
              <w:t>rg-bse-prod</w:t>
            </w:r>
          </w:p>
        </w:tc>
        <w:tc>
          <w:tcPr>
            <w:tcW w:w="1551" w:type="dxa"/>
          </w:tcPr>
          <w:p w14:paraId="69E4663C" w14:textId="7C8E2411" w:rsidR="00EB411E" w:rsidRPr="00B120EC" w:rsidRDefault="00BF4861" w:rsidP="00A25D7F">
            <w:pPr>
              <w:rPr>
                <w:rFonts w:cs="Arial"/>
              </w:rPr>
            </w:pPr>
            <w:r>
              <w:rPr>
                <w:rFonts w:cs="Arial"/>
              </w:rPr>
              <w:t>10.40.0.0/23</w:t>
            </w:r>
          </w:p>
        </w:tc>
        <w:tc>
          <w:tcPr>
            <w:tcW w:w="1043" w:type="dxa"/>
          </w:tcPr>
          <w:p w14:paraId="7A32FF8F" w14:textId="740A8913" w:rsidR="00EB411E" w:rsidRPr="00B120EC" w:rsidRDefault="00BF4861" w:rsidP="00A25D7F">
            <w:pPr>
              <w:rPr>
                <w:rFonts w:cs="Arial"/>
              </w:rPr>
            </w:pPr>
            <w:r>
              <w:rPr>
                <w:rFonts w:cs="Arial"/>
              </w:rPr>
              <w:t>UK South</w:t>
            </w:r>
          </w:p>
        </w:tc>
        <w:tc>
          <w:tcPr>
            <w:tcW w:w="2294" w:type="dxa"/>
          </w:tcPr>
          <w:p w14:paraId="11830325" w14:textId="53398321" w:rsidR="00EB411E" w:rsidRPr="00B120EC" w:rsidRDefault="00BF4861" w:rsidP="00A25D7F">
            <w:pPr>
              <w:rPr>
                <w:rFonts w:cs="Arial"/>
              </w:rPr>
            </w:pPr>
            <w:r>
              <w:rPr>
                <w:rFonts w:cs="Arial"/>
              </w:rPr>
              <w:t>bse-sub-prod</w:t>
            </w:r>
          </w:p>
        </w:tc>
      </w:tr>
      <w:tr w:rsidR="00EB411E" w:rsidRPr="00B120EC" w14:paraId="3A084DFD" w14:textId="77777777" w:rsidTr="00EB411E">
        <w:tc>
          <w:tcPr>
            <w:tcW w:w="1184" w:type="dxa"/>
          </w:tcPr>
          <w:p w14:paraId="5B1075F1" w14:textId="6068721C" w:rsidR="00EB411E" w:rsidRPr="00B120EC" w:rsidRDefault="00BF4861" w:rsidP="00A25D7F">
            <w:pPr>
              <w:rPr>
                <w:rFonts w:cs="Arial"/>
              </w:rPr>
            </w:pPr>
            <w:r>
              <w:rPr>
                <w:rFonts w:cs="Arial"/>
              </w:rPr>
              <w:t>bse-spoke-preprod</w:t>
            </w:r>
          </w:p>
        </w:tc>
        <w:tc>
          <w:tcPr>
            <w:tcW w:w="2106" w:type="dxa"/>
          </w:tcPr>
          <w:p w14:paraId="21897372" w14:textId="21EE964F" w:rsidR="00EB411E" w:rsidRPr="00B120EC" w:rsidRDefault="00BF4861" w:rsidP="00A25D7F">
            <w:pPr>
              <w:rPr>
                <w:rFonts w:cs="Arial"/>
              </w:rPr>
            </w:pPr>
            <w:r>
              <w:rPr>
                <w:rFonts w:cs="Arial"/>
              </w:rPr>
              <w:t>rg-bse-preprod</w:t>
            </w:r>
          </w:p>
        </w:tc>
        <w:tc>
          <w:tcPr>
            <w:tcW w:w="1551" w:type="dxa"/>
          </w:tcPr>
          <w:p w14:paraId="311EAE89" w14:textId="59090B05" w:rsidR="00EB411E" w:rsidRPr="00B120EC" w:rsidRDefault="00BF4861" w:rsidP="00A25D7F">
            <w:pPr>
              <w:rPr>
                <w:rFonts w:cs="Arial"/>
              </w:rPr>
            </w:pPr>
            <w:r>
              <w:rPr>
                <w:rFonts w:cs="Arial"/>
              </w:rPr>
              <w:t>10.30.0.0/23</w:t>
            </w:r>
          </w:p>
        </w:tc>
        <w:tc>
          <w:tcPr>
            <w:tcW w:w="1043" w:type="dxa"/>
          </w:tcPr>
          <w:p w14:paraId="011A9A9C" w14:textId="4AF8B31B" w:rsidR="00EB411E" w:rsidRPr="00B120EC" w:rsidRDefault="00BF4861" w:rsidP="00A25D7F">
            <w:pPr>
              <w:rPr>
                <w:rFonts w:cs="Arial"/>
              </w:rPr>
            </w:pPr>
            <w:r>
              <w:rPr>
                <w:rFonts w:cs="Arial"/>
              </w:rPr>
              <w:t>UK South</w:t>
            </w:r>
          </w:p>
        </w:tc>
        <w:tc>
          <w:tcPr>
            <w:tcW w:w="2294" w:type="dxa"/>
          </w:tcPr>
          <w:p w14:paraId="74AA082B" w14:textId="41FBE90D" w:rsidR="00EB411E" w:rsidRPr="00B120EC" w:rsidRDefault="00BF4861" w:rsidP="00A25D7F">
            <w:pPr>
              <w:rPr>
                <w:rFonts w:cs="Arial"/>
              </w:rPr>
            </w:pPr>
            <w:r>
              <w:rPr>
                <w:rFonts w:cs="Arial"/>
              </w:rPr>
              <w:t>bse-sub-preprod</w:t>
            </w:r>
          </w:p>
        </w:tc>
      </w:tr>
      <w:tr w:rsidR="00EB411E" w:rsidRPr="00B120EC" w14:paraId="53F2C85A" w14:textId="77777777" w:rsidTr="00EB411E">
        <w:tc>
          <w:tcPr>
            <w:tcW w:w="1184" w:type="dxa"/>
          </w:tcPr>
          <w:p w14:paraId="6BA4A55F" w14:textId="7828742E" w:rsidR="00EB411E" w:rsidRPr="00B120EC" w:rsidRDefault="00BF4861" w:rsidP="00A25D7F">
            <w:pPr>
              <w:rPr>
                <w:rFonts w:cs="Arial"/>
              </w:rPr>
            </w:pPr>
            <w:r>
              <w:rPr>
                <w:rFonts w:cs="Arial"/>
              </w:rPr>
              <w:t>bse-spoke-test</w:t>
            </w:r>
          </w:p>
        </w:tc>
        <w:tc>
          <w:tcPr>
            <w:tcW w:w="2106" w:type="dxa"/>
          </w:tcPr>
          <w:p w14:paraId="26690BC6" w14:textId="42FE0E75" w:rsidR="00EB411E" w:rsidRPr="00B120EC" w:rsidRDefault="00BF4861" w:rsidP="00A25D7F">
            <w:pPr>
              <w:rPr>
                <w:rFonts w:cs="Arial"/>
              </w:rPr>
            </w:pPr>
            <w:r>
              <w:rPr>
                <w:rFonts w:cs="Arial"/>
              </w:rPr>
              <w:t>rg-bse-test</w:t>
            </w:r>
          </w:p>
        </w:tc>
        <w:tc>
          <w:tcPr>
            <w:tcW w:w="1551" w:type="dxa"/>
          </w:tcPr>
          <w:p w14:paraId="26F571E3" w14:textId="277D8130" w:rsidR="00EB411E" w:rsidRPr="00B120EC" w:rsidRDefault="00BF4861" w:rsidP="00A25D7F">
            <w:pPr>
              <w:rPr>
                <w:rFonts w:cs="Arial"/>
              </w:rPr>
            </w:pPr>
            <w:r>
              <w:rPr>
                <w:rFonts w:cs="Arial"/>
              </w:rPr>
              <w:t>10.20.0.0/23</w:t>
            </w:r>
          </w:p>
        </w:tc>
        <w:tc>
          <w:tcPr>
            <w:tcW w:w="1043" w:type="dxa"/>
          </w:tcPr>
          <w:p w14:paraId="311EEBD4" w14:textId="14D1CA62" w:rsidR="00EB411E" w:rsidRPr="00B120EC" w:rsidRDefault="00BF4861" w:rsidP="00A25D7F">
            <w:pPr>
              <w:rPr>
                <w:rFonts w:cs="Arial"/>
              </w:rPr>
            </w:pPr>
            <w:r>
              <w:rPr>
                <w:rFonts w:cs="Arial"/>
              </w:rPr>
              <w:t>UK South</w:t>
            </w:r>
          </w:p>
        </w:tc>
        <w:tc>
          <w:tcPr>
            <w:tcW w:w="2294" w:type="dxa"/>
          </w:tcPr>
          <w:p w14:paraId="0A4A001B" w14:textId="4F4DD111" w:rsidR="00EB411E" w:rsidRPr="00B120EC" w:rsidRDefault="00BF4861" w:rsidP="00A25D7F">
            <w:pPr>
              <w:rPr>
                <w:rFonts w:cs="Arial"/>
              </w:rPr>
            </w:pPr>
            <w:r>
              <w:rPr>
                <w:rFonts w:cs="Arial"/>
              </w:rPr>
              <w:t>bse-sub-test</w:t>
            </w:r>
          </w:p>
        </w:tc>
      </w:tr>
      <w:tr w:rsidR="00EB411E" w:rsidRPr="00B120EC" w14:paraId="53AED910" w14:textId="77777777" w:rsidTr="00EB411E">
        <w:tc>
          <w:tcPr>
            <w:tcW w:w="1184" w:type="dxa"/>
          </w:tcPr>
          <w:p w14:paraId="23FCF58C" w14:textId="775A4D3E" w:rsidR="00EB411E" w:rsidRPr="00B120EC" w:rsidRDefault="00BF4861" w:rsidP="00A25D7F">
            <w:pPr>
              <w:rPr>
                <w:rFonts w:cs="Arial"/>
              </w:rPr>
            </w:pPr>
            <w:r>
              <w:rPr>
                <w:rFonts w:cs="Arial"/>
              </w:rPr>
              <w:t>bse-spoke-dev</w:t>
            </w:r>
          </w:p>
        </w:tc>
        <w:tc>
          <w:tcPr>
            <w:tcW w:w="2106" w:type="dxa"/>
          </w:tcPr>
          <w:p w14:paraId="3A64AEF6" w14:textId="5E523C15" w:rsidR="00EB411E" w:rsidRPr="00B120EC" w:rsidRDefault="00BF4861" w:rsidP="00A25D7F">
            <w:pPr>
              <w:rPr>
                <w:rFonts w:cs="Arial"/>
              </w:rPr>
            </w:pPr>
            <w:r>
              <w:rPr>
                <w:rFonts w:cs="Arial"/>
              </w:rPr>
              <w:t>rg-bse-dev</w:t>
            </w:r>
          </w:p>
        </w:tc>
        <w:tc>
          <w:tcPr>
            <w:tcW w:w="1551" w:type="dxa"/>
          </w:tcPr>
          <w:p w14:paraId="4398E890" w14:textId="13D7D583" w:rsidR="00EB411E" w:rsidRPr="00B120EC" w:rsidRDefault="00BF4861" w:rsidP="00A25D7F">
            <w:pPr>
              <w:rPr>
                <w:rFonts w:cs="Arial"/>
              </w:rPr>
            </w:pPr>
            <w:r>
              <w:rPr>
                <w:rFonts w:cs="Arial"/>
              </w:rPr>
              <w:t>10.10.0.0/23</w:t>
            </w:r>
          </w:p>
        </w:tc>
        <w:tc>
          <w:tcPr>
            <w:tcW w:w="1043" w:type="dxa"/>
          </w:tcPr>
          <w:p w14:paraId="5C1EA3F1" w14:textId="5A26BAEF" w:rsidR="00EB411E" w:rsidRPr="00B120EC" w:rsidRDefault="00BF4861" w:rsidP="00A25D7F">
            <w:pPr>
              <w:rPr>
                <w:rFonts w:cs="Arial"/>
              </w:rPr>
            </w:pPr>
            <w:r>
              <w:rPr>
                <w:rFonts w:cs="Arial"/>
              </w:rPr>
              <w:t>UK South</w:t>
            </w:r>
          </w:p>
        </w:tc>
        <w:tc>
          <w:tcPr>
            <w:tcW w:w="2294" w:type="dxa"/>
          </w:tcPr>
          <w:p w14:paraId="1E844745" w14:textId="1ADE5372" w:rsidR="00EB411E" w:rsidRPr="00B120EC" w:rsidRDefault="00BF4861" w:rsidP="00A25D7F">
            <w:pPr>
              <w:rPr>
                <w:rFonts w:cs="Arial"/>
              </w:rPr>
            </w:pPr>
            <w:r>
              <w:rPr>
                <w:rFonts w:cs="Arial"/>
              </w:rPr>
              <w:t>bse-sub-dev</w:t>
            </w:r>
          </w:p>
        </w:tc>
      </w:tr>
    </w:tbl>
    <w:p w14:paraId="3CBEC872" w14:textId="77777777" w:rsidR="00EE46B3" w:rsidRPr="00B120EC" w:rsidRDefault="00EE46B3" w:rsidP="00EE46B3">
      <w:pPr>
        <w:rPr>
          <w:rFonts w:cs="Arial"/>
        </w:rPr>
      </w:pPr>
    </w:p>
    <w:p w14:paraId="7E2E7C24" w14:textId="3211187E" w:rsidR="00EB411E" w:rsidRPr="00B120EC" w:rsidRDefault="00EB411E" w:rsidP="00EB411E">
      <w:pPr>
        <w:pStyle w:val="Heading2"/>
        <w:numPr>
          <w:ilvl w:val="3"/>
          <w:numId w:val="58"/>
        </w:numPr>
        <w:rPr>
          <w:rFonts w:cs="Arial"/>
          <w:sz w:val="20"/>
          <w:lang w:val="en-GB"/>
        </w:rPr>
      </w:pPr>
      <w:bookmarkStart w:id="48" w:name="_Toc125390680"/>
      <w:r w:rsidRPr="00B120EC">
        <w:rPr>
          <w:rFonts w:cs="Arial"/>
          <w:sz w:val="20"/>
          <w:lang w:val="en-GB"/>
        </w:rPr>
        <w:t>VNET/VPC Subnets</w:t>
      </w:r>
      <w:bookmarkEnd w:id="48"/>
    </w:p>
    <w:p w14:paraId="54E55E2F" w14:textId="77777777" w:rsidR="00EB411E" w:rsidRPr="00B120EC" w:rsidRDefault="00EB411E" w:rsidP="00EB411E">
      <w:pPr>
        <w:rPr>
          <w:rFonts w:cs="Arial"/>
        </w:rPr>
      </w:pPr>
    </w:p>
    <w:tbl>
      <w:tblPr>
        <w:tblStyle w:val="TableGrid"/>
        <w:tblW w:w="8178" w:type="dxa"/>
        <w:tblLook w:val="04A0" w:firstRow="1" w:lastRow="0" w:firstColumn="1" w:lastColumn="0" w:noHBand="0" w:noVBand="1"/>
      </w:tblPr>
      <w:tblGrid>
        <w:gridCol w:w="1184"/>
        <w:gridCol w:w="2106"/>
        <w:gridCol w:w="1551"/>
        <w:gridCol w:w="1043"/>
        <w:gridCol w:w="2294"/>
      </w:tblGrid>
      <w:tr w:rsidR="00EB411E" w:rsidRPr="00B120EC" w14:paraId="064C91A0" w14:textId="77777777" w:rsidTr="00A25D7F">
        <w:tc>
          <w:tcPr>
            <w:tcW w:w="1184" w:type="dxa"/>
            <w:shd w:val="clear" w:color="auto" w:fill="00B050"/>
          </w:tcPr>
          <w:p w14:paraId="58ECCC4B"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Name</w:t>
            </w:r>
          </w:p>
        </w:tc>
        <w:tc>
          <w:tcPr>
            <w:tcW w:w="2106" w:type="dxa"/>
            <w:shd w:val="clear" w:color="auto" w:fill="00B050"/>
          </w:tcPr>
          <w:p w14:paraId="0F66496B"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Resource Group</w:t>
            </w:r>
          </w:p>
        </w:tc>
        <w:tc>
          <w:tcPr>
            <w:tcW w:w="1551" w:type="dxa"/>
            <w:shd w:val="clear" w:color="auto" w:fill="00B050"/>
          </w:tcPr>
          <w:p w14:paraId="621B3E20"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Address Space</w:t>
            </w:r>
          </w:p>
        </w:tc>
        <w:tc>
          <w:tcPr>
            <w:tcW w:w="1043" w:type="dxa"/>
            <w:shd w:val="clear" w:color="auto" w:fill="00B050"/>
          </w:tcPr>
          <w:p w14:paraId="4A2B2A91"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Region</w:t>
            </w:r>
          </w:p>
        </w:tc>
        <w:tc>
          <w:tcPr>
            <w:tcW w:w="2294" w:type="dxa"/>
            <w:shd w:val="clear" w:color="auto" w:fill="00B050"/>
          </w:tcPr>
          <w:p w14:paraId="750CC774"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Subscription/Account</w:t>
            </w:r>
          </w:p>
        </w:tc>
      </w:tr>
      <w:tr w:rsidR="00EB411E" w:rsidRPr="00B120EC" w14:paraId="2947FF99" w14:textId="77777777" w:rsidTr="00A25D7F">
        <w:tc>
          <w:tcPr>
            <w:tcW w:w="1184" w:type="dxa"/>
          </w:tcPr>
          <w:p w14:paraId="427B4A91" w14:textId="5E33F01D" w:rsidR="00EB411E" w:rsidRPr="00B120EC" w:rsidRDefault="00BF4861" w:rsidP="00A25D7F">
            <w:pPr>
              <w:rPr>
                <w:rFonts w:cs="Arial"/>
              </w:rPr>
            </w:pPr>
            <w:r>
              <w:rPr>
                <w:rFonts w:cs="Arial"/>
              </w:rPr>
              <w:t>bse-app-snet-prod</w:t>
            </w:r>
          </w:p>
        </w:tc>
        <w:tc>
          <w:tcPr>
            <w:tcW w:w="2106" w:type="dxa"/>
          </w:tcPr>
          <w:p w14:paraId="0EE8734C" w14:textId="098F6F1E" w:rsidR="00EB411E" w:rsidRPr="00B120EC" w:rsidRDefault="00BF4861" w:rsidP="00A25D7F">
            <w:pPr>
              <w:rPr>
                <w:rFonts w:cs="Arial"/>
              </w:rPr>
            </w:pPr>
            <w:r>
              <w:rPr>
                <w:rFonts w:cs="Arial"/>
              </w:rPr>
              <w:t>rg-bse-prod</w:t>
            </w:r>
          </w:p>
        </w:tc>
        <w:tc>
          <w:tcPr>
            <w:tcW w:w="1551" w:type="dxa"/>
          </w:tcPr>
          <w:p w14:paraId="069BDD31" w14:textId="5EA6788F" w:rsidR="00EB411E" w:rsidRPr="00B120EC" w:rsidRDefault="00BF4861" w:rsidP="00A25D7F">
            <w:pPr>
              <w:rPr>
                <w:rFonts w:cs="Arial"/>
              </w:rPr>
            </w:pPr>
            <w:r>
              <w:rPr>
                <w:rFonts w:cs="Arial"/>
              </w:rPr>
              <w:t>/27 CIDR (CCoE-allocated within 10.40.0.0/23)</w:t>
            </w:r>
          </w:p>
        </w:tc>
        <w:tc>
          <w:tcPr>
            <w:tcW w:w="1043" w:type="dxa"/>
          </w:tcPr>
          <w:p w14:paraId="24814538" w14:textId="336BFBAA" w:rsidR="00EB411E" w:rsidRPr="00B120EC" w:rsidRDefault="00BF4861" w:rsidP="00A25D7F">
            <w:pPr>
              <w:rPr>
                <w:rFonts w:cs="Arial"/>
              </w:rPr>
            </w:pPr>
            <w:r>
              <w:rPr>
                <w:rFonts w:cs="Arial"/>
              </w:rPr>
              <w:t>UK South</w:t>
            </w:r>
          </w:p>
        </w:tc>
        <w:tc>
          <w:tcPr>
            <w:tcW w:w="2294" w:type="dxa"/>
          </w:tcPr>
          <w:p w14:paraId="0E493376" w14:textId="50A269F2" w:rsidR="00EB411E" w:rsidRPr="00B120EC" w:rsidRDefault="00BF4861" w:rsidP="00A25D7F">
            <w:pPr>
              <w:rPr>
                <w:rFonts w:cs="Arial"/>
              </w:rPr>
            </w:pPr>
            <w:r>
              <w:rPr>
                <w:rFonts w:cs="Arial"/>
              </w:rPr>
              <w:t>bse-sub-prod</w:t>
            </w:r>
          </w:p>
        </w:tc>
      </w:tr>
      <w:tr w:rsidR="00EB411E" w:rsidRPr="00B120EC" w14:paraId="473B3FB7" w14:textId="77777777" w:rsidTr="00A25D7F">
        <w:tc>
          <w:tcPr>
            <w:tcW w:w="1184" w:type="dxa"/>
          </w:tcPr>
          <w:p w14:paraId="4A25603B" w14:textId="01C743CE" w:rsidR="00EB411E" w:rsidRPr="00B120EC" w:rsidRDefault="00BF4861" w:rsidP="00A25D7F">
            <w:pPr>
              <w:rPr>
                <w:rFonts w:cs="Arial"/>
              </w:rPr>
            </w:pPr>
            <w:r>
              <w:rPr>
                <w:rFonts w:cs="Arial"/>
              </w:rPr>
              <w:t>bse-db-snet-prod</w:t>
            </w:r>
          </w:p>
        </w:tc>
        <w:tc>
          <w:tcPr>
            <w:tcW w:w="2106" w:type="dxa"/>
          </w:tcPr>
          <w:p w14:paraId="16E9947F" w14:textId="5480F5F9" w:rsidR="00EB411E" w:rsidRPr="00B120EC" w:rsidRDefault="00BF4861" w:rsidP="00A25D7F">
            <w:pPr>
              <w:rPr>
                <w:rFonts w:cs="Arial"/>
              </w:rPr>
            </w:pPr>
            <w:r>
              <w:rPr>
                <w:rFonts w:cs="Arial"/>
              </w:rPr>
              <w:t>rg-bse-prod</w:t>
            </w:r>
          </w:p>
        </w:tc>
        <w:tc>
          <w:tcPr>
            <w:tcW w:w="1551" w:type="dxa"/>
          </w:tcPr>
          <w:p w14:paraId="19F2968B" w14:textId="72693DE1" w:rsidR="00EB411E" w:rsidRPr="00B120EC" w:rsidRDefault="00BF4861" w:rsidP="00A25D7F">
            <w:pPr>
              <w:rPr>
                <w:rFonts w:cs="Arial"/>
              </w:rPr>
            </w:pPr>
            <w:r>
              <w:rPr>
                <w:rFonts w:cs="Arial"/>
              </w:rPr>
              <w:t>/28 CIDR (CCoE-allocated within 10.40.0.0/23). Private Endpoints only. Network policies disabled.</w:t>
            </w:r>
          </w:p>
        </w:tc>
        <w:tc>
          <w:tcPr>
            <w:tcW w:w="1043" w:type="dxa"/>
          </w:tcPr>
          <w:p w14:paraId="0A861423" w14:textId="4A77CB36" w:rsidR="00EB411E" w:rsidRPr="00B120EC" w:rsidRDefault="00BF4861" w:rsidP="00A25D7F">
            <w:pPr>
              <w:rPr>
                <w:rFonts w:cs="Arial"/>
              </w:rPr>
            </w:pPr>
            <w:r>
              <w:rPr>
                <w:rFonts w:cs="Arial"/>
              </w:rPr>
              <w:t>UK South</w:t>
            </w:r>
          </w:p>
        </w:tc>
        <w:tc>
          <w:tcPr>
            <w:tcW w:w="2294" w:type="dxa"/>
          </w:tcPr>
          <w:p w14:paraId="54BF3AAF" w14:textId="70BBB4CD" w:rsidR="00EB411E" w:rsidRPr="00B120EC" w:rsidRDefault="00BF4861" w:rsidP="00A25D7F">
            <w:pPr>
              <w:rPr>
                <w:rFonts w:cs="Arial"/>
              </w:rPr>
            </w:pPr>
            <w:r>
              <w:rPr>
                <w:rFonts w:cs="Arial"/>
              </w:rPr>
              <w:t>bse-sub-prod</w:t>
            </w:r>
          </w:p>
        </w:tc>
      </w:tr>
      <w:tr w:rsidR="00EB411E" w:rsidRPr="00B120EC" w14:paraId="588545E3" w14:textId="77777777" w:rsidTr="00A25D7F">
        <w:tc>
          <w:tcPr>
            <w:tcW w:w="1184" w:type="dxa"/>
          </w:tcPr>
          <w:p w14:paraId="470817C9" w14:textId="6C1402AC" w:rsidR="00EB411E" w:rsidRPr="00B120EC" w:rsidRDefault="00BF4861" w:rsidP="00A25D7F">
            <w:pPr>
              <w:rPr>
                <w:rFonts w:cs="Arial"/>
              </w:rPr>
            </w:pPr>
            <w:r>
              <w:rPr>
                <w:rFonts w:cs="Arial"/>
              </w:rPr>
              <w:t>bse-app-snet-{env} / bse-db-snet-{env} (non-Prod)</w:t>
            </w:r>
          </w:p>
        </w:tc>
        <w:tc>
          <w:tcPr>
            <w:tcW w:w="2106" w:type="dxa"/>
          </w:tcPr>
          <w:p w14:paraId="1C855EBA" w14:textId="56B77765" w:rsidR="00EB411E" w:rsidRPr="00B120EC" w:rsidRDefault="00BF4861" w:rsidP="00A25D7F">
            <w:pPr>
              <w:rPr>
                <w:rFonts w:cs="Arial"/>
              </w:rPr>
            </w:pPr>
            <w:r>
              <w:rPr>
                <w:rFonts w:cs="Arial"/>
              </w:rPr>
              <w:t>rg-bse-{env}</w:t>
            </w:r>
          </w:p>
        </w:tc>
        <w:tc>
          <w:tcPr>
            <w:tcW w:w="1551" w:type="dxa"/>
          </w:tcPr>
          <w:p w14:paraId="438FBDD7" w14:textId="576C41B8" w:rsidR="00EB411E" w:rsidRPr="00B120EC" w:rsidRDefault="00BF4861" w:rsidP="00A25D7F">
            <w:pPr>
              <w:rPr>
                <w:rFonts w:cs="Arial"/>
              </w:rPr>
            </w:pPr>
            <w:r>
              <w:rPr>
                <w:rFonts w:cs="Arial"/>
              </w:rPr>
              <w:t>/27 app + /28 db per spoke VNet (CCoE-allocated). Dev: 10.10.0.0/23, Test: 10.20.0.0/23, PreProd: 10.30.0.0/23.</w:t>
            </w:r>
          </w:p>
        </w:tc>
        <w:tc>
          <w:tcPr>
            <w:tcW w:w="1043" w:type="dxa"/>
          </w:tcPr>
          <w:p w14:paraId="7C72CAC0" w14:textId="6F221C7D" w:rsidR="00EB411E" w:rsidRPr="00B120EC" w:rsidRDefault="00BF4861" w:rsidP="00A25D7F">
            <w:pPr>
              <w:rPr>
                <w:rFonts w:cs="Arial"/>
              </w:rPr>
            </w:pPr>
            <w:r>
              <w:rPr>
                <w:rFonts w:cs="Arial"/>
              </w:rPr>
              <w:t>UK South</w:t>
            </w:r>
          </w:p>
        </w:tc>
        <w:tc>
          <w:tcPr>
            <w:tcW w:w="2294" w:type="dxa"/>
          </w:tcPr>
          <w:p w14:paraId="5AD92C4C" w14:textId="0AABCFCA" w:rsidR="00EB411E" w:rsidRPr="00B120EC" w:rsidRDefault="00BF4861" w:rsidP="00A25D7F">
            <w:pPr>
              <w:rPr>
                <w:rFonts w:cs="Arial"/>
              </w:rPr>
            </w:pPr>
            <w:r>
              <w:rPr>
                <w:rFonts w:cs="Arial"/>
              </w:rPr>
              <w:t>bse-sub-{env}</w:t>
            </w:r>
          </w:p>
        </w:tc>
      </w:tr>
      <w:tr w:rsidR="00EB411E" w:rsidRPr="00B120EC" w14:paraId="5BB6AE1D" w14:textId="77777777" w:rsidTr="00A25D7F">
        <w:tc>
          <w:tcPr>
            <w:tcW w:w="1184" w:type="dxa"/>
          </w:tcPr>
          <w:p w14:paraId="0BD6ECFC" w14:textId="7C4F2CE7" w:rsidR="00EB411E" w:rsidRPr="00B120EC" w:rsidRDefault="00BF4861" w:rsidP="00A25D7F">
            <w:pPr>
              <w:rPr>
                <w:rFonts w:cs="Arial"/>
              </w:rPr>
            </w:pPr>
            <w:r>
              <w:rPr>
                <w:rFonts w:cs="Arial"/>
              </w:rPr>
              <w:t>Note: All subnets are associated with a dedicated NSG per DEFRA Azure Policy. Per HLD Section 3.2.1 Step 3 and Table 22.</w:t>
            </w:r>
          </w:p>
        </w:tc>
        <w:tc>
          <w:tcPr>
            <w:tcW w:w="2106" w:type="dxa"/>
          </w:tcPr>
          <w:p w14:paraId="4F4E3904" w14:textId="047AA6CA" w:rsidR="00EB411E" w:rsidRPr="00B120EC" w:rsidRDefault="00BF4861" w:rsidP="00A25D7F">
            <w:pPr>
              <w:rPr>
                <w:rFonts w:cs="Arial"/>
              </w:rPr>
            </w:pPr>
            <w:r>
              <w:rPr>
                <w:rFonts w:cs="Arial"/>
              </w:rPr>
              <w:t>Per DEFRA Policy</w:t>
            </w:r>
          </w:p>
        </w:tc>
        <w:tc>
          <w:tcPr>
            <w:tcW w:w="1551" w:type="dxa"/>
          </w:tcPr>
          <w:p w14:paraId="06EE3482" w14:textId="705D3313" w:rsidR="00EB411E" w:rsidRPr="00B120EC" w:rsidRDefault="00BF4861" w:rsidP="00A25D7F">
            <w:pPr>
              <w:rPr>
                <w:rFonts w:cs="Arial"/>
              </w:rPr>
            </w:pPr>
            <w:r>
              <w:rPr>
                <w:rFonts w:cs="Arial"/>
              </w:rPr>
              <w:t>See HLD Table 22 for CCoE-allocated CIDRs per environment.</w:t>
            </w:r>
          </w:p>
        </w:tc>
        <w:tc>
          <w:tcPr>
            <w:tcW w:w="1043" w:type="dxa"/>
          </w:tcPr>
          <w:p w14:paraId="7B6121D6" w14:textId="427D59BC" w:rsidR="00EB411E" w:rsidRPr="00B120EC" w:rsidRDefault="00BF4861" w:rsidP="00A25D7F">
            <w:pPr>
              <w:rPr>
                <w:rFonts w:cs="Arial"/>
              </w:rPr>
            </w:pPr>
            <w:r>
              <w:rPr>
                <w:rFonts w:cs="Arial"/>
              </w:rPr>
              <w:t>UK South</w:t>
            </w:r>
          </w:p>
        </w:tc>
        <w:tc>
          <w:tcPr>
            <w:tcW w:w="2294" w:type="dxa"/>
          </w:tcPr>
          <w:p w14:paraId="585BFAF0" w14:textId="5DE8689F" w:rsidR="00EB411E" w:rsidRPr="00B120EC" w:rsidRDefault="00BF4861" w:rsidP="00A25D7F">
            <w:pPr>
              <w:rPr>
                <w:rFonts w:cs="Arial"/>
              </w:rPr>
            </w:pPr>
            <w:r>
              <w:rPr>
                <w:rFonts w:cs="Arial"/>
              </w:rPr>
              <w:t>All environments</w:t>
            </w:r>
          </w:p>
        </w:tc>
      </w:tr>
      <w:tr w:rsidR="00EB411E" w:rsidRPr="00B120EC" w14:paraId="73C39AA8" w14:textId="77777777" w:rsidTr="00A25D7F">
        <w:tc>
          <w:tcPr>
            <w:tcW w:w="1184" w:type="dxa"/>
          </w:tcPr>
          <w:p w14:paraId="0A428214" w14:textId="3802881C" w:rsidR="00EB411E" w:rsidRPr="00B120EC" w:rsidRDefault="00BF4861" w:rsidP="00A25D7F">
            <w:pPr>
              <w:rPr>
                <w:rFonts w:cs="Arial"/>
              </w:rPr>
            </w:pPr>
            <w:r>
              <w:rPr>
                <w:rFonts w:cs="Arial"/>
              </w:rPr>
              <w:t>N/A</w:t>
            </w:r>
          </w:p>
        </w:tc>
        <w:tc>
          <w:tcPr>
            <w:tcW w:w="2106" w:type="dxa"/>
          </w:tcPr>
          <w:p w14:paraId="3484F030" w14:textId="542C66AC" w:rsidR="00EB411E" w:rsidRPr="00B120EC" w:rsidRDefault="00BF4861" w:rsidP="00A25D7F">
            <w:pPr>
              <w:rPr>
                <w:rFonts w:cs="Arial"/>
              </w:rPr>
            </w:pPr>
            <w:r>
              <w:rPr>
                <w:rFonts w:cs="Arial"/>
              </w:rPr>
              <w:t>N/A</w:t>
            </w:r>
          </w:p>
        </w:tc>
        <w:tc>
          <w:tcPr>
            <w:tcW w:w="1551" w:type="dxa"/>
          </w:tcPr>
          <w:p w14:paraId="6AFF40BE" w14:textId="466BBFC8" w:rsidR="00EB411E" w:rsidRPr="00B120EC" w:rsidRDefault="00BF4861" w:rsidP="00A25D7F">
            <w:pPr>
              <w:rPr>
                <w:rFonts w:cs="Arial"/>
              </w:rPr>
            </w:pPr>
            <w:r>
              <w:rPr>
                <w:rFonts w:cs="Arial"/>
              </w:rPr>
              <w:t>N/A</w:t>
            </w:r>
          </w:p>
        </w:tc>
        <w:tc>
          <w:tcPr>
            <w:tcW w:w="1043" w:type="dxa"/>
          </w:tcPr>
          <w:p w14:paraId="5D63BB06" w14:textId="2EA939B1" w:rsidR="00EB411E" w:rsidRPr="00B120EC" w:rsidRDefault="00BF4861" w:rsidP="00A25D7F">
            <w:pPr>
              <w:rPr>
                <w:rFonts w:cs="Arial"/>
              </w:rPr>
            </w:pPr>
            <w:r>
              <w:rPr>
                <w:rFonts w:cs="Arial"/>
              </w:rPr>
              <w:t>N/A</w:t>
            </w:r>
          </w:p>
        </w:tc>
        <w:tc>
          <w:tcPr>
            <w:tcW w:w="2294" w:type="dxa"/>
          </w:tcPr>
          <w:p w14:paraId="560AB4B6" w14:textId="2D171391" w:rsidR="00EB411E" w:rsidRPr="00B120EC" w:rsidRDefault="00BF4861" w:rsidP="00A25D7F">
            <w:pPr>
              <w:rPr>
                <w:rFonts w:cs="Arial"/>
              </w:rPr>
            </w:pPr>
            <w:r>
              <w:rPr>
                <w:rFonts w:cs="Arial"/>
              </w:rPr>
              <w:t>N/A</w:t>
            </w:r>
          </w:p>
        </w:tc>
      </w:tr>
    </w:tbl>
    <w:p w14:paraId="110285E4" w14:textId="56B306D3" w:rsidR="00EE46B3" w:rsidRPr="00B120EC" w:rsidRDefault="00EE46B3" w:rsidP="00EE46B3">
      <w:pPr>
        <w:pStyle w:val="Heading2"/>
        <w:numPr>
          <w:ilvl w:val="0"/>
          <w:numId w:val="0"/>
        </w:numPr>
        <w:rPr>
          <w:rFonts w:cs="Arial"/>
          <w:sz w:val="20"/>
        </w:rPr>
      </w:pPr>
    </w:p>
    <w:p w14:paraId="2D19AD50" w14:textId="4D1A95AD" w:rsidR="00EB411E" w:rsidRPr="00B120EC" w:rsidRDefault="00EB411E" w:rsidP="00EB411E">
      <w:pPr>
        <w:rPr>
          <w:rFonts w:cs="Arial"/>
          <w:lang w:val="x-none"/>
        </w:rPr>
      </w:pPr>
    </w:p>
    <w:p w14:paraId="0FECEFDB" w14:textId="77777777" w:rsidR="00EB411E" w:rsidRPr="00B120EC" w:rsidRDefault="00EB411E" w:rsidP="00EB411E">
      <w:pPr>
        <w:rPr>
          <w:rFonts w:cs="Arial"/>
          <w:lang w:val="x-none"/>
        </w:rPr>
      </w:pPr>
    </w:p>
    <w:p w14:paraId="4E95D636" w14:textId="77777777" w:rsidR="00EE46B3" w:rsidRPr="00B120EC" w:rsidRDefault="00EE46B3" w:rsidP="00EE46B3">
      <w:pPr>
        <w:rPr>
          <w:rFonts w:cs="Arial"/>
        </w:rPr>
      </w:pPr>
    </w:p>
    <w:p w14:paraId="41141907" w14:textId="53485756" w:rsidR="00296A57" w:rsidRPr="00B120EC" w:rsidRDefault="00296A57" w:rsidP="00F1330A">
      <w:pPr>
        <w:ind w:left="1736"/>
        <w:rPr>
          <w:rFonts w:cs="Arial"/>
        </w:rPr>
      </w:pPr>
    </w:p>
    <w:p w14:paraId="20657404" w14:textId="08D56A96" w:rsidR="003C67C4" w:rsidRPr="00B120EC" w:rsidRDefault="006108A5" w:rsidP="00E47BD8">
      <w:pPr>
        <w:pStyle w:val="Heading2"/>
        <w:numPr>
          <w:ilvl w:val="3"/>
          <w:numId w:val="9"/>
        </w:numPr>
        <w:ind w:left="2410"/>
        <w:rPr>
          <w:rFonts w:cs="Arial"/>
          <w:sz w:val="20"/>
        </w:rPr>
      </w:pPr>
      <w:bookmarkStart w:id="49" w:name="_Toc125390681"/>
      <w:r w:rsidRPr="00B120EC">
        <w:rPr>
          <w:rFonts w:cs="Arial"/>
          <w:sz w:val="20"/>
          <w:lang w:val="en-GB"/>
        </w:rPr>
        <w:t xml:space="preserve">Network </w:t>
      </w:r>
      <w:r w:rsidR="00AB276C" w:rsidRPr="00B120EC">
        <w:rPr>
          <w:rFonts w:cs="Arial"/>
          <w:sz w:val="20"/>
          <w:lang w:val="en-GB"/>
        </w:rPr>
        <w:t>Interactions</w:t>
      </w:r>
      <w:bookmarkEnd w:id="49"/>
    </w:p>
    <w:p w14:paraId="052F5C3D" w14:textId="04F2486F" w:rsidR="00283CC8" w:rsidRPr="00B120EC" w:rsidRDefault="00F20013" w:rsidP="00283CC8">
      <w:pPr>
        <w:pStyle w:val="Caption"/>
        <w:spacing w:before="0" w:after="0"/>
        <w:rPr>
          <w:rFonts w:ascii="Arial" w:hAnsi="Arial" w:cs="Arial"/>
        </w:rPr>
      </w:pPr>
      <w:bookmarkStart w:id="50" w:name="_Ref512415494"/>
      <w:bookmarkStart w:id="51" w:name="_Toc125386344"/>
      <w:r w:rsidRPr="00B120EC">
        <w:rPr>
          <w:rFonts w:ascii="Arial" w:hAnsi="Arial" w:cs="Arial"/>
        </w:rPr>
        <w:t xml:space="preserve">Table </w:t>
      </w:r>
      <w:r w:rsidR="007A3784" w:rsidRPr="00B120EC">
        <w:rPr>
          <w:rFonts w:ascii="Arial" w:hAnsi="Arial" w:cs="Arial"/>
        </w:rPr>
        <w:fldChar w:fldCharType="begin"/>
      </w:r>
      <w:r w:rsidR="007A3784" w:rsidRPr="00B120EC">
        <w:rPr>
          <w:rFonts w:ascii="Arial" w:hAnsi="Arial" w:cs="Arial"/>
        </w:rPr>
        <w:instrText xml:space="preserve"> SEQ Table \* ARABIC </w:instrText>
      </w:r>
      <w:r w:rsidR="007A3784" w:rsidRPr="00B120EC">
        <w:rPr>
          <w:rFonts w:ascii="Arial" w:hAnsi="Arial" w:cs="Arial"/>
        </w:rPr>
        <w:fldChar w:fldCharType="separate"/>
      </w:r>
      <w:r w:rsidR="00A07795" w:rsidRPr="00B120EC">
        <w:rPr>
          <w:rFonts w:ascii="Arial" w:hAnsi="Arial" w:cs="Arial"/>
          <w:noProof/>
        </w:rPr>
        <w:t>7</w:t>
      </w:r>
      <w:r w:rsidR="007A3784" w:rsidRPr="00B120EC">
        <w:rPr>
          <w:rFonts w:ascii="Arial" w:hAnsi="Arial" w:cs="Arial"/>
          <w:noProof/>
        </w:rPr>
        <w:fldChar w:fldCharType="end"/>
      </w:r>
      <w:r w:rsidRPr="00B120EC">
        <w:rPr>
          <w:rFonts w:ascii="Arial" w:hAnsi="Arial" w:cs="Arial"/>
        </w:rPr>
        <w:t xml:space="preserve">: </w:t>
      </w:r>
      <w:r w:rsidR="00717F5E" w:rsidRPr="00B120EC">
        <w:rPr>
          <w:rFonts w:ascii="Arial" w:hAnsi="Arial" w:cs="Arial"/>
        </w:rPr>
        <w:t>Interactions</w:t>
      </w:r>
      <w:bookmarkEnd w:id="50"/>
      <w:bookmarkEnd w:id="5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2"/>
        <w:gridCol w:w="1842"/>
        <w:gridCol w:w="2409"/>
        <w:gridCol w:w="994"/>
        <w:gridCol w:w="3182"/>
      </w:tblGrid>
      <w:tr w:rsidR="00283CC8" w:rsidRPr="00B120EC" w14:paraId="2065740F" w14:textId="77777777" w:rsidTr="002C716A">
        <w:tc>
          <w:tcPr>
            <w:tcW w:w="718" w:type="pct"/>
            <w:shd w:val="clear" w:color="auto" w:fill="00B050"/>
            <w:vAlign w:val="center"/>
          </w:tcPr>
          <w:p w14:paraId="20657407" w14:textId="4E4D3F50" w:rsidR="00283CC8" w:rsidRPr="00B120EC" w:rsidRDefault="00283CC8" w:rsidP="00717F5E">
            <w:pPr>
              <w:pStyle w:val="TableTitle"/>
              <w:keepNext w:val="0"/>
              <w:keepLines w:val="0"/>
              <w:spacing w:before="0" w:after="0"/>
              <w:jc w:val="center"/>
              <w:rPr>
                <w:rFonts w:cs="Arial"/>
                <w:color w:val="FFFFFF" w:themeColor="background1"/>
              </w:rPr>
            </w:pPr>
            <w:r w:rsidRPr="00B120EC">
              <w:rPr>
                <w:rFonts w:cs="Arial"/>
                <w:color w:val="FFFFFF" w:themeColor="background1"/>
              </w:rPr>
              <w:t>Interaction ID</w:t>
            </w:r>
          </w:p>
        </w:tc>
        <w:tc>
          <w:tcPr>
            <w:tcW w:w="936" w:type="pct"/>
            <w:shd w:val="clear" w:color="auto" w:fill="00B050"/>
            <w:vAlign w:val="center"/>
          </w:tcPr>
          <w:p w14:paraId="3A588ABC" w14:textId="77777777" w:rsidR="00283CC8" w:rsidRPr="00B120EC" w:rsidRDefault="00283CC8" w:rsidP="00AB276C">
            <w:pPr>
              <w:pStyle w:val="TableTitle"/>
              <w:keepNext w:val="0"/>
              <w:keepLines w:val="0"/>
              <w:spacing w:before="0" w:after="0"/>
              <w:jc w:val="center"/>
              <w:rPr>
                <w:rFonts w:cs="Arial"/>
                <w:color w:val="FFFFFF" w:themeColor="background1"/>
              </w:rPr>
            </w:pPr>
            <w:r w:rsidRPr="00B120EC">
              <w:rPr>
                <w:rFonts w:cs="Arial"/>
                <w:color w:val="FFFFFF" w:themeColor="background1"/>
              </w:rPr>
              <w:t xml:space="preserve">Source </w:t>
            </w:r>
          </w:p>
          <w:p w14:paraId="20657408" w14:textId="27FDDD01" w:rsidR="00283CC8" w:rsidRPr="00B120EC" w:rsidRDefault="00283CC8" w:rsidP="00AB276C">
            <w:pPr>
              <w:pStyle w:val="TableTitle"/>
              <w:keepNext w:val="0"/>
              <w:keepLines w:val="0"/>
              <w:spacing w:before="0" w:after="0"/>
              <w:jc w:val="center"/>
              <w:rPr>
                <w:rFonts w:cs="Arial"/>
                <w:color w:val="FFFFFF" w:themeColor="background1"/>
              </w:rPr>
            </w:pPr>
            <w:r w:rsidRPr="00B120EC">
              <w:rPr>
                <w:rFonts w:cs="Arial"/>
                <w:color w:val="FFFFFF" w:themeColor="background1"/>
              </w:rPr>
              <w:t>(With IP  if known)</w:t>
            </w:r>
          </w:p>
        </w:tc>
        <w:tc>
          <w:tcPr>
            <w:tcW w:w="1224" w:type="pct"/>
            <w:shd w:val="clear" w:color="auto" w:fill="00B050"/>
            <w:vAlign w:val="center"/>
          </w:tcPr>
          <w:p w14:paraId="20657409" w14:textId="173A6998" w:rsidR="00283CC8" w:rsidRPr="00B120EC" w:rsidRDefault="00283CC8" w:rsidP="00AB276C">
            <w:pPr>
              <w:pStyle w:val="TableTitle"/>
              <w:keepNext w:val="0"/>
              <w:keepLines w:val="0"/>
              <w:spacing w:before="0" w:after="0"/>
              <w:jc w:val="center"/>
              <w:rPr>
                <w:rFonts w:cs="Arial"/>
                <w:color w:val="FFFFFF" w:themeColor="background1"/>
              </w:rPr>
            </w:pPr>
            <w:r w:rsidRPr="00B120EC">
              <w:rPr>
                <w:rFonts w:cs="Arial"/>
                <w:color w:val="FFFFFF" w:themeColor="background1"/>
              </w:rPr>
              <w:t>Destination (With IP  if known)</w:t>
            </w:r>
          </w:p>
        </w:tc>
        <w:tc>
          <w:tcPr>
            <w:tcW w:w="505" w:type="pct"/>
            <w:shd w:val="clear" w:color="auto" w:fill="00B050"/>
            <w:vAlign w:val="center"/>
          </w:tcPr>
          <w:p w14:paraId="2065740A" w14:textId="77777777" w:rsidR="00283CC8" w:rsidRPr="00B120EC" w:rsidRDefault="00283CC8" w:rsidP="004A1DB2">
            <w:pPr>
              <w:pStyle w:val="TableTitle"/>
              <w:keepNext w:val="0"/>
              <w:keepLines w:val="0"/>
              <w:spacing w:before="0" w:after="0"/>
              <w:jc w:val="center"/>
              <w:rPr>
                <w:rFonts w:cs="Arial"/>
                <w:color w:val="FFFFFF" w:themeColor="background1"/>
              </w:rPr>
            </w:pPr>
            <w:r w:rsidRPr="00B120EC">
              <w:rPr>
                <w:rFonts w:cs="Arial"/>
                <w:color w:val="FFFFFF" w:themeColor="background1"/>
              </w:rPr>
              <w:t>Protocol and Port</w:t>
            </w:r>
          </w:p>
        </w:tc>
        <w:tc>
          <w:tcPr>
            <w:tcW w:w="1617" w:type="pct"/>
            <w:shd w:val="clear" w:color="auto" w:fill="00B050"/>
            <w:vAlign w:val="center"/>
          </w:tcPr>
          <w:p w14:paraId="2065740E" w14:textId="77777777" w:rsidR="00283CC8" w:rsidRPr="00B120EC" w:rsidRDefault="00283CC8" w:rsidP="004A1DB2">
            <w:pPr>
              <w:pStyle w:val="TableTitle"/>
              <w:keepNext w:val="0"/>
              <w:keepLines w:val="0"/>
              <w:spacing w:before="0" w:after="0"/>
              <w:jc w:val="center"/>
              <w:rPr>
                <w:rFonts w:cs="Arial"/>
                <w:color w:val="FFFFFF" w:themeColor="background1"/>
              </w:rPr>
            </w:pPr>
            <w:r w:rsidRPr="00B120EC">
              <w:rPr>
                <w:rFonts w:cs="Arial"/>
                <w:color w:val="FFFFFF" w:themeColor="background1"/>
              </w:rPr>
              <w:t>Architecture and Description</w:t>
            </w:r>
          </w:p>
        </w:tc>
      </w:tr>
      <w:tr w:rsidR="00A555BB" w:rsidRPr="00B120EC" w14:paraId="20657418" w14:textId="77777777" w:rsidTr="002C716A">
        <w:tc>
          <w:tcPr>
            <w:tcW w:w="718" w:type="pct"/>
            <w:vAlign w:val="center"/>
          </w:tcPr>
          <w:p w14:paraId="20657410" w14:textId="69567A77" w:rsidR="00A555BB" w:rsidRPr="00B120EC" w:rsidRDefault="00BF4861" w:rsidP="001F63E2">
            <w:pPr>
              <w:rPr>
                <w:rFonts w:cs="Arial"/>
              </w:rPr>
            </w:pPr>
            <w:r>
              <w:rPr>
                <w:rFonts w:cs="Arial"/>
              </w:rPr>
              <w:t>NI-001</w:t>
            </w:r>
          </w:p>
        </w:tc>
        <w:tc>
          <w:tcPr>
            <w:tcW w:w="936" w:type="pct"/>
            <w:vAlign w:val="center"/>
          </w:tcPr>
          <w:p w14:paraId="20657411" w14:textId="35A50A70" w:rsidR="00A555BB" w:rsidRPr="00B120EC" w:rsidRDefault="00BF4861" w:rsidP="00A10894">
            <w:pPr>
              <w:jc w:val="center"/>
              <w:rPr>
                <w:rFonts w:cs="Arial"/>
              </w:rPr>
            </w:pPr>
            <w:r>
              <w:rPr>
                <w:rFonts w:cs="Arial"/>
              </w:rPr>
              <w:t>Internet (APHA User Browser)</w:t>
            </w:r>
          </w:p>
        </w:tc>
        <w:tc>
          <w:tcPr>
            <w:tcW w:w="1224" w:type="pct"/>
            <w:vAlign w:val="center"/>
          </w:tcPr>
          <w:p w14:paraId="20657412" w14:textId="178E310C" w:rsidR="00A555BB" w:rsidRPr="00B120EC" w:rsidRDefault="00BF4861" w:rsidP="001F63E2">
            <w:pPr>
              <w:jc w:val="center"/>
              <w:rPr>
                <w:rFonts w:cs="Arial"/>
              </w:rPr>
            </w:pPr>
            <w:r>
              <w:rPr>
                <w:rFonts w:cs="Arial"/>
              </w:rPr>
              <w:t>App Gateway WAF v2 (Hub VNet, TCP/443)</w:t>
            </w:r>
          </w:p>
        </w:tc>
        <w:tc>
          <w:tcPr>
            <w:tcW w:w="505" w:type="pct"/>
            <w:vAlign w:val="center"/>
          </w:tcPr>
          <w:p w14:paraId="20657413" w14:textId="44FC6257" w:rsidR="00A10894" w:rsidRPr="00B120EC" w:rsidRDefault="00BF4861" w:rsidP="00A10894">
            <w:pPr>
              <w:jc w:val="center"/>
              <w:rPr>
                <w:rFonts w:cs="Arial"/>
              </w:rPr>
            </w:pPr>
            <w:r>
              <w:rPr>
                <w:rFonts w:cs="Arial"/>
              </w:rPr>
              <w:t>TCP/443 HTTPS</w:t>
            </w:r>
          </w:p>
        </w:tc>
        <w:tc>
          <w:tcPr>
            <w:tcW w:w="1617" w:type="pct"/>
            <w:vAlign w:val="center"/>
          </w:tcPr>
          <w:p w14:paraId="4B85A81B" w14:textId="21557A4D" w:rsidR="00A555BB" w:rsidRPr="00B120EC" w:rsidRDefault="00BF4861" w:rsidP="001F63E2">
            <w:pPr>
              <w:jc w:val="center"/>
              <w:rPr>
                <w:rFonts w:cs="Arial"/>
              </w:rPr>
            </w:pPr>
            <w:r>
              <w:rPr>
                <w:rFonts w:cs="Arial"/>
              </w:rPr>
              <w:t>User HTTPS traffic enters via the CCoE-managed Application Gateway WAF v2. WAF applies OWASP rule sets before routing to BSE App Service Private Endpoint. No direct public access. Per HLD Table 23 Rule Inbound-HTTPS-to-App-Entry and Table 24.</w:t>
            </w:r>
          </w:p>
        </w:tc>
      </w:tr>
      <w:tr w:rsidR="00A10894" w:rsidRPr="00B120EC" w14:paraId="20657421" w14:textId="77777777" w:rsidTr="002C716A">
        <w:tc>
          <w:tcPr>
            <w:tcW w:w="718" w:type="pct"/>
            <w:vAlign w:val="center"/>
          </w:tcPr>
          <w:p w14:paraId="20657419" w14:textId="67419584" w:rsidR="00A10894" w:rsidRPr="00B120EC" w:rsidRDefault="00BF4861" w:rsidP="00A10894">
            <w:pPr>
              <w:rPr>
                <w:rFonts w:cs="Arial"/>
              </w:rPr>
            </w:pPr>
            <w:r>
              <w:rPr>
                <w:rFonts w:cs="Arial"/>
              </w:rPr>
              <w:t>NI-002</w:t>
            </w:r>
          </w:p>
        </w:tc>
        <w:tc>
          <w:tcPr>
            <w:tcW w:w="936" w:type="pct"/>
            <w:vAlign w:val="center"/>
          </w:tcPr>
          <w:p w14:paraId="2065741A" w14:textId="5A11D5F9" w:rsidR="00A10894" w:rsidRPr="00B120EC" w:rsidRDefault="00BF4861" w:rsidP="00A10894">
            <w:pPr>
              <w:jc w:val="center"/>
              <w:rPr>
                <w:rFonts w:cs="Arial"/>
              </w:rPr>
            </w:pPr>
            <w:r>
              <w:rPr>
                <w:rFonts w:cs="Arial"/>
              </w:rPr>
              <w:t>BSE App Service (bse-app-snet-{env})</w:t>
            </w:r>
          </w:p>
        </w:tc>
        <w:tc>
          <w:tcPr>
            <w:tcW w:w="1224" w:type="pct"/>
            <w:vAlign w:val="center"/>
          </w:tcPr>
          <w:p w14:paraId="2065741B" w14:textId="794A964F" w:rsidR="00A10894" w:rsidRPr="00B120EC" w:rsidRDefault="00BF4861" w:rsidP="00A10894">
            <w:pPr>
              <w:jc w:val="center"/>
              <w:rPr>
                <w:rFonts w:cs="Arial"/>
              </w:rPr>
            </w:pPr>
            <w:r>
              <w:rPr>
                <w:rFonts w:cs="Arial"/>
              </w:rPr>
              <w:t>Azure SQL Private Endpoint (bse-db-snet-{env})</w:t>
            </w:r>
          </w:p>
        </w:tc>
        <w:tc>
          <w:tcPr>
            <w:tcW w:w="505" w:type="pct"/>
            <w:vAlign w:val="center"/>
          </w:tcPr>
          <w:p w14:paraId="2065741C" w14:textId="3D754145" w:rsidR="00A10894" w:rsidRPr="00B120EC" w:rsidRDefault="00BF4861" w:rsidP="00A10894">
            <w:pPr>
              <w:jc w:val="center"/>
              <w:rPr>
                <w:rFonts w:cs="Arial"/>
              </w:rPr>
            </w:pPr>
            <w:r>
              <w:rPr>
                <w:rFonts w:cs="Arial"/>
              </w:rPr>
              <w:t>TCP/1433 TLS 1.2+</w:t>
            </w:r>
          </w:p>
        </w:tc>
        <w:tc>
          <w:tcPr>
            <w:tcW w:w="1617" w:type="pct"/>
            <w:vAlign w:val="center"/>
          </w:tcPr>
          <w:p w14:paraId="20657420" w14:textId="5655D58C" w:rsidR="00A10894" w:rsidRPr="00B120EC" w:rsidRDefault="00BF4861" w:rsidP="00A10894">
            <w:pPr>
              <w:jc w:val="center"/>
              <w:rPr>
                <w:rFonts w:cs="Arial"/>
              </w:rPr>
            </w:pPr>
            <w:r>
              <w:rPr>
                <w:rFonts w:cs="Arial"/>
              </w:rPr>
              <w:t>App Service connects to Azure SQL via Private Endpoint using Managed Identity. SQL public network access disabled. NSG Rule 151 restricts inbound to App Subnet only. Per HLD Section 2.3.2 and Tables 23, 26.</w:t>
            </w:r>
          </w:p>
        </w:tc>
      </w:tr>
      <w:tr w:rsidR="00AE312C" w:rsidRPr="00B120EC" w14:paraId="639D16BA" w14:textId="77777777" w:rsidTr="002C716A">
        <w:tc>
          <w:tcPr>
            <w:tcW w:w="718" w:type="pct"/>
            <w:vAlign w:val="center"/>
          </w:tcPr>
          <w:p w14:paraId="230DD827" w14:textId="35EE41C3" w:rsidR="00AE312C" w:rsidRPr="00B120EC" w:rsidRDefault="00BF4861" w:rsidP="00AE312C">
            <w:pPr>
              <w:rPr>
                <w:rFonts w:cs="Arial"/>
              </w:rPr>
            </w:pPr>
            <w:r>
              <w:rPr>
                <w:rFonts w:cs="Arial"/>
              </w:rPr>
              <w:t>NI-003</w:t>
            </w:r>
          </w:p>
        </w:tc>
        <w:tc>
          <w:tcPr>
            <w:tcW w:w="936" w:type="pct"/>
            <w:vAlign w:val="center"/>
          </w:tcPr>
          <w:p w14:paraId="652A2882" w14:textId="105DB0E2" w:rsidR="00AE312C" w:rsidRPr="00B120EC" w:rsidRDefault="00BF4861" w:rsidP="00AE312C">
            <w:pPr>
              <w:jc w:val="center"/>
              <w:rPr>
                <w:rFonts w:cs="Arial"/>
              </w:rPr>
            </w:pPr>
            <w:r>
              <w:rPr>
                <w:rFonts w:cs="Arial"/>
              </w:rPr>
              <w:t>Azure Data Factory IR (bse-integration-svc)</w:t>
            </w:r>
          </w:p>
        </w:tc>
        <w:tc>
          <w:tcPr>
            <w:tcW w:w="1224" w:type="pct"/>
            <w:vAlign w:val="center"/>
          </w:tcPr>
          <w:p w14:paraId="1D60E2FD" w14:textId="755775D0" w:rsidR="00AE312C" w:rsidRPr="00B120EC" w:rsidRDefault="00BF4861" w:rsidP="00AE312C">
            <w:pPr>
              <w:jc w:val="center"/>
              <w:rPr>
                <w:rFonts w:cs="Arial"/>
              </w:rPr>
            </w:pPr>
            <w:r>
              <w:rPr>
                <w:rFonts w:cs="Arial"/>
              </w:rPr>
              <w:t>TSE Database (tses.data.prd1.prd.cerespfm.cloud) via Hub VPN/ExpressRoute</w:t>
            </w:r>
          </w:p>
        </w:tc>
        <w:tc>
          <w:tcPr>
            <w:tcW w:w="505" w:type="pct"/>
            <w:vAlign w:val="center"/>
          </w:tcPr>
          <w:p w14:paraId="28F0BCA2" w14:textId="374F90BE" w:rsidR="00AE312C" w:rsidRPr="00B120EC" w:rsidRDefault="00BF4861" w:rsidP="00AE312C">
            <w:pPr>
              <w:jc w:val="center"/>
              <w:rPr>
                <w:rFonts w:cs="Arial"/>
              </w:rPr>
            </w:pPr>
            <w:r>
              <w:rPr>
                <w:rFonts w:cs="Arial"/>
              </w:rPr>
              <w:t>TCP/1433 within VPN/ER tunnel</w:t>
            </w:r>
          </w:p>
        </w:tc>
        <w:tc>
          <w:tcPr>
            <w:tcW w:w="1617" w:type="pct"/>
            <w:vAlign w:val="center"/>
          </w:tcPr>
          <w:p w14:paraId="1B5694F4" w14:textId="02709D52" w:rsidR="00AE312C" w:rsidRPr="00B120EC" w:rsidRDefault="00BF4861" w:rsidP="00AE312C">
            <w:pPr>
              <w:jc w:val="center"/>
              <w:rPr>
                <w:rFonts w:cs="Arial"/>
              </w:rPr>
            </w:pPr>
            <w:r>
              <w:rPr>
                <w:rFonts w:cs="Arial"/>
              </w:rPr>
              <w:t>ADF pipelines extract TSE data daily at 00:20 via VPN/ExpressRoute through Hub firewall. Secured by Managed Identity and Managed Private Endpoints. Per HLD Section 2.3.3, Table 23 Rule Outbound-OnPrem-SQL, and HLSA Slide 29 D-003.</w:t>
            </w:r>
          </w:p>
        </w:tc>
      </w:tr>
    </w:tbl>
    <w:p w14:paraId="4FFE632E" w14:textId="77777777" w:rsidR="00EC1440" w:rsidRPr="00B120EC" w:rsidRDefault="00EC1440" w:rsidP="00EC1440">
      <w:pPr>
        <w:ind w:left="1736"/>
        <w:rPr>
          <w:rFonts w:cs="Arial"/>
        </w:rPr>
      </w:pPr>
    </w:p>
    <w:p w14:paraId="1C98F195" w14:textId="423A88DD" w:rsidR="00D401FC" w:rsidRPr="00B120EC" w:rsidRDefault="00D401FC" w:rsidP="00E47BD8">
      <w:pPr>
        <w:pStyle w:val="Heading2"/>
        <w:numPr>
          <w:ilvl w:val="3"/>
          <w:numId w:val="9"/>
        </w:numPr>
        <w:ind w:left="2410"/>
        <w:rPr>
          <w:rFonts w:cs="Arial"/>
          <w:sz w:val="20"/>
          <w:lang w:val="en-GB"/>
        </w:rPr>
      </w:pPr>
      <w:bookmarkStart w:id="52" w:name="_Toc125390682"/>
      <w:r w:rsidRPr="00B120EC">
        <w:rPr>
          <w:rFonts w:cs="Arial"/>
          <w:sz w:val="20"/>
          <w:lang w:val="en-GB"/>
        </w:rPr>
        <w:t>Security Groups</w:t>
      </w:r>
      <w:r w:rsidR="006108A5" w:rsidRPr="00B120EC">
        <w:rPr>
          <w:rFonts w:cs="Arial"/>
          <w:sz w:val="20"/>
          <w:lang w:val="en-GB"/>
        </w:rPr>
        <w:t xml:space="preserve"> and NSGs</w:t>
      </w:r>
      <w:bookmarkEnd w:id="52"/>
    </w:p>
    <w:p w14:paraId="6D2FBB51" w14:textId="77777777" w:rsidR="00EC1440" w:rsidRPr="00B120EC" w:rsidRDefault="00EC1440" w:rsidP="006820D8">
      <w:pPr>
        <w:ind w:left="1736"/>
        <w:rPr>
          <w:rFonts w:cs="Arial"/>
        </w:rPr>
      </w:pPr>
    </w:p>
    <w:p w14:paraId="20657463" w14:textId="7356BD08" w:rsidR="00CA4EB6" w:rsidRPr="00B120EC" w:rsidRDefault="00CA4EB6" w:rsidP="00E47BD8">
      <w:pPr>
        <w:pStyle w:val="Heading2"/>
        <w:numPr>
          <w:ilvl w:val="3"/>
          <w:numId w:val="9"/>
        </w:numPr>
        <w:ind w:left="2410"/>
        <w:rPr>
          <w:rFonts w:cs="Arial"/>
          <w:sz w:val="20"/>
        </w:rPr>
      </w:pPr>
      <w:bookmarkStart w:id="53" w:name="_Toc125390683"/>
      <w:r w:rsidRPr="00B120EC">
        <w:rPr>
          <w:rFonts w:cs="Arial"/>
          <w:sz w:val="20"/>
        </w:rPr>
        <w:t>External Access</w:t>
      </w:r>
      <w:bookmarkEnd w:id="53"/>
    </w:p>
    <w:p w14:paraId="619ED0CB" w14:textId="720ED4DD" w:rsidR="0025531E" w:rsidRPr="00B120EC" w:rsidRDefault="0025531E" w:rsidP="006108A5">
      <w:pPr>
        <w:rPr>
          <w:rFonts w:cs="Arial"/>
        </w:rPr>
      </w:pPr>
    </w:p>
    <w:p w14:paraId="4628D843" w14:textId="77777777" w:rsidR="004A4258" w:rsidRDefault="004A4258" w:rsidP="0025531E">
      <w:pPr>
        <w:ind w:left="1736"/>
        <w:rPr>
          <w:rFonts w:cs="Arial"/>
        </w:rPr>
      </w:pPr>
    </w:p>
    <w:p w14:paraId="2D4543F0" w14:textId="7A5963DB" w:rsidR="00600C24" w:rsidRPr="00B120EC" w:rsidRDefault="00BF4861" w:rsidP="004A4258">
      <w:pPr>
        <w:rPr>
          <w:rFonts w:cs="Arial"/>
          <w:bCs/>
        </w:rPr>
      </w:pPr>
      <w:r>
        <w:rPr>
          <w:rFonts w:cs="Arial"/>
          <w:bCs/>
        </w:rPr>
        <w:t>All inbound user traffic enters on TCP/443 (HTTPS) through the CCoE-managed Application Gateway (WAF v2) in the Hub VNet. The WAF applies Microsoft-managed OWASP rule sets and custom rules to block SQL injection, XSS, CSRF, and other OWASP Top 10 threats before forwarding requests to the BSE App Service Private Endpoint. DNS resolution is handled by the Hub Private DNS Resolver, forwarding to Azure DNS (168.63.129.16) with conditional forwarding to Infoblox for non-Azure domains. The BSE application domain is bse.azure.defra.cloud (Private DNS Zone: azure.defra.cloud). No direct public access to the App Service or SQL Database is permitted. Per HLD Section 3.2.1, Tables 23 and 24.</w:t>
      </w:r>
    </w:p>
    <w:p w14:paraId="554C1658" w14:textId="1C80BF72" w:rsidR="00600C24" w:rsidRPr="00B120EC" w:rsidRDefault="00600C24" w:rsidP="006108A5">
      <w:pPr>
        <w:rPr>
          <w:rFonts w:cs="Arial"/>
          <w:bCs/>
        </w:rPr>
      </w:pPr>
    </w:p>
    <w:p w14:paraId="5F7C872C" w14:textId="5C983A42" w:rsidR="00600C24" w:rsidRPr="00B120EC" w:rsidRDefault="00BF4861" w:rsidP="004A4258">
      <w:pPr>
        <w:rPr>
          <w:rFonts w:cs="Arial"/>
          <w:bCs/>
        </w:rPr>
      </w:pPr>
      <w:r>
        <w:rPr>
          <w:rFonts w:cs="Arial"/>
          <w:bCs/>
        </w:rPr>
        <w:t>All outbound traffic from spoke subnets is force-routed through the Hub Azure Firewall with a default-deny egress policy. Explicit allow rules permit: TCP/443 to Azure Entra ID (AzureActiveDirectory FQDN tag); TCP/1433 to Azure SQL via Private Endpoint; TCP/443 to Azure Key Vault via Private Endpoint; TCP/443 to Azure Storage via Private Endpoint; TCP/443 to Azure Monitor / Application Insights (AzureMonitor FQDN tag); TCP/1433 from ADF IR to on-premises TSE Database via VPN/ExpressRoute; TCP/443 to approved third-party API FQDNs. All other internet egress is blocked by Rule Deny-Internet-Egress-Default (Priority 65000). Per HLD Section 3.2.1, Tables 23 and 25.</w:t>
      </w:r>
    </w:p>
    <w:p w14:paraId="7DCDD7F7" w14:textId="7CEC2583" w:rsidR="00600C24" w:rsidRPr="00B120EC" w:rsidRDefault="00600C24" w:rsidP="006108A5">
      <w:pPr>
        <w:ind w:left="2638" w:hanging="360"/>
        <w:rPr>
          <w:rFonts w:cs="Arial"/>
          <w:bCs/>
        </w:rPr>
      </w:pPr>
    </w:p>
    <w:p w14:paraId="7FBE7990" w14:textId="2E7B3A9C" w:rsidR="00600C24" w:rsidRPr="00B120EC" w:rsidRDefault="00BF4861" w:rsidP="004A4258">
      <w:pPr>
        <w:rPr>
          <w:rFonts w:cs="Arial"/>
          <w:bCs/>
        </w:rPr>
      </w:pPr>
      <w:r>
        <w:rPr>
          <w:rFonts w:cs="Arial"/>
          <w:bCs/>
        </w:rPr>
        <w:t>N/A - BSE does not support direct external-to-external traffic flows. All external connectivity is routed through the Hub VNet security controls (Azure Firewall and Application Gateway WAF). Per HLD Section 3.2.1.</w:t>
      </w:r>
    </w:p>
    <w:p w14:paraId="5B123D95" w14:textId="77777777" w:rsidR="00DE0CAC" w:rsidRPr="00B120EC" w:rsidRDefault="00DE0CAC" w:rsidP="006976AE">
      <w:pPr>
        <w:rPr>
          <w:rFonts w:cs="Arial"/>
        </w:rPr>
      </w:pPr>
    </w:p>
    <w:p w14:paraId="20657497" w14:textId="77777777" w:rsidR="0046132C" w:rsidRPr="00B120EC" w:rsidRDefault="0046132C" w:rsidP="00E47BD8">
      <w:pPr>
        <w:pStyle w:val="Heading2"/>
        <w:numPr>
          <w:ilvl w:val="2"/>
          <w:numId w:val="9"/>
        </w:numPr>
        <w:ind w:left="1560"/>
        <w:rPr>
          <w:rFonts w:cs="Arial"/>
          <w:sz w:val="20"/>
        </w:rPr>
      </w:pPr>
      <w:bookmarkStart w:id="54" w:name="_Toc125390684"/>
      <w:r w:rsidRPr="00B120EC">
        <w:rPr>
          <w:rFonts w:cs="Arial"/>
          <w:sz w:val="20"/>
        </w:rPr>
        <w:t>Shared Services</w:t>
      </w:r>
      <w:bookmarkEnd w:id="54"/>
    </w:p>
    <w:p w14:paraId="2065749D" w14:textId="619C228A" w:rsidR="0046132C" w:rsidRPr="00B120EC" w:rsidRDefault="0046132C" w:rsidP="00E47BD8">
      <w:pPr>
        <w:pStyle w:val="Heading2"/>
        <w:numPr>
          <w:ilvl w:val="3"/>
          <w:numId w:val="9"/>
        </w:numPr>
        <w:ind w:left="2410"/>
        <w:rPr>
          <w:rFonts w:cs="Arial"/>
          <w:sz w:val="20"/>
        </w:rPr>
      </w:pPr>
      <w:bookmarkStart w:id="55" w:name="_Toc125390685"/>
      <w:r w:rsidRPr="00B120EC">
        <w:rPr>
          <w:rFonts w:cs="Arial"/>
          <w:sz w:val="20"/>
        </w:rPr>
        <w:t>Anti-Virus</w:t>
      </w:r>
      <w:bookmarkEnd w:id="55"/>
      <w:r w:rsidRPr="00B120EC">
        <w:rPr>
          <w:rFonts w:cs="Arial"/>
          <w:sz w:val="20"/>
        </w:rPr>
        <w:t xml:space="preserve"> </w:t>
      </w:r>
    </w:p>
    <w:p w14:paraId="435B86B6" w14:textId="66404A83" w:rsidR="004E082F" w:rsidRPr="00B120EC" w:rsidRDefault="00BF4861" w:rsidP="00E47BD8">
      <w:pPr>
        <w:pStyle w:val="Heading2"/>
        <w:numPr>
          <w:ilvl w:val="3"/>
          <w:numId w:val="9"/>
        </w:numPr>
        <w:ind w:left="2410"/>
        <w:rPr>
          <w:rFonts w:cs="Arial"/>
          <w:sz w:val="20"/>
        </w:rPr>
      </w:pPr>
      <w:bookmarkStart w:id="56" w:name="_Toc125390686"/>
      <w:r>
        <w:rPr>
          <w:b w:val="0"/>
          <w:sz w:val="20"/>
          <w:lang w:val="en-GB"/>
        </w:rPr>
        <w:t>Microsoft Defender for Cloud (Defender for App Service and Defender for SQL Database) provides built-in anti-malware and threat protection for BSE PaaS services. Defender for App Service detects application-layer attacks. Defender for SQL monitors for SQL injection and suspicious query behaviour. Enabled for Production and PreProd environments. Per HLD Section 4.5 and Table 19.</w:t>
      </w:r>
      <w:r w:rsidR="004E082F" w:rsidRPr="00B120EC">
        <w:rPr>
          <w:rFonts w:cs="Arial"/>
          <w:sz w:val="20"/>
          <w:lang w:val="en-GB"/>
        </w:rPr>
        <w:t>Vulnerability scanning</w:t>
      </w:r>
      <w:bookmarkEnd w:id="56"/>
    </w:p>
    <w:p w14:paraId="52BC6980" w14:textId="2F799D92" w:rsidR="00F82492" w:rsidRPr="00B120EC" w:rsidRDefault="00BF4861" w:rsidP="00F82492">
      <w:pPr>
        <w:pStyle w:val="Heading2"/>
        <w:numPr>
          <w:ilvl w:val="3"/>
          <w:numId w:val="9"/>
        </w:numPr>
        <w:ind w:left="2410"/>
        <w:rPr>
          <w:rFonts w:cs="Arial"/>
          <w:sz w:val="20"/>
          <w:lang w:val="en-GB"/>
        </w:rPr>
      </w:pPr>
      <w:bookmarkStart w:id="57" w:name="_Ref515005540"/>
      <w:bookmarkStart w:id="58" w:name="_Toc125390687"/>
      <w:r>
        <w:rPr>
          <w:b w:val="0"/>
          <w:sz w:val="20"/>
          <w:lang w:val="en-GB"/>
        </w:rPr>
        <w:t>Microsoft Defender for SQL Database provides continuous vulnerability assessment scanning. Microsoft Defender for Cloud performs infrastructure-level vulnerability scanning across App Service, Key Vault, and networking resources. Scan results are visible in the Azure Security Centre dashboard and fed into Sentinel for correlation. Per HLD Section 3.1 Step 6 and Table 20.</w:t>
      </w:r>
      <w:r w:rsidR="00F82492" w:rsidRPr="00B120EC">
        <w:rPr>
          <w:rFonts w:cs="Arial"/>
          <w:sz w:val="20"/>
          <w:lang w:val="en-GB"/>
        </w:rPr>
        <w:t>SOC Integration</w:t>
      </w:r>
      <w:bookmarkEnd w:id="57"/>
      <w:bookmarkEnd w:id="58"/>
    </w:p>
    <w:p w14:paraId="4CDC9F77" w14:textId="77777777" w:rsidR="00BF4861" w:rsidRDefault="00BF4861" w:rsidP="006108A5">
      <w:pPr>
        <w:rPr>
          <w:rFonts w:cs="Arial"/>
        </w:rPr>
      </w:pPr>
      <w:r>
        <w:rPr>
          <w:rFonts w:cs="Arial"/>
        </w:rPr>
        <w:t>All NSG flow logs, Azure Firewall logs, Application Gateway WAF logs, and SQL audit logs are streamed to the central CCoE Log Analytics Workspace. Microsoft Sentinel (configured with content packs and tuned detection rules for Production) provides centralised SIEM, threat correlation, and automated incident response. Alerts route to the CCoE SOC for security events and to application support teams for operational events. Per HLD Section 4.5 and Table 19.</w:t>
      </w:r>
    </w:p>
    <w:p w14:paraId="10C3BD7F" w14:textId="4EF5F59E" w:rsidR="006108A5" w:rsidRPr="00B120EC" w:rsidRDefault="006108A5" w:rsidP="006108A5">
      <w:pPr>
        <w:rPr>
          <w:rFonts w:cs="Arial"/>
        </w:rPr>
      </w:pPr>
    </w:p>
    <w:p w14:paraId="6BFC3915" w14:textId="118B81A8" w:rsidR="003D2F1E" w:rsidRDefault="0046132C" w:rsidP="003D2F1E">
      <w:pPr>
        <w:pStyle w:val="Heading2"/>
        <w:numPr>
          <w:ilvl w:val="2"/>
          <w:numId w:val="9"/>
        </w:numPr>
        <w:ind w:left="1560"/>
        <w:rPr>
          <w:rFonts w:cs="Arial"/>
          <w:sz w:val="20"/>
        </w:rPr>
      </w:pPr>
      <w:bookmarkStart w:id="59" w:name="_Toc125390688"/>
      <w:r w:rsidRPr="00B120EC">
        <w:rPr>
          <w:rFonts w:cs="Arial"/>
          <w:sz w:val="20"/>
        </w:rPr>
        <w:t>Information Security</w:t>
      </w:r>
      <w:bookmarkEnd w:id="59"/>
    </w:p>
    <w:p w14:paraId="2FF9CBD2" w14:textId="1D0CFD33" w:rsidR="002C716A" w:rsidRDefault="002C716A" w:rsidP="002C716A">
      <w:pPr>
        <w:rPr>
          <w:lang w:val="x-none"/>
        </w:rPr>
      </w:pPr>
    </w:p>
    <w:p w14:paraId="26358772" w14:textId="54A52B21" w:rsidR="002C716A" w:rsidRDefault="002C716A" w:rsidP="002C716A">
      <w:pPr>
        <w:pStyle w:val="Heading2"/>
        <w:numPr>
          <w:ilvl w:val="3"/>
          <w:numId w:val="9"/>
        </w:numPr>
        <w:ind w:left="2410"/>
        <w:rPr>
          <w:rFonts w:cs="Arial"/>
          <w:sz w:val="20"/>
          <w:lang w:val="en-GB"/>
        </w:rPr>
      </w:pPr>
      <w:bookmarkStart w:id="60" w:name="_Toc125390689"/>
      <w:r>
        <w:rPr>
          <w:rFonts w:cs="Arial"/>
          <w:sz w:val="20"/>
          <w:lang w:val="en-GB"/>
        </w:rPr>
        <w:t>Application Registrations</w:t>
      </w:r>
      <w:bookmarkEnd w:id="60"/>
    </w:p>
    <w:p w14:paraId="5F7486C6" w14:textId="14634874" w:rsidR="002C716A" w:rsidRDefault="002C716A" w:rsidP="002C716A"/>
    <w:tbl>
      <w:tblPr>
        <w:tblStyle w:val="TableGrid"/>
        <w:tblW w:w="10485" w:type="dxa"/>
        <w:tblLook w:val="04A0" w:firstRow="1" w:lastRow="0" w:firstColumn="1" w:lastColumn="0" w:noHBand="0" w:noVBand="1"/>
      </w:tblPr>
      <w:tblGrid>
        <w:gridCol w:w="1794"/>
        <w:gridCol w:w="3855"/>
        <w:gridCol w:w="4836"/>
      </w:tblGrid>
      <w:tr w:rsidR="002C716A" w:rsidRPr="00641E33" w14:paraId="3444BA92" w14:textId="77777777" w:rsidTr="002C716A">
        <w:tc>
          <w:tcPr>
            <w:tcW w:w="1555" w:type="dxa"/>
            <w:shd w:val="clear" w:color="auto" w:fill="00B050"/>
          </w:tcPr>
          <w:p w14:paraId="08C11830" w14:textId="25E0F492" w:rsidR="002C716A" w:rsidRPr="00641E33" w:rsidRDefault="002C716A" w:rsidP="00A25D7F">
            <w:pPr>
              <w:rPr>
                <w:rFonts w:cs="Arial"/>
                <w:b/>
                <w:bCs/>
                <w:color w:val="FFFFFF" w:themeColor="background1"/>
              </w:rPr>
            </w:pPr>
            <w:r>
              <w:rPr>
                <w:rFonts w:cs="Arial"/>
                <w:b/>
                <w:bCs/>
                <w:color w:val="FFFFFF" w:themeColor="background1"/>
              </w:rPr>
              <w:t xml:space="preserve">Name </w:t>
            </w:r>
          </w:p>
        </w:tc>
        <w:tc>
          <w:tcPr>
            <w:tcW w:w="3969" w:type="dxa"/>
            <w:shd w:val="clear" w:color="auto" w:fill="00B050"/>
          </w:tcPr>
          <w:p w14:paraId="72C9A800" w14:textId="7F1271B0" w:rsidR="002C716A" w:rsidRPr="00641E33" w:rsidRDefault="002C716A" w:rsidP="00A25D7F">
            <w:pPr>
              <w:rPr>
                <w:rFonts w:cs="Arial"/>
                <w:b/>
                <w:bCs/>
                <w:color w:val="FFFFFF" w:themeColor="background1"/>
              </w:rPr>
            </w:pPr>
            <w:r>
              <w:rPr>
                <w:rFonts w:cs="Arial"/>
                <w:b/>
                <w:bCs/>
                <w:color w:val="FFFFFF" w:themeColor="background1"/>
              </w:rPr>
              <w:t>Tenant</w:t>
            </w:r>
          </w:p>
        </w:tc>
        <w:tc>
          <w:tcPr>
            <w:tcW w:w="4961" w:type="dxa"/>
            <w:shd w:val="clear" w:color="auto" w:fill="00B050"/>
          </w:tcPr>
          <w:p w14:paraId="3D3EFB8A" w14:textId="5CD845DB" w:rsidR="002C716A" w:rsidRPr="00641E33" w:rsidRDefault="002C716A" w:rsidP="00A25D7F">
            <w:pPr>
              <w:rPr>
                <w:rFonts w:cs="Arial"/>
                <w:b/>
                <w:bCs/>
                <w:color w:val="FFFFFF" w:themeColor="background1"/>
              </w:rPr>
            </w:pPr>
            <w:r>
              <w:rPr>
                <w:rFonts w:cs="Arial"/>
                <w:b/>
                <w:bCs/>
                <w:color w:val="FFFFFF" w:themeColor="background1"/>
              </w:rPr>
              <w:t xml:space="preserve">Purpose </w:t>
            </w:r>
          </w:p>
        </w:tc>
      </w:tr>
      <w:tr w:rsidR="002C716A" w:rsidRPr="00641E33" w14:paraId="7D134D09" w14:textId="77777777" w:rsidTr="002C716A">
        <w:tc>
          <w:tcPr>
            <w:tcW w:w="1555" w:type="dxa"/>
            <w:shd w:val="clear" w:color="auto" w:fill="FFFFFF" w:themeFill="background1"/>
          </w:tcPr>
          <w:p w14:paraId="3CFF7056" w14:textId="35501387" w:rsidR="002C716A" w:rsidRDefault="00BF4861" w:rsidP="00A25D7F">
            <w:pPr>
              <w:rPr>
                <w:rFonts w:cs="Arial"/>
                <w:b/>
                <w:bCs/>
                <w:color w:val="FFFFFF" w:themeColor="background1"/>
              </w:rPr>
            </w:pPr>
            <w:r>
              <w:rPr>
                <w:rFonts w:cs="Arial"/>
                <w:b/>
                <w:bCs/>
                <w:color w:val="FFFFFF" w:themeColor="background1"/>
              </w:rPr>
              <w:t>BSE-Portal-App</w:t>
            </w:r>
          </w:p>
        </w:tc>
        <w:tc>
          <w:tcPr>
            <w:tcW w:w="3969" w:type="dxa"/>
            <w:shd w:val="clear" w:color="auto" w:fill="FFFFFF" w:themeFill="background1"/>
          </w:tcPr>
          <w:p w14:paraId="2E855601" w14:textId="5C09F97C" w:rsidR="002C716A" w:rsidRDefault="00BF4861" w:rsidP="00A25D7F">
            <w:pPr>
              <w:rPr>
                <w:rFonts w:cs="Arial"/>
                <w:b/>
                <w:bCs/>
                <w:color w:val="FFFFFF" w:themeColor="background1"/>
              </w:rPr>
            </w:pPr>
            <w:r>
              <w:rPr>
                <w:rFonts w:cs="Arial"/>
                <w:b/>
                <w:bCs/>
                <w:color w:val="FFFFFF" w:themeColor="background1"/>
              </w:rPr>
              <w:t>DEFRA Azure Entra ID tenant</w:t>
            </w:r>
          </w:p>
        </w:tc>
        <w:tc>
          <w:tcPr>
            <w:tcW w:w="4961" w:type="dxa"/>
            <w:shd w:val="clear" w:color="auto" w:fill="FFFFFF" w:themeFill="background1"/>
          </w:tcPr>
          <w:p w14:paraId="4C413822" w14:textId="05B4F9EB" w:rsidR="002C716A" w:rsidRDefault="00BF4861" w:rsidP="00A25D7F">
            <w:pPr>
              <w:rPr>
                <w:rFonts w:cs="Arial"/>
                <w:b/>
                <w:bCs/>
                <w:color w:val="FFFFFF" w:themeColor="background1"/>
              </w:rPr>
            </w:pPr>
            <w:r>
              <w:rPr>
                <w:rFonts w:cs="Arial"/>
                <w:b/>
                <w:bCs/>
                <w:color w:val="FFFFFF" w:themeColor="background1"/>
              </w:rPr>
              <w:t>BSE web application authentication via DEFRA SAML 2.0 SSO. Per-environment redirect URIs: Dev (SAML Test), Test (SAML QA), PreProd/Prod (DEFRA SAML). No secrets stored in application code. Per HLD Table 6.</w:t>
            </w:r>
          </w:p>
        </w:tc>
      </w:tr>
      <w:tr w:rsidR="002C716A" w14:paraId="5FA56884" w14:textId="77777777" w:rsidTr="002C716A">
        <w:tc>
          <w:tcPr>
            <w:tcW w:w="1555" w:type="dxa"/>
          </w:tcPr>
          <w:p w14:paraId="1F6A43F3" w14:textId="0AE4671E" w:rsidR="002C716A" w:rsidRDefault="00BF4861" w:rsidP="00A25D7F">
            <w:pPr>
              <w:rPr>
                <w:rFonts w:cs="Arial"/>
                <w:b/>
                <w:bCs/>
                <w:color w:val="FFFFFF" w:themeColor="background1"/>
              </w:rPr>
            </w:pPr>
            <w:r>
              <w:rPr>
                <w:rFonts w:cs="Arial"/>
                <w:b/>
                <w:bCs/>
                <w:color w:val="FFFFFF" w:themeColor="background1"/>
              </w:rPr>
              <w:t>BSE-AppService-ManagedIdentity</w:t>
            </w:r>
          </w:p>
        </w:tc>
        <w:tc>
          <w:tcPr>
            <w:tcW w:w="3969" w:type="dxa"/>
          </w:tcPr>
          <w:p w14:paraId="4ABD90C7" w14:textId="7754ACF5" w:rsidR="002C716A" w:rsidRDefault="00BF4861" w:rsidP="00A25D7F">
            <w:pPr>
              <w:rPr>
                <w:rFonts w:cs="Arial"/>
                <w:b/>
                <w:bCs/>
                <w:color w:val="FFFFFF" w:themeColor="background1"/>
              </w:rPr>
            </w:pPr>
            <w:r>
              <w:rPr>
                <w:rFonts w:cs="Arial"/>
                <w:b/>
                <w:bCs/>
                <w:color w:val="FFFFFF" w:themeColor="background1"/>
              </w:rPr>
              <w:t>DEFRA Azure Entra ID tenant</w:t>
            </w:r>
          </w:p>
        </w:tc>
        <w:tc>
          <w:tcPr>
            <w:tcW w:w="4961" w:type="dxa"/>
          </w:tcPr>
          <w:p w14:paraId="6567F16A" w14:textId="067C22A7" w:rsidR="002C716A" w:rsidRDefault="00BF4861" w:rsidP="00A25D7F">
            <w:pPr>
              <w:rPr>
                <w:rFonts w:cs="Arial"/>
                <w:b/>
                <w:bCs/>
                <w:color w:val="FFFFFF" w:themeColor="background1"/>
              </w:rPr>
            </w:pPr>
            <w:r>
              <w:rPr>
                <w:rFonts w:cs="Arial"/>
                <w:b/>
                <w:bCs/>
                <w:color w:val="FFFFFF" w:themeColor="background1"/>
              </w:rPr>
              <w:t>System-assigned Managed Identity for BSE App Service. Grants passwordless access to Azure SQL (Entra ID auth) and Azure Key Vault (Secrets User role). Per HLD Section 2.3.1 Step 3.</w:t>
            </w:r>
          </w:p>
        </w:tc>
      </w:tr>
      <w:tr w:rsidR="002C716A" w14:paraId="2BC5F8DD" w14:textId="77777777" w:rsidTr="002C716A">
        <w:tc>
          <w:tcPr>
            <w:tcW w:w="1555" w:type="dxa"/>
          </w:tcPr>
          <w:p w14:paraId="67A77734" w14:textId="634A06A8" w:rsidR="002C716A" w:rsidRDefault="00BF4861" w:rsidP="00A25D7F">
            <w:pPr>
              <w:rPr>
                <w:rFonts w:cs="Arial"/>
                <w:b/>
                <w:bCs/>
                <w:color w:val="FFFFFF" w:themeColor="background1"/>
              </w:rPr>
            </w:pPr>
            <w:r>
              <w:rPr>
                <w:rFonts w:cs="Arial"/>
                <w:b/>
                <w:bCs/>
                <w:color w:val="FFFFFF" w:themeColor="background1"/>
              </w:rPr>
              <w:t>BSE-ADF-ManagedIdentity</w:t>
            </w:r>
          </w:p>
        </w:tc>
        <w:tc>
          <w:tcPr>
            <w:tcW w:w="3969" w:type="dxa"/>
          </w:tcPr>
          <w:p w14:paraId="1E94EB45" w14:textId="29EE3865" w:rsidR="002C716A" w:rsidRDefault="00BF4861" w:rsidP="00A25D7F">
            <w:pPr>
              <w:rPr>
                <w:rFonts w:cs="Arial"/>
                <w:b/>
                <w:bCs/>
                <w:color w:val="FFFFFF" w:themeColor="background1"/>
              </w:rPr>
            </w:pPr>
            <w:r>
              <w:rPr>
                <w:rFonts w:cs="Arial"/>
                <w:b/>
                <w:bCs/>
                <w:color w:val="FFFFFF" w:themeColor="background1"/>
              </w:rPr>
              <w:t>DEFRA Azure Entra ID tenant</w:t>
            </w:r>
          </w:p>
        </w:tc>
        <w:tc>
          <w:tcPr>
            <w:tcW w:w="4961" w:type="dxa"/>
          </w:tcPr>
          <w:p w14:paraId="521286B0" w14:textId="32F63A9B" w:rsidR="002C716A" w:rsidRDefault="00BF4861" w:rsidP="00A25D7F">
            <w:pPr>
              <w:rPr>
                <w:rFonts w:cs="Arial"/>
                <w:b/>
                <w:bCs/>
                <w:color w:val="FFFFFF" w:themeColor="background1"/>
              </w:rPr>
            </w:pPr>
            <w:r>
              <w:rPr>
                <w:rFonts w:cs="Arial"/>
                <w:b/>
                <w:bCs/>
                <w:color w:val="FFFFFF" w:themeColor="background1"/>
              </w:rPr>
              <w:t>System-assigned Managed Identity for Azure Data Factory. Grants access to Azure SQL and Azure Key Vault linked service credentials. Per HLD Section 2.3.3.</w:t>
            </w:r>
          </w:p>
        </w:tc>
      </w:tr>
    </w:tbl>
    <w:p w14:paraId="3FDF3A8B" w14:textId="77777777" w:rsidR="002C716A" w:rsidRPr="002C716A" w:rsidRDefault="002C716A" w:rsidP="002C716A"/>
    <w:p w14:paraId="165A5310" w14:textId="77777777" w:rsidR="002C716A" w:rsidRPr="002C716A" w:rsidRDefault="002C716A" w:rsidP="002C716A">
      <w:pPr>
        <w:rPr>
          <w:lang w:val="x-none"/>
        </w:rPr>
      </w:pPr>
    </w:p>
    <w:p w14:paraId="206574A5" w14:textId="01AAC6F4" w:rsidR="0046132C" w:rsidRDefault="0046132C" w:rsidP="00144551">
      <w:pPr>
        <w:pStyle w:val="Heading2"/>
        <w:numPr>
          <w:ilvl w:val="3"/>
          <w:numId w:val="9"/>
        </w:numPr>
        <w:ind w:left="2410"/>
        <w:rPr>
          <w:rFonts w:cs="Arial"/>
          <w:sz w:val="20"/>
        </w:rPr>
      </w:pPr>
      <w:bookmarkStart w:id="61" w:name="_Ref514748162"/>
      <w:bookmarkStart w:id="62" w:name="_Toc125390690"/>
      <w:r w:rsidRPr="00B120EC">
        <w:rPr>
          <w:rFonts w:cs="Arial"/>
          <w:sz w:val="20"/>
        </w:rPr>
        <w:t>Authentication</w:t>
      </w:r>
      <w:bookmarkEnd w:id="61"/>
      <w:bookmarkEnd w:id="62"/>
    </w:p>
    <w:p w14:paraId="0F9F1FFD" w14:textId="77777777" w:rsidR="002C716A" w:rsidRPr="002C716A" w:rsidRDefault="002C716A" w:rsidP="002C716A">
      <w:pPr>
        <w:rPr>
          <w:lang w:val="x-none"/>
        </w:rPr>
      </w:pPr>
    </w:p>
    <w:p w14:paraId="4F5F1321" w14:textId="669AD9DE" w:rsidR="001541DE" w:rsidRDefault="001541DE" w:rsidP="001541DE">
      <w:pPr>
        <w:pStyle w:val="Caption"/>
        <w:spacing w:before="0" w:after="0"/>
        <w:ind w:left="1762"/>
        <w:rPr>
          <w:rFonts w:ascii="Arial" w:hAnsi="Arial" w:cs="Arial"/>
        </w:rPr>
      </w:pPr>
      <w:bookmarkStart w:id="63" w:name="_Toc125386345"/>
      <w:r w:rsidRPr="00B120EC">
        <w:rPr>
          <w:rFonts w:ascii="Arial" w:hAnsi="Arial" w:cs="Arial"/>
        </w:rPr>
        <w:t xml:space="preserve">Table </w:t>
      </w:r>
      <w:r w:rsidRPr="00B120EC">
        <w:rPr>
          <w:rFonts w:ascii="Arial" w:hAnsi="Arial" w:cs="Arial"/>
        </w:rPr>
        <w:fldChar w:fldCharType="begin"/>
      </w:r>
      <w:r w:rsidRPr="00B120EC">
        <w:rPr>
          <w:rFonts w:ascii="Arial" w:hAnsi="Arial" w:cs="Arial"/>
        </w:rPr>
        <w:instrText xml:space="preserve"> SEQ Table \* ARABIC </w:instrText>
      </w:r>
      <w:r w:rsidRPr="00B120EC">
        <w:rPr>
          <w:rFonts w:ascii="Arial" w:hAnsi="Arial" w:cs="Arial"/>
        </w:rPr>
        <w:fldChar w:fldCharType="separate"/>
      </w:r>
      <w:r w:rsidR="00A07795" w:rsidRPr="00B120EC">
        <w:rPr>
          <w:rFonts w:ascii="Arial" w:hAnsi="Arial" w:cs="Arial"/>
          <w:noProof/>
        </w:rPr>
        <w:t>8</w:t>
      </w:r>
      <w:r w:rsidRPr="00B120EC">
        <w:rPr>
          <w:rFonts w:ascii="Arial" w:hAnsi="Arial" w:cs="Arial"/>
        </w:rPr>
        <w:fldChar w:fldCharType="end"/>
      </w:r>
      <w:r w:rsidRPr="00B120EC">
        <w:rPr>
          <w:rFonts w:ascii="Arial" w:hAnsi="Arial" w:cs="Arial"/>
        </w:rPr>
        <w:t>: Authentication</w:t>
      </w:r>
      <w:bookmarkEnd w:id="63"/>
    </w:p>
    <w:p w14:paraId="5DA509E4" w14:textId="77777777" w:rsidR="002C716A" w:rsidRPr="002C716A" w:rsidRDefault="002C716A" w:rsidP="002C716A"/>
    <w:tbl>
      <w:tblPr>
        <w:tblW w:w="4034"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8"/>
        <w:gridCol w:w="6520"/>
      </w:tblGrid>
      <w:tr w:rsidR="009D15A2" w:rsidRPr="00B120EC" w14:paraId="59A89CF8" w14:textId="77777777" w:rsidTr="004A4258">
        <w:tc>
          <w:tcPr>
            <w:tcW w:w="893" w:type="pct"/>
            <w:shd w:val="clear" w:color="auto" w:fill="00B050"/>
            <w:vAlign w:val="center"/>
          </w:tcPr>
          <w:p w14:paraId="7E44E806" w14:textId="21F4A5BA" w:rsidR="009D15A2" w:rsidRPr="00B120EC" w:rsidRDefault="00347DDA" w:rsidP="009D15A2">
            <w:pPr>
              <w:pStyle w:val="TableTitle"/>
              <w:keepNext w:val="0"/>
              <w:keepLines w:val="0"/>
              <w:spacing w:before="0" w:after="0"/>
              <w:jc w:val="center"/>
              <w:rPr>
                <w:rFonts w:cs="Arial"/>
                <w:color w:val="FFFFFF" w:themeColor="background1"/>
              </w:rPr>
            </w:pPr>
            <w:r w:rsidRPr="00B120EC">
              <w:rPr>
                <w:rFonts w:cs="Arial"/>
                <w:color w:val="FFFFFF" w:themeColor="background1"/>
              </w:rPr>
              <w:t>Interaction</w:t>
            </w:r>
            <w:r w:rsidR="009D15A2" w:rsidRPr="00B120EC">
              <w:rPr>
                <w:rFonts w:cs="Arial"/>
                <w:color w:val="FFFFFF" w:themeColor="background1"/>
              </w:rPr>
              <w:t xml:space="preserve"> ID</w:t>
            </w:r>
          </w:p>
        </w:tc>
        <w:tc>
          <w:tcPr>
            <w:tcW w:w="4107" w:type="pct"/>
            <w:shd w:val="clear" w:color="auto" w:fill="00B050"/>
            <w:vAlign w:val="center"/>
          </w:tcPr>
          <w:p w14:paraId="34861EF3" w14:textId="5C1CC685" w:rsidR="009D15A2" w:rsidRPr="00B120EC" w:rsidRDefault="00347DDA" w:rsidP="009D15A2">
            <w:pPr>
              <w:pStyle w:val="TableTitle"/>
              <w:keepNext w:val="0"/>
              <w:keepLines w:val="0"/>
              <w:spacing w:before="0" w:after="0"/>
              <w:jc w:val="center"/>
              <w:rPr>
                <w:rFonts w:cs="Arial"/>
                <w:color w:val="FFFFFF" w:themeColor="background1"/>
              </w:rPr>
            </w:pPr>
            <w:r w:rsidRPr="00B120EC">
              <w:rPr>
                <w:rFonts w:cs="Arial"/>
                <w:color w:val="FFFFFF" w:themeColor="background1"/>
              </w:rPr>
              <w:t>Authentication Mechanism</w:t>
            </w:r>
          </w:p>
        </w:tc>
      </w:tr>
      <w:tr w:rsidR="00347DDA" w:rsidRPr="00B120EC" w14:paraId="4BA66F11" w14:textId="77777777" w:rsidTr="004A4258">
        <w:tc>
          <w:tcPr>
            <w:tcW w:w="893" w:type="pct"/>
          </w:tcPr>
          <w:p w14:paraId="3724A891" w14:textId="2B3323D4" w:rsidR="00347DDA" w:rsidRPr="00B120EC" w:rsidRDefault="00BF4861" w:rsidP="009D15A2">
            <w:pPr>
              <w:rPr>
                <w:rFonts w:cs="Arial"/>
              </w:rPr>
            </w:pPr>
            <w:r>
              <w:rPr>
                <w:rFonts w:cs="Arial"/>
              </w:rPr>
              <w:t>User to BSE Portal (NI-001)</w:t>
            </w:r>
          </w:p>
        </w:tc>
        <w:tc>
          <w:tcPr>
            <w:tcW w:w="4107" w:type="pct"/>
          </w:tcPr>
          <w:p w14:paraId="1463970C" w14:textId="63F2357C" w:rsidR="00347DDA" w:rsidRPr="00B120EC" w:rsidRDefault="00BF4861">
            <w:pPr>
              <w:rPr>
                <w:rFonts w:cs="Arial"/>
              </w:rPr>
            </w:pPr>
            <w:r>
              <w:rPr>
                <w:rFonts w:cs="Arial"/>
              </w:rPr>
              <w:t>Azure Entra ID SAML 2.0 SSO (DEFRA SSO). MFA enforced via Conditional Access policies. JWT token issued to application. Legacy authentication protocols blocked. Per HLD Section 2.3.1 Step 1 and Table 6.</w:t>
            </w:r>
          </w:p>
        </w:tc>
      </w:tr>
      <w:tr w:rsidR="00347DDA" w:rsidRPr="00B120EC" w14:paraId="0061C5DD" w14:textId="77777777" w:rsidTr="004A4258">
        <w:tc>
          <w:tcPr>
            <w:tcW w:w="893" w:type="pct"/>
          </w:tcPr>
          <w:p w14:paraId="2842C887" w14:textId="5DFABC19" w:rsidR="00347DDA" w:rsidRPr="00B120EC" w:rsidRDefault="00BF4861" w:rsidP="009D15A2">
            <w:pPr>
              <w:rPr>
                <w:rFonts w:cs="Arial"/>
              </w:rPr>
            </w:pPr>
            <w:r>
              <w:rPr>
                <w:rFonts w:cs="Arial"/>
              </w:rPr>
              <w:t>BSE App Service to Azure SQL (NI-002)</w:t>
            </w:r>
          </w:p>
        </w:tc>
        <w:tc>
          <w:tcPr>
            <w:tcW w:w="4107" w:type="pct"/>
          </w:tcPr>
          <w:p w14:paraId="2513B70A" w14:textId="770EF40E" w:rsidR="00347DDA" w:rsidRPr="00B120EC" w:rsidRDefault="00BF4861">
            <w:pPr>
              <w:rPr>
                <w:rFonts w:cs="Arial"/>
              </w:rPr>
            </w:pPr>
            <w:r>
              <w:rPr>
                <w:rFonts w:cs="Arial"/>
              </w:rPr>
              <w:t>Managed Identity (system-assigned). No passwords or connection string secrets in code. Azure SQL configured for Entra ID-only authentication. Per HLD Section 2.3.2.</w:t>
            </w:r>
          </w:p>
        </w:tc>
      </w:tr>
      <w:tr w:rsidR="00347DDA" w:rsidRPr="00B120EC" w14:paraId="421EF947" w14:textId="77777777" w:rsidTr="004A4258">
        <w:tc>
          <w:tcPr>
            <w:tcW w:w="893" w:type="pct"/>
          </w:tcPr>
          <w:p w14:paraId="0EAEE0D0" w14:textId="13B5A949" w:rsidR="00347DDA" w:rsidRPr="00B120EC" w:rsidRDefault="00BF4861" w:rsidP="009D15A2">
            <w:pPr>
              <w:rPr>
                <w:rFonts w:cs="Arial"/>
              </w:rPr>
            </w:pPr>
            <w:r>
              <w:rPr>
                <w:rFonts w:cs="Arial"/>
              </w:rPr>
              <w:t>ADF to Azure SQL and TSE Database (NI-003)</w:t>
            </w:r>
          </w:p>
        </w:tc>
        <w:tc>
          <w:tcPr>
            <w:tcW w:w="4107" w:type="pct"/>
          </w:tcPr>
          <w:p w14:paraId="65F34EB2" w14:textId="3B2C1416" w:rsidR="00347DDA" w:rsidRPr="00B120EC" w:rsidRDefault="00BF4861">
            <w:pPr>
              <w:rPr>
                <w:rFonts w:cs="Arial"/>
              </w:rPr>
            </w:pPr>
            <w:r>
              <w:rPr>
                <w:rFonts w:cs="Arial"/>
              </w:rPr>
              <w:t>Managed Identity for Azure SQL connectivity. VPN/ExpressRoute with hub-governed routing for on-premises TSE database. ADF Linked Services configured via Managed Private Endpoints. Per HLD Section 2.3.3.</w:t>
            </w:r>
          </w:p>
        </w:tc>
      </w:tr>
      <w:tr w:rsidR="00347DDA" w:rsidRPr="00B120EC" w14:paraId="77EF3093" w14:textId="77777777" w:rsidTr="004A4258">
        <w:tc>
          <w:tcPr>
            <w:tcW w:w="893" w:type="pct"/>
          </w:tcPr>
          <w:p w14:paraId="79D79FFB" w14:textId="250B5D2C" w:rsidR="00347DDA" w:rsidRPr="00B120EC" w:rsidRDefault="00BF4861" w:rsidP="009D15A2">
            <w:pPr>
              <w:rPr>
                <w:rFonts w:cs="Arial"/>
              </w:rPr>
            </w:pPr>
            <w:r>
              <w:rPr>
                <w:rFonts w:cs="Arial"/>
              </w:rPr>
              <w:t>AVD Data Analytics Users to Azure SQL (NI-004)</w:t>
            </w:r>
          </w:p>
        </w:tc>
        <w:tc>
          <w:tcPr>
            <w:tcW w:w="4107" w:type="pct"/>
          </w:tcPr>
          <w:p w14:paraId="602148B5" w14:textId="400217E8" w:rsidR="00347DDA" w:rsidRPr="00B120EC" w:rsidRDefault="00BF4861" w:rsidP="008D3220">
            <w:pPr>
              <w:rPr>
                <w:rFonts w:cs="Arial"/>
                <w:lang w:val="x-none"/>
              </w:rPr>
            </w:pPr>
            <w:r>
              <w:rPr>
                <w:rFonts w:cs="Arial"/>
                <w:lang w:val="x-none"/>
              </w:rPr>
              <w:t>Azure Entra ID with MFA enforced via Conditional Access. SSMS connects from AVD using Entra ID group membership. Restricted to approved AVD subnet only; no on-premises or internet direct access permitted. Per HLD Section 3.1 and NSG Rule 152 (Table 26).</w:t>
            </w:r>
          </w:p>
        </w:tc>
      </w:tr>
    </w:tbl>
    <w:p w14:paraId="086386F5" w14:textId="77777777" w:rsidR="003D2F1E" w:rsidRPr="00B120EC" w:rsidRDefault="003D2F1E" w:rsidP="003D2F1E">
      <w:pPr>
        <w:ind w:left="1778"/>
        <w:rPr>
          <w:rFonts w:cs="Arial"/>
        </w:rPr>
      </w:pPr>
    </w:p>
    <w:p w14:paraId="38D76AB6" w14:textId="6EDAE453" w:rsidR="003D2F1E" w:rsidRPr="00B120EC" w:rsidRDefault="003D2F1E" w:rsidP="003D2F1E">
      <w:pPr>
        <w:ind w:left="1778"/>
        <w:rPr>
          <w:rFonts w:cs="Arial"/>
        </w:rPr>
      </w:pPr>
    </w:p>
    <w:p w14:paraId="36A03AD7" w14:textId="5E76307F" w:rsidR="007626DB" w:rsidRPr="00B120EC" w:rsidRDefault="007626DB" w:rsidP="00D94B4A">
      <w:pPr>
        <w:ind w:left="1778"/>
        <w:rPr>
          <w:rFonts w:cs="Arial"/>
        </w:rPr>
      </w:pPr>
    </w:p>
    <w:p w14:paraId="206574A7" w14:textId="08A4E3A0" w:rsidR="0046132C" w:rsidRDefault="00D94B4A" w:rsidP="00E47BD8">
      <w:pPr>
        <w:pStyle w:val="Heading2"/>
        <w:numPr>
          <w:ilvl w:val="3"/>
          <w:numId w:val="9"/>
        </w:numPr>
        <w:ind w:left="2410"/>
        <w:rPr>
          <w:rFonts w:cs="Arial"/>
          <w:sz w:val="20"/>
        </w:rPr>
      </w:pPr>
      <w:bookmarkStart w:id="64" w:name="_Toc125390691"/>
      <w:r w:rsidRPr="00B120EC">
        <w:rPr>
          <w:rFonts w:cs="Arial"/>
          <w:sz w:val="20"/>
        </w:rPr>
        <w:t>Authoris</w:t>
      </w:r>
      <w:r w:rsidR="0046132C" w:rsidRPr="00B120EC">
        <w:rPr>
          <w:rFonts w:cs="Arial"/>
          <w:sz w:val="20"/>
        </w:rPr>
        <w:t>ation</w:t>
      </w:r>
      <w:bookmarkEnd w:id="64"/>
    </w:p>
    <w:p w14:paraId="38BD359C" w14:textId="77777777" w:rsidR="002C716A" w:rsidRPr="002C716A" w:rsidRDefault="002C716A" w:rsidP="002C716A">
      <w:pPr>
        <w:rPr>
          <w:lang w:val="x-none"/>
        </w:rPr>
      </w:pPr>
    </w:p>
    <w:p w14:paraId="6EF01A93" w14:textId="27FD5D61" w:rsidR="00347DDA" w:rsidRDefault="00347DDA" w:rsidP="00347DDA">
      <w:pPr>
        <w:pStyle w:val="Caption"/>
        <w:spacing w:before="0" w:after="0"/>
        <w:ind w:left="1762"/>
        <w:rPr>
          <w:rFonts w:ascii="Arial" w:hAnsi="Arial" w:cs="Arial"/>
        </w:rPr>
      </w:pPr>
      <w:bookmarkStart w:id="65" w:name="_Toc125386346"/>
      <w:r w:rsidRPr="00B120EC">
        <w:rPr>
          <w:rFonts w:ascii="Arial" w:hAnsi="Arial" w:cs="Arial"/>
        </w:rPr>
        <w:t xml:space="preserve">Table </w:t>
      </w:r>
      <w:r w:rsidRPr="00B120EC">
        <w:rPr>
          <w:rFonts w:ascii="Arial" w:hAnsi="Arial" w:cs="Arial"/>
        </w:rPr>
        <w:fldChar w:fldCharType="begin"/>
      </w:r>
      <w:r w:rsidRPr="00B120EC">
        <w:rPr>
          <w:rFonts w:ascii="Arial" w:hAnsi="Arial" w:cs="Arial"/>
        </w:rPr>
        <w:instrText xml:space="preserve"> SEQ Table \* ARABIC </w:instrText>
      </w:r>
      <w:r w:rsidRPr="00B120EC">
        <w:rPr>
          <w:rFonts w:ascii="Arial" w:hAnsi="Arial" w:cs="Arial"/>
        </w:rPr>
        <w:fldChar w:fldCharType="separate"/>
      </w:r>
      <w:r w:rsidR="00A07795" w:rsidRPr="00B120EC">
        <w:rPr>
          <w:rFonts w:ascii="Arial" w:hAnsi="Arial" w:cs="Arial"/>
          <w:noProof/>
        </w:rPr>
        <w:t>9</w:t>
      </w:r>
      <w:r w:rsidRPr="00B120EC">
        <w:rPr>
          <w:rFonts w:ascii="Arial" w:hAnsi="Arial" w:cs="Arial"/>
        </w:rPr>
        <w:fldChar w:fldCharType="end"/>
      </w:r>
      <w:r w:rsidRPr="00B120EC">
        <w:rPr>
          <w:rFonts w:ascii="Arial" w:hAnsi="Arial" w:cs="Arial"/>
        </w:rPr>
        <w:t>: Auth</w:t>
      </w:r>
      <w:r w:rsidR="008930AA" w:rsidRPr="00B120EC">
        <w:rPr>
          <w:rFonts w:ascii="Arial" w:hAnsi="Arial" w:cs="Arial"/>
        </w:rPr>
        <w:t>orisation</w:t>
      </w:r>
      <w:bookmarkEnd w:id="65"/>
    </w:p>
    <w:p w14:paraId="3DF42050" w14:textId="77777777" w:rsidR="004A4258" w:rsidRPr="004A4258" w:rsidRDefault="004A4258" w:rsidP="004A4258"/>
    <w:tbl>
      <w:tblPr>
        <w:tblW w:w="4034"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8"/>
        <w:gridCol w:w="6520"/>
      </w:tblGrid>
      <w:tr w:rsidR="00347DDA" w:rsidRPr="00B120EC" w14:paraId="1170C3E7" w14:textId="77777777" w:rsidTr="004A4258">
        <w:tc>
          <w:tcPr>
            <w:tcW w:w="893" w:type="pct"/>
            <w:shd w:val="clear" w:color="auto" w:fill="00B050"/>
            <w:vAlign w:val="center"/>
          </w:tcPr>
          <w:p w14:paraId="0C3862AE" w14:textId="77777777" w:rsidR="00347DDA" w:rsidRPr="00B120EC" w:rsidRDefault="00347DDA" w:rsidP="00347DDA">
            <w:pPr>
              <w:pStyle w:val="TableTitle"/>
              <w:keepNext w:val="0"/>
              <w:keepLines w:val="0"/>
              <w:spacing w:before="0" w:after="0"/>
              <w:jc w:val="center"/>
              <w:rPr>
                <w:rFonts w:cs="Arial"/>
                <w:color w:val="FFFFFF" w:themeColor="background1"/>
              </w:rPr>
            </w:pPr>
            <w:r w:rsidRPr="00B120EC">
              <w:rPr>
                <w:rFonts w:cs="Arial"/>
                <w:color w:val="FFFFFF" w:themeColor="background1"/>
              </w:rPr>
              <w:t>Interaction ID</w:t>
            </w:r>
          </w:p>
        </w:tc>
        <w:tc>
          <w:tcPr>
            <w:tcW w:w="4107" w:type="pct"/>
            <w:shd w:val="clear" w:color="auto" w:fill="00B050"/>
            <w:vAlign w:val="center"/>
          </w:tcPr>
          <w:p w14:paraId="6A2E68A0" w14:textId="60FDB27D" w:rsidR="00347DDA" w:rsidRPr="00B120EC" w:rsidRDefault="00FF2A60" w:rsidP="00347DDA">
            <w:pPr>
              <w:pStyle w:val="TableTitle"/>
              <w:keepNext w:val="0"/>
              <w:keepLines w:val="0"/>
              <w:spacing w:before="0" w:after="0"/>
              <w:jc w:val="center"/>
              <w:rPr>
                <w:rFonts w:cs="Arial"/>
                <w:color w:val="FFFFFF" w:themeColor="background1"/>
              </w:rPr>
            </w:pPr>
            <w:r w:rsidRPr="00B120EC">
              <w:rPr>
                <w:rFonts w:cs="Arial"/>
                <w:color w:val="FFFFFF" w:themeColor="background1"/>
              </w:rPr>
              <w:t xml:space="preserve">Authorisation </w:t>
            </w:r>
            <w:r w:rsidR="00347DDA" w:rsidRPr="00B120EC">
              <w:rPr>
                <w:rFonts w:cs="Arial"/>
                <w:color w:val="FFFFFF" w:themeColor="background1"/>
              </w:rPr>
              <w:t>Mechanism</w:t>
            </w:r>
          </w:p>
        </w:tc>
      </w:tr>
      <w:tr w:rsidR="00213705" w:rsidRPr="00B120EC" w14:paraId="25B13B80" w14:textId="77777777" w:rsidTr="004A4258">
        <w:tc>
          <w:tcPr>
            <w:tcW w:w="893" w:type="pct"/>
          </w:tcPr>
          <w:p w14:paraId="2E183F79" w14:textId="2B5BFE97" w:rsidR="00213705" w:rsidRPr="00B120EC" w:rsidRDefault="00BF4861" w:rsidP="00213705">
            <w:pPr>
              <w:rPr>
                <w:rFonts w:cs="Arial"/>
              </w:rPr>
            </w:pPr>
            <w:r>
              <w:rPr>
                <w:rFonts w:cs="Arial"/>
              </w:rPr>
              <w:t>BSE Portal - Case Officers / Data Entry</w:t>
            </w:r>
          </w:p>
        </w:tc>
        <w:tc>
          <w:tcPr>
            <w:tcW w:w="4107" w:type="pct"/>
          </w:tcPr>
          <w:p w14:paraId="7347D487" w14:textId="0342C27F" w:rsidR="00213705" w:rsidRPr="00B120EC" w:rsidRDefault="00BF4861" w:rsidP="00213705">
            <w:pPr>
              <w:rPr>
                <w:rFonts w:cs="Arial"/>
              </w:rPr>
            </w:pPr>
            <w:r>
              <w:rPr>
                <w:rFonts w:cs="Arial"/>
              </w:rPr>
              <w:t>Role-based access via Azure Entra ID Security Group membership mapped to BSE application roles (Data Entry, VLA Maintenance, DEFRA Maintenance). Claims from JWT token drive application-level authorisation. Per HLD Section 2.3.1 and Table 5.</w:t>
            </w:r>
          </w:p>
        </w:tc>
      </w:tr>
      <w:tr w:rsidR="00213705" w:rsidRPr="00B120EC" w14:paraId="6A586F95" w14:textId="77777777" w:rsidTr="004A4258">
        <w:tc>
          <w:tcPr>
            <w:tcW w:w="893" w:type="pct"/>
          </w:tcPr>
          <w:p w14:paraId="1B446C1A" w14:textId="332C3B3C" w:rsidR="00213705" w:rsidRPr="00B120EC" w:rsidRDefault="00BF4861" w:rsidP="00213705">
            <w:pPr>
              <w:rPr>
                <w:rFonts w:cs="Arial"/>
              </w:rPr>
            </w:pPr>
            <w:r>
              <w:rPr>
                <w:rFonts w:cs="Arial"/>
              </w:rPr>
              <w:t>BSE Portal - AMS Data Analytics Users</w:t>
            </w:r>
          </w:p>
        </w:tc>
        <w:tc>
          <w:tcPr>
            <w:tcW w:w="4107" w:type="pct"/>
          </w:tcPr>
          <w:p w14:paraId="2AF3E9AE" w14:textId="42E93003" w:rsidR="00213705" w:rsidRPr="00B120EC" w:rsidRDefault="00BF4861" w:rsidP="00213705">
            <w:pPr>
              <w:rPr>
                <w:rFonts w:cs="Arial"/>
              </w:rPr>
            </w:pPr>
            <w:r>
              <w:rPr>
                <w:rFonts w:cs="Arial"/>
              </w:rPr>
              <w:t>AMS staff access BSE Portal per assigned Entra ID group. Additional direct database access (SSMS via AVD) with read-only SQL role db_datareader. Per HLD Section 3.1 and HLSA Slide 11.</w:t>
            </w:r>
          </w:p>
        </w:tc>
      </w:tr>
      <w:tr w:rsidR="00213705" w:rsidRPr="00B120EC" w14:paraId="2B992095" w14:textId="77777777" w:rsidTr="004A4258">
        <w:tc>
          <w:tcPr>
            <w:tcW w:w="893" w:type="pct"/>
          </w:tcPr>
          <w:p w14:paraId="5DBD89E2" w14:textId="06E3AAF3" w:rsidR="00213705" w:rsidRPr="00B120EC" w:rsidRDefault="00BF4861" w:rsidP="00213705">
            <w:pPr>
              <w:rPr>
                <w:rFonts w:cs="Arial"/>
              </w:rPr>
            </w:pPr>
            <w:r>
              <w:rPr>
                <w:rFonts w:cs="Arial"/>
              </w:rPr>
              <w:t>BSE Portal - Internal Business Users (APHA)</w:t>
            </w:r>
          </w:p>
        </w:tc>
        <w:tc>
          <w:tcPr>
            <w:tcW w:w="4107" w:type="pct"/>
          </w:tcPr>
          <w:p w14:paraId="4B5F8C60" w14:textId="6721E72B" w:rsidR="00213705" w:rsidRPr="00B120EC" w:rsidRDefault="00BF4861" w:rsidP="00213705">
            <w:pPr>
              <w:rPr>
                <w:rFonts w:cs="Arial"/>
              </w:rPr>
            </w:pPr>
            <w:r>
              <w:rPr>
                <w:rFonts w:cs="Arial"/>
              </w:rPr>
              <w:t>APHA staff access BSE Portal with permissions per assigned Entra ID group. Role assignments managed centrally; no individual-to-application assignments. Per HLD Table 5.</w:t>
            </w:r>
          </w:p>
        </w:tc>
      </w:tr>
      <w:tr w:rsidR="00213705" w:rsidRPr="00B120EC" w14:paraId="189B9478" w14:textId="77777777" w:rsidTr="004A4258">
        <w:tc>
          <w:tcPr>
            <w:tcW w:w="893" w:type="pct"/>
          </w:tcPr>
          <w:p w14:paraId="2C83C893" w14:textId="1AAE53FC" w:rsidR="00213705" w:rsidRPr="00B120EC" w:rsidRDefault="00BF4861" w:rsidP="00213705">
            <w:pPr>
              <w:rPr>
                <w:rFonts w:cs="Arial"/>
              </w:rPr>
            </w:pPr>
            <w:r>
              <w:rPr>
                <w:rFonts w:cs="Arial"/>
              </w:rPr>
              <w:t>Azure Resources - RBAC</w:t>
            </w:r>
          </w:p>
        </w:tc>
        <w:tc>
          <w:tcPr>
            <w:tcW w:w="4107" w:type="pct"/>
          </w:tcPr>
          <w:p w14:paraId="56B27E13" w14:textId="2CD8AB96" w:rsidR="00213705" w:rsidRPr="00B120EC" w:rsidRDefault="00BF4861" w:rsidP="00213705">
            <w:pPr>
              <w:rPr>
                <w:rFonts w:cs="Arial"/>
              </w:rPr>
            </w:pPr>
            <w:r>
              <w:rPr>
                <w:rFonts w:cs="Arial"/>
              </w:rPr>
              <w:t>Least-privilege Azure RBAC. CCoE engineers manage NSGs/Firewall via PIM-elevated Contributor role. Production changes require PIM elevation with approval and time-limited access. Delete locks on Production NSGs. Per HLD Section 3.1 Steps 7-9.</w:t>
            </w:r>
          </w:p>
        </w:tc>
      </w:tr>
      <w:tr w:rsidR="00213705" w:rsidRPr="00B120EC" w14:paraId="7870F255" w14:textId="77777777" w:rsidTr="004A4258">
        <w:tc>
          <w:tcPr>
            <w:tcW w:w="893" w:type="pct"/>
          </w:tcPr>
          <w:p w14:paraId="239B72D9" w14:textId="0F3B6672" w:rsidR="00213705" w:rsidRPr="00B120EC" w:rsidRDefault="00BF4861" w:rsidP="00213705">
            <w:pPr>
              <w:rPr>
                <w:rFonts w:cs="Arial"/>
              </w:rPr>
            </w:pPr>
            <w:r>
              <w:rPr>
                <w:rFonts w:cs="Arial"/>
              </w:rPr>
              <w:t>Azure SQL Database - Admin and DBA Access</w:t>
            </w:r>
          </w:p>
        </w:tc>
        <w:tc>
          <w:tcPr>
            <w:tcW w:w="4107" w:type="pct"/>
          </w:tcPr>
          <w:p w14:paraId="1D91AB9A" w14:textId="74D5EBCB" w:rsidR="00213705" w:rsidRPr="00B120EC" w:rsidRDefault="00BF4861" w:rsidP="00213705">
            <w:pPr>
              <w:rPr>
                <w:rFonts w:cs="Arial"/>
              </w:rPr>
            </w:pPr>
            <w:r>
              <w:rPr>
                <w:rFonts w:cs="Arial"/>
              </w:rPr>
              <w:t>Database administrators authenticated via Entra ID group. Elevated access granted via PIM (just-in-time, approval-based, time-limited). Regular SQL logins disabled unless required. Per HLD Section 2.3.2.</w:t>
            </w:r>
          </w:p>
        </w:tc>
      </w:tr>
      <w:tr w:rsidR="00213705" w:rsidRPr="00B120EC" w14:paraId="6BD2CBD1" w14:textId="77777777" w:rsidTr="004A4258">
        <w:tc>
          <w:tcPr>
            <w:tcW w:w="893" w:type="pct"/>
          </w:tcPr>
          <w:p w14:paraId="200D9A58" w14:textId="4DC3B66B" w:rsidR="00213705" w:rsidRPr="00B120EC" w:rsidRDefault="00BF4861" w:rsidP="00213705">
            <w:pPr>
              <w:rPr>
                <w:rFonts w:cs="Arial"/>
              </w:rPr>
            </w:pPr>
            <w:r>
              <w:rPr>
                <w:rFonts w:cs="Arial"/>
              </w:rPr>
              <w:t>Azure Key Vault</w:t>
            </w:r>
          </w:p>
        </w:tc>
        <w:tc>
          <w:tcPr>
            <w:tcW w:w="4107" w:type="pct"/>
          </w:tcPr>
          <w:p w14:paraId="44E6F85C" w14:textId="683A0175" w:rsidR="00213705" w:rsidRPr="00B120EC" w:rsidRDefault="00BF4861" w:rsidP="00213705">
            <w:pPr>
              <w:rPr>
                <w:rFonts w:cs="Arial"/>
              </w:rPr>
            </w:pPr>
            <w:r>
              <w:rPr>
                <w:rFonts w:cs="Arial"/>
              </w:rPr>
              <w:t>App Service and ADF access Key Vault via Managed Identity with Key Vault Secrets User RBAC role. No direct human access in Production except via PIM. Defender for Key Vault monitors for anomalous access. Per HLD Section 3.1 Step 4.</w:t>
            </w:r>
          </w:p>
        </w:tc>
      </w:tr>
      <w:tr w:rsidR="00213705" w:rsidRPr="00B120EC" w14:paraId="68B45897" w14:textId="77777777" w:rsidTr="004A4258">
        <w:tc>
          <w:tcPr>
            <w:tcW w:w="893" w:type="pct"/>
          </w:tcPr>
          <w:p w14:paraId="10E20E6F" w14:textId="1456D680" w:rsidR="00213705" w:rsidRPr="00B120EC" w:rsidRDefault="00BF4861" w:rsidP="00213705">
            <w:pPr>
              <w:rPr>
                <w:rFonts w:cs="Arial"/>
              </w:rPr>
            </w:pPr>
            <w:r>
              <w:rPr>
                <w:rFonts w:cs="Arial"/>
              </w:rPr>
              <w:t>Azure DevOps CI/CD Pipelines</w:t>
            </w:r>
          </w:p>
        </w:tc>
        <w:tc>
          <w:tcPr>
            <w:tcW w:w="4107" w:type="pct"/>
          </w:tcPr>
          <w:p w14:paraId="4B507564" w14:textId="626F9CAD" w:rsidR="00213705" w:rsidRPr="00B120EC" w:rsidRDefault="00BF4861" w:rsidP="00213705">
            <w:pPr>
              <w:rPr>
                <w:rFonts w:cs="Arial"/>
              </w:rPr>
            </w:pPr>
            <w:r>
              <w:rPr>
                <w:rFonts w:cs="Arial"/>
              </w:rPr>
              <w:t>Pipeline service connections use OIDC with workload identity federation. No long-lived secrets in pipelines. Deployment approval gates required for PreProd and Prod stages. Per HLD Section 2.3.5.</w:t>
            </w:r>
          </w:p>
        </w:tc>
      </w:tr>
      <w:tr w:rsidR="00213705" w:rsidRPr="00B120EC" w14:paraId="60E77B4A" w14:textId="77777777" w:rsidTr="004A4258">
        <w:tc>
          <w:tcPr>
            <w:tcW w:w="893" w:type="pct"/>
          </w:tcPr>
          <w:p w14:paraId="69B77BD5" w14:textId="6EDA912E" w:rsidR="00213705" w:rsidRPr="00B120EC" w:rsidRDefault="00BF4861" w:rsidP="00213705">
            <w:pPr>
              <w:rPr>
                <w:rFonts w:cs="Arial"/>
              </w:rPr>
            </w:pPr>
            <w:r>
              <w:rPr>
                <w:rFonts w:cs="Arial"/>
              </w:rPr>
              <w:t>N/A</w:t>
            </w:r>
          </w:p>
        </w:tc>
        <w:tc>
          <w:tcPr>
            <w:tcW w:w="4107" w:type="pct"/>
          </w:tcPr>
          <w:p w14:paraId="3F16988F" w14:textId="520086F9" w:rsidR="00213705" w:rsidRPr="00B120EC" w:rsidRDefault="00BF4861" w:rsidP="00213705">
            <w:pPr>
              <w:rPr>
                <w:rFonts w:cs="Arial"/>
              </w:rPr>
            </w:pPr>
            <w:r>
              <w:rPr>
                <w:rFonts w:cs="Arial"/>
              </w:rPr>
              <w:t>N/A</w:t>
            </w:r>
          </w:p>
        </w:tc>
      </w:tr>
      <w:tr w:rsidR="00213705" w:rsidRPr="00B120EC" w14:paraId="6008AF0D" w14:textId="77777777" w:rsidTr="004A4258">
        <w:tc>
          <w:tcPr>
            <w:tcW w:w="893" w:type="pct"/>
          </w:tcPr>
          <w:p w14:paraId="07FE2E7D" w14:textId="7946E2A2" w:rsidR="00213705" w:rsidRPr="00B120EC" w:rsidRDefault="00BF4861" w:rsidP="00213705">
            <w:pPr>
              <w:rPr>
                <w:rFonts w:cs="Arial"/>
              </w:rPr>
            </w:pPr>
            <w:r>
              <w:rPr>
                <w:rFonts w:cs="Arial"/>
              </w:rPr>
              <w:t>N/A</w:t>
            </w:r>
          </w:p>
        </w:tc>
        <w:tc>
          <w:tcPr>
            <w:tcW w:w="4107" w:type="pct"/>
          </w:tcPr>
          <w:p w14:paraId="3D4A220A" w14:textId="2F715B70" w:rsidR="00213705" w:rsidRPr="00B120EC" w:rsidRDefault="00BF4861" w:rsidP="00213705">
            <w:pPr>
              <w:rPr>
                <w:rFonts w:cs="Arial"/>
              </w:rPr>
            </w:pPr>
            <w:r>
              <w:rPr>
                <w:rFonts w:cs="Arial"/>
              </w:rPr>
              <w:t>N/A</w:t>
            </w:r>
          </w:p>
        </w:tc>
      </w:tr>
      <w:tr w:rsidR="00213705" w:rsidRPr="00B120EC" w14:paraId="41342A4A" w14:textId="77777777" w:rsidTr="004A4258">
        <w:tc>
          <w:tcPr>
            <w:tcW w:w="893" w:type="pct"/>
          </w:tcPr>
          <w:p w14:paraId="05F6539B" w14:textId="2ACD9175" w:rsidR="00213705" w:rsidRPr="00B120EC" w:rsidRDefault="00BF4861" w:rsidP="00213705">
            <w:pPr>
              <w:rPr>
                <w:rFonts w:cs="Arial"/>
              </w:rPr>
            </w:pPr>
            <w:r>
              <w:rPr>
                <w:rFonts w:cs="Arial"/>
              </w:rPr>
              <w:t>N/A</w:t>
            </w:r>
          </w:p>
        </w:tc>
        <w:tc>
          <w:tcPr>
            <w:tcW w:w="4107" w:type="pct"/>
          </w:tcPr>
          <w:p w14:paraId="55F20845" w14:textId="2B521111" w:rsidR="00213705" w:rsidRPr="00B120EC" w:rsidRDefault="00BF4861" w:rsidP="00213705">
            <w:pPr>
              <w:rPr>
                <w:rFonts w:cs="Arial"/>
              </w:rPr>
            </w:pPr>
            <w:r>
              <w:rPr>
                <w:rFonts w:cs="Arial"/>
              </w:rPr>
              <w:t>N/A</w:t>
            </w:r>
          </w:p>
        </w:tc>
      </w:tr>
      <w:tr w:rsidR="00D85B16" w:rsidRPr="00B120EC" w14:paraId="5685DF37" w14:textId="77777777" w:rsidTr="004A4258">
        <w:tc>
          <w:tcPr>
            <w:tcW w:w="893" w:type="pct"/>
          </w:tcPr>
          <w:p w14:paraId="4A3889EB" w14:textId="066591AC" w:rsidR="00D85B16" w:rsidRPr="00B120EC" w:rsidRDefault="00BF4861" w:rsidP="00213705">
            <w:pPr>
              <w:rPr>
                <w:rFonts w:cs="Arial"/>
              </w:rPr>
            </w:pPr>
            <w:r>
              <w:rPr>
                <w:rFonts w:cs="Arial"/>
              </w:rPr>
              <w:t>N/A</w:t>
            </w:r>
          </w:p>
        </w:tc>
        <w:tc>
          <w:tcPr>
            <w:tcW w:w="4107" w:type="pct"/>
          </w:tcPr>
          <w:p w14:paraId="760FC858" w14:textId="01921475" w:rsidR="00D85B16" w:rsidRPr="00B120EC" w:rsidRDefault="00BF4861">
            <w:pPr>
              <w:rPr>
                <w:rFonts w:cs="Arial"/>
              </w:rPr>
            </w:pPr>
            <w:r>
              <w:rPr>
                <w:rFonts w:cs="Arial"/>
              </w:rPr>
              <w:t>N/A</w:t>
            </w:r>
          </w:p>
        </w:tc>
      </w:tr>
    </w:tbl>
    <w:p w14:paraId="15F1EE15" w14:textId="3AF78599" w:rsidR="002C716A" w:rsidRDefault="002C716A" w:rsidP="008930AA">
      <w:pPr>
        <w:rPr>
          <w:rFonts w:cs="Arial"/>
        </w:rPr>
      </w:pPr>
    </w:p>
    <w:p w14:paraId="44CD23BC" w14:textId="77777777" w:rsidR="002C716A" w:rsidRPr="00B120EC" w:rsidRDefault="002C716A" w:rsidP="008930AA">
      <w:pPr>
        <w:rPr>
          <w:rFonts w:cs="Arial"/>
        </w:rPr>
      </w:pPr>
    </w:p>
    <w:p w14:paraId="206574A9" w14:textId="77777777" w:rsidR="0046132C" w:rsidRPr="00B120EC" w:rsidRDefault="0046132C" w:rsidP="00E47BD8">
      <w:pPr>
        <w:pStyle w:val="Heading2"/>
        <w:numPr>
          <w:ilvl w:val="3"/>
          <w:numId w:val="9"/>
        </w:numPr>
        <w:ind w:left="2410"/>
        <w:rPr>
          <w:rFonts w:cs="Arial"/>
          <w:sz w:val="20"/>
        </w:rPr>
      </w:pPr>
      <w:bookmarkStart w:id="66" w:name="_Toc517643"/>
      <w:bookmarkStart w:id="67" w:name="_Toc872983"/>
      <w:bookmarkStart w:id="68" w:name="_Ref515005508"/>
      <w:bookmarkStart w:id="69" w:name="_Toc125390692"/>
      <w:bookmarkEnd w:id="66"/>
      <w:bookmarkEnd w:id="67"/>
      <w:r w:rsidRPr="00B120EC">
        <w:rPr>
          <w:rFonts w:cs="Arial"/>
          <w:sz w:val="20"/>
        </w:rPr>
        <w:t>Logging and Auditing</w:t>
      </w:r>
      <w:bookmarkEnd w:id="68"/>
      <w:bookmarkEnd w:id="69"/>
    </w:p>
    <w:p w14:paraId="206574AB" w14:textId="77777777" w:rsidR="0046132C" w:rsidRPr="00B120EC" w:rsidRDefault="0046132C" w:rsidP="00E47BD8">
      <w:pPr>
        <w:pStyle w:val="Heading2"/>
        <w:numPr>
          <w:ilvl w:val="3"/>
          <w:numId w:val="9"/>
        </w:numPr>
        <w:ind w:left="2410"/>
        <w:rPr>
          <w:rFonts w:cs="Arial"/>
          <w:sz w:val="20"/>
        </w:rPr>
      </w:pPr>
      <w:bookmarkStart w:id="70" w:name="_Toc125390693"/>
      <w:r w:rsidRPr="00B120EC">
        <w:rPr>
          <w:rFonts w:cs="Arial"/>
          <w:sz w:val="20"/>
        </w:rPr>
        <w:t>Encryption</w:t>
      </w:r>
      <w:bookmarkEnd w:id="70"/>
    </w:p>
    <w:p w14:paraId="5BF369ED" w14:textId="77777777" w:rsidR="001321F5" w:rsidRPr="00B120EC" w:rsidRDefault="001321F5" w:rsidP="001321F5">
      <w:pPr>
        <w:ind w:left="1778"/>
        <w:rPr>
          <w:rFonts w:cs="Arial"/>
          <w:b/>
        </w:rPr>
      </w:pPr>
    </w:p>
    <w:p w14:paraId="10352E96" w14:textId="459BABA6" w:rsidR="001321F5" w:rsidRPr="00B120EC" w:rsidRDefault="00BF4861" w:rsidP="004A4258">
      <w:pPr>
        <w:rPr>
          <w:rFonts w:cs="Arial"/>
          <w:b/>
        </w:rPr>
      </w:pPr>
      <w:r>
        <w:rPr>
          <w:rFonts w:cs="Arial"/>
          <w:b/>
        </w:rPr>
        <w:t>Encryption at Rest: Azure SQL Database - Transparent Data Encryption (TDE) enabled by default for all environments; customer-managed keys (CMK) in Azure Key Vault available for enhanced control (per HLD Section 2.3.2). Azure Key Vault - secrets and certificates encrypted at rest using Azure-managed keys. All Azure Storage used by ADF and Log Analytics uses 256-bit AES encryption at rest by default. Per HLD Section 2.3.2 and HLSA Slide 13.</w:t>
      </w:r>
    </w:p>
    <w:p w14:paraId="5D8C7800" w14:textId="77777777" w:rsidR="00F2326D" w:rsidRPr="00B120EC" w:rsidRDefault="00F2326D" w:rsidP="001321F5">
      <w:pPr>
        <w:ind w:left="1778"/>
        <w:rPr>
          <w:rFonts w:cs="Arial"/>
        </w:rPr>
      </w:pPr>
    </w:p>
    <w:p w14:paraId="2B5B25D0" w14:textId="77777777" w:rsidR="00CB7C62" w:rsidRPr="00B120EC" w:rsidRDefault="00CB7C62" w:rsidP="001321F5">
      <w:pPr>
        <w:ind w:left="1778"/>
        <w:rPr>
          <w:rFonts w:cs="Arial"/>
        </w:rPr>
      </w:pPr>
    </w:p>
    <w:p w14:paraId="77D7B941" w14:textId="7E8DA135" w:rsidR="00F2326D" w:rsidRDefault="00BF4861" w:rsidP="004A4258">
      <w:pPr>
        <w:rPr>
          <w:rFonts w:cs="Arial"/>
          <w:b/>
        </w:rPr>
      </w:pPr>
      <w:r>
        <w:rPr>
          <w:rFonts w:cs="Arial"/>
          <w:b/>
        </w:rPr>
        <w:t>Encryption in Transit: All connections enforce TLS 1.2 minimum. User-to-App Gateway: HTTPS/TLS 1.2+. App Service to SQL: TLS 1.2+ over TCP/1433 (Azure SQL server TLS minimum version policy). App Service to Key Vault: HTTPS/TLS 1.2+. ADF to SQL (Private Endpoint): TLS 1.2+. ADF to on-premises TSE DB: TLS 1.2+ within VPN/ExpressRoute encrypted tunnel. SSMS from AVD to SQL: TLS 1.2+. Plain-text database credentials are prohibited (remediated per HLSA Slide 43 security findings). Per HLD Section 2.3.2 and 3.2.1.</w:t>
      </w:r>
    </w:p>
    <w:p w14:paraId="510293B2" w14:textId="77777777" w:rsidR="004A4258" w:rsidRPr="00B120EC" w:rsidRDefault="004A4258" w:rsidP="00F2326D">
      <w:pPr>
        <w:ind w:left="1778"/>
        <w:rPr>
          <w:rFonts w:cs="Arial"/>
          <w:b/>
        </w:rPr>
      </w:pPr>
    </w:p>
    <w:tbl>
      <w:tblPr>
        <w:tblW w:w="4065"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1"/>
        <w:gridCol w:w="2128"/>
        <w:gridCol w:w="2166"/>
        <w:gridCol w:w="2464"/>
      </w:tblGrid>
      <w:tr w:rsidR="007970C2" w:rsidRPr="00B120EC" w14:paraId="4D25AFBC" w14:textId="21EF1B85" w:rsidTr="004A4258">
        <w:tc>
          <w:tcPr>
            <w:tcW w:w="776" w:type="pct"/>
            <w:shd w:val="clear" w:color="auto" w:fill="00B050"/>
            <w:vAlign w:val="center"/>
          </w:tcPr>
          <w:p w14:paraId="507FAD3C" w14:textId="77777777" w:rsidR="007970C2" w:rsidRPr="00B120EC" w:rsidRDefault="007970C2" w:rsidP="00EF3F9C">
            <w:pPr>
              <w:pStyle w:val="TableTitle"/>
              <w:keepNext w:val="0"/>
              <w:keepLines w:val="0"/>
              <w:spacing w:before="0" w:after="0"/>
              <w:rPr>
                <w:rFonts w:cs="Arial"/>
                <w:color w:val="FFFFFF" w:themeColor="background1"/>
              </w:rPr>
            </w:pPr>
            <w:r w:rsidRPr="00B120EC">
              <w:rPr>
                <w:rFonts w:cs="Arial"/>
                <w:color w:val="FFFFFF" w:themeColor="background1"/>
              </w:rPr>
              <w:t>Interaction ID</w:t>
            </w:r>
          </w:p>
        </w:tc>
        <w:tc>
          <w:tcPr>
            <w:tcW w:w="1330" w:type="pct"/>
            <w:shd w:val="clear" w:color="auto" w:fill="00B050"/>
            <w:vAlign w:val="center"/>
          </w:tcPr>
          <w:p w14:paraId="2B5E2079" w14:textId="77777777" w:rsidR="007970C2" w:rsidRPr="00B120EC" w:rsidRDefault="007970C2" w:rsidP="00EF3F9C">
            <w:pPr>
              <w:pStyle w:val="TableTitle"/>
              <w:keepNext w:val="0"/>
              <w:keepLines w:val="0"/>
              <w:spacing w:before="0" w:after="0"/>
              <w:rPr>
                <w:rFonts w:cs="Arial"/>
                <w:color w:val="FFFFFF" w:themeColor="background1"/>
              </w:rPr>
            </w:pPr>
            <w:r w:rsidRPr="00B120EC">
              <w:rPr>
                <w:rFonts w:cs="Arial"/>
                <w:color w:val="FFFFFF" w:themeColor="background1"/>
              </w:rPr>
              <w:t xml:space="preserve">Source </w:t>
            </w:r>
          </w:p>
          <w:p w14:paraId="4136242E" w14:textId="55109726" w:rsidR="007970C2" w:rsidRPr="00B120EC" w:rsidRDefault="007970C2" w:rsidP="00EF3F9C">
            <w:pPr>
              <w:pStyle w:val="TableTitle"/>
              <w:keepNext w:val="0"/>
              <w:keepLines w:val="0"/>
              <w:spacing w:before="0" w:after="0"/>
              <w:rPr>
                <w:rFonts w:cs="Arial"/>
                <w:color w:val="FFFFFF" w:themeColor="background1"/>
              </w:rPr>
            </w:pPr>
            <w:r w:rsidRPr="00B120EC">
              <w:rPr>
                <w:rFonts w:cs="Arial"/>
                <w:color w:val="FFFFFF" w:themeColor="background1"/>
              </w:rPr>
              <w:t>(With IP  if known)</w:t>
            </w:r>
          </w:p>
        </w:tc>
        <w:tc>
          <w:tcPr>
            <w:tcW w:w="1354" w:type="pct"/>
            <w:shd w:val="clear" w:color="auto" w:fill="00B050"/>
            <w:vAlign w:val="center"/>
          </w:tcPr>
          <w:p w14:paraId="5516E189" w14:textId="78837ACC" w:rsidR="007970C2" w:rsidRPr="00B120EC" w:rsidRDefault="007970C2" w:rsidP="00EF3F9C">
            <w:pPr>
              <w:pStyle w:val="TableTitle"/>
              <w:keepNext w:val="0"/>
              <w:keepLines w:val="0"/>
              <w:spacing w:before="0" w:after="0"/>
              <w:rPr>
                <w:rFonts w:cs="Arial"/>
                <w:color w:val="FFFFFF" w:themeColor="background1"/>
              </w:rPr>
            </w:pPr>
            <w:r w:rsidRPr="00B120EC">
              <w:rPr>
                <w:rFonts w:cs="Arial"/>
                <w:color w:val="FFFFFF" w:themeColor="background1"/>
              </w:rPr>
              <w:t>Destination (With IP  if known)</w:t>
            </w:r>
          </w:p>
        </w:tc>
        <w:tc>
          <w:tcPr>
            <w:tcW w:w="1540" w:type="pct"/>
            <w:shd w:val="clear" w:color="auto" w:fill="00B050"/>
          </w:tcPr>
          <w:p w14:paraId="6CFF8A6A" w14:textId="42C0FAA5" w:rsidR="007970C2" w:rsidRPr="00B120EC" w:rsidRDefault="00230059" w:rsidP="00EF3F9C">
            <w:pPr>
              <w:pStyle w:val="TableTitle"/>
              <w:keepNext w:val="0"/>
              <w:keepLines w:val="0"/>
              <w:spacing w:before="0" w:after="0"/>
              <w:rPr>
                <w:rFonts w:cs="Arial"/>
                <w:color w:val="FFFFFF" w:themeColor="background1"/>
              </w:rPr>
            </w:pPr>
            <w:r w:rsidRPr="00B120EC">
              <w:rPr>
                <w:rFonts w:cs="Arial"/>
                <w:color w:val="FFFFFF" w:themeColor="background1"/>
              </w:rPr>
              <w:t xml:space="preserve">Protocol and </w:t>
            </w:r>
            <w:r w:rsidR="007970C2" w:rsidRPr="00B120EC">
              <w:rPr>
                <w:rFonts w:cs="Arial"/>
                <w:color w:val="FFFFFF" w:themeColor="background1"/>
              </w:rPr>
              <w:t>Transit Encryption</w:t>
            </w:r>
          </w:p>
        </w:tc>
      </w:tr>
      <w:tr w:rsidR="00213705" w:rsidRPr="00B120EC" w14:paraId="09249D2C" w14:textId="226E0131" w:rsidTr="004A4258">
        <w:tc>
          <w:tcPr>
            <w:tcW w:w="776" w:type="pct"/>
            <w:vAlign w:val="center"/>
          </w:tcPr>
          <w:p w14:paraId="39D3B070" w14:textId="5C277CFB" w:rsidR="00213705" w:rsidRPr="00B120EC" w:rsidRDefault="00BF4861" w:rsidP="00213705">
            <w:pPr>
              <w:rPr>
                <w:rFonts w:cs="Arial"/>
              </w:rPr>
            </w:pPr>
            <w:r>
              <w:rPr>
                <w:rFonts w:cs="Arial"/>
              </w:rPr>
              <w:t>NI-001</w:t>
            </w:r>
          </w:p>
        </w:tc>
        <w:tc>
          <w:tcPr>
            <w:tcW w:w="1330" w:type="pct"/>
            <w:vAlign w:val="center"/>
          </w:tcPr>
          <w:p w14:paraId="7D67B0B6" w14:textId="71F29707" w:rsidR="00213705" w:rsidRPr="00B120EC" w:rsidRDefault="00BF4861" w:rsidP="00213705">
            <w:pPr>
              <w:rPr>
                <w:rFonts w:cs="Arial"/>
                <w:color w:val="000000"/>
              </w:rPr>
            </w:pPr>
            <w:r>
              <w:rPr>
                <w:rFonts w:cs="Arial"/>
                <w:color w:val="000000"/>
              </w:rPr>
              <w:t>User Browser</w:t>
            </w:r>
          </w:p>
        </w:tc>
        <w:tc>
          <w:tcPr>
            <w:tcW w:w="1354" w:type="pct"/>
            <w:vAlign w:val="center"/>
          </w:tcPr>
          <w:p w14:paraId="0DF328E9" w14:textId="0298D7CA" w:rsidR="00213705" w:rsidRPr="00B120EC" w:rsidRDefault="00BF4861" w:rsidP="00213705">
            <w:pPr>
              <w:rPr>
                <w:rFonts w:cs="Arial"/>
                <w:color w:val="000000"/>
              </w:rPr>
            </w:pPr>
            <w:r>
              <w:rPr>
                <w:rFonts w:cs="Arial"/>
                <w:color w:val="000000"/>
              </w:rPr>
              <w:t>App Gateway WAF v2</w:t>
            </w:r>
          </w:p>
        </w:tc>
        <w:tc>
          <w:tcPr>
            <w:tcW w:w="1540" w:type="pct"/>
          </w:tcPr>
          <w:p w14:paraId="713071DD" w14:textId="3C9B17C1" w:rsidR="00213705" w:rsidRPr="00B120EC" w:rsidRDefault="00BF4861" w:rsidP="00213705">
            <w:pPr>
              <w:rPr>
                <w:rFonts w:cs="Arial"/>
                <w:color w:val="000000"/>
              </w:rPr>
            </w:pPr>
            <w:r>
              <w:rPr>
                <w:rFonts w:cs="Arial"/>
                <w:color w:val="000000"/>
              </w:rPr>
              <w:t>HTTPS / TLS 1.2+. TLS policy enforced at Application Gateway. Certificates managed by CCoE WebOps team. Per HLD Section 3.2.1.</w:t>
            </w:r>
          </w:p>
        </w:tc>
      </w:tr>
      <w:tr w:rsidR="00213705" w:rsidRPr="00B120EC" w14:paraId="24810059" w14:textId="6A8D2CE9" w:rsidTr="004A4258">
        <w:tc>
          <w:tcPr>
            <w:tcW w:w="776" w:type="pct"/>
            <w:vAlign w:val="center"/>
          </w:tcPr>
          <w:p w14:paraId="5CAE4459" w14:textId="24EB29E0" w:rsidR="00213705" w:rsidRPr="00B120EC" w:rsidRDefault="00BF4861" w:rsidP="00213705">
            <w:pPr>
              <w:rPr>
                <w:rFonts w:cs="Arial"/>
              </w:rPr>
            </w:pPr>
            <w:r>
              <w:rPr>
                <w:rFonts w:cs="Arial"/>
              </w:rPr>
              <w:t>NI-002</w:t>
            </w:r>
          </w:p>
        </w:tc>
        <w:tc>
          <w:tcPr>
            <w:tcW w:w="1330" w:type="pct"/>
            <w:vAlign w:val="center"/>
          </w:tcPr>
          <w:p w14:paraId="5ED6B2D4" w14:textId="6CB229EC" w:rsidR="00213705" w:rsidRPr="00B120EC" w:rsidRDefault="00BF4861" w:rsidP="00213705">
            <w:pPr>
              <w:rPr>
                <w:rFonts w:cs="Arial"/>
                <w:color w:val="000000"/>
              </w:rPr>
            </w:pPr>
            <w:r>
              <w:rPr>
                <w:rFonts w:cs="Arial"/>
                <w:color w:val="000000"/>
              </w:rPr>
              <w:t>BSE App Service (App Subnet)</w:t>
            </w:r>
          </w:p>
        </w:tc>
        <w:tc>
          <w:tcPr>
            <w:tcW w:w="1354" w:type="pct"/>
            <w:vAlign w:val="center"/>
          </w:tcPr>
          <w:p w14:paraId="6D9746E7" w14:textId="09FF41BE" w:rsidR="00213705" w:rsidRPr="00B120EC" w:rsidRDefault="00BF4861" w:rsidP="00213705">
            <w:pPr>
              <w:rPr>
                <w:rFonts w:cs="Arial"/>
                <w:color w:val="000000"/>
              </w:rPr>
            </w:pPr>
            <w:r>
              <w:rPr>
                <w:rFonts w:cs="Arial"/>
                <w:color w:val="000000"/>
              </w:rPr>
              <w:t>Azure SQL Private Endpoint (DB Subnet)</w:t>
            </w:r>
          </w:p>
        </w:tc>
        <w:tc>
          <w:tcPr>
            <w:tcW w:w="1540" w:type="pct"/>
          </w:tcPr>
          <w:p w14:paraId="4500C9C6" w14:textId="2089C501" w:rsidR="00213705" w:rsidRPr="00B120EC" w:rsidRDefault="00BF4861" w:rsidP="00213705">
            <w:pPr>
              <w:rPr>
                <w:rFonts w:cs="Arial"/>
                <w:color w:val="000000"/>
              </w:rPr>
            </w:pPr>
            <w:r>
              <w:rPr>
                <w:rFonts w:cs="Arial"/>
                <w:color w:val="000000"/>
              </w:rPr>
              <w:t>TLS 1.2+ over TCP/1433. Enforced by Azure SQL server TLS minimum version policy. Private Link ensures traffic stays on Microsoft backbone. Per HLD Section 2.3.2.</w:t>
            </w:r>
          </w:p>
        </w:tc>
      </w:tr>
      <w:tr w:rsidR="00213705" w:rsidRPr="00B120EC" w14:paraId="37BBB650" w14:textId="4A4996AF" w:rsidTr="004A4258">
        <w:tc>
          <w:tcPr>
            <w:tcW w:w="776" w:type="pct"/>
            <w:vAlign w:val="center"/>
          </w:tcPr>
          <w:p w14:paraId="03F70D09" w14:textId="60578CEE" w:rsidR="00213705" w:rsidRPr="00B120EC" w:rsidRDefault="00BF4861" w:rsidP="00213705">
            <w:pPr>
              <w:rPr>
                <w:rFonts w:cs="Arial"/>
              </w:rPr>
            </w:pPr>
            <w:r>
              <w:rPr>
                <w:rFonts w:cs="Arial"/>
              </w:rPr>
              <w:t>NI-003a</w:t>
            </w:r>
          </w:p>
        </w:tc>
        <w:tc>
          <w:tcPr>
            <w:tcW w:w="1330" w:type="pct"/>
            <w:vAlign w:val="center"/>
          </w:tcPr>
          <w:p w14:paraId="01A4AEAC" w14:textId="19C670F0" w:rsidR="00213705" w:rsidRPr="00B120EC" w:rsidRDefault="00BF4861" w:rsidP="00213705">
            <w:pPr>
              <w:rPr>
                <w:rFonts w:cs="Arial"/>
                <w:color w:val="000000"/>
              </w:rPr>
            </w:pPr>
            <w:r>
              <w:rPr>
                <w:rFonts w:cs="Arial"/>
                <w:color w:val="000000"/>
              </w:rPr>
              <w:t>ADF Integration Runtime</w:t>
            </w:r>
          </w:p>
        </w:tc>
        <w:tc>
          <w:tcPr>
            <w:tcW w:w="1354" w:type="pct"/>
            <w:vAlign w:val="center"/>
          </w:tcPr>
          <w:p w14:paraId="25CD9A9C" w14:textId="6CE75EEF" w:rsidR="00213705" w:rsidRPr="00B120EC" w:rsidRDefault="00BF4861" w:rsidP="00213705">
            <w:pPr>
              <w:rPr>
                <w:rFonts w:cs="Arial"/>
                <w:color w:val="000000"/>
              </w:rPr>
            </w:pPr>
            <w:r>
              <w:rPr>
                <w:rFonts w:cs="Arial"/>
                <w:color w:val="000000"/>
              </w:rPr>
              <w:t>Azure SQL Private Endpoint (DB Subnet)</w:t>
            </w:r>
          </w:p>
        </w:tc>
        <w:tc>
          <w:tcPr>
            <w:tcW w:w="1540" w:type="pct"/>
          </w:tcPr>
          <w:p w14:paraId="042684AE" w14:textId="0331D610" w:rsidR="00213705" w:rsidRPr="00B120EC" w:rsidRDefault="00BF4861" w:rsidP="00213705">
            <w:pPr>
              <w:rPr>
                <w:rFonts w:cs="Arial"/>
                <w:color w:val="000000"/>
              </w:rPr>
            </w:pPr>
            <w:r>
              <w:rPr>
                <w:rFonts w:cs="Arial"/>
                <w:color w:val="000000"/>
              </w:rPr>
              <w:t>TLS 1.2+ over TCP/1433 via Private Endpoint. Managed Private Endpoint used by ADF. Per HLD Section 2.3.3.</w:t>
            </w:r>
          </w:p>
        </w:tc>
      </w:tr>
      <w:tr w:rsidR="00213705" w:rsidRPr="00B120EC" w14:paraId="41189D5D" w14:textId="54BCB72A" w:rsidTr="004A4258">
        <w:tc>
          <w:tcPr>
            <w:tcW w:w="776" w:type="pct"/>
            <w:vAlign w:val="center"/>
          </w:tcPr>
          <w:p w14:paraId="374DDCB3" w14:textId="29EDD232" w:rsidR="00213705" w:rsidRPr="00B120EC" w:rsidRDefault="00BF4861" w:rsidP="00213705">
            <w:pPr>
              <w:rPr>
                <w:rFonts w:cs="Arial"/>
              </w:rPr>
            </w:pPr>
            <w:r>
              <w:rPr>
                <w:rFonts w:cs="Arial"/>
              </w:rPr>
              <w:t>NI-003b</w:t>
            </w:r>
          </w:p>
        </w:tc>
        <w:tc>
          <w:tcPr>
            <w:tcW w:w="1330" w:type="pct"/>
            <w:vAlign w:val="center"/>
          </w:tcPr>
          <w:p w14:paraId="31627BB0" w14:textId="23A58C5A" w:rsidR="00213705" w:rsidRPr="00B120EC" w:rsidRDefault="00BF4861" w:rsidP="00213705">
            <w:pPr>
              <w:rPr>
                <w:rFonts w:cs="Arial"/>
                <w:color w:val="000000"/>
              </w:rPr>
            </w:pPr>
            <w:r>
              <w:rPr>
                <w:rFonts w:cs="Arial"/>
                <w:color w:val="000000"/>
              </w:rPr>
              <w:t>ADF Integration Runtime</w:t>
            </w:r>
          </w:p>
        </w:tc>
        <w:tc>
          <w:tcPr>
            <w:tcW w:w="1354" w:type="pct"/>
            <w:vAlign w:val="center"/>
          </w:tcPr>
          <w:p w14:paraId="2A2FCDBB" w14:textId="21062E6A" w:rsidR="00213705" w:rsidRPr="00B120EC" w:rsidRDefault="00BF4861" w:rsidP="00213705">
            <w:pPr>
              <w:rPr>
                <w:rFonts w:cs="Arial"/>
                <w:color w:val="000000"/>
              </w:rPr>
            </w:pPr>
            <w:r>
              <w:rPr>
                <w:rFonts w:cs="Arial"/>
                <w:color w:val="000000"/>
              </w:rPr>
              <w:t>TSE Database (On-Premises via VPN/ExpressRoute)</w:t>
            </w:r>
          </w:p>
        </w:tc>
        <w:tc>
          <w:tcPr>
            <w:tcW w:w="1540" w:type="pct"/>
          </w:tcPr>
          <w:p w14:paraId="66CBA9B0" w14:textId="052F6A8F" w:rsidR="00213705" w:rsidRPr="00B120EC" w:rsidRDefault="00BF4861" w:rsidP="00213705">
            <w:pPr>
              <w:rPr>
                <w:rFonts w:cs="Arial"/>
                <w:color w:val="000000"/>
              </w:rPr>
            </w:pPr>
            <w:r>
              <w:rPr>
                <w:rFonts w:cs="Arial"/>
                <w:color w:val="000000"/>
              </w:rPr>
              <w:t>TLS 1.2+ over TCP/1433 within IPSec VPN / ExpressRoute private peering tunnel through Hub. Per HLD Section 2.3.3 and HLSA Slide 29 D-003.</w:t>
            </w:r>
          </w:p>
        </w:tc>
      </w:tr>
      <w:tr w:rsidR="00213705" w:rsidRPr="00B120EC" w14:paraId="135CE815" w14:textId="33FDFE0B" w:rsidTr="004A4258">
        <w:tc>
          <w:tcPr>
            <w:tcW w:w="776" w:type="pct"/>
            <w:vAlign w:val="center"/>
          </w:tcPr>
          <w:p w14:paraId="7FF27419" w14:textId="07179F75" w:rsidR="00213705" w:rsidRPr="00B120EC" w:rsidRDefault="00BF4861" w:rsidP="00213705">
            <w:pPr>
              <w:rPr>
                <w:rFonts w:cs="Arial"/>
              </w:rPr>
            </w:pPr>
            <w:r>
              <w:rPr>
                <w:rFonts w:cs="Arial"/>
              </w:rPr>
              <w:t>NI-004</w:t>
            </w:r>
          </w:p>
        </w:tc>
        <w:tc>
          <w:tcPr>
            <w:tcW w:w="1330" w:type="pct"/>
            <w:vAlign w:val="center"/>
          </w:tcPr>
          <w:p w14:paraId="40B64003" w14:textId="304D0520" w:rsidR="00213705" w:rsidRPr="00B120EC" w:rsidRDefault="00BF4861" w:rsidP="00213705">
            <w:pPr>
              <w:rPr>
                <w:rFonts w:cs="Arial"/>
                <w:color w:val="000000"/>
              </w:rPr>
            </w:pPr>
            <w:r>
              <w:rPr>
                <w:rFonts w:cs="Arial"/>
                <w:color w:val="000000"/>
              </w:rPr>
              <w:t>AVD (Analytics Users) - SSMS</w:t>
            </w:r>
          </w:p>
        </w:tc>
        <w:tc>
          <w:tcPr>
            <w:tcW w:w="1354" w:type="pct"/>
            <w:vAlign w:val="center"/>
          </w:tcPr>
          <w:p w14:paraId="2AC27BEC" w14:textId="15CA6A41" w:rsidR="00213705" w:rsidRPr="00B120EC" w:rsidRDefault="00BF4861" w:rsidP="00213705">
            <w:pPr>
              <w:rPr>
                <w:rFonts w:cs="Arial"/>
                <w:color w:val="000000"/>
              </w:rPr>
            </w:pPr>
            <w:r>
              <w:rPr>
                <w:rFonts w:cs="Arial"/>
                <w:color w:val="000000"/>
              </w:rPr>
              <w:t>Azure SQL Private Endpoint (DB Subnet)</w:t>
            </w:r>
          </w:p>
        </w:tc>
        <w:tc>
          <w:tcPr>
            <w:tcW w:w="1540" w:type="pct"/>
          </w:tcPr>
          <w:p w14:paraId="3207C157" w14:textId="115AF9FC" w:rsidR="00213705" w:rsidRPr="00B120EC" w:rsidRDefault="00BF4861" w:rsidP="00213705">
            <w:pPr>
              <w:rPr>
                <w:rFonts w:cs="Arial"/>
                <w:color w:val="000000"/>
              </w:rPr>
            </w:pPr>
            <w:r>
              <w:rPr>
                <w:rFonts w:cs="Arial"/>
                <w:color w:val="000000"/>
              </w:rPr>
              <w:t>TLS 1.2+ over TCP/1433. SSMS enforces encrypted connections. Access restricted to AVD subnet only via NSG Rule 152. Per HLD Section 3.1.</w:t>
            </w:r>
          </w:p>
        </w:tc>
      </w:tr>
      <w:tr w:rsidR="00213705" w:rsidRPr="00B120EC" w14:paraId="2FA43F11" w14:textId="6E90FC2C" w:rsidTr="004A4258">
        <w:tc>
          <w:tcPr>
            <w:tcW w:w="776" w:type="pct"/>
            <w:vAlign w:val="center"/>
          </w:tcPr>
          <w:p w14:paraId="6E4030FD" w14:textId="6A34FF21" w:rsidR="00213705" w:rsidRPr="00B120EC" w:rsidRDefault="00BF4861" w:rsidP="00213705">
            <w:pPr>
              <w:rPr>
                <w:rFonts w:cs="Arial"/>
              </w:rPr>
            </w:pPr>
            <w:r>
              <w:rPr>
                <w:rFonts w:cs="Arial"/>
              </w:rPr>
              <w:t>NI-005</w:t>
            </w:r>
          </w:p>
        </w:tc>
        <w:tc>
          <w:tcPr>
            <w:tcW w:w="1330" w:type="pct"/>
            <w:vAlign w:val="center"/>
          </w:tcPr>
          <w:p w14:paraId="0DC30490" w14:textId="0E2C72E0" w:rsidR="00213705" w:rsidRPr="00B120EC" w:rsidRDefault="00BF4861" w:rsidP="00213705">
            <w:pPr>
              <w:rPr>
                <w:rFonts w:cs="Arial"/>
                <w:color w:val="000000"/>
              </w:rPr>
            </w:pPr>
            <w:r>
              <w:rPr>
                <w:rFonts w:cs="Arial"/>
                <w:color w:val="000000"/>
              </w:rPr>
              <w:t>BSE App Service / ADF</w:t>
            </w:r>
          </w:p>
        </w:tc>
        <w:tc>
          <w:tcPr>
            <w:tcW w:w="1354" w:type="pct"/>
            <w:vAlign w:val="center"/>
          </w:tcPr>
          <w:p w14:paraId="0D92CE3A" w14:textId="5A3FC5B4" w:rsidR="00213705" w:rsidRPr="00B120EC" w:rsidRDefault="00BF4861" w:rsidP="00213705">
            <w:pPr>
              <w:rPr>
                <w:rFonts w:cs="Arial"/>
                <w:color w:val="000000"/>
              </w:rPr>
            </w:pPr>
            <w:r>
              <w:rPr>
                <w:rFonts w:cs="Arial"/>
                <w:color w:val="000000"/>
              </w:rPr>
              <w:t>Azure Key Vault (Private Endpoint)</w:t>
            </w:r>
          </w:p>
        </w:tc>
        <w:tc>
          <w:tcPr>
            <w:tcW w:w="1540" w:type="pct"/>
          </w:tcPr>
          <w:p w14:paraId="4B270E75" w14:textId="5B906B6C" w:rsidR="00213705" w:rsidRPr="00B120EC" w:rsidRDefault="00BF4861" w:rsidP="00213705">
            <w:pPr>
              <w:rPr>
                <w:rFonts w:cs="Arial"/>
                <w:color w:val="000000"/>
              </w:rPr>
            </w:pPr>
            <w:r>
              <w:rPr>
                <w:rFonts w:cs="Arial"/>
                <w:color w:val="000000"/>
              </w:rPr>
              <w:t>HTTPS / TLS 1.2+ over TCP/443. Access via Private Endpoint. Managed Identity authentication. Per HLD Section 3.1 Step 4 and Table 23 Rule Outbound-KeyVault.</w:t>
            </w:r>
          </w:p>
        </w:tc>
      </w:tr>
      <w:tr w:rsidR="00213705" w:rsidRPr="00B120EC" w14:paraId="5FC423DB" w14:textId="34627CB1" w:rsidTr="004A4258">
        <w:tc>
          <w:tcPr>
            <w:tcW w:w="776" w:type="pct"/>
            <w:vAlign w:val="center"/>
          </w:tcPr>
          <w:p w14:paraId="4B142B0B" w14:textId="4E75F0B1" w:rsidR="00213705" w:rsidRPr="00B120EC" w:rsidRDefault="00BF4861" w:rsidP="00213705">
            <w:pPr>
              <w:rPr>
                <w:rFonts w:cs="Arial"/>
                <w:color w:val="000000"/>
              </w:rPr>
            </w:pPr>
            <w:r>
              <w:rPr>
                <w:rFonts w:cs="Arial"/>
                <w:color w:val="000000"/>
              </w:rPr>
              <w:t>N/A</w:t>
            </w:r>
          </w:p>
        </w:tc>
        <w:tc>
          <w:tcPr>
            <w:tcW w:w="1330" w:type="pct"/>
            <w:vAlign w:val="center"/>
          </w:tcPr>
          <w:p w14:paraId="5B8059E0" w14:textId="1D9F83B4" w:rsidR="00213705" w:rsidRPr="00B120EC" w:rsidRDefault="00BF4861" w:rsidP="00213705">
            <w:pPr>
              <w:rPr>
                <w:rFonts w:cs="Arial"/>
                <w:color w:val="000000"/>
              </w:rPr>
            </w:pPr>
            <w:r>
              <w:rPr>
                <w:rFonts w:cs="Arial"/>
                <w:color w:val="000000"/>
              </w:rPr>
              <w:t>N/A</w:t>
            </w:r>
          </w:p>
        </w:tc>
        <w:tc>
          <w:tcPr>
            <w:tcW w:w="1354" w:type="pct"/>
            <w:vAlign w:val="center"/>
          </w:tcPr>
          <w:p w14:paraId="6604C4DC" w14:textId="0B8C5C39" w:rsidR="00213705" w:rsidRPr="00B120EC" w:rsidRDefault="00BF4861" w:rsidP="00213705">
            <w:pPr>
              <w:rPr>
                <w:rFonts w:cs="Arial"/>
                <w:color w:val="000000"/>
              </w:rPr>
            </w:pPr>
            <w:r>
              <w:rPr>
                <w:rFonts w:cs="Arial"/>
                <w:color w:val="000000"/>
              </w:rPr>
              <w:t>N/A</w:t>
            </w:r>
          </w:p>
        </w:tc>
        <w:tc>
          <w:tcPr>
            <w:tcW w:w="1540" w:type="pct"/>
          </w:tcPr>
          <w:p w14:paraId="41565224" w14:textId="22BAA34B" w:rsidR="00213705" w:rsidRPr="00B120EC" w:rsidRDefault="00BF4861" w:rsidP="00213705">
            <w:pPr>
              <w:rPr>
                <w:rFonts w:cs="Arial"/>
                <w:color w:val="000000"/>
              </w:rPr>
            </w:pPr>
            <w:r>
              <w:rPr>
                <w:rFonts w:cs="Arial"/>
                <w:color w:val="000000"/>
              </w:rPr>
              <w:t>N/A</w:t>
            </w:r>
          </w:p>
        </w:tc>
      </w:tr>
      <w:tr w:rsidR="00213705" w:rsidRPr="00B120EC" w14:paraId="5DAC7792" w14:textId="2799FFA1" w:rsidTr="004A4258">
        <w:tc>
          <w:tcPr>
            <w:tcW w:w="776" w:type="pct"/>
            <w:vAlign w:val="center"/>
          </w:tcPr>
          <w:p w14:paraId="02A060C1" w14:textId="6D172AA4" w:rsidR="00213705" w:rsidRPr="00B120EC" w:rsidRDefault="00BF4861" w:rsidP="00213705">
            <w:pPr>
              <w:rPr>
                <w:rFonts w:cs="Arial"/>
              </w:rPr>
            </w:pPr>
            <w:r>
              <w:rPr>
                <w:rFonts w:cs="Arial"/>
              </w:rPr>
              <w:t>N/A</w:t>
            </w:r>
          </w:p>
        </w:tc>
        <w:tc>
          <w:tcPr>
            <w:tcW w:w="1330" w:type="pct"/>
            <w:vAlign w:val="center"/>
          </w:tcPr>
          <w:p w14:paraId="228EB848" w14:textId="2CCBD0D6" w:rsidR="00213705" w:rsidRPr="00B120EC" w:rsidRDefault="00BF4861" w:rsidP="00213705">
            <w:pPr>
              <w:rPr>
                <w:rFonts w:cs="Arial"/>
                <w:color w:val="000000"/>
              </w:rPr>
            </w:pPr>
            <w:r>
              <w:rPr>
                <w:rFonts w:cs="Arial"/>
                <w:color w:val="000000"/>
              </w:rPr>
              <w:t>N/A</w:t>
            </w:r>
          </w:p>
        </w:tc>
        <w:tc>
          <w:tcPr>
            <w:tcW w:w="1354" w:type="pct"/>
            <w:vAlign w:val="center"/>
          </w:tcPr>
          <w:p w14:paraId="5840613F" w14:textId="221773F1" w:rsidR="00213705" w:rsidRPr="00B120EC" w:rsidRDefault="00BF4861" w:rsidP="00213705">
            <w:pPr>
              <w:rPr>
                <w:rFonts w:cs="Arial"/>
                <w:color w:val="000000"/>
              </w:rPr>
            </w:pPr>
            <w:r>
              <w:rPr>
                <w:rFonts w:cs="Arial"/>
                <w:color w:val="000000"/>
              </w:rPr>
              <w:t>N/A</w:t>
            </w:r>
          </w:p>
        </w:tc>
        <w:tc>
          <w:tcPr>
            <w:tcW w:w="1540" w:type="pct"/>
          </w:tcPr>
          <w:p w14:paraId="59F08114" w14:textId="78C7A1FD" w:rsidR="00213705" w:rsidRPr="00B120EC" w:rsidRDefault="00BF4861" w:rsidP="00C222D4">
            <w:pPr>
              <w:rPr>
                <w:rFonts w:cs="Arial"/>
                <w:color w:val="000000"/>
              </w:rPr>
            </w:pPr>
            <w:r>
              <w:rPr>
                <w:rFonts w:cs="Arial"/>
                <w:color w:val="000000"/>
              </w:rPr>
              <w:t>N/A</w:t>
            </w:r>
          </w:p>
        </w:tc>
      </w:tr>
      <w:tr w:rsidR="00213705" w:rsidRPr="00B120EC" w14:paraId="49B20A22" w14:textId="7A94C1F1" w:rsidTr="004A4258">
        <w:tc>
          <w:tcPr>
            <w:tcW w:w="776" w:type="pct"/>
            <w:vAlign w:val="center"/>
          </w:tcPr>
          <w:p w14:paraId="3C74035E" w14:textId="1D9E6504" w:rsidR="00213705" w:rsidRPr="00B120EC" w:rsidRDefault="00BF4861" w:rsidP="00213705">
            <w:pPr>
              <w:rPr>
                <w:rFonts w:cs="Arial"/>
              </w:rPr>
            </w:pPr>
            <w:r>
              <w:rPr>
                <w:rFonts w:cs="Arial"/>
              </w:rPr>
              <w:t>N/A</w:t>
            </w:r>
          </w:p>
        </w:tc>
        <w:tc>
          <w:tcPr>
            <w:tcW w:w="1330" w:type="pct"/>
            <w:vAlign w:val="center"/>
          </w:tcPr>
          <w:p w14:paraId="7210801F" w14:textId="609618E7" w:rsidR="00213705" w:rsidRPr="00B120EC" w:rsidRDefault="00BF4861" w:rsidP="00213705">
            <w:pPr>
              <w:rPr>
                <w:rFonts w:cs="Arial"/>
                <w:color w:val="000000"/>
              </w:rPr>
            </w:pPr>
            <w:r>
              <w:rPr>
                <w:rFonts w:cs="Arial"/>
                <w:color w:val="000000"/>
              </w:rPr>
              <w:t>N/A</w:t>
            </w:r>
          </w:p>
        </w:tc>
        <w:tc>
          <w:tcPr>
            <w:tcW w:w="1354" w:type="pct"/>
            <w:vAlign w:val="center"/>
          </w:tcPr>
          <w:p w14:paraId="7E100731" w14:textId="79463693" w:rsidR="00213705" w:rsidRPr="00B120EC" w:rsidRDefault="00BF4861" w:rsidP="00213705">
            <w:pPr>
              <w:rPr>
                <w:rFonts w:cs="Arial"/>
                <w:color w:val="000000"/>
              </w:rPr>
            </w:pPr>
            <w:r>
              <w:rPr>
                <w:rFonts w:cs="Arial"/>
                <w:color w:val="000000"/>
              </w:rPr>
              <w:t>N/A</w:t>
            </w:r>
          </w:p>
        </w:tc>
        <w:tc>
          <w:tcPr>
            <w:tcW w:w="1540" w:type="pct"/>
          </w:tcPr>
          <w:p w14:paraId="37E1270C" w14:textId="15A88B62" w:rsidR="00213705" w:rsidRPr="00B120EC" w:rsidRDefault="00BF4861" w:rsidP="00C222D4">
            <w:pPr>
              <w:rPr>
                <w:rFonts w:cs="Arial"/>
                <w:color w:val="000000"/>
                <w:lang w:val="x-none"/>
              </w:rPr>
            </w:pPr>
            <w:r>
              <w:rPr>
                <w:rFonts w:cs="Arial"/>
                <w:color w:val="000000"/>
                <w:lang w:val="x-none"/>
              </w:rPr>
              <w:t>N/A</w:t>
            </w:r>
          </w:p>
        </w:tc>
      </w:tr>
      <w:tr w:rsidR="00213705" w:rsidRPr="00B120EC" w14:paraId="0234593E" w14:textId="77777777" w:rsidTr="004A4258">
        <w:tc>
          <w:tcPr>
            <w:tcW w:w="776" w:type="pct"/>
            <w:vAlign w:val="center"/>
          </w:tcPr>
          <w:p w14:paraId="7A70A9EF" w14:textId="7DF7EA51" w:rsidR="00213705" w:rsidRPr="00B120EC" w:rsidRDefault="00BF4861" w:rsidP="00213705">
            <w:pPr>
              <w:rPr>
                <w:rFonts w:cs="Arial"/>
              </w:rPr>
            </w:pPr>
            <w:r>
              <w:rPr>
                <w:rFonts w:cs="Arial"/>
              </w:rPr>
              <w:t>N/A</w:t>
            </w:r>
          </w:p>
        </w:tc>
        <w:tc>
          <w:tcPr>
            <w:tcW w:w="1330" w:type="pct"/>
            <w:vAlign w:val="center"/>
          </w:tcPr>
          <w:p w14:paraId="4F3438CC" w14:textId="2AE51CB7" w:rsidR="00213705" w:rsidRPr="00B120EC" w:rsidRDefault="00BF4861" w:rsidP="00213705">
            <w:pPr>
              <w:rPr>
                <w:rFonts w:cs="Arial"/>
                <w:color w:val="000000"/>
              </w:rPr>
            </w:pPr>
            <w:r>
              <w:rPr>
                <w:rFonts w:cs="Arial"/>
                <w:color w:val="000000"/>
              </w:rPr>
              <w:t>N/A</w:t>
            </w:r>
          </w:p>
        </w:tc>
        <w:tc>
          <w:tcPr>
            <w:tcW w:w="1354" w:type="pct"/>
            <w:vAlign w:val="center"/>
          </w:tcPr>
          <w:p w14:paraId="2173D76F" w14:textId="328B528D" w:rsidR="00213705" w:rsidRPr="00B120EC" w:rsidRDefault="00BF4861" w:rsidP="00213705">
            <w:pPr>
              <w:rPr>
                <w:rFonts w:cs="Arial"/>
                <w:color w:val="000000"/>
              </w:rPr>
            </w:pPr>
            <w:r>
              <w:rPr>
                <w:rFonts w:cs="Arial"/>
                <w:color w:val="000000"/>
              </w:rPr>
              <w:t>N/A</w:t>
            </w:r>
          </w:p>
        </w:tc>
        <w:tc>
          <w:tcPr>
            <w:tcW w:w="1540" w:type="pct"/>
          </w:tcPr>
          <w:p w14:paraId="741C7152" w14:textId="25EABC4C" w:rsidR="00213705" w:rsidRPr="00B120EC" w:rsidRDefault="00BF4861" w:rsidP="00C222D4">
            <w:pPr>
              <w:rPr>
                <w:rFonts w:cs="Arial"/>
                <w:color w:val="000000"/>
              </w:rPr>
            </w:pPr>
            <w:r>
              <w:rPr>
                <w:rFonts w:cs="Arial"/>
                <w:color w:val="000000"/>
              </w:rPr>
              <w:t>N/A</w:t>
            </w:r>
          </w:p>
        </w:tc>
      </w:tr>
      <w:tr w:rsidR="006E7819" w:rsidRPr="00B120EC" w14:paraId="05F307D8" w14:textId="77777777" w:rsidTr="004A4258">
        <w:tc>
          <w:tcPr>
            <w:tcW w:w="776" w:type="pct"/>
            <w:vAlign w:val="center"/>
          </w:tcPr>
          <w:p w14:paraId="72B1D9F1" w14:textId="3946779E" w:rsidR="006E7819" w:rsidRPr="00B120EC" w:rsidRDefault="00BF4861" w:rsidP="00213705">
            <w:pPr>
              <w:rPr>
                <w:rFonts w:cs="Arial"/>
              </w:rPr>
            </w:pPr>
            <w:r>
              <w:rPr>
                <w:rFonts w:cs="Arial"/>
              </w:rPr>
              <w:t>N/A</w:t>
            </w:r>
          </w:p>
        </w:tc>
        <w:tc>
          <w:tcPr>
            <w:tcW w:w="1330" w:type="pct"/>
            <w:vAlign w:val="center"/>
          </w:tcPr>
          <w:p w14:paraId="2C02EF3C" w14:textId="5F67B13A" w:rsidR="006E7819" w:rsidRPr="00B120EC" w:rsidRDefault="00BF4861" w:rsidP="00213705">
            <w:pPr>
              <w:rPr>
                <w:rFonts w:cs="Arial"/>
              </w:rPr>
            </w:pPr>
            <w:r>
              <w:rPr>
                <w:rFonts w:cs="Arial"/>
              </w:rPr>
              <w:t>N/A</w:t>
            </w:r>
          </w:p>
        </w:tc>
        <w:tc>
          <w:tcPr>
            <w:tcW w:w="1354" w:type="pct"/>
            <w:vAlign w:val="center"/>
          </w:tcPr>
          <w:p w14:paraId="07A08DDE" w14:textId="2806ED31" w:rsidR="006E7819" w:rsidRPr="00B120EC" w:rsidRDefault="00BF4861" w:rsidP="00213705">
            <w:pPr>
              <w:rPr>
                <w:rFonts w:cs="Arial"/>
              </w:rPr>
            </w:pPr>
            <w:r>
              <w:rPr>
                <w:rFonts w:cs="Arial"/>
              </w:rPr>
              <w:t>N/A</w:t>
            </w:r>
          </w:p>
        </w:tc>
        <w:tc>
          <w:tcPr>
            <w:tcW w:w="1540" w:type="pct"/>
          </w:tcPr>
          <w:p w14:paraId="356F328C" w14:textId="2CC63297" w:rsidR="006E7819" w:rsidRPr="00B120EC" w:rsidRDefault="00BF4861" w:rsidP="00C222D4">
            <w:pPr>
              <w:rPr>
                <w:rFonts w:cs="Arial"/>
                <w:color w:val="000000"/>
              </w:rPr>
            </w:pPr>
            <w:r>
              <w:rPr>
                <w:rFonts w:cs="Arial"/>
                <w:color w:val="000000"/>
              </w:rPr>
              <w:t>N/A</w:t>
            </w:r>
          </w:p>
        </w:tc>
      </w:tr>
    </w:tbl>
    <w:p w14:paraId="41889212" w14:textId="77777777" w:rsidR="00F2326D" w:rsidRPr="00B120EC" w:rsidRDefault="00F2326D" w:rsidP="00EC1440">
      <w:pPr>
        <w:rPr>
          <w:rFonts w:cs="Arial"/>
          <w:b/>
        </w:rPr>
      </w:pPr>
    </w:p>
    <w:p w14:paraId="206574AF" w14:textId="77777777" w:rsidR="0046132C" w:rsidRPr="00B120EC" w:rsidRDefault="0046132C" w:rsidP="00E47BD8">
      <w:pPr>
        <w:pStyle w:val="Heading2"/>
        <w:numPr>
          <w:ilvl w:val="3"/>
          <w:numId w:val="9"/>
        </w:numPr>
        <w:tabs>
          <w:tab w:val="clear" w:pos="1800"/>
        </w:tabs>
        <w:ind w:left="2410"/>
        <w:rPr>
          <w:rFonts w:cs="Arial"/>
          <w:sz w:val="20"/>
        </w:rPr>
      </w:pPr>
      <w:bookmarkStart w:id="71" w:name="_Toc125390694"/>
      <w:r w:rsidRPr="00B120EC">
        <w:rPr>
          <w:rFonts w:cs="Arial"/>
          <w:sz w:val="20"/>
        </w:rPr>
        <w:t>Intrusion Detection and Prevention</w:t>
      </w:r>
      <w:bookmarkEnd w:id="71"/>
    </w:p>
    <w:p w14:paraId="524ABA91" w14:textId="77777777" w:rsidR="00BF4861" w:rsidRDefault="00BF4861" w:rsidP="00B4220E">
      <w:pPr>
        <w:ind w:left="1778"/>
        <w:rPr>
          <w:rFonts w:cs="Arial"/>
          <w:lang w:val="x-none"/>
        </w:rPr>
      </w:pPr>
      <w:r>
        <w:rPr>
          <w:rFonts w:cs="Arial"/>
          <w:lang w:val="x-none"/>
        </w:rPr>
        <w:t>Microsoft Sentinel provides centralised SIEM with automated threat detection and incident response (Production workspace with content packs and tuned detection rules). Defender for SQL detects SQL injection, anomalous query patterns, privilege escalation, and unusual data extraction. Defender for App Service detects web application attacks and suspicious traffic anomalies. Defender for Key Vault monitors for abnormal access patterns. Azure Firewall Threat Intelligence filters known malicious IPs and domains. All security events feed into the DEFRA CCoE SOC via the central Log Analytics Workspace. Per HLD Section 3.1 Step 6 and Tables 19-21. [MANUAL REVIEW REQUIRED]</w:t>
      </w:r>
    </w:p>
    <w:p w14:paraId="1B6F4877" w14:textId="0812BF8A" w:rsidR="00960ABB" w:rsidRPr="00B120EC" w:rsidRDefault="00960ABB" w:rsidP="00B4220E">
      <w:pPr>
        <w:ind w:left="1778"/>
        <w:rPr>
          <w:rFonts w:cs="Arial"/>
          <w:lang w:val="x-none"/>
        </w:rPr>
      </w:pPr>
    </w:p>
    <w:p w14:paraId="206574B1" w14:textId="3F8C2795" w:rsidR="0046132C" w:rsidRPr="00B120EC" w:rsidRDefault="0046132C" w:rsidP="00E47BD8">
      <w:pPr>
        <w:pStyle w:val="Heading2"/>
        <w:numPr>
          <w:ilvl w:val="2"/>
          <w:numId w:val="9"/>
        </w:numPr>
        <w:ind w:left="1560"/>
        <w:rPr>
          <w:rFonts w:cs="Arial"/>
          <w:sz w:val="20"/>
        </w:rPr>
      </w:pPr>
      <w:bookmarkStart w:id="72" w:name="_Toc125390695"/>
      <w:r w:rsidRPr="00B120EC">
        <w:rPr>
          <w:rFonts w:cs="Arial"/>
          <w:sz w:val="20"/>
        </w:rPr>
        <w:t>Storage</w:t>
      </w:r>
      <w:bookmarkEnd w:id="72"/>
    </w:p>
    <w:p w14:paraId="7ED747BB" w14:textId="23E7D183" w:rsidR="006108A5" w:rsidRPr="00B120EC" w:rsidRDefault="006108A5" w:rsidP="006108A5">
      <w:pPr>
        <w:rPr>
          <w:rFonts w:cs="Arial"/>
          <w:lang w:val="x-none"/>
        </w:rPr>
      </w:pPr>
    </w:p>
    <w:p w14:paraId="1BD72A0D" w14:textId="17AE31F4" w:rsidR="006108A5" w:rsidRPr="00B120EC" w:rsidRDefault="006108A5" w:rsidP="006108A5">
      <w:pPr>
        <w:pStyle w:val="Heading2"/>
        <w:numPr>
          <w:ilvl w:val="3"/>
          <w:numId w:val="9"/>
        </w:numPr>
        <w:rPr>
          <w:rFonts w:cs="Arial"/>
          <w:sz w:val="20"/>
          <w:lang w:val="en-GB"/>
        </w:rPr>
      </w:pPr>
      <w:bookmarkStart w:id="73" w:name="_Toc125390696"/>
      <w:r w:rsidRPr="00B120EC">
        <w:rPr>
          <w:rFonts w:cs="Arial"/>
          <w:sz w:val="20"/>
          <w:lang w:val="en-GB"/>
        </w:rPr>
        <w:t>Storage Accounts/ S3 Buckets</w:t>
      </w:r>
      <w:bookmarkEnd w:id="73"/>
    </w:p>
    <w:p w14:paraId="6F52177F" w14:textId="3B5C607E" w:rsidR="006108A5" w:rsidRPr="00B120EC" w:rsidRDefault="006108A5" w:rsidP="006108A5">
      <w:pPr>
        <w:rPr>
          <w:rFonts w:cs="Arial"/>
        </w:rPr>
      </w:pPr>
    </w:p>
    <w:tbl>
      <w:tblPr>
        <w:tblStyle w:val="TableGrid"/>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984"/>
        <w:gridCol w:w="1560"/>
        <w:gridCol w:w="1417"/>
        <w:gridCol w:w="1134"/>
        <w:gridCol w:w="992"/>
        <w:gridCol w:w="993"/>
        <w:gridCol w:w="992"/>
      </w:tblGrid>
      <w:tr w:rsidR="006108A5" w:rsidRPr="00B120EC" w14:paraId="7BC5BE4E" w14:textId="77777777" w:rsidTr="006108A5">
        <w:tc>
          <w:tcPr>
            <w:tcW w:w="1418" w:type="dxa"/>
            <w:shd w:val="clear" w:color="auto" w:fill="00B050"/>
          </w:tcPr>
          <w:p w14:paraId="37FF1A40" w14:textId="77777777" w:rsidR="006108A5" w:rsidRPr="00B120EC" w:rsidRDefault="006108A5" w:rsidP="00A25D7F">
            <w:pPr>
              <w:rPr>
                <w:rFonts w:cs="Arial"/>
                <w:b/>
                <w:bCs/>
                <w:color w:val="FFFFFF" w:themeColor="background1"/>
              </w:rPr>
            </w:pPr>
            <w:r w:rsidRPr="00B120EC">
              <w:rPr>
                <w:rFonts w:cs="Arial"/>
                <w:b/>
                <w:bCs/>
                <w:color w:val="FFFFFF" w:themeColor="background1"/>
              </w:rPr>
              <w:t>Name</w:t>
            </w:r>
          </w:p>
        </w:tc>
        <w:tc>
          <w:tcPr>
            <w:tcW w:w="1984" w:type="dxa"/>
            <w:shd w:val="clear" w:color="auto" w:fill="00B050"/>
          </w:tcPr>
          <w:p w14:paraId="509ED00E" w14:textId="77777777" w:rsidR="006108A5" w:rsidRPr="00B120EC" w:rsidRDefault="006108A5" w:rsidP="00A25D7F">
            <w:pPr>
              <w:rPr>
                <w:rFonts w:cs="Arial"/>
                <w:b/>
                <w:bCs/>
                <w:color w:val="FFFFFF" w:themeColor="background1"/>
              </w:rPr>
            </w:pPr>
            <w:r w:rsidRPr="00B120EC">
              <w:rPr>
                <w:rFonts w:cs="Arial"/>
                <w:b/>
                <w:bCs/>
                <w:color w:val="FFFFFF" w:themeColor="background1"/>
              </w:rPr>
              <w:t>Resource Group</w:t>
            </w:r>
          </w:p>
        </w:tc>
        <w:tc>
          <w:tcPr>
            <w:tcW w:w="1560" w:type="dxa"/>
            <w:shd w:val="clear" w:color="auto" w:fill="00B050"/>
          </w:tcPr>
          <w:p w14:paraId="77A09BDF" w14:textId="77777777" w:rsidR="006108A5" w:rsidRPr="00B120EC" w:rsidRDefault="006108A5" w:rsidP="00A25D7F">
            <w:pPr>
              <w:rPr>
                <w:rFonts w:cs="Arial"/>
                <w:b/>
                <w:bCs/>
                <w:color w:val="FFFFFF" w:themeColor="background1"/>
              </w:rPr>
            </w:pPr>
            <w:r w:rsidRPr="00B120EC">
              <w:rPr>
                <w:rFonts w:cs="Arial"/>
                <w:b/>
                <w:bCs/>
                <w:color w:val="FFFFFF" w:themeColor="background1"/>
              </w:rPr>
              <w:t>Subscription</w:t>
            </w:r>
          </w:p>
        </w:tc>
        <w:tc>
          <w:tcPr>
            <w:tcW w:w="1417" w:type="dxa"/>
            <w:shd w:val="clear" w:color="auto" w:fill="00B050"/>
          </w:tcPr>
          <w:p w14:paraId="6788C4B4" w14:textId="77777777" w:rsidR="006108A5" w:rsidRPr="00B120EC" w:rsidRDefault="006108A5" w:rsidP="00A25D7F">
            <w:pPr>
              <w:rPr>
                <w:rFonts w:cs="Arial"/>
                <w:b/>
                <w:bCs/>
                <w:color w:val="FFFFFF" w:themeColor="background1"/>
              </w:rPr>
            </w:pPr>
            <w:r w:rsidRPr="00B120EC">
              <w:rPr>
                <w:rFonts w:cs="Arial"/>
                <w:b/>
                <w:bCs/>
                <w:color w:val="FFFFFF" w:themeColor="background1"/>
              </w:rPr>
              <w:t xml:space="preserve">Replication </w:t>
            </w:r>
          </w:p>
        </w:tc>
        <w:tc>
          <w:tcPr>
            <w:tcW w:w="1134" w:type="dxa"/>
            <w:shd w:val="clear" w:color="auto" w:fill="00B050"/>
          </w:tcPr>
          <w:p w14:paraId="04EF0FA0" w14:textId="77777777" w:rsidR="006108A5" w:rsidRPr="00B120EC" w:rsidRDefault="006108A5" w:rsidP="00A25D7F">
            <w:pPr>
              <w:rPr>
                <w:rFonts w:cs="Arial"/>
                <w:b/>
                <w:bCs/>
                <w:color w:val="FFFFFF" w:themeColor="background1"/>
              </w:rPr>
            </w:pPr>
            <w:r w:rsidRPr="00B120EC">
              <w:rPr>
                <w:rFonts w:cs="Arial"/>
                <w:b/>
                <w:bCs/>
                <w:color w:val="FFFFFF" w:themeColor="background1"/>
              </w:rPr>
              <w:t>Region</w:t>
            </w:r>
          </w:p>
        </w:tc>
        <w:tc>
          <w:tcPr>
            <w:tcW w:w="992" w:type="dxa"/>
            <w:shd w:val="clear" w:color="auto" w:fill="00B050"/>
          </w:tcPr>
          <w:p w14:paraId="6237259F" w14:textId="77777777" w:rsidR="006108A5" w:rsidRPr="00B120EC" w:rsidRDefault="006108A5" w:rsidP="00A25D7F">
            <w:pPr>
              <w:rPr>
                <w:rFonts w:cs="Arial"/>
                <w:b/>
                <w:bCs/>
                <w:color w:val="FFFFFF" w:themeColor="background1"/>
              </w:rPr>
            </w:pPr>
            <w:r w:rsidRPr="00B120EC">
              <w:rPr>
                <w:rFonts w:cs="Arial"/>
                <w:b/>
                <w:bCs/>
                <w:color w:val="FFFFFF" w:themeColor="background1"/>
              </w:rPr>
              <w:t>Blob Service</w:t>
            </w:r>
          </w:p>
        </w:tc>
        <w:tc>
          <w:tcPr>
            <w:tcW w:w="993" w:type="dxa"/>
            <w:shd w:val="clear" w:color="auto" w:fill="00B050"/>
          </w:tcPr>
          <w:p w14:paraId="78AB1CF3" w14:textId="77777777" w:rsidR="006108A5" w:rsidRPr="00B120EC" w:rsidRDefault="006108A5" w:rsidP="00A25D7F">
            <w:pPr>
              <w:rPr>
                <w:rFonts w:cs="Arial"/>
                <w:b/>
                <w:bCs/>
                <w:color w:val="FFFFFF" w:themeColor="background1"/>
              </w:rPr>
            </w:pPr>
            <w:r w:rsidRPr="00B120EC">
              <w:rPr>
                <w:rFonts w:cs="Arial"/>
                <w:b/>
                <w:bCs/>
                <w:color w:val="FFFFFF" w:themeColor="background1"/>
              </w:rPr>
              <w:t>File Service</w:t>
            </w:r>
          </w:p>
        </w:tc>
        <w:tc>
          <w:tcPr>
            <w:tcW w:w="992" w:type="dxa"/>
            <w:shd w:val="clear" w:color="auto" w:fill="00B050"/>
          </w:tcPr>
          <w:p w14:paraId="57828E76" w14:textId="77777777" w:rsidR="006108A5" w:rsidRPr="00B120EC" w:rsidRDefault="006108A5" w:rsidP="00A25D7F">
            <w:pPr>
              <w:rPr>
                <w:rFonts w:cs="Arial"/>
                <w:b/>
                <w:bCs/>
                <w:color w:val="FFFFFF" w:themeColor="background1"/>
              </w:rPr>
            </w:pPr>
            <w:r w:rsidRPr="00B120EC">
              <w:rPr>
                <w:rFonts w:cs="Arial"/>
                <w:b/>
                <w:bCs/>
                <w:color w:val="FFFFFF" w:themeColor="background1"/>
              </w:rPr>
              <w:t>Queue</w:t>
            </w:r>
          </w:p>
          <w:p w14:paraId="46A02C31" w14:textId="77777777" w:rsidR="006108A5" w:rsidRPr="00B120EC" w:rsidRDefault="006108A5" w:rsidP="00A25D7F">
            <w:pPr>
              <w:rPr>
                <w:rFonts w:cs="Arial"/>
                <w:b/>
                <w:bCs/>
                <w:color w:val="FFFFFF" w:themeColor="background1"/>
              </w:rPr>
            </w:pPr>
            <w:r w:rsidRPr="00B120EC">
              <w:rPr>
                <w:rFonts w:cs="Arial"/>
                <w:b/>
                <w:bCs/>
                <w:color w:val="FFFFFF" w:themeColor="background1"/>
              </w:rPr>
              <w:t>Service</w:t>
            </w:r>
          </w:p>
        </w:tc>
      </w:tr>
      <w:tr w:rsidR="006108A5" w:rsidRPr="00B120EC" w14:paraId="117C0C87" w14:textId="77777777" w:rsidTr="006108A5">
        <w:tc>
          <w:tcPr>
            <w:tcW w:w="1418" w:type="dxa"/>
          </w:tcPr>
          <w:p w14:paraId="079FA1E4" w14:textId="4A8F90C3" w:rsidR="006108A5" w:rsidRPr="00B120EC" w:rsidRDefault="00BF4861" w:rsidP="00A25D7F">
            <w:pPr>
              <w:rPr>
                <w:rFonts w:cs="Arial"/>
              </w:rPr>
            </w:pPr>
            <w:r>
              <w:rPr>
                <w:rFonts w:cs="Arial"/>
              </w:rPr>
              <w:t>N/A - BSE does not require dedicated Azure Storage Accounts in this LLD scope. Case documents are stored in SharePoint Online (outside this Azure landing zone). Per HLD Section 2.3.4.</w:t>
            </w:r>
          </w:p>
        </w:tc>
        <w:tc>
          <w:tcPr>
            <w:tcW w:w="1984" w:type="dxa"/>
          </w:tcPr>
          <w:p w14:paraId="121259CF" w14:textId="00B174BE" w:rsidR="006108A5" w:rsidRPr="00B120EC" w:rsidRDefault="00BF4861" w:rsidP="00A25D7F">
            <w:pPr>
              <w:rPr>
                <w:rFonts w:cs="Arial"/>
              </w:rPr>
            </w:pPr>
            <w:r>
              <w:rPr>
                <w:rFonts w:cs="Arial"/>
              </w:rPr>
              <w:t>N/A</w:t>
            </w:r>
          </w:p>
        </w:tc>
        <w:tc>
          <w:tcPr>
            <w:tcW w:w="1560" w:type="dxa"/>
          </w:tcPr>
          <w:p w14:paraId="650C1398" w14:textId="32D83FB7" w:rsidR="006108A5" w:rsidRPr="00B120EC" w:rsidRDefault="00BF4861" w:rsidP="00A25D7F">
            <w:pPr>
              <w:rPr>
                <w:rFonts w:cs="Arial"/>
              </w:rPr>
            </w:pPr>
            <w:r>
              <w:rPr>
                <w:rFonts w:cs="Arial"/>
              </w:rPr>
              <w:t>N/A</w:t>
            </w:r>
          </w:p>
        </w:tc>
        <w:tc>
          <w:tcPr>
            <w:tcW w:w="1417" w:type="dxa"/>
          </w:tcPr>
          <w:p w14:paraId="1B588D4E" w14:textId="2D112D25" w:rsidR="006108A5" w:rsidRPr="00B120EC" w:rsidRDefault="00BF4861" w:rsidP="00A25D7F">
            <w:pPr>
              <w:rPr>
                <w:rFonts w:cs="Arial"/>
              </w:rPr>
            </w:pPr>
            <w:r>
              <w:rPr>
                <w:rFonts w:cs="Arial"/>
              </w:rPr>
              <w:t>N/A</w:t>
            </w:r>
          </w:p>
        </w:tc>
        <w:tc>
          <w:tcPr>
            <w:tcW w:w="1134" w:type="dxa"/>
          </w:tcPr>
          <w:p w14:paraId="2F31B012" w14:textId="06FDA55F" w:rsidR="006108A5" w:rsidRPr="00B120EC" w:rsidRDefault="00BF4861" w:rsidP="00A25D7F">
            <w:pPr>
              <w:rPr>
                <w:rFonts w:cs="Arial"/>
              </w:rPr>
            </w:pPr>
            <w:r>
              <w:rPr>
                <w:rFonts w:cs="Arial"/>
              </w:rPr>
              <w:t>N/A</w:t>
            </w:r>
          </w:p>
        </w:tc>
        <w:tc>
          <w:tcPr>
            <w:tcW w:w="992" w:type="dxa"/>
          </w:tcPr>
          <w:p w14:paraId="203C6800" w14:textId="4BBDDCD4" w:rsidR="006108A5" w:rsidRPr="00B120EC" w:rsidRDefault="00BF4861" w:rsidP="00A25D7F">
            <w:pPr>
              <w:rPr>
                <w:rFonts w:cs="Arial"/>
              </w:rPr>
            </w:pPr>
            <w:r>
              <w:rPr>
                <w:rFonts w:cs="Arial"/>
              </w:rPr>
              <w:t>N/A</w:t>
            </w:r>
          </w:p>
        </w:tc>
        <w:tc>
          <w:tcPr>
            <w:tcW w:w="993" w:type="dxa"/>
          </w:tcPr>
          <w:p w14:paraId="486E8A16" w14:textId="4DCD92C2" w:rsidR="006108A5" w:rsidRPr="00B120EC" w:rsidRDefault="00BF4861" w:rsidP="00A25D7F">
            <w:pPr>
              <w:rPr>
                <w:rFonts w:cs="Arial"/>
              </w:rPr>
            </w:pPr>
            <w:r>
              <w:rPr>
                <w:rFonts w:cs="Arial"/>
              </w:rPr>
              <w:t>N/A</w:t>
            </w:r>
          </w:p>
        </w:tc>
        <w:tc>
          <w:tcPr>
            <w:tcW w:w="992" w:type="dxa"/>
          </w:tcPr>
          <w:p w14:paraId="53B44FC6" w14:textId="6284079F" w:rsidR="006108A5" w:rsidRPr="00B120EC" w:rsidRDefault="00BF4861" w:rsidP="00A25D7F">
            <w:pPr>
              <w:rPr>
                <w:rFonts w:cs="Arial"/>
              </w:rPr>
            </w:pPr>
            <w:r>
              <w:rPr>
                <w:rFonts w:cs="Arial"/>
              </w:rPr>
              <w:t>N/A</w:t>
            </w:r>
          </w:p>
        </w:tc>
      </w:tr>
      <w:tr w:rsidR="006108A5" w:rsidRPr="00B120EC" w14:paraId="335DC89A" w14:textId="77777777" w:rsidTr="006108A5">
        <w:tc>
          <w:tcPr>
            <w:tcW w:w="1418" w:type="dxa"/>
          </w:tcPr>
          <w:p w14:paraId="2A59DD70" w14:textId="7E255538" w:rsidR="006108A5" w:rsidRPr="00B120EC" w:rsidRDefault="00BF4861" w:rsidP="00A25D7F">
            <w:pPr>
              <w:rPr>
                <w:rFonts w:cs="Arial"/>
              </w:rPr>
            </w:pPr>
            <w:r>
              <w:rPr>
                <w:rFonts w:cs="Arial"/>
              </w:rPr>
              <w:t>N/A</w:t>
            </w:r>
          </w:p>
        </w:tc>
        <w:tc>
          <w:tcPr>
            <w:tcW w:w="1984" w:type="dxa"/>
          </w:tcPr>
          <w:p w14:paraId="5490DA4B" w14:textId="79434C36" w:rsidR="006108A5" w:rsidRPr="00B120EC" w:rsidRDefault="00BF4861" w:rsidP="00A25D7F">
            <w:pPr>
              <w:rPr>
                <w:rFonts w:cs="Arial"/>
              </w:rPr>
            </w:pPr>
            <w:r>
              <w:rPr>
                <w:rFonts w:cs="Arial"/>
              </w:rPr>
              <w:t>N/A</w:t>
            </w:r>
          </w:p>
        </w:tc>
        <w:tc>
          <w:tcPr>
            <w:tcW w:w="1560" w:type="dxa"/>
          </w:tcPr>
          <w:p w14:paraId="54134975" w14:textId="25CFB206" w:rsidR="006108A5" w:rsidRPr="00B120EC" w:rsidRDefault="00BF4861" w:rsidP="00A25D7F">
            <w:pPr>
              <w:rPr>
                <w:rFonts w:cs="Arial"/>
              </w:rPr>
            </w:pPr>
            <w:r>
              <w:rPr>
                <w:rFonts w:cs="Arial"/>
              </w:rPr>
              <w:t>N/A</w:t>
            </w:r>
          </w:p>
        </w:tc>
        <w:tc>
          <w:tcPr>
            <w:tcW w:w="1417" w:type="dxa"/>
          </w:tcPr>
          <w:p w14:paraId="02F60205" w14:textId="2BED5424" w:rsidR="006108A5" w:rsidRPr="00B120EC" w:rsidRDefault="00BF4861" w:rsidP="00A25D7F">
            <w:pPr>
              <w:rPr>
                <w:rFonts w:cs="Arial"/>
              </w:rPr>
            </w:pPr>
            <w:r>
              <w:rPr>
                <w:rFonts w:cs="Arial"/>
              </w:rPr>
              <w:t>N/A</w:t>
            </w:r>
          </w:p>
        </w:tc>
        <w:tc>
          <w:tcPr>
            <w:tcW w:w="1134" w:type="dxa"/>
          </w:tcPr>
          <w:p w14:paraId="32B83E9A" w14:textId="4AC1B940" w:rsidR="006108A5" w:rsidRPr="00B120EC" w:rsidRDefault="00BF4861" w:rsidP="00A25D7F">
            <w:pPr>
              <w:rPr>
                <w:rFonts w:cs="Arial"/>
              </w:rPr>
            </w:pPr>
            <w:r>
              <w:rPr>
                <w:rFonts w:cs="Arial"/>
              </w:rPr>
              <w:t>N/A</w:t>
            </w:r>
          </w:p>
        </w:tc>
        <w:tc>
          <w:tcPr>
            <w:tcW w:w="992" w:type="dxa"/>
          </w:tcPr>
          <w:p w14:paraId="61466A0B" w14:textId="04ECB3BB" w:rsidR="006108A5" w:rsidRPr="00B120EC" w:rsidRDefault="00BF4861" w:rsidP="00A25D7F">
            <w:pPr>
              <w:rPr>
                <w:rFonts w:cs="Arial"/>
              </w:rPr>
            </w:pPr>
            <w:r>
              <w:rPr>
                <w:rFonts w:cs="Arial"/>
              </w:rPr>
              <w:t>N/A</w:t>
            </w:r>
          </w:p>
        </w:tc>
        <w:tc>
          <w:tcPr>
            <w:tcW w:w="993" w:type="dxa"/>
          </w:tcPr>
          <w:p w14:paraId="655F1F81" w14:textId="07B7BA7E" w:rsidR="006108A5" w:rsidRPr="00B120EC" w:rsidRDefault="00BF4861" w:rsidP="00A25D7F">
            <w:pPr>
              <w:rPr>
                <w:rFonts w:cs="Arial"/>
              </w:rPr>
            </w:pPr>
            <w:r>
              <w:rPr>
                <w:rFonts w:cs="Arial"/>
              </w:rPr>
              <w:t>N/A</w:t>
            </w:r>
          </w:p>
        </w:tc>
        <w:tc>
          <w:tcPr>
            <w:tcW w:w="992" w:type="dxa"/>
          </w:tcPr>
          <w:p w14:paraId="0D488D34" w14:textId="2E7A3809" w:rsidR="006108A5" w:rsidRPr="00B120EC" w:rsidRDefault="00BF4861" w:rsidP="00A25D7F">
            <w:pPr>
              <w:rPr>
                <w:rFonts w:cs="Arial"/>
              </w:rPr>
            </w:pPr>
            <w:r>
              <w:rPr>
                <w:rFonts w:cs="Arial"/>
              </w:rPr>
              <w:t>N/A</w:t>
            </w:r>
          </w:p>
        </w:tc>
      </w:tr>
      <w:tr w:rsidR="006108A5" w:rsidRPr="00B120EC" w14:paraId="74C462EA" w14:textId="77777777" w:rsidTr="006108A5">
        <w:tc>
          <w:tcPr>
            <w:tcW w:w="1418" w:type="dxa"/>
          </w:tcPr>
          <w:p w14:paraId="2FE58514" w14:textId="21C476F4" w:rsidR="006108A5" w:rsidRPr="00B120EC" w:rsidRDefault="00BF4861" w:rsidP="00A25D7F">
            <w:pPr>
              <w:rPr>
                <w:rFonts w:cs="Arial"/>
              </w:rPr>
            </w:pPr>
            <w:r>
              <w:rPr>
                <w:rFonts w:cs="Arial"/>
              </w:rPr>
              <w:t>N/A</w:t>
            </w:r>
          </w:p>
        </w:tc>
        <w:tc>
          <w:tcPr>
            <w:tcW w:w="1984" w:type="dxa"/>
          </w:tcPr>
          <w:p w14:paraId="132F0E89" w14:textId="091445A3" w:rsidR="006108A5" w:rsidRPr="00B120EC" w:rsidRDefault="00BF4861" w:rsidP="00A25D7F">
            <w:pPr>
              <w:rPr>
                <w:rFonts w:cs="Arial"/>
              </w:rPr>
            </w:pPr>
            <w:r>
              <w:rPr>
                <w:rFonts w:cs="Arial"/>
              </w:rPr>
              <w:t>N/A</w:t>
            </w:r>
          </w:p>
        </w:tc>
        <w:tc>
          <w:tcPr>
            <w:tcW w:w="1560" w:type="dxa"/>
          </w:tcPr>
          <w:p w14:paraId="0F4D4F13" w14:textId="69C02D45" w:rsidR="006108A5" w:rsidRPr="00B120EC" w:rsidRDefault="00BF4861" w:rsidP="00A25D7F">
            <w:pPr>
              <w:rPr>
                <w:rFonts w:cs="Arial"/>
              </w:rPr>
            </w:pPr>
            <w:r>
              <w:rPr>
                <w:rFonts w:cs="Arial"/>
              </w:rPr>
              <w:t>N/A</w:t>
            </w:r>
          </w:p>
        </w:tc>
        <w:tc>
          <w:tcPr>
            <w:tcW w:w="1417" w:type="dxa"/>
          </w:tcPr>
          <w:p w14:paraId="23DF5350" w14:textId="0C958C9B" w:rsidR="006108A5" w:rsidRPr="00B120EC" w:rsidRDefault="00BF4861" w:rsidP="00A25D7F">
            <w:pPr>
              <w:rPr>
                <w:rFonts w:cs="Arial"/>
              </w:rPr>
            </w:pPr>
            <w:r>
              <w:rPr>
                <w:rFonts w:cs="Arial"/>
              </w:rPr>
              <w:t>N/A</w:t>
            </w:r>
          </w:p>
        </w:tc>
        <w:tc>
          <w:tcPr>
            <w:tcW w:w="1134" w:type="dxa"/>
          </w:tcPr>
          <w:p w14:paraId="498BDB82" w14:textId="603FD64C" w:rsidR="006108A5" w:rsidRPr="00B120EC" w:rsidRDefault="00BF4861" w:rsidP="00A25D7F">
            <w:pPr>
              <w:rPr>
                <w:rFonts w:cs="Arial"/>
              </w:rPr>
            </w:pPr>
            <w:r>
              <w:rPr>
                <w:rFonts w:cs="Arial"/>
              </w:rPr>
              <w:t>N/A</w:t>
            </w:r>
          </w:p>
        </w:tc>
        <w:tc>
          <w:tcPr>
            <w:tcW w:w="992" w:type="dxa"/>
          </w:tcPr>
          <w:p w14:paraId="1570F3F4" w14:textId="0C0D0019" w:rsidR="006108A5" w:rsidRPr="00B120EC" w:rsidRDefault="00BF4861" w:rsidP="00A25D7F">
            <w:pPr>
              <w:rPr>
                <w:rFonts w:cs="Arial"/>
              </w:rPr>
            </w:pPr>
            <w:r>
              <w:rPr>
                <w:rFonts w:cs="Arial"/>
              </w:rPr>
              <w:t>N/A</w:t>
            </w:r>
          </w:p>
        </w:tc>
        <w:tc>
          <w:tcPr>
            <w:tcW w:w="993" w:type="dxa"/>
          </w:tcPr>
          <w:p w14:paraId="294B966F" w14:textId="69C9746E" w:rsidR="006108A5" w:rsidRPr="00B120EC" w:rsidRDefault="00BF4861" w:rsidP="00A25D7F">
            <w:pPr>
              <w:rPr>
                <w:rFonts w:cs="Arial"/>
              </w:rPr>
            </w:pPr>
            <w:r>
              <w:rPr>
                <w:rFonts w:cs="Arial"/>
              </w:rPr>
              <w:t>N/A</w:t>
            </w:r>
          </w:p>
        </w:tc>
        <w:tc>
          <w:tcPr>
            <w:tcW w:w="992" w:type="dxa"/>
          </w:tcPr>
          <w:p w14:paraId="53D6DC0B" w14:textId="70848663" w:rsidR="006108A5" w:rsidRPr="00B120EC" w:rsidRDefault="00BF4861" w:rsidP="00A25D7F">
            <w:pPr>
              <w:rPr>
                <w:rFonts w:cs="Arial"/>
              </w:rPr>
            </w:pPr>
            <w:r>
              <w:rPr>
                <w:rFonts w:cs="Arial"/>
              </w:rPr>
              <w:t>N/A</w:t>
            </w:r>
          </w:p>
        </w:tc>
      </w:tr>
      <w:tr w:rsidR="006108A5" w:rsidRPr="00B120EC" w14:paraId="214483E3" w14:textId="77777777" w:rsidTr="006108A5">
        <w:tc>
          <w:tcPr>
            <w:tcW w:w="1418" w:type="dxa"/>
          </w:tcPr>
          <w:p w14:paraId="2D13B1CE" w14:textId="2724696B" w:rsidR="006108A5" w:rsidRPr="00B120EC" w:rsidRDefault="00BF4861" w:rsidP="00A25D7F">
            <w:pPr>
              <w:rPr>
                <w:rFonts w:cs="Arial"/>
              </w:rPr>
            </w:pPr>
            <w:r>
              <w:rPr>
                <w:rFonts w:cs="Arial"/>
              </w:rPr>
              <w:t>N/A</w:t>
            </w:r>
          </w:p>
        </w:tc>
        <w:tc>
          <w:tcPr>
            <w:tcW w:w="1984" w:type="dxa"/>
          </w:tcPr>
          <w:p w14:paraId="6798FCFB" w14:textId="3AED059D" w:rsidR="006108A5" w:rsidRPr="00B120EC" w:rsidRDefault="00BF4861" w:rsidP="00A25D7F">
            <w:pPr>
              <w:rPr>
                <w:rFonts w:cs="Arial"/>
              </w:rPr>
            </w:pPr>
            <w:r>
              <w:rPr>
                <w:rFonts w:cs="Arial"/>
              </w:rPr>
              <w:t>N/A</w:t>
            </w:r>
          </w:p>
        </w:tc>
        <w:tc>
          <w:tcPr>
            <w:tcW w:w="1560" w:type="dxa"/>
          </w:tcPr>
          <w:p w14:paraId="732E1E85" w14:textId="31FD2669" w:rsidR="006108A5" w:rsidRPr="00B120EC" w:rsidRDefault="00BF4861" w:rsidP="00A25D7F">
            <w:pPr>
              <w:rPr>
                <w:rFonts w:cs="Arial"/>
              </w:rPr>
            </w:pPr>
            <w:r>
              <w:rPr>
                <w:rFonts w:cs="Arial"/>
              </w:rPr>
              <w:t>N/A</w:t>
            </w:r>
          </w:p>
        </w:tc>
        <w:tc>
          <w:tcPr>
            <w:tcW w:w="1417" w:type="dxa"/>
          </w:tcPr>
          <w:p w14:paraId="4B55BF63" w14:textId="57B763D5" w:rsidR="006108A5" w:rsidRPr="00B120EC" w:rsidRDefault="00BF4861" w:rsidP="00A25D7F">
            <w:pPr>
              <w:rPr>
                <w:rFonts w:cs="Arial"/>
              </w:rPr>
            </w:pPr>
            <w:r>
              <w:rPr>
                <w:rFonts w:cs="Arial"/>
              </w:rPr>
              <w:t>N/A</w:t>
            </w:r>
          </w:p>
        </w:tc>
        <w:tc>
          <w:tcPr>
            <w:tcW w:w="1134" w:type="dxa"/>
          </w:tcPr>
          <w:p w14:paraId="339C2889" w14:textId="317DCC7B" w:rsidR="006108A5" w:rsidRPr="00B120EC" w:rsidRDefault="00BF4861" w:rsidP="00A25D7F">
            <w:pPr>
              <w:rPr>
                <w:rFonts w:cs="Arial"/>
              </w:rPr>
            </w:pPr>
            <w:r>
              <w:rPr>
                <w:rFonts w:cs="Arial"/>
              </w:rPr>
              <w:t>N/A</w:t>
            </w:r>
          </w:p>
        </w:tc>
        <w:tc>
          <w:tcPr>
            <w:tcW w:w="992" w:type="dxa"/>
          </w:tcPr>
          <w:p w14:paraId="08CBD502" w14:textId="421A45F4" w:rsidR="006108A5" w:rsidRPr="00B120EC" w:rsidRDefault="00BF4861" w:rsidP="00A25D7F">
            <w:pPr>
              <w:rPr>
                <w:rFonts w:cs="Arial"/>
              </w:rPr>
            </w:pPr>
            <w:r>
              <w:rPr>
                <w:rFonts w:cs="Arial"/>
              </w:rPr>
              <w:t>N/A</w:t>
            </w:r>
          </w:p>
        </w:tc>
        <w:tc>
          <w:tcPr>
            <w:tcW w:w="993" w:type="dxa"/>
          </w:tcPr>
          <w:p w14:paraId="0EB75AE9" w14:textId="04FA6F1F" w:rsidR="006108A5" w:rsidRPr="00B120EC" w:rsidRDefault="00BF4861" w:rsidP="00A25D7F">
            <w:pPr>
              <w:rPr>
                <w:rFonts w:cs="Arial"/>
              </w:rPr>
            </w:pPr>
            <w:r>
              <w:rPr>
                <w:rFonts w:cs="Arial"/>
              </w:rPr>
              <w:t>N/A</w:t>
            </w:r>
          </w:p>
        </w:tc>
        <w:tc>
          <w:tcPr>
            <w:tcW w:w="992" w:type="dxa"/>
          </w:tcPr>
          <w:p w14:paraId="2B27646D" w14:textId="1685A4B2" w:rsidR="006108A5" w:rsidRPr="00B120EC" w:rsidRDefault="00BF4861" w:rsidP="00A25D7F">
            <w:pPr>
              <w:rPr>
                <w:rFonts w:cs="Arial"/>
              </w:rPr>
            </w:pPr>
            <w:r>
              <w:rPr>
                <w:rFonts w:cs="Arial"/>
              </w:rPr>
              <w:t>N/A</w:t>
            </w:r>
          </w:p>
        </w:tc>
      </w:tr>
    </w:tbl>
    <w:p w14:paraId="61EE9744" w14:textId="77777777" w:rsidR="006108A5" w:rsidRPr="00B120EC" w:rsidRDefault="006108A5" w:rsidP="006108A5">
      <w:pPr>
        <w:rPr>
          <w:rFonts w:cs="Arial"/>
        </w:rPr>
      </w:pPr>
    </w:p>
    <w:p w14:paraId="0F5D5CBE" w14:textId="54BF561E" w:rsidR="006108A5" w:rsidRPr="00B120EC" w:rsidRDefault="006108A5" w:rsidP="006108A5">
      <w:pPr>
        <w:rPr>
          <w:rFonts w:cs="Arial"/>
          <w:lang w:val="x-none"/>
        </w:rPr>
      </w:pPr>
    </w:p>
    <w:p w14:paraId="5FDFEB27" w14:textId="3B981D90" w:rsidR="006108A5" w:rsidRPr="00B120EC" w:rsidRDefault="006108A5" w:rsidP="006108A5">
      <w:pPr>
        <w:pStyle w:val="Heading2"/>
        <w:numPr>
          <w:ilvl w:val="3"/>
          <w:numId w:val="61"/>
        </w:numPr>
        <w:rPr>
          <w:rFonts w:cs="Arial"/>
          <w:sz w:val="20"/>
          <w:lang w:val="en-GB"/>
        </w:rPr>
      </w:pPr>
      <w:bookmarkStart w:id="74" w:name="_Toc125390697"/>
      <w:r w:rsidRPr="00B120EC">
        <w:rPr>
          <w:rFonts w:cs="Arial"/>
          <w:sz w:val="20"/>
          <w:lang w:val="en-GB"/>
        </w:rPr>
        <w:t>Databases</w:t>
      </w:r>
      <w:bookmarkEnd w:id="74"/>
    </w:p>
    <w:p w14:paraId="55B2F26E" w14:textId="4D0B4CFD" w:rsidR="006108A5" w:rsidRPr="00B120EC" w:rsidRDefault="006108A5" w:rsidP="006108A5">
      <w:pPr>
        <w:rPr>
          <w:rFonts w:cs="Arial"/>
        </w:rPr>
      </w:pPr>
    </w:p>
    <w:tbl>
      <w:tblPr>
        <w:tblStyle w:val="TableGrid"/>
        <w:tblW w:w="9493" w:type="dxa"/>
        <w:tblLook w:val="04A0" w:firstRow="1" w:lastRow="0" w:firstColumn="1" w:lastColumn="0" w:noHBand="0" w:noVBand="1"/>
      </w:tblPr>
      <w:tblGrid>
        <w:gridCol w:w="1185"/>
        <w:gridCol w:w="1027"/>
        <w:gridCol w:w="1304"/>
        <w:gridCol w:w="958"/>
        <w:gridCol w:w="1828"/>
        <w:gridCol w:w="1106"/>
        <w:gridCol w:w="2431"/>
      </w:tblGrid>
      <w:tr w:rsidR="006108A5" w:rsidRPr="00B120EC" w14:paraId="76DC61EF" w14:textId="77777777" w:rsidTr="006108A5">
        <w:tc>
          <w:tcPr>
            <w:tcW w:w="761" w:type="dxa"/>
            <w:shd w:val="clear" w:color="auto" w:fill="00B050"/>
          </w:tcPr>
          <w:p w14:paraId="37914F10" w14:textId="77777777" w:rsidR="006108A5" w:rsidRPr="00B120EC" w:rsidRDefault="006108A5" w:rsidP="00A25D7F">
            <w:pPr>
              <w:rPr>
                <w:rFonts w:cs="Arial"/>
                <w:b/>
                <w:bCs/>
                <w:color w:val="FFFFFF" w:themeColor="background1"/>
              </w:rPr>
            </w:pPr>
            <w:r w:rsidRPr="00B120EC">
              <w:rPr>
                <w:rFonts w:cs="Arial"/>
                <w:b/>
                <w:bCs/>
                <w:color w:val="FFFFFF" w:themeColor="background1"/>
              </w:rPr>
              <w:t>Name</w:t>
            </w:r>
          </w:p>
        </w:tc>
        <w:tc>
          <w:tcPr>
            <w:tcW w:w="1290" w:type="dxa"/>
            <w:shd w:val="clear" w:color="auto" w:fill="00B050"/>
          </w:tcPr>
          <w:p w14:paraId="5C92DA26" w14:textId="77777777" w:rsidR="006108A5" w:rsidRPr="00B120EC" w:rsidRDefault="006108A5" w:rsidP="00A25D7F">
            <w:pPr>
              <w:rPr>
                <w:rFonts w:cs="Arial"/>
                <w:b/>
                <w:bCs/>
                <w:color w:val="FFFFFF" w:themeColor="background1"/>
              </w:rPr>
            </w:pPr>
            <w:r w:rsidRPr="00B120EC">
              <w:rPr>
                <w:rFonts w:cs="Arial"/>
                <w:b/>
                <w:bCs/>
                <w:color w:val="FFFFFF" w:themeColor="background1"/>
              </w:rPr>
              <w:t>Resource Group</w:t>
            </w:r>
          </w:p>
        </w:tc>
        <w:tc>
          <w:tcPr>
            <w:tcW w:w="1439" w:type="dxa"/>
            <w:shd w:val="clear" w:color="auto" w:fill="00B050"/>
          </w:tcPr>
          <w:p w14:paraId="08C7CCA2" w14:textId="77777777" w:rsidR="006108A5" w:rsidRPr="00B120EC" w:rsidRDefault="006108A5" w:rsidP="00A25D7F">
            <w:pPr>
              <w:rPr>
                <w:rFonts w:cs="Arial"/>
                <w:b/>
                <w:bCs/>
                <w:color w:val="FFFFFF" w:themeColor="background1"/>
              </w:rPr>
            </w:pPr>
            <w:r w:rsidRPr="00B120EC">
              <w:rPr>
                <w:rFonts w:cs="Arial"/>
                <w:b/>
                <w:bCs/>
                <w:color w:val="FFFFFF" w:themeColor="background1"/>
              </w:rPr>
              <w:t>Subscription</w:t>
            </w:r>
          </w:p>
        </w:tc>
        <w:tc>
          <w:tcPr>
            <w:tcW w:w="1063" w:type="dxa"/>
            <w:shd w:val="clear" w:color="auto" w:fill="00B050"/>
          </w:tcPr>
          <w:p w14:paraId="74021ABF" w14:textId="77777777" w:rsidR="006108A5" w:rsidRPr="00B120EC" w:rsidRDefault="006108A5" w:rsidP="00A25D7F">
            <w:pPr>
              <w:rPr>
                <w:rFonts w:cs="Arial"/>
                <w:b/>
                <w:bCs/>
                <w:color w:val="FFFFFF" w:themeColor="background1"/>
              </w:rPr>
            </w:pPr>
            <w:r w:rsidRPr="00B120EC">
              <w:rPr>
                <w:rFonts w:cs="Arial"/>
                <w:b/>
                <w:bCs/>
                <w:color w:val="FFFFFF" w:themeColor="background1"/>
              </w:rPr>
              <w:t>Location</w:t>
            </w:r>
          </w:p>
        </w:tc>
        <w:tc>
          <w:tcPr>
            <w:tcW w:w="1050" w:type="dxa"/>
            <w:shd w:val="clear" w:color="auto" w:fill="00B050"/>
          </w:tcPr>
          <w:p w14:paraId="0FC8FE8F" w14:textId="77777777" w:rsidR="006108A5" w:rsidRPr="00B120EC" w:rsidRDefault="006108A5" w:rsidP="00A25D7F">
            <w:pPr>
              <w:rPr>
                <w:rFonts w:cs="Arial"/>
                <w:b/>
                <w:bCs/>
                <w:color w:val="FFFFFF" w:themeColor="background1"/>
              </w:rPr>
            </w:pPr>
            <w:r w:rsidRPr="00B120EC">
              <w:rPr>
                <w:rFonts w:cs="Arial"/>
                <w:b/>
                <w:bCs/>
                <w:color w:val="FFFFFF" w:themeColor="background1"/>
              </w:rPr>
              <w:t>Purpose</w:t>
            </w:r>
          </w:p>
        </w:tc>
        <w:tc>
          <w:tcPr>
            <w:tcW w:w="2189" w:type="dxa"/>
            <w:shd w:val="clear" w:color="auto" w:fill="00B050"/>
          </w:tcPr>
          <w:p w14:paraId="2CDA8074" w14:textId="77777777" w:rsidR="006108A5" w:rsidRPr="00B120EC" w:rsidRDefault="006108A5" w:rsidP="00A25D7F">
            <w:pPr>
              <w:rPr>
                <w:rFonts w:cs="Arial"/>
                <w:b/>
                <w:bCs/>
                <w:color w:val="FFFFFF" w:themeColor="background1"/>
              </w:rPr>
            </w:pPr>
            <w:r w:rsidRPr="00B120EC">
              <w:rPr>
                <w:rFonts w:cs="Arial"/>
                <w:b/>
                <w:bCs/>
                <w:color w:val="FFFFFF" w:themeColor="background1"/>
              </w:rPr>
              <w:t>Pricing Tier</w:t>
            </w:r>
          </w:p>
        </w:tc>
        <w:tc>
          <w:tcPr>
            <w:tcW w:w="1701" w:type="dxa"/>
            <w:shd w:val="clear" w:color="auto" w:fill="00B050"/>
          </w:tcPr>
          <w:p w14:paraId="557EA713" w14:textId="77777777" w:rsidR="006108A5" w:rsidRPr="00B120EC" w:rsidRDefault="006108A5" w:rsidP="00A25D7F">
            <w:pPr>
              <w:rPr>
                <w:rFonts w:cs="Arial"/>
                <w:b/>
                <w:bCs/>
                <w:color w:val="FFFFFF" w:themeColor="background1"/>
              </w:rPr>
            </w:pPr>
            <w:r w:rsidRPr="00B120EC">
              <w:rPr>
                <w:rFonts w:cs="Arial"/>
                <w:b/>
                <w:bCs/>
                <w:color w:val="FFFFFF" w:themeColor="background1"/>
              </w:rPr>
              <w:t>Server Name</w:t>
            </w:r>
          </w:p>
        </w:tc>
      </w:tr>
      <w:tr w:rsidR="006108A5" w:rsidRPr="00B120EC" w14:paraId="49AA10E3" w14:textId="77777777" w:rsidTr="00A25D7F">
        <w:tc>
          <w:tcPr>
            <w:tcW w:w="761" w:type="dxa"/>
          </w:tcPr>
          <w:p w14:paraId="7FA60C73" w14:textId="200C0F7E" w:rsidR="006108A5" w:rsidRPr="00B120EC" w:rsidRDefault="00BF4861" w:rsidP="00A25D7F">
            <w:pPr>
              <w:rPr>
                <w:rFonts w:cs="Arial"/>
              </w:rPr>
            </w:pPr>
            <w:r>
              <w:rPr>
                <w:rFonts w:cs="Arial"/>
              </w:rPr>
              <w:t>bse-case-db (Production)</w:t>
            </w:r>
          </w:p>
        </w:tc>
        <w:tc>
          <w:tcPr>
            <w:tcW w:w="1290" w:type="dxa"/>
          </w:tcPr>
          <w:p w14:paraId="20389715" w14:textId="09BB0B8D" w:rsidR="006108A5" w:rsidRPr="00B120EC" w:rsidRDefault="00BF4861" w:rsidP="00A25D7F">
            <w:pPr>
              <w:rPr>
                <w:rFonts w:cs="Arial"/>
              </w:rPr>
            </w:pPr>
            <w:r>
              <w:rPr>
                <w:rFonts w:cs="Arial"/>
              </w:rPr>
              <w:t>rg-bse-prod</w:t>
            </w:r>
          </w:p>
        </w:tc>
        <w:tc>
          <w:tcPr>
            <w:tcW w:w="1439" w:type="dxa"/>
          </w:tcPr>
          <w:p w14:paraId="3608CB7C" w14:textId="67B6CB3B" w:rsidR="006108A5" w:rsidRPr="00B120EC" w:rsidRDefault="00BF4861" w:rsidP="00A25D7F">
            <w:pPr>
              <w:rPr>
                <w:rFonts w:cs="Arial"/>
              </w:rPr>
            </w:pPr>
            <w:r>
              <w:rPr>
                <w:rFonts w:cs="Arial"/>
              </w:rPr>
              <w:t>bse-sub-prod</w:t>
            </w:r>
          </w:p>
        </w:tc>
        <w:tc>
          <w:tcPr>
            <w:tcW w:w="1063" w:type="dxa"/>
          </w:tcPr>
          <w:p w14:paraId="0A731922" w14:textId="6A9F7A50" w:rsidR="006108A5" w:rsidRPr="00B120EC" w:rsidRDefault="00BF4861" w:rsidP="00A25D7F">
            <w:pPr>
              <w:rPr>
                <w:rFonts w:cs="Arial"/>
              </w:rPr>
            </w:pPr>
            <w:r>
              <w:rPr>
                <w:rFonts w:cs="Arial"/>
              </w:rPr>
              <w:t>UK South</w:t>
            </w:r>
          </w:p>
        </w:tc>
        <w:tc>
          <w:tcPr>
            <w:tcW w:w="1050" w:type="dxa"/>
          </w:tcPr>
          <w:p w14:paraId="7C97F2F5" w14:textId="1DFCCF30" w:rsidR="006108A5" w:rsidRPr="00B120EC" w:rsidRDefault="00BF4861" w:rsidP="00A25D7F">
            <w:pPr>
              <w:rPr>
                <w:rFonts w:cs="Arial"/>
              </w:rPr>
            </w:pPr>
            <w:r>
              <w:rPr>
                <w:rFonts w:cs="Arial"/>
              </w:rPr>
              <w:t>Primary BSE operational database: case records, farm data, audit logs (dbo.AuditLog), lookup tables (30+ lu* tables), SSIS import staging (dbo.BSESSImport), and four export tables (expAge, expCase, expFarm, expRelation). Contains 264 stored procedures. Per HLD Section 2.3.2.</w:t>
            </w:r>
          </w:p>
        </w:tc>
        <w:tc>
          <w:tcPr>
            <w:tcW w:w="2189" w:type="dxa"/>
          </w:tcPr>
          <w:p w14:paraId="6C509763" w14:textId="06A51825" w:rsidR="006108A5" w:rsidRPr="00B120EC" w:rsidRDefault="00BF4861" w:rsidP="00A25D7F">
            <w:pPr>
              <w:rPr>
                <w:rFonts w:cs="Arial"/>
              </w:rPr>
            </w:pPr>
            <w:r>
              <w:rPr>
                <w:rFonts w:cs="Arial"/>
              </w:rPr>
              <w:t>General Purpose Serverless vCore, 8 max vCores, ZRS backup storage, 200GB max storage. Zone-redundant in Prod. Per HLD Table 14 and HLSA Slide 14.</w:t>
            </w:r>
          </w:p>
        </w:tc>
        <w:tc>
          <w:tcPr>
            <w:tcW w:w="1701" w:type="dxa"/>
          </w:tcPr>
          <w:p w14:paraId="6ACCB0DD" w14:textId="069BF44C" w:rsidR="006108A5" w:rsidRPr="00B120EC" w:rsidRDefault="00BF4861" w:rsidP="00A25D7F">
            <w:pPr>
              <w:rPr>
                <w:rFonts w:cs="Arial"/>
              </w:rPr>
            </w:pPr>
            <w:r>
              <w:rPr>
                <w:rFonts w:cs="Arial"/>
              </w:rPr>
              <w:t>bse-case-db-prod.database.windows.net</w:t>
            </w:r>
          </w:p>
        </w:tc>
      </w:tr>
      <w:tr w:rsidR="006108A5" w:rsidRPr="00B120EC" w14:paraId="4158BF7E" w14:textId="77777777" w:rsidTr="00A25D7F">
        <w:tc>
          <w:tcPr>
            <w:tcW w:w="761" w:type="dxa"/>
          </w:tcPr>
          <w:p w14:paraId="1C569F05" w14:textId="27F7CB92" w:rsidR="006108A5" w:rsidRPr="00B120EC" w:rsidRDefault="00BF4861" w:rsidP="00A25D7F">
            <w:pPr>
              <w:rPr>
                <w:rFonts w:cs="Arial"/>
              </w:rPr>
            </w:pPr>
            <w:r>
              <w:rPr>
                <w:rFonts w:cs="Arial"/>
              </w:rPr>
              <w:t>bse-case-db (Dev / Test / PreProd)</w:t>
            </w:r>
          </w:p>
        </w:tc>
        <w:tc>
          <w:tcPr>
            <w:tcW w:w="1290" w:type="dxa"/>
          </w:tcPr>
          <w:p w14:paraId="421F5264" w14:textId="68497036" w:rsidR="006108A5" w:rsidRPr="00B120EC" w:rsidRDefault="00BF4861" w:rsidP="00A25D7F">
            <w:pPr>
              <w:rPr>
                <w:rFonts w:cs="Arial"/>
              </w:rPr>
            </w:pPr>
            <w:r>
              <w:rPr>
                <w:rFonts w:cs="Arial"/>
              </w:rPr>
              <w:t>rg-bse-{env}</w:t>
            </w:r>
          </w:p>
        </w:tc>
        <w:tc>
          <w:tcPr>
            <w:tcW w:w="1439" w:type="dxa"/>
          </w:tcPr>
          <w:p w14:paraId="46A89C6C" w14:textId="6462AF17" w:rsidR="006108A5" w:rsidRPr="00B120EC" w:rsidRDefault="00BF4861" w:rsidP="00A25D7F">
            <w:pPr>
              <w:rPr>
                <w:rFonts w:cs="Arial"/>
              </w:rPr>
            </w:pPr>
            <w:r>
              <w:rPr>
                <w:rFonts w:cs="Arial"/>
              </w:rPr>
              <w:t>bse-sub-{env}</w:t>
            </w:r>
          </w:p>
        </w:tc>
        <w:tc>
          <w:tcPr>
            <w:tcW w:w="1063" w:type="dxa"/>
          </w:tcPr>
          <w:p w14:paraId="4D85A9C2" w14:textId="38E3FFA4" w:rsidR="006108A5" w:rsidRPr="00B120EC" w:rsidRDefault="00BF4861" w:rsidP="00A25D7F">
            <w:pPr>
              <w:rPr>
                <w:rFonts w:cs="Arial"/>
              </w:rPr>
            </w:pPr>
            <w:r>
              <w:rPr>
                <w:rFonts w:cs="Arial"/>
              </w:rPr>
              <w:t>UK South</w:t>
            </w:r>
          </w:p>
        </w:tc>
        <w:tc>
          <w:tcPr>
            <w:tcW w:w="1050" w:type="dxa"/>
          </w:tcPr>
          <w:p w14:paraId="1BCE5F1B" w14:textId="1DD2FAD7" w:rsidR="006108A5" w:rsidRPr="00B120EC" w:rsidRDefault="00BF4861" w:rsidP="00A25D7F">
            <w:pPr>
              <w:rPr>
                <w:rFonts w:cs="Arial"/>
              </w:rPr>
            </w:pPr>
            <w:r>
              <w:rPr>
                <w:rFonts w:cs="Arial"/>
              </w:rPr>
              <w:t>Non-production BSE databases. Same schema as Prod. Dev: synthetic data only, 7-day backup. Test: masked data, 14-day backup. PreProd: production-like masked data, 30-day backup. Per HLD Table 14.</w:t>
            </w:r>
          </w:p>
        </w:tc>
        <w:tc>
          <w:tcPr>
            <w:tcW w:w="2189" w:type="dxa"/>
          </w:tcPr>
          <w:p w14:paraId="57234A4D" w14:textId="41EDCFCA" w:rsidR="006108A5" w:rsidRPr="00B120EC" w:rsidRDefault="00BF4861" w:rsidP="00A25D7F">
            <w:pPr>
              <w:rPr>
                <w:rFonts w:cs="Arial"/>
              </w:rPr>
            </w:pPr>
            <w:r>
              <w:rPr>
                <w:rFonts w:cs="Arial"/>
              </w:rPr>
              <w:t>Dev/Test: 2 max vCores, 5GB/20GB max. PreProd: 8 max vCores, 50GB max. General Purpose Serverless. Per HLD Table 14.</w:t>
            </w:r>
          </w:p>
        </w:tc>
        <w:tc>
          <w:tcPr>
            <w:tcW w:w="1701" w:type="dxa"/>
          </w:tcPr>
          <w:p w14:paraId="56D026D5" w14:textId="77777777" w:rsidR="00BF4861" w:rsidRDefault="00BF4861" w:rsidP="00A25D7F">
            <w:pPr>
              <w:rPr>
                <w:rFonts w:cs="Arial"/>
              </w:rPr>
            </w:pPr>
            <w:r>
              <w:rPr>
                <w:rFonts w:cs="Arial"/>
              </w:rPr>
              <w:t>Development (dev): Azure App Service S1 / 1 instance. Azure SQL General Purpose Serverless 2 max vCores / 5GB. Synthetic data only. Developer-only access via SSO. Log retention 7-14 days. Backup retention 7 days. Promotion gate: PR review + automated unit tests. Test: Azure App Service S1 / 1 instance. Azure SQL 2 max vCores / 20GB. Masked/synthetic data. Developer, tester, and integration engineer access. Log retention 14-30 days. Backup retention 14 days. Promotion gate: CI pipeline, automated integration/regression tests, quality and security scan thresholds met. Per HLD Section 2.3.5 and Table 18.</w:t>
            </w:r>
          </w:p>
          <w:p w14:paraId="7FE64E5A" w14:textId="19792013" w:rsidR="006108A5" w:rsidRPr="00B120EC" w:rsidRDefault="00BF4861" w:rsidP="00A25D7F">
            <w:pPr>
              <w:rPr>
                <w:rFonts w:cs="Arial"/>
              </w:rPr>
            </w:pPr>
            <w:r>
              <w:rPr>
                <w:rFonts w:cs="Arial"/>
              </w:rPr>
              <w:t>bse-case-db-{env}.database.windows.net</w:t>
            </w:r>
          </w:p>
        </w:tc>
      </w:tr>
    </w:tbl>
    <w:p w14:paraId="45955662" w14:textId="77777777" w:rsidR="006108A5" w:rsidRPr="00B120EC" w:rsidRDefault="006108A5" w:rsidP="006108A5">
      <w:pPr>
        <w:rPr>
          <w:rFonts w:cs="Arial"/>
        </w:rPr>
      </w:pPr>
    </w:p>
    <w:p w14:paraId="4B5794F0" w14:textId="07465081" w:rsidR="006108A5" w:rsidRPr="00B120EC" w:rsidRDefault="006108A5" w:rsidP="006108A5">
      <w:pPr>
        <w:rPr>
          <w:rFonts w:cs="Arial"/>
          <w:lang w:val="x-none"/>
        </w:rPr>
      </w:pPr>
    </w:p>
    <w:p w14:paraId="2F8B1917" w14:textId="77777777" w:rsidR="006108A5" w:rsidRPr="00B120EC" w:rsidRDefault="006108A5" w:rsidP="006108A5">
      <w:pPr>
        <w:rPr>
          <w:rFonts w:cs="Arial"/>
          <w:lang w:val="x-none"/>
        </w:rPr>
      </w:pPr>
    </w:p>
    <w:p w14:paraId="2C3EF70D" w14:textId="77777777" w:rsidR="009302CF" w:rsidRPr="00B120EC" w:rsidRDefault="009302CF" w:rsidP="00E47BD8">
      <w:pPr>
        <w:pStyle w:val="Heading2"/>
        <w:numPr>
          <w:ilvl w:val="2"/>
          <w:numId w:val="9"/>
        </w:numPr>
        <w:ind w:left="1560"/>
        <w:rPr>
          <w:rFonts w:cs="Arial"/>
          <w:sz w:val="20"/>
        </w:rPr>
      </w:pPr>
      <w:bookmarkStart w:id="75" w:name="_Toc511679673"/>
      <w:bookmarkStart w:id="76" w:name="_Ref512519818"/>
      <w:bookmarkStart w:id="77" w:name="_Ref512521494"/>
      <w:bookmarkStart w:id="78" w:name="_Ref512589716"/>
      <w:bookmarkStart w:id="79" w:name="_Ref516992519"/>
      <w:bookmarkStart w:id="80" w:name="_Ref516993254"/>
      <w:bookmarkStart w:id="81" w:name="_Toc125390698"/>
      <w:r w:rsidRPr="00B120EC">
        <w:rPr>
          <w:rFonts w:cs="Arial"/>
          <w:sz w:val="20"/>
        </w:rPr>
        <w:t>Backup &amp; Recovery</w:t>
      </w:r>
      <w:bookmarkEnd w:id="75"/>
      <w:bookmarkEnd w:id="76"/>
      <w:bookmarkEnd w:id="77"/>
      <w:bookmarkEnd w:id="78"/>
      <w:bookmarkEnd w:id="79"/>
      <w:bookmarkEnd w:id="80"/>
      <w:bookmarkEnd w:id="81"/>
      <w:r w:rsidRPr="00B120EC">
        <w:rPr>
          <w:rFonts w:cs="Arial"/>
          <w:sz w:val="20"/>
        </w:rPr>
        <w:t xml:space="preserve"> </w:t>
      </w:r>
    </w:p>
    <w:p w14:paraId="77F50BFE" w14:textId="353A5955" w:rsidR="00FE2DDD" w:rsidRPr="00B120EC" w:rsidRDefault="00FE2DDD" w:rsidP="00FE2DDD">
      <w:pPr>
        <w:ind w:left="1056"/>
        <w:rPr>
          <w:rFonts w:cs="Arial"/>
          <w:i/>
        </w:rPr>
      </w:pPr>
    </w:p>
    <w:p w14:paraId="1A81E534" w14:textId="77777777" w:rsidR="00B120EC" w:rsidRPr="00B120EC" w:rsidRDefault="00B120EC" w:rsidP="00FE2DDD">
      <w:pPr>
        <w:ind w:left="1056"/>
        <w:rPr>
          <w:rFonts w:cs="Arial"/>
          <w:i/>
        </w:rPr>
      </w:pPr>
    </w:p>
    <w:tbl>
      <w:tblPr>
        <w:tblW w:w="4425"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6298"/>
      </w:tblGrid>
      <w:tr w:rsidR="009302CF" w:rsidRPr="00B120EC" w14:paraId="75503A5A" w14:textId="77777777" w:rsidTr="004A4258">
        <w:tc>
          <w:tcPr>
            <w:tcW w:w="1384" w:type="pct"/>
            <w:shd w:val="clear" w:color="auto" w:fill="00B050"/>
            <w:vAlign w:val="center"/>
          </w:tcPr>
          <w:p w14:paraId="0E2C57F0" w14:textId="5EA105C9" w:rsidR="009302CF" w:rsidRPr="00B120EC" w:rsidRDefault="009302CF" w:rsidP="00BF2C4C">
            <w:pPr>
              <w:pStyle w:val="TableTitle"/>
              <w:keepNext w:val="0"/>
              <w:keepLines w:val="0"/>
              <w:spacing w:before="0" w:after="0"/>
              <w:rPr>
                <w:rFonts w:cs="Arial"/>
                <w:color w:val="FFFFFF" w:themeColor="background1"/>
              </w:rPr>
            </w:pPr>
            <w:r w:rsidRPr="00B120EC">
              <w:rPr>
                <w:rFonts w:cs="Arial"/>
                <w:color w:val="FFFFFF" w:themeColor="background1"/>
              </w:rPr>
              <w:t>Component</w:t>
            </w:r>
          </w:p>
        </w:tc>
        <w:tc>
          <w:tcPr>
            <w:tcW w:w="3616" w:type="pct"/>
            <w:shd w:val="clear" w:color="auto" w:fill="00B050"/>
            <w:vAlign w:val="center"/>
          </w:tcPr>
          <w:p w14:paraId="7BD35426" w14:textId="0EEEF1BF" w:rsidR="009302CF" w:rsidRPr="00B120EC" w:rsidRDefault="009302CF" w:rsidP="000B003E">
            <w:pPr>
              <w:pStyle w:val="TableTitle"/>
              <w:keepNext w:val="0"/>
              <w:keepLines w:val="0"/>
              <w:spacing w:before="0" w:after="0"/>
              <w:rPr>
                <w:rFonts w:cs="Arial"/>
                <w:color w:val="FFFFFF" w:themeColor="background1"/>
              </w:rPr>
            </w:pPr>
            <w:r w:rsidRPr="00B120EC">
              <w:rPr>
                <w:rFonts w:cs="Arial"/>
                <w:color w:val="FFFFFF" w:themeColor="background1"/>
              </w:rPr>
              <w:t xml:space="preserve">Backup &amp; Recovery </w:t>
            </w:r>
            <w:r w:rsidR="000B003E" w:rsidRPr="00B120EC">
              <w:rPr>
                <w:rFonts w:cs="Arial"/>
                <w:color w:val="FFFFFF" w:themeColor="background1"/>
              </w:rPr>
              <w:t>Approach</w:t>
            </w:r>
          </w:p>
        </w:tc>
      </w:tr>
      <w:tr w:rsidR="009302CF" w:rsidRPr="00B120EC" w14:paraId="0FCEB9D4" w14:textId="77777777" w:rsidTr="004A4258">
        <w:tc>
          <w:tcPr>
            <w:tcW w:w="1384" w:type="pct"/>
          </w:tcPr>
          <w:p w14:paraId="21DB74F9" w14:textId="2676EB4C" w:rsidR="009302CF" w:rsidRPr="00B120EC" w:rsidRDefault="00BF4861" w:rsidP="00C51770">
            <w:pPr>
              <w:rPr>
                <w:rFonts w:cs="Arial"/>
              </w:rPr>
            </w:pPr>
            <w:r>
              <w:rPr>
                <w:rFonts w:cs="Arial"/>
              </w:rPr>
              <w:t>Azure SQL Database (bse-case-db)</w:t>
            </w:r>
          </w:p>
        </w:tc>
        <w:tc>
          <w:tcPr>
            <w:tcW w:w="3616" w:type="pct"/>
          </w:tcPr>
          <w:p w14:paraId="14294F2A" w14:textId="5A7F7702" w:rsidR="00435ED0" w:rsidRPr="00B120EC" w:rsidRDefault="00BF4861" w:rsidP="00AE7D54">
            <w:pPr>
              <w:rPr>
                <w:rFonts w:cs="Arial"/>
                <w:color w:val="000000"/>
              </w:rPr>
            </w:pPr>
            <w:r>
              <w:rPr>
                <w:rFonts w:cs="Arial"/>
                <w:color w:val="000000"/>
              </w:rPr>
              <w:t>Automated backups: full weekly, differential daily, transaction log every 5-10 min. ZRS-redundant backup storage. Point-in-time restore within retention period. Retention: Prod 35 days, PreProd 30 days, Test 14 days, Dev 7 days. Application data retained for extended periods per compliance. Per HLD Section 4.4.</w:t>
            </w:r>
          </w:p>
        </w:tc>
      </w:tr>
      <w:tr w:rsidR="009302CF" w:rsidRPr="00B120EC" w14:paraId="5377844B" w14:textId="77777777" w:rsidTr="004A4258">
        <w:tc>
          <w:tcPr>
            <w:tcW w:w="1384" w:type="pct"/>
          </w:tcPr>
          <w:p w14:paraId="10A6371E" w14:textId="67056636" w:rsidR="009302CF" w:rsidRPr="00B120EC" w:rsidRDefault="00BF4861" w:rsidP="00A6405A">
            <w:pPr>
              <w:rPr>
                <w:rFonts w:cs="Arial"/>
                <w:color w:val="000000"/>
              </w:rPr>
            </w:pPr>
            <w:r>
              <w:rPr>
                <w:rFonts w:cs="Arial"/>
                <w:color w:val="000000"/>
              </w:rPr>
              <w:t>BSE Web Application (bse-portal-svc)</w:t>
            </w:r>
          </w:p>
        </w:tc>
        <w:tc>
          <w:tcPr>
            <w:tcW w:w="3616" w:type="pct"/>
          </w:tcPr>
          <w:p w14:paraId="539D4547" w14:textId="0752D9F2" w:rsidR="00435ED0" w:rsidRPr="00B120EC" w:rsidRDefault="00BF4861" w:rsidP="00AE7D54">
            <w:pPr>
              <w:rPr>
                <w:rFonts w:cs="Arial"/>
                <w:color w:val="000000"/>
              </w:rPr>
            </w:pPr>
            <w:r>
              <w:rPr>
                <w:rFonts w:cs="Arial"/>
                <w:color w:val="000000"/>
              </w:rPr>
              <w:t>Application code managed in GitHub (Azure Repos). Deployment slots enable zero-downtime rollout and rapid rollback via Azure DevOps CI/CD. No independent application backup required - redeployment from pipeline is the recovery mechanism. Per HLD Section 2.3.5.</w:t>
            </w:r>
          </w:p>
        </w:tc>
      </w:tr>
      <w:tr w:rsidR="00A6405A" w:rsidRPr="00B120EC" w14:paraId="5A12A8ED" w14:textId="77777777" w:rsidTr="004A4258">
        <w:tc>
          <w:tcPr>
            <w:tcW w:w="1384" w:type="pct"/>
          </w:tcPr>
          <w:p w14:paraId="1C9624AD" w14:textId="107FD802" w:rsidR="00A6405A" w:rsidRPr="00B120EC" w:rsidRDefault="00BF4861" w:rsidP="00A6405A">
            <w:pPr>
              <w:rPr>
                <w:rFonts w:cs="Arial"/>
              </w:rPr>
            </w:pPr>
            <w:r>
              <w:rPr>
                <w:rFonts w:cs="Arial"/>
              </w:rPr>
              <w:t>Azure Key Vault</w:t>
            </w:r>
          </w:p>
        </w:tc>
        <w:tc>
          <w:tcPr>
            <w:tcW w:w="3616" w:type="pct"/>
          </w:tcPr>
          <w:p w14:paraId="4709B286" w14:textId="138E75F5" w:rsidR="00A6405A" w:rsidRPr="00B120EC" w:rsidRDefault="00BF4861" w:rsidP="003B526E">
            <w:pPr>
              <w:rPr>
                <w:rFonts w:cs="Arial"/>
                <w:b/>
                <w:color w:val="000000"/>
              </w:rPr>
            </w:pPr>
            <w:r>
              <w:rPr>
                <w:rFonts w:cs="Arial"/>
                <w:b/>
                <w:color w:val="000000"/>
              </w:rPr>
              <w:t>Soft delete enabled with 90-day retention and purge protection active in Production. Secrets are versioned; previous versions recoverable. [NEEDS INPUT: Confirm Key Vault backup/export policy with DEFRA CCoE.] [MANUAL REVIEW REQUIRED]</w:t>
            </w:r>
          </w:p>
        </w:tc>
      </w:tr>
    </w:tbl>
    <w:p w14:paraId="3B6E3677" w14:textId="77777777" w:rsidR="009302CF" w:rsidRPr="00B120EC" w:rsidRDefault="009302CF" w:rsidP="009302CF">
      <w:pPr>
        <w:rPr>
          <w:rFonts w:cs="Arial"/>
        </w:rPr>
      </w:pPr>
    </w:p>
    <w:p w14:paraId="7136D7D0" w14:textId="15AD4899" w:rsidR="0064746C" w:rsidRPr="00B120EC" w:rsidRDefault="0064746C" w:rsidP="00E47BD8">
      <w:pPr>
        <w:pStyle w:val="Heading2"/>
        <w:numPr>
          <w:ilvl w:val="2"/>
          <w:numId w:val="9"/>
        </w:numPr>
        <w:ind w:left="1560"/>
        <w:rPr>
          <w:rFonts w:cs="Arial"/>
          <w:sz w:val="20"/>
        </w:rPr>
      </w:pPr>
      <w:bookmarkStart w:id="82" w:name="_Toc125390699"/>
      <w:r w:rsidRPr="00B120EC">
        <w:rPr>
          <w:rFonts w:cs="Arial"/>
          <w:sz w:val="20"/>
        </w:rPr>
        <w:t>Capacity Management</w:t>
      </w:r>
      <w:bookmarkEnd w:id="82"/>
    </w:p>
    <w:p w14:paraId="250C12E5" w14:textId="44B57DDE" w:rsidR="00EC1440" w:rsidRDefault="00EC1440" w:rsidP="00104B42">
      <w:pPr>
        <w:rPr>
          <w:rFonts w:cs="Arial"/>
        </w:rPr>
      </w:pPr>
    </w:p>
    <w:p w14:paraId="01AA97FA" w14:textId="77777777" w:rsidR="002C716A" w:rsidRPr="00B120EC" w:rsidRDefault="002C716A" w:rsidP="00104B42">
      <w:pPr>
        <w:rPr>
          <w:rFonts w:cs="Arial"/>
          <w:lang w:val="x-none"/>
        </w:rPr>
      </w:pPr>
    </w:p>
    <w:p w14:paraId="206574B3" w14:textId="1AEB409D" w:rsidR="0046132C" w:rsidRDefault="0046132C" w:rsidP="00E47BD8">
      <w:pPr>
        <w:pStyle w:val="Heading2"/>
        <w:numPr>
          <w:ilvl w:val="2"/>
          <w:numId w:val="9"/>
        </w:numPr>
        <w:ind w:left="1560"/>
        <w:rPr>
          <w:rFonts w:cs="Arial"/>
          <w:sz w:val="20"/>
        </w:rPr>
      </w:pPr>
      <w:bookmarkStart w:id="83" w:name="_Ref512520656"/>
      <w:bookmarkStart w:id="84" w:name="_Ref512520660"/>
      <w:bookmarkStart w:id="85" w:name="_Ref512520664"/>
      <w:bookmarkStart w:id="86" w:name="_Toc125390700"/>
      <w:r w:rsidRPr="00B120EC">
        <w:rPr>
          <w:rFonts w:cs="Arial"/>
          <w:sz w:val="20"/>
        </w:rPr>
        <w:t>Clustering / Resilience</w:t>
      </w:r>
      <w:bookmarkEnd w:id="83"/>
      <w:bookmarkEnd w:id="84"/>
      <w:bookmarkEnd w:id="85"/>
      <w:bookmarkEnd w:id="86"/>
    </w:p>
    <w:p w14:paraId="4E1A817B" w14:textId="77777777" w:rsidR="002C716A" w:rsidRPr="002C716A" w:rsidRDefault="002C716A" w:rsidP="002C716A">
      <w:pPr>
        <w:rPr>
          <w:lang w:val="x-none"/>
        </w:rPr>
      </w:pPr>
    </w:p>
    <w:tbl>
      <w:tblPr>
        <w:tblW w:w="4425" w:type="pct"/>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6298"/>
      </w:tblGrid>
      <w:tr w:rsidR="001F279C" w:rsidRPr="00B120EC" w14:paraId="65FA2E5A" w14:textId="77777777" w:rsidTr="002C716A">
        <w:tc>
          <w:tcPr>
            <w:tcW w:w="1384" w:type="pct"/>
            <w:shd w:val="clear" w:color="auto" w:fill="00B050"/>
            <w:vAlign w:val="center"/>
          </w:tcPr>
          <w:p w14:paraId="29C1CDEA" w14:textId="77777777" w:rsidR="001F279C" w:rsidRPr="00B120EC" w:rsidRDefault="001F279C" w:rsidP="001F279C">
            <w:pPr>
              <w:pStyle w:val="TableTitle"/>
              <w:keepNext w:val="0"/>
              <w:keepLines w:val="0"/>
              <w:spacing w:before="0" w:after="0"/>
              <w:rPr>
                <w:rFonts w:cs="Arial"/>
                <w:color w:val="FFFFFF" w:themeColor="background1"/>
              </w:rPr>
            </w:pPr>
            <w:r w:rsidRPr="00B120EC">
              <w:rPr>
                <w:rFonts w:cs="Arial"/>
                <w:color w:val="FFFFFF" w:themeColor="background1"/>
              </w:rPr>
              <w:t>Component</w:t>
            </w:r>
          </w:p>
        </w:tc>
        <w:tc>
          <w:tcPr>
            <w:tcW w:w="3616" w:type="pct"/>
            <w:shd w:val="clear" w:color="auto" w:fill="00B050"/>
            <w:vAlign w:val="center"/>
          </w:tcPr>
          <w:p w14:paraId="0B0550D2" w14:textId="7370BA70" w:rsidR="001F279C" w:rsidRPr="00B120EC" w:rsidRDefault="001F279C" w:rsidP="001F279C">
            <w:pPr>
              <w:pStyle w:val="TableTitle"/>
              <w:keepNext w:val="0"/>
              <w:keepLines w:val="0"/>
              <w:spacing w:before="0" w:after="0"/>
              <w:rPr>
                <w:rFonts w:cs="Arial"/>
                <w:color w:val="FFFFFF" w:themeColor="background1"/>
              </w:rPr>
            </w:pPr>
            <w:r w:rsidRPr="00B120EC">
              <w:rPr>
                <w:rFonts w:cs="Arial"/>
                <w:color w:val="FFFFFF" w:themeColor="background1"/>
              </w:rPr>
              <w:t>Clustering / Resilience Approach</w:t>
            </w:r>
          </w:p>
        </w:tc>
      </w:tr>
      <w:tr w:rsidR="00D4190B" w:rsidRPr="00B120EC" w14:paraId="2B856158" w14:textId="77777777" w:rsidTr="001F279C">
        <w:tc>
          <w:tcPr>
            <w:tcW w:w="1384" w:type="pct"/>
          </w:tcPr>
          <w:p w14:paraId="49D11706" w14:textId="5B4FF871" w:rsidR="00D4190B" w:rsidRPr="00B120EC" w:rsidRDefault="00BF4861" w:rsidP="00D4190B">
            <w:pPr>
              <w:rPr>
                <w:rFonts w:cs="Arial"/>
              </w:rPr>
            </w:pPr>
            <w:r>
              <w:rPr>
                <w:rFonts w:cs="Arial"/>
              </w:rPr>
              <w:t>Azure App Service (bse-portal-svc)</w:t>
            </w:r>
          </w:p>
        </w:tc>
        <w:tc>
          <w:tcPr>
            <w:tcW w:w="3616" w:type="pct"/>
          </w:tcPr>
          <w:p w14:paraId="0D6D0C81" w14:textId="25C8CE89" w:rsidR="00D4190B" w:rsidRPr="00B120EC" w:rsidRDefault="00BF4861" w:rsidP="00D4190B">
            <w:pPr>
              <w:rPr>
                <w:rFonts w:cs="Arial"/>
                <w:color w:val="000000"/>
              </w:rPr>
            </w:pPr>
            <w:r>
              <w:rPr>
                <w:rFonts w:cs="Arial"/>
                <w:color w:val="000000"/>
              </w:rPr>
              <w:t>Production: P2v3 zone-redundant App Service Plan with 2-4 instance auto-scale. Deployment slots for blue/green deployment. Auto-heal and Always On enabled. PreProd: P1v3 with 2 fixed instances. Dev/Test: S1 with 1 instance (no zone redundancy). Per HLD Section 4.1 and Table 7.</w:t>
            </w:r>
          </w:p>
        </w:tc>
      </w:tr>
      <w:tr w:rsidR="00D4190B" w:rsidRPr="00B120EC" w14:paraId="29F4A131" w14:textId="77777777" w:rsidTr="001F279C">
        <w:tc>
          <w:tcPr>
            <w:tcW w:w="1384" w:type="pct"/>
          </w:tcPr>
          <w:p w14:paraId="36F43474" w14:textId="23A82015" w:rsidR="00D4190B" w:rsidRPr="00B120EC" w:rsidRDefault="00BF4861" w:rsidP="00A6405A">
            <w:pPr>
              <w:rPr>
                <w:rFonts w:cs="Arial"/>
                <w:color w:val="000000"/>
              </w:rPr>
            </w:pPr>
            <w:r>
              <w:rPr>
                <w:rFonts w:cs="Arial"/>
                <w:color w:val="000000"/>
              </w:rPr>
              <w:t>Azure SQL Database (bse-case-db)</w:t>
            </w:r>
          </w:p>
        </w:tc>
        <w:tc>
          <w:tcPr>
            <w:tcW w:w="3616" w:type="pct"/>
          </w:tcPr>
          <w:p w14:paraId="518D048E" w14:textId="4CFC80B1" w:rsidR="00D4190B" w:rsidRPr="00B120EC" w:rsidRDefault="00BF4861" w:rsidP="00D4190B">
            <w:pPr>
              <w:rPr>
                <w:rFonts w:cs="Arial"/>
                <w:color w:val="000000"/>
                <w:lang w:val="x-none"/>
              </w:rPr>
            </w:pPr>
            <w:r>
              <w:rPr>
                <w:rFonts w:cs="Arial"/>
                <w:color w:val="000000"/>
                <w:lang w:val="x-none"/>
              </w:rPr>
              <w:t>Production: Zone-redundant serverless vCore. Always On architecture with replicas across availability zones. Auto-failover group with secondary in paired region (DR). ZRS backup storage. RPO: minutes; RTO: 8-48 hours for regional failover. Dev/Test: DR disabled. Per HLD Sections 4.2, 4.3 and Table 27.</w:t>
            </w:r>
          </w:p>
        </w:tc>
      </w:tr>
      <w:tr w:rsidR="00A6405A" w:rsidRPr="00B120EC" w14:paraId="6A2F306C" w14:textId="77777777" w:rsidTr="001F279C">
        <w:tc>
          <w:tcPr>
            <w:tcW w:w="1384" w:type="pct"/>
          </w:tcPr>
          <w:p w14:paraId="28E0BAD6" w14:textId="0DE1D1FB" w:rsidR="00A6405A" w:rsidRPr="00B120EC" w:rsidRDefault="00BF4861" w:rsidP="00A6405A">
            <w:pPr>
              <w:rPr>
                <w:rFonts w:cs="Arial"/>
              </w:rPr>
            </w:pPr>
            <w:r>
              <w:rPr>
                <w:rFonts w:cs="Arial"/>
              </w:rPr>
              <w:t>Azure Data Factory (bse-integration-svc)</w:t>
            </w:r>
          </w:p>
        </w:tc>
        <w:tc>
          <w:tcPr>
            <w:tcW w:w="3616" w:type="pct"/>
          </w:tcPr>
          <w:p w14:paraId="506C6A19" w14:textId="0387EFCF" w:rsidR="00A6405A" w:rsidRPr="00B120EC" w:rsidRDefault="00BF4861" w:rsidP="00D4190B">
            <w:pPr>
              <w:rPr>
                <w:rFonts w:cs="Arial"/>
                <w:color w:val="000000"/>
              </w:rPr>
            </w:pPr>
            <w:r>
              <w:rPr>
                <w:rFonts w:cs="Arial"/>
                <w:color w:val="000000"/>
              </w:rPr>
              <w:t>Managed Azure Integration Runtime provides built-in HA and zone-redundant execution. Pipeline-level retry policies for transient failures. Azure Monitor alerts on failure, prolonged runtime, or retry exhaustion. SLA: pipelines complete within scheduled window (Tier 3 RTO: 4 hours). Per HLD Section 2.3.3 and Table 27.</w:t>
            </w:r>
          </w:p>
        </w:tc>
      </w:tr>
    </w:tbl>
    <w:p w14:paraId="7E649655" w14:textId="77777777" w:rsidR="001F279C" w:rsidRPr="00B120EC" w:rsidRDefault="001F279C" w:rsidP="001F279C">
      <w:pPr>
        <w:rPr>
          <w:rFonts w:cs="Arial"/>
        </w:rPr>
      </w:pPr>
    </w:p>
    <w:p w14:paraId="206574B4" w14:textId="77777777" w:rsidR="0046132C" w:rsidRPr="00B120EC" w:rsidRDefault="0046132C" w:rsidP="00E47BD8">
      <w:pPr>
        <w:pStyle w:val="Heading2"/>
        <w:numPr>
          <w:ilvl w:val="2"/>
          <w:numId w:val="9"/>
        </w:numPr>
        <w:ind w:left="1560"/>
        <w:rPr>
          <w:rFonts w:cs="Arial"/>
          <w:sz w:val="20"/>
        </w:rPr>
      </w:pPr>
      <w:bookmarkStart w:id="87" w:name="_Toc125390701"/>
      <w:r w:rsidRPr="00B120EC">
        <w:rPr>
          <w:rFonts w:cs="Arial"/>
          <w:sz w:val="20"/>
        </w:rPr>
        <w:t>Disaster Recovery</w:t>
      </w:r>
      <w:bookmarkEnd w:id="87"/>
    </w:p>
    <w:p w14:paraId="711758B7" w14:textId="77777777" w:rsidR="00FD1726" w:rsidRPr="00B120EC" w:rsidRDefault="00FD1726" w:rsidP="00FE2DDD">
      <w:pPr>
        <w:ind w:left="1056"/>
        <w:rPr>
          <w:rFonts w:cs="Arial"/>
        </w:rPr>
      </w:pPr>
    </w:p>
    <w:p w14:paraId="206574B5" w14:textId="77777777" w:rsidR="0046132C" w:rsidRPr="00B120EC" w:rsidRDefault="0046132C" w:rsidP="00E47BD8">
      <w:pPr>
        <w:pStyle w:val="Heading2"/>
        <w:numPr>
          <w:ilvl w:val="2"/>
          <w:numId w:val="9"/>
        </w:numPr>
        <w:ind w:left="1560"/>
        <w:rPr>
          <w:rFonts w:cs="Arial"/>
          <w:sz w:val="20"/>
        </w:rPr>
      </w:pPr>
      <w:bookmarkStart w:id="88" w:name="_Toc125390702"/>
      <w:r w:rsidRPr="00B120EC">
        <w:rPr>
          <w:rFonts w:cs="Arial"/>
          <w:sz w:val="20"/>
        </w:rPr>
        <w:t>Monitoring and Alerting</w:t>
      </w:r>
      <w:bookmarkEnd w:id="88"/>
    </w:p>
    <w:p w14:paraId="206574B7" w14:textId="0BFB42FB" w:rsidR="0046132C" w:rsidRPr="00B120EC" w:rsidRDefault="0046132C" w:rsidP="00E47BD8">
      <w:pPr>
        <w:pStyle w:val="Heading2"/>
        <w:numPr>
          <w:ilvl w:val="3"/>
          <w:numId w:val="9"/>
        </w:numPr>
        <w:tabs>
          <w:tab w:val="num" w:pos="2650"/>
        </w:tabs>
        <w:ind w:left="2410"/>
        <w:rPr>
          <w:rFonts w:cs="Arial"/>
          <w:sz w:val="20"/>
        </w:rPr>
      </w:pPr>
      <w:bookmarkStart w:id="89" w:name="_Toc125390703"/>
      <w:r w:rsidRPr="00B120EC">
        <w:rPr>
          <w:rFonts w:cs="Arial"/>
          <w:sz w:val="20"/>
        </w:rPr>
        <w:t>Infrastructure Monitoring and Alerting</w:t>
      </w:r>
      <w:bookmarkEnd w:id="89"/>
      <w:r w:rsidRPr="00B120EC">
        <w:rPr>
          <w:rFonts w:cs="Arial"/>
          <w:sz w:val="20"/>
        </w:rPr>
        <w:t xml:space="preserve"> </w:t>
      </w:r>
    </w:p>
    <w:p w14:paraId="206574B9" w14:textId="3FAF60BE" w:rsidR="0046132C" w:rsidRPr="00B120EC" w:rsidRDefault="0046132C" w:rsidP="00E47BD8">
      <w:pPr>
        <w:pStyle w:val="Heading2"/>
        <w:numPr>
          <w:ilvl w:val="3"/>
          <w:numId w:val="9"/>
        </w:numPr>
        <w:tabs>
          <w:tab w:val="num" w:pos="2650"/>
        </w:tabs>
        <w:ind w:left="2410"/>
        <w:rPr>
          <w:rFonts w:cs="Arial"/>
          <w:sz w:val="20"/>
        </w:rPr>
      </w:pPr>
      <w:bookmarkStart w:id="90" w:name="_Toc125390704"/>
      <w:r w:rsidRPr="00B120EC">
        <w:rPr>
          <w:rFonts w:cs="Arial"/>
          <w:sz w:val="20"/>
        </w:rPr>
        <w:t>Application Monitoring</w:t>
      </w:r>
      <w:r w:rsidR="0064746C" w:rsidRPr="00B120EC">
        <w:rPr>
          <w:rFonts w:cs="Arial"/>
          <w:sz w:val="20"/>
          <w:lang w:val="en-GB"/>
        </w:rPr>
        <w:t xml:space="preserve"> and Alerting</w:t>
      </w:r>
      <w:bookmarkEnd w:id="90"/>
    </w:p>
    <w:p w14:paraId="206574BA" w14:textId="39B53D13" w:rsidR="0046132C" w:rsidRPr="00B120EC" w:rsidRDefault="0046132C" w:rsidP="00DB0ACA">
      <w:pPr>
        <w:ind w:left="1778"/>
        <w:rPr>
          <w:rFonts w:cs="Arial"/>
        </w:rPr>
      </w:pPr>
    </w:p>
    <w:p w14:paraId="206574BD" w14:textId="77777777" w:rsidR="0046132C" w:rsidRPr="00B120EC" w:rsidRDefault="0046132C" w:rsidP="00E47BD8">
      <w:pPr>
        <w:pStyle w:val="Heading2"/>
        <w:numPr>
          <w:ilvl w:val="2"/>
          <w:numId w:val="9"/>
        </w:numPr>
        <w:ind w:left="1560"/>
        <w:rPr>
          <w:rFonts w:cs="Arial"/>
          <w:sz w:val="20"/>
        </w:rPr>
      </w:pPr>
      <w:bookmarkStart w:id="91" w:name="_Toc125390705"/>
      <w:r w:rsidRPr="00B120EC">
        <w:rPr>
          <w:rFonts w:cs="Arial"/>
          <w:sz w:val="20"/>
        </w:rPr>
        <w:t>Scheduling</w:t>
      </w:r>
      <w:bookmarkEnd w:id="91"/>
    </w:p>
    <w:p w14:paraId="206574C3" w14:textId="4D77840A" w:rsidR="0046132C" w:rsidRPr="00B120EC" w:rsidRDefault="00BF4861" w:rsidP="00E767A3">
      <w:pPr>
        <w:pStyle w:val="Heading2"/>
        <w:numPr>
          <w:ilvl w:val="2"/>
          <w:numId w:val="9"/>
        </w:numPr>
        <w:ind w:left="1560"/>
        <w:rPr>
          <w:rFonts w:cs="Arial"/>
          <w:sz w:val="20"/>
        </w:rPr>
      </w:pPr>
      <w:bookmarkStart w:id="92" w:name="_Toc125390706"/>
      <w:r>
        <w:rPr>
          <w:b w:val="0"/>
          <w:sz w:val="20"/>
          <w:lang w:val="en-GB"/>
        </w:rPr>
        <w:t>Azure Data Factory pipeline triggers manage all scheduled batch operations: (1) TSE-to-BSE ingestion pipeline - triggered every business day at 00:20:00 UTC, extracts Animal/Sample/TestingGroup/Result records from the TSE database and loads them into dbo.BSESSImport in the BSE SQL Database. (2) BSE Core-to-Export pipeline - triggered every day at 07:00:00 UTC, extracts from core BSE tables (HerdSize, Farm, Case, CaseBAB, CaseRelation, Pedigree) and populates four export tables (expAge, expCase, expFarm, expRelation) for MS Access and BI analytics consumers. ADF Monitor tracks execution; Azure Monitor alerts on failure. Per HLD Section 2.3.3.</w:t>
      </w:r>
      <w:r w:rsidR="0046132C" w:rsidRPr="00B120EC">
        <w:rPr>
          <w:rFonts w:cs="Arial"/>
          <w:sz w:val="20"/>
        </w:rPr>
        <w:t>Software Deployment and Management</w:t>
      </w:r>
      <w:bookmarkEnd w:id="92"/>
    </w:p>
    <w:p w14:paraId="206574C5" w14:textId="20B48647" w:rsidR="0046132C" w:rsidRPr="00B120EC" w:rsidRDefault="00BF4861" w:rsidP="00E767A3">
      <w:pPr>
        <w:pStyle w:val="Heading2"/>
        <w:numPr>
          <w:ilvl w:val="2"/>
          <w:numId w:val="9"/>
        </w:numPr>
        <w:ind w:left="1560"/>
        <w:rPr>
          <w:rFonts w:cs="Arial"/>
          <w:sz w:val="20"/>
        </w:rPr>
      </w:pPr>
      <w:bookmarkStart w:id="93" w:name="_Toc125390707"/>
      <w:r>
        <w:rPr>
          <w:b w:val="0"/>
          <w:sz w:val="20"/>
          <w:lang w:val="en-GB"/>
        </w:rPr>
        <w:t>Azure DevOps CI/CD pipelines manage all software deployments. Developer pushes code to GitHub (Azure Repos). CI pipeline: Get Source, Install Tools, Build Solution (.NET 10), SAST scan (SonarCloud), Package Artifacts, Publish to Azure Artifacts. CD pipeline: Dev (automated, optional approval) -&gt; Test (automated tests + approval) -&gt; PreProd (CAB approval + security checks) -&gt; Prod (controlled release, business sign-off, rollback plan). OIDC service connections with no long-lived secrets. Infrastructure deployed via Bicep IaC templates. Per HLD Section 2.3.5 and Tables 17-18.</w:t>
      </w:r>
      <w:r w:rsidR="0046132C" w:rsidRPr="00B120EC">
        <w:rPr>
          <w:rFonts w:cs="Arial"/>
          <w:sz w:val="20"/>
        </w:rPr>
        <w:t>Licensing</w:t>
      </w:r>
      <w:bookmarkEnd w:id="93"/>
    </w:p>
    <w:p w14:paraId="34B2CBB8" w14:textId="77777777" w:rsidR="00BF4861" w:rsidRDefault="00BF4861" w:rsidP="00556F6C">
      <w:pPr>
        <w:rPr>
          <w:rFonts w:cs="Arial"/>
          <w:lang w:val="x-none"/>
        </w:rPr>
      </w:pPr>
      <w:r>
        <w:rPr>
          <w:rFonts w:cs="Arial"/>
          <w:lang w:val="x-none"/>
        </w:rPr>
        <w:t>All BSE Azure infrastructure uses Azure subscription-based consumption pricing. Key licensing components: Azure App Service Plan P2v3 (Prod) / P1v3 (PreProd) / S1 (Dev/Test). Azure SQL Database - vCore serverless General Purpose tier, pay-per-use compute. Azure Data Factory V2 - pipeline execution and data movement units. Azure Application Insights and Log Analytics - per-GB data ingestion pricing (1GB daily cap per HLD Table 28). Azure Key Vault standard tier (100-200 TPS per HLSA Slide 14). Azure Private Endpoints - per endpoint per hour plus data processing. No on-premises software licensing retained post-migration. [NEEDS INPUT: Confirm subscription/EA agreement details with DEFRA Procurement.] Per HLSA Slides 14 and 33.</w:t>
      </w:r>
    </w:p>
    <w:p w14:paraId="453E48F7" w14:textId="2D411441" w:rsidR="00184808" w:rsidRPr="00B120EC" w:rsidRDefault="00184808" w:rsidP="00556F6C">
      <w:pPr>
        <w:rPr>
          <w:rFonts w:cs="Arial"/>
          <w:lang w:val="x-none"/>
        </w:rPr>
      </w:pPr>
    </w:p>
    <w:p w14:paraId="0181FB3C" w14:textId="2058AED7" w:rsidR="00184808" w:rsidRPr="00B120EC" w:rsidRDefault="00996C29" w:rsidP="00556F6C">
      <w:pPr>
        <w:jc w:val="center"/>
        <w:rPr>
          <w:rFonts w:cs="Arial"/>
        </w:rPr>
      </w:pPr>
      <w:r w:rsidRPr="00B120EC">
        <w:rPr>
          <w:rFonts w:cs="Arial"/>
        </w:rPr>
        <w:t xml:space="preserve"> </w:t>
      </w:r>
    </w:p>
    <w:p w14:paraId="0685E471" w14:textId="77777777" w:rsidR="009D6358" w:rsidRPr="00B120EC" w:rsidRDefault="009D6358" w:rsidP="00556F6C">
      <w:pPr>
        <w:pStyle w:val="EINormal"/>
        <w:ind w:left="1784"/>
        <w:rPr>
          <w:rFonts w:cs="Arial"/>
          <w:b/>
          <w:lang w:val="x-none"/>
        </w:rPr>
      </w:pPr>
    </w:p>
    <w:p w14:paraId="206574CD" w14:textId="6B99AD1A" w:rsidR="0046132C" w:rsidRPr="00B120EC" w:rsidRDefault="0046132C" w:rsidP="00F03456">
      <w:pPr>
        <w:pStyle w:val="Heading2"/>
        <w:rPr>
          <w:rFonts w:cs="Arial"/>
          <w:sz w:val="20"/>
        </w:rPr>
      </w:pPr>
      <w:bookmarkStart w:id="94" w:name="_Toc125390708"/>
      <w:r w:rsidRPr="00B120EC">
        <w:rPr>
          <w:rFonts w:cs="Arial"/>
          <w:sz w:val="20"/>
        </w:rPr>
        <w:t>Non-Production Environments</w:t>
      </w:r>
      <w:bookmarkEnd w:id="94"/>
    </w:p>
    <w:p w14:paraId="47B544C6" w14:textId="6090CCE3" w:rsidR="0064746C" w:rsidRPr="00B120EC" w:rsidRDefault="0064746C" w:rsidP="00B34638">
      <w:pPr>
        <w:pStyle w:val="Heading2"/>
        <w:numPr>
          <w:ilvl w:val="2"/>
          <w:numId w:val="9"/>
        </w:numPr>
        <w:ind w:left="1560"/>
        <w:rPr>
          <w:rFonts w:cs="Arial"/>
          <w:sz w:val="20"/>
        </w:rPr>
      </w:pPr>
      <w:bookmarkStart w:id="95" w:name="_Toc125390709"/>
      <w:r w:rsidRPr="00B120EC">
        <w:rPr>
          <w:rFonts w:cs="Arial"/>
          <w:sz w:val="20"/>
        </w:rPr>
        <w:t>Pre-Production</w:t>
      </w:r>
      <w:bookmarkEnd w:id="95"/>
    </w:p>
    <w:p w14:paraId="1D66DAE9" w14:textId="1980BAA1" w:rsidR="0064746C" w:rsidRPr="00B120EC" w:rsidRDefault="0064746C" w:rsidP="00B34638">
      <w:pPr>
        <w:pStyle w:val="EINormal"/>
        <w:ind w:left="1064"/>
        <w:rPr>
          <w:rFonts w:cs="Arial"/>
        </w:rPr>
      </w:pPr>
    </w:p>
    <w:p w14:paraId="1B7B2525" w14:textId="46BA18B2" w:rsidR="004A4258" w:rsidRDefault="0046132C" w:rsidP="004A4258">
      <w:pPr>
        <w:pStyle w:val="Heading2"/>
        <w:numPr>
          <w:ilvl w:val="2"/>
          <w:numId w:val="9"/>
        </w:numPr>
        <w:ind w:left="1560"/>
        <w:rPr>
          <w:rFonts w:cs="Arial"/>
          <w:sz w:val="20"/>
          <w:lang w:val="en-GB"/>
        </w:rPr>
      </w:pPr>
      <w:bookmarkStart w:id="96" w:name="_Toc125390710"/>
      <w:r w:rsidRPr="00B120EC">
        <w:rPr>
          <w:rFonts w:cs="Arial"/>
          <w:sz w:val="20"/>
        </w:rPr>
        <w:t>Dev</w:t>
      </w:r>
      <w:r w:rsidR="00DF2CA9" w:rsidRPr="00B120EC">
        <w:rPr>
          <w:rFonts w:cs="Arial"/>
          <w:sz w:val="20"/>
          <w:lang w:val="en-GB"/>
        </w:rPr>
        <w:t>/Te</w:t>
      </w:r>
      <w:r w:rsidR="004A4258">
        <w:rPr>
          <w:rFonts w:cs="Arial"/>
          <w:sz w:val="20"/>
          <w:lang w:val="en-GB"/>
        </w:rPr>
        <w:t>st</w:t>
      </w:r>
      <w:bookmarkEnd w:id="96"/>
    </w:p>
    <w:p w14:paraId="51221ADA" w14:textId="77777777" w:rsidR="004A4258" w:rsidRPr="004A4258" w:rsidRDefault="004A4258" w:rsidP="004A4258"/>
    <w:p w14:paraId="5903A541" w14:textId="19804438" w:rsidR="00C809A3" w:rsidRPr="00B120EC" w:rsidRDefault="00C809A3" w:rsidP="00C809A3">
      <w:pPr>
        <w:pStyle w:val="Heading2"/>
        <w:numPr>
          <w:ilvl w:val="2"/>
          <w:numId w:val="9"/>
        </w:numPr>
        <w:ind w:left="1560"/>
        <w:rPr>
          <w:rFonts w:cs="Arial"/>
          <w:sz w:val="20"/>
        </w:rPr>
      </w:pPr>
      <w:bookmarkStart w:id="97" w:name="_Toc125390711"/>
      <w:r w:rsidRPr="00B120EC">
        <w:rPr>
          <w:rFonts w:cs="Arial"/>
          <w:sz w:val="20"/>
          <w:lang w:val="en-GB"/>
        </w:rPr>
        <w:t>Migration</w:t>
      </w:r>
      <w:r w:rsidR="002C716A">
        <w:rPr>
          <w:rFonts w:cs="Arial"/>
          <w:sz w:val="20"/>
          <w:lang w:val="en-GB"/>
        </w:rPr>
        <w:t xml:space="preserve"> Details</w:t>
      </w:r>
      <w:bookmarkEnd w:id="97"/>
      <w:r w:rsidR="002C716A">
        <w:rPr>
          <w:rFonts w:cs="Arial"/>
          <w:sz w:val="20"/>
          <w:lang w:val="en-GB"/>
        </w:rPr>
        <w:t xml:space="preserve"> </w:t>
      </w:r>
    </w:p>
    <w:p w14:paraId="109BA24B" w14:textId="77777777" w:rsidR="00BF4861" w:rsidRDefault="00BF4861">
      <w:pPr>
        <w:pStyle w:val="EINormal"/>
        <w:ind w:left="1064"/>
        <w:rPr>
          <w:rFonts w:cs="Arial"/>
        </w:rPr>
      </w:pPr>
      <w:r>
        <w:rPr>
          <w:rFonts w:cs="Arial"/>
        </w:rPr>
        <w:t>The BSE database migration transfers the on-premises SQL Server database (DEFACPVWPSQL001\BSE, hosted on DEFACPVWPSQL002) to Azure SQL Database using Microsoft-supported tools. Migration method: Azure Migrate (Discovery and Assessment) for pre-migration readiness assessment of a copy of the live database; Azure Database Migration Service (DMS) for schema and data migration. Migration steps: (1) Schema migration to Azure SQL via DMS (Schema Only). (2) Full data migration via DMS. (3) Validate data load. (4) Functional and performance testing. (5) Freeze source database for final cutover. (6) Redirect application connections to Azure SQL. (7) Post-cutover verification. Downtime: zero - cutover only after validating performance and accuracy (parallel run). Rollback: source on-premises SQL Server remains available until migration confirmed. Reconciliation: row count comparison, spot checks on critical tables, stored procedure and index verification, representative query comparison. Acceptance criteria: 100% schema migration, 100% data migration and reconciliation, functional parity confirmed, performance benchmarks met, security controls validated, stakeholder sign-off obtained. Per HLD Section 5.1.</w:t>
      </w:r>
    </w:p>
    <w:p w14:paraId="2065751B" w14:textId="7A0AEFBA" w:rsidR="004669F3" w:rsidRPr="00B120EC" w:rsidRDefault="004669F3">
      <w:pPr>
        <w:pStyle w:val="EINormal"/>
        <w:ind w:left="1064"/>
        <w:rPr>
          <w:rFonts w:cs="Arial"/>
        </w:rPr>
      </w:pPr>
    </w:p>
    <w:sectPr w:rsidR="004669F3" w:rsidRPr="00B120EC" w:rsidSect="005C4EC4">
      <w:headerReference w:type="default" r:id="rId13"/>
      <w:footerReference w:type="default" r:id="rId14"/>
      <w:headerReference w:type="first" r:id="rId15"/>
      <w:pgSz w:w="11907" w:h="16839" w:code="1"/>
      <w:pgMar w:top="1701" w:right="1196" w:bottom="907" w:left="862" w:header="340" w:footer="34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FACA5" w14:textId="77777777" w:rsidR="00811FE6" w:rsidRDefault="00811FE6">
      <w:r>
        <w:separator/>
      </w:r>
    </w:p>
  </w:endnote>
  <w:endnote w:type="continuationSeparator" w:id="0">
    <w:p w14:paraId="67E47688" w14:textId="77777777" w:rsidR="00811FE6" w:rsidRDefault="00811FE6">
      <w:r>
        <w:continuationSeparator/>
      </w:r>
    </w:p>
  </w:endnote>
  <w:endnote w:type="continuationNotice" w:id="1">
    <w:p w14:paraId="2E26E384" w14:textId="77777777" w:rsidR="00811FE6" w:rsidRDefault="00811F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ry Ann">
    <w:altName w:val="Calibri"/>
    <w:panose1 w:val="00000000000000000000"/>
    <w:charset w:val="00"/>
    <w:family w:val="modern"/>
    <w:notTrueType/>
    <w:pitch w:val="variable"/>
    <w:sig w:usb0="A00000EF" w:usb1="5000205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utura Hv">
    <w:charset w:val="00"/>
    <w:family w:val="auto"/>
    <w:pitch w:val="variable"/>
    <w:sig w:usb0="80000067" w:usb1="00000000" w:usb2="00000000" w:usb3="00000000" w:csb0="000001FB"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Arial Unicode MS">
    <w:panose1 w:val="020B0604020202020204"/>
    <w:charset w:val="00"/>
    <w:family w:val="roman"/>
    <w:notTrueType/>
    <w:pitch w:val="variable"/>
    <w:sig w:usb0="00000003" w:usb1="00000000" w:usb2="00000000" w:usb3="00000000" w:csb0="00000001" w:csb1="00000000"/>
  </w:font>
  <w:font w:name="Mary Ann Light">
    <w:altName w:val="Calibri"/>
    <w:panose1 w:val="00000000000000000000"/>
    <w:charset w:val="00"/>
    <w:family w:val="modern"/>
    <w:notTrueType/>
    <w:pitch w:val="variable"/>
    <w:sig w:usb0="A00000EF" w:usb1="5000205A" w:usb2="00000000" w:usb3="00000000" w:csb0="0000009B" w:csb1="00000000"/>
  </w:font>
  <w:font w:name="MingLiU">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71" w:type="dxa"/>
        <w:right w:w="71" w:type="dxa"/>
      </w:tblCellMar>
      <w:tblLook w:val="0000" w:firstRow="0" w:lastRow="0" w:firstColumn="0" w:lastColumn="0" w:noHBand="0" w:noVBand="0"/>
    </w:tblPr>
    <w:tblGrid>
      <w:gridCol w:w="3673"/>
      <w:gridCol w:w="3087"/>
      <w:gridCol w:w="3089"/>
    </w:tblGrid>
    <w:tr w:rsidR="00996C29" w14:paraId="20657584" w14:textId="77777777" w:rsidTr="00517225">
      <w:trPr>
        <w:trHeight w:val="119"/>
      </w:trPr>
      <w:tc>
        <w:tcPr>
          <w:tcW w:w="1865" w:type="pct"/>
        </w:tcPr>
        <w:p w14:paraId="20657581" w14:textId="0457B090" w:rsidR="00996C29" w:rsidRPr="005C4EC4" w:rsidRDefault="005C4EC4" w:rsidP="001B3FDC">
          <w:pPr>
            <w:keepNext/>
            <w:keepLines/>
            <w:spacing w:before="60" w:after="20"/>
            <w:rPr>
              <w:rFonts w:ascii="Mary Ann Light" w:hAnsi="Mary Ann Light"/>
              <w:b/>
              <w:bCs/>
            </w:rPr>
          </w:pPr>
          <w:bookmarkStart w:id="98" w:name="hp_Footer"/>
          <w:r w:rsidRPr="005C4EC4">
            <w:rPr>
              <w:rFonts w:ascii="Mary Ann Light" w:hAnsi="Mary Ann Light"/>
              <w:b/>
              <w:bCs/>
              <w:noProof/>
              <w:color w:val="00B050"/>
            </w:rPr>
            <w:t>Internal use only</w:t>
          </w:r>
        </w:p>
      </w:tc>
      <w:tc>
        <w:tcPr>
          <w:tcW w:w="1567" w:type="pct"/>
          <w:vAlign w:val="center"/>
        </w:tcPr>
        <w:p w14:paraId="20657582" w14:textId="5E7C8A90" w:rsidR="00996C29" w:rsidRPr="00517225" w:rsidRDefault="00996C29" w:rsidP="00517225">
          <w:pPr>
            <w:jc w:val="center"/>
            <w:rPr>
              <w:rFonts w:ascii="Mary Ann" w:hAnsi="Mary Ann"/>
            </w:rPr>
          </w:pPr>
        </w:p>
      </w:tc>
      <w:tc>
        <w:tcPr>
          <w:tcW w:w="1568" w:type="pct"/>
        </w:tcPr>
        <w:p w14:paraId="20657583" w14:textId="77777777" w:rsidR="00996C29" w:rsidRPr="00CF1405" w:rsidRDefault="00996C29" w:rsidP="00324CF3">
          <w:pPr>
            <w:spacing w:before="60" w:after="20"/>
            <w:jc w:val="right"/>
            <w:rPr>
              <w:rFonts w:ascii="Mary Ann Light" w:hAnsi="Mary Ann Light"/>
            </w:rPr>
          </w:pPr>
          <w:r w:rsidRPr="00CF1405">
            <w:rPr>
              <w:rFonts w:ascii="Mary Ann Light" w:hAnsi="Mary Ann Light"/>
            </w:rPr>
            <w:t xml:space="preserve">Page </w:t>
          </w:r>
          <w:r w:rsidRPr="00CF1405">
            <w:rPr>
              <w:rFonts w:ascii="Mary Ann Light" w:hAnsi="Mary Ann Light"/>
            </w:rPr>
            <w:fldChar w:fldCharType="begin"/>
          </w:r>
          <w:r w:rsidRPr="00CF1405">
            <w:rPr>
              <w:rFonts w:ascii="Mary Ann Light" w:hAnsi="Mary Ann Light"/>
            </w:rPr>
            <w:instrText xml:space="preserve"> PAGE  \* MERGEFORMAT </w:instrText>
          </w:r>
          <w:r w:rsidRPr="00CF1405">
            <w:rPr>
              <w:rFonts w:ascii="Mary Ann Light" w:hAnsi="Mary Ann Light"/>
            </w:rPr>
            <w:fldChar w:fldCharType="separate"/>
          </w:r>
          <w:r w:rsidR="00FC2113">
            <w:rPr>
              <w:rFonts w:ascii="Mary Ann Light" w:hAnsi="Mary Ann Light"/>
              <w:noProof/>
            </w:rPr>
            <w:t>21</w:t>
          </w:r>
          <w:r w:rsidRPr="00CF1405">
            <w:rPr>
              <w:rFonts w:ascii="Mary Ann Light" w:hAnsi="Mary Ann Light"/>
            </w:rPr>
            <w:fldChar w:fldCharType="end"/>
          </w:r>
          <w:r w:rsidRPr="00CF1405">
            <w:rPr>
              <w:rFonts w:ascii="Mary Ann Light" w:hAnsi="Mary Ann Light"/>
            </w:rPr>
            <w:t xml:space="preserve"> of </w:t>
          </w:r>
          <w:r w:rsidRPr="00CF1405">
            <w:rPr>
              <w:rFonts w:ascii="Mary Ann Light" w:hAnsi="Mary Ann Light"/>
            </w:rPr>
            <w:fldChar w:fldCharType="begin"/>
          </w:r>
          <w:r w:rsidRPr="00CF1405">
            <w:rPr>
              <w:rFonts w:ascii="Mary Ann Light" w:hAnsi="Mary Ann Light"/>
            </w:rPr>
            <w:instrText xml:space="preserve"> NUMPAGES  \* MERGEFORMAT </w:instrText>
          </w:r>
          <w:r w:rsidRPr="00CF1405">
            <w:rPr>
              <w:rFonts w:ascii="Mary Ann Light" w:hAnsi="Mary Ann Light"/>
            </w:rPr>
            <w:fldChar w:fldCharType="separate"/>
          </w:r>
          <w:r w:rsidR="00FC2113">
            <w:rPr>
              <w:rFonts w:ascii="Mary Ann Light" w:hAnsi="Mary Ann Light"/>
              <w:noProof/>
            </w:rPr>
            <w:t>21</w:t>
          </w:r>
          <w:r w:rsidRPr="00CF1405">
            <w:rPr>
              <w:rFonts w:ascii="Mary Ann Light" w:hAnsi="Mary Ann Light"/>
              <w:noProof/>
            </w:rPr>
            <w:fldChar w:fldCharType="end"/>
          </w:r>
        </w:p>
      </w:tc>
    </w:tr>
  </w:tbl>
  <w:bookmarkEnd w:id="98"/>
  <w:p w14:paraId="20657585" w14:textId="77777777" w:rsidR="00996C29" w:rsidRPr="00C53F20" w:rsidRDefault="00996C29" w:rsidP="00C53F20">
    <w:pPr>
      <w:pStyle w:val="Footer"/>
      <w:rPr>
        <w:sz w:val="4"/>
      </w:rPr>
    </w:pPr>
    <w:r>
      <w:rPr>
        <w:noProof/>
        <w:sz w:val="4"/>
        <w:lang w:val="en-GB" w:eastAsia="zh-TW"/>
      </w:rPr>
      <mc:AlternateContent>
        <mc:Choice Requires="wps">
          <w:drawing>
            <wp:anchor distT="0" distB="0" distL="114300" distR="114300" simplePos="0" relativeHeight="251658241" behindDoc="0" locked="0" layoutInCell="1" allowOverlap="1" wp14:anchorId="2065758C" wp14:editId="1A3B8FF9">
              <wp:simplePos x="0" y="0"/>
              <wp:positionH relativeFrom="margin">
                <wp:posOffset>-705012</wp:posOffset>
              </wp:positionH>
              <wp:positionV relativeFrom="paragraph">
                <wp:posOffset>-274955</wp:posOffset>
              </wp:positionV>
              <wp:extent cx="774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740000" cy="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0B6389" id="Straight Connector 3" o:spid="_x0000_s1026" style="position:absolute;z-index:25165824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5.5pt,-21.65pt" to="553.9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" strokecolor="#00b050" strokeweight=".5pt">
              <v:stroke joinstyle="miter"/>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2BC74" w14:textId="77777777" w:rsidR="00811FE6" w:rsidRDefault="00811FE6">
      <w:r>
        <w:separator/>
      </w:r>
    </w:p>
  </w:footnote>
  <w:footnote w:type="continuationSeparator" w:id="0">
    <w:p w14:paraId="0FAFCD0F" w14:textId="77777777" w:rsidR="00811FE6" w:rsidRDefault="00811FE6">
      <w:r>
        <w:continuationSeparator/>
      </w:r>
    </w:p>
  </w:footnote>
  <w:footnote w:type="continuationNotice" w:id="1">
    <w:p w14:paraId="386F17CD" w14:textId="77777777" w:rsidR="00811FE6" w:rsidRDefault="00811F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3918"/>
      <w:gridCol w:w="3412"/>
    </w:tblGrid>
    <w:tr w:rsidR="00996C29" w14:paraId="2065757F" w14:textId="77777777" w:rsidTr="001B3FDC">
      <w:trPr>
        <w:trHeight w:val="352"/>
      </w:trPr>
      <w:tc>
        <w:tcPr>
          <w:tcW w:w="3918" w:type="dxa"/>
          <w:tcBorders>
            <w:top w:val="nil"/>
            <w:left w:val="nil"/>
            <w:bottom w:val="nil"/>
            <w:right w:val="nil"/>
          </w:tcBorders>
          <w:vAlign w:val="bottom"/>
        </w:tcPr>
        <w:p w14:paraId="2065757D" w14:textId="5C59EA3E" w:rsidR="00996C29" w:rsidRPr="00CF1405" w:rsidRDefault="005C4EC4" w:rsidP="001B3FDC">
          <w:pPr>
            <w:pStyle w:val="Header"/>
            <w:tabs>
              <w:tab w:val="center" w:pos="966"/>
            </w:tabs>
            <w:jc w:val="both"/>
            <w:rPr>
              <w:rFonts w:ascii="Mary Ann" w:hAnsi="Mary Ann"/>
              <w:lang w:val="en-GB"/>
            </w:rPr>
          </w:pPr>
          <w:r>
            <w:rPr>
              <w:noProof/>
              <w:lang w:val="en-GB" w:eastAsia="zh-TW"/>
            </w:rPr>
            <w:drawing>
              <wp:inline distT="0" distB="0" distL="0" distR="0" wp14:anchorId="3D176D6B" wp14:editId="062B078D">
                <wp:extent cx="520996" cy="350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1842" cy="357817"/>
                        </a:xfrm>
                        <a:prstGeom prst="rect">
                          <a:avLst/>
                        </a:prstGeom>
                        <a:noFill/>
                        <a:ln>
                          <a:noFill/>
                        </a:ln>
                      </pic:spPr>
                    </pic:pic>
                  </a:graphicData>
                </a:graphic>
              </wp:inline>
            </w:drawing>
          </w:r>
        </w:p>
      </w:tc>
      <w:tc>
        <w:tcPr>
          <w:tcW w:w="3412" w:type="dxa"/>
          <w:tcBorders>
            <w:top w:val="nil"/>
            <w:left w:val="nil"/>
            <w:bottom w:val="nil"/>
            <w:right w:val="nil"/>
          </w:tcBorders>
          <w:vAlign w:val="bottom"/>
        </w:tcPr>
        <w:p w14:paraId="2065757E" w14:textId="5A4F1CC0" w:rsidR="00996C29" w:rsidRPr="00CF1405" w:rsidRDefault="00996C29" w:rsidP="004A1DB2">
          <w:pPr>
            <w:pStyle w:val="Header"/>
            <w:rPr>
              <w:rFonts w:ascii="Mary Ann" w:hAnsi="Mary Ann"/>
              <w:lang w:val="en-GB"/>
            </w:rPr>
          </w:pPr>
        </w:p>
      </w:tc>
    </w:tr>
  </w:tbl>
  <w:p w14:paraId="20657580" w14:textId="280EEB23" w:rsidR="00996C29" w:rsidRPr="00A30CA3" w:rsidRDefault="00996C29" w:rsidP="00C53F20">
    <w:pPr>
      <w:pStyle w:val="Header"/>
      <w:rPr>
        <w:lang w:val="en-GB"/>
      </w:rPr>
    </w:pPr>
    <w:r w:rsidRPr="00BE3449">
      <w:rPr>
        <w:noProof/>
        <w:highlight w:val="green"/>
        <w:lang w:val="en-GB" w:eastAsia="zh-TW"/>
      </w:rPr>
      <mc:AlternateContent>
        <mc:Choice Requires="wps">
          <w:drawing>
            <wp:anchor distT="0" distB="0" distL="114300" distR="114300" simplePos="0" relativeHeight="251658240" behindDoc="0" locked="0" layoutInCell="1" allowOverlap="1" wp14:anchorId="2065758A" wp14:editId="03ADFBA1">
              <wp:simplePos x="0" y="0"/>
              <wp:positionH relativeFrom="column">
                <wp:posOffset>-537845</wp:posOffset>
              </wp:positionH>
              <wp:positionV relativeFrom="paragraph">
                <wp:posOffset>132715</wp:posOffset>
              </wp:positionV>
              <wp:extent cx="75438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54380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5C96AD"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2.35pt,10.45pt" to="551.6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" strokecolor="#00b050" strokeweight="1.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9504D" w14:textId="7F24D9F6" w:rsidR="00996C29" w:rsidRDefault="00996C29" w:rsidP="001B3FD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03AD9A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A30E70"/>
    <w:multiLevelType w:val="multilevel"/>
    <w:tmpl w:val="2BC23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21A81"/>
    <w:multiLevelType w:val="hybridMultilevel"/>
    <w:tmpl w:val="F5F8AD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9D4561"/>
    <w:multiLevelType w:val="multilevel"/>
    <w:tmpl w:val="DE200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17513"/>
    <w:multiLevelType w:val="multilevel"/>
    <w:tmpl w:val="F564865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34763"/>
    <w:multiLevelType w:val="hybridMultilevel"/>
    <w:tmpl w:val="B6349F38"/>
    <w:lvl w:ilvl="0" w:tplc="08090001">
      <w:start w:val="1"/>
      <w:numFmt w:val="bullet"/>
      <w:lvlText w:val=""/>
      <w:lvlJc w:val="left"/>
      <w:pPr>
        <w:ind w:left="2498" w:hanging="360"/>
      </w:pPr>
      <w:rPr>
        <w:rFonts w:ascii="Symbol" w:hAnsi="Symbol" w:hint="default"/>
      </w:rPr>
    </w:lvl>
    <w:lvl w:ilvl="1" w:tplc="08090003">
      <w:start w:val="1"/>
      <w:numFmt w:val="bullet"/>
      <w:lvlText w:val="o"/>
      <w:lvlJc w:val="left"/>
      <w:pPr>
        <w:ind w:left="3218" w:hanging="360"/>
      </w:pPr>
      <w:rPr>
        <w:rFonts w:ascii="Courier New" w:hAnsi="Courier New" w:cs="Courier New" w:hint="default"/>
      </w:rPr>
    </w:lvl>
    <w:lvl w:ilvl="2" w:tplc="08090005" w:tentative="1">
      <w:start w:val="1"/>
      <w:numFmt w:val="bullet"/>
      <w:lvlText w:val=""/>
      <w:lvlJc w:val="left"/>
      <w:pPr>
        <w:ind w:left="3938" w:hanging="360"/>
      </w:pPr>
      <w:rPr>
        <w:rFonts w:ascii="Wingdings" w:hAnsi="Wingdings" w:hint="default"/>
      </w:rPr>
    </w:lvl>
    <w:lvl w:ilvl="3" w:tplc="08090001" w:tentative="1">
      <w:start w:val="1"/>
      <w:numFmt w:val="bullet"/>
      <w:lvlText w:val=""/>
      <w:lvlJc w:val="left"/>
      <w:pPr>
        <w:ind w:left="4658" w:hanging="360"/>
      </w:pPr>
      <w:rPr>
        <w:rFonts w:ascii="Symbol" w:hAnsi="Symbol" w:hint="default"/>
      </w:rPr>
    </w:lvl>
    <w:lvl w:ilvl="4" w:tplc="08090003" w:tentative="1">
      <w:start w:val="1"/>
      <w:numFmt w:val="bullet"/>
      <w:lvlText w:val="o"/>
      <w:lvlJc w:val="left"/>
      <w:pPr>
        <w:ind w:left="5378" w:hanging="360"/>
      </w:pPr>
      <w:rPr>
        <w:rFonts w:ascii="Courier New" w:hAnsi="Courier New" w:cs="Courier New" w:hint="default"/>
      </w:rPr>
    </w:lvl>
    <w:lvl w:ilvl="5" w:tplc="08090005" w:tentative="1">
      <w:start w:val="1"/>
      <w:numFmt w:val="bullet"/>
      <w:lvlText w:val=""/>
      <w:lvlJc w:val="left"/>
      <w:pPr>
        <w:ind w:left="6098" w:hanging="360"/>
      </w:pPr>
      <w:rPr>
        <w:rFonts w:ascii="Wingdings" w:hAnsi="Wingdings" w:hint="default"/>
      </w:rPr>
    </w:lvl>
    <w:lvl w:ilvl="6" w:tplc="08090001" w:tentative="1">
      <w:start w:val="1"/>
      <w:numFmt w:val="bullet"/>
      <w:lvlText w:val=""/>
      <w:lvlJc w:val="left"/>
      <w:pPr>
        <w:ind w:left="6818" w:hanging="360"/>
      </w:pPr>
      <w:rPr>
        <w:rFonts w:ascii="Symbol" w:hAnsi="Symbol" w:hint="default"/>
      </w:rPr>
    </w:lvl>
    <w:lvl w:ilvl="7" w:tplc="08090003" w:tentative="1">
      <w:start w:val="1"/>
      <w:numFmt w:val="bullet"/>
      <w:lvlText w:val="o"/>
      <w:lvlJc w:val="left"/>
      <w:pPr>
        <w:ind w:left="7538" w:hanging="360"/>
      </w:pPr>
      <w:rPr>
        <w:rFonts w:ascii="Courier New" w:hAnsi="Courier New" w:cs="Courier New" w:hint="default"/>
      </w:rPr>
    </w:lvl>
    <w:lvl w:ilvl="8" w:tplc="08090005" w:tentative="1">
      <w:start w:val="1"/>
      <w:numFmt w:val="bullet"/>
      <w:lvlText w:val=""/>
      <w:lvlJc w:val="left"/>
      <w:pPr>
        <w:ind w:left="8258" w:hanging="360"/>
      </w:pPr>
      <w:rPr>
        <w:rFonts w:ascii="Wingdings" w:hAnsi="Wingdings" w:hint="default"/>
      </w:rPr>
    </w:lvl>
  </w:abstractNum>
  <w:abstractNum w:abstractNumId="6" w15:restartNumberingAfterBreak="0">
    <w:nsid w:val="30987223"/>
    <w:multiLevelType w:val="multilevel"/>
    <w:tmpl w:val="131806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1C92F02"/>
    <w:multiLevelType w:val="multilevel"/>
    <w:tmpl w:val="152A4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E90F1C"/>
    <w:multiLevelType w:val="hybridMultilevel"/>
    <w:tmpl w:val="439055F8"/>
    <w:lvl w:ilvl="0" w:tplc="08090001">
      <w:start w:val="1"/>
      <w:numFmt w:val="bullet"/>
      <w:pStyle w:val="BulletedList"/>
      <w:lvlText w:val=""/>
      <w:lvlJc w:val="left"/>
      <w:pPr>
        <w:tabs>
          <w:tab w:val="num" w:pos="360"/>
        </w:tabs>
        <w:ind w:left="36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46462F"/>
    <w:multiLevelType w:val="multilevel"/>
    <w:tmpl w:val="23B4056C"/>
    <w:lvl w:ilvl="0">
      <w:start w:val="1"/>
      <w:numFmt w:val="decimal"/>
      <w:pStyle w:val="Numberedlist31"/>
      <w:lvlText w:val="%1."/>
      <w:lvlJc w:val="left"/>
      <w:pPr>
        <w:tabs>
          <w:tab w:val="num" w:pos="360"/>
        </w:tabs>
        <w:ind w:left="360" w:hanging="360"/>
      </w:pPr>
      <w:rPr>
        <w:rFonts w:cs="Times New Roman"/>
      </w:rPr>
    </w:lvl>
    <w:lvl w:ilvl="1">
      <w:start w:val="1"/>
      <w:numFmt w:val="lowerLetter"/>
      <w:pStyle w:val="Numberedlist32"/>
      <w:lvlText w:val="%2)"/>
      <w:lvlJc w:val="left"/>
      <w:pPr>
        <w:tabs>
          <w:tab w:val="num" w:pos="360"/>
        </w:tabs>
        <w:ind w:left="360" w:hanging="360"/>
      </w:pPr>
      <w:rPr>
        <w:rFonts w:cs="Times New Roman"/>
      </w:rPr>
    </w:lvl>
    <w:lvl w:ilvl="2">
      <w:start w:val="1"/>
      <w:numFmt w:val="lowerRoman"/>
      <w:pStyle w:val="Numberedlist33"/>
      <w:lvlText w:val="%3)"/>
      <w:lvlJc w:val="left"/>
      <w:pPr>
        <w:tabs>
          <w:tab w:val="num" w:pos="720"/>
        </w:tabs>
        <w:ind w:left="360" w:hanging="360"/>
      </w:pPr>
      <w:rPr>
        <w:rFonts w:cs="Times New Roman"/>
      </w:rPr>
    </w:lvl>
    <w:lvl w:ilvl="3">
      <w:start w:val="1"/>
      <w:numFmt w:val="none"/>
      <w:lvlText w:val=""/>
      <w:lvlJc w:val="left"/>
      <w:pPr>
        <w:tabs>
          <w:tab w:val="num" w:pos="1440"/>
        </w:tabs>
        <w:ind w:left="1440" w:hanging="360"/>
      </w:pPr>
      <w:rPr>
        <w:rFonts w:cs="Times New Roman"/>
      </w:rPr>
    </w:lvl>
    <w:lvl w:ilvl="4">
      <w:start w:val="1"/>
      <w:numFmt w:val="none"/>
      <w:lvlText w:val=""/>
      <w:lvlJc w:val="left"/>
      <w:pPr>
        <w:tabs>
          <w:tab w:val="num" w:pos="1800"/>
        </w:tabs>
        <w:ind w:left="1800" w:hanging="360"/>
      </w:pPr>
      <w:rPr>
        <w:rFonts w:cs="Times New Roman"/>
      </w:rPr>
    </w:lvl>
    <w:lvl w:ilvl="5">
      <w:start w:val="1"/>
      <w:numFmt w:val="none"/>
      <w:lvlText w:val=""/>
      <w:lvlJc w:val="left"/>
      <w:pPr>
        <w:tabs>
          <w:tab w:val="num" w:pos="2160"/>
        </w:tabs>
        <w:ind w:left="2160" w:hanging="360"/>
      </w:pPr>
      <w:rPr>
        <w:rFonts w:cs="Times New Roman"/>
      </w:rPr>
    </w:lvl>
    <w:lvl w:ilvl="6">
      <w:start w:val="1"/>
      <w:numFmt w:val="none"/>
      <w:lvlText w:val=""/>
      <w:lvlJc w:val="left"/>
      <w:pPr>
        <w:tabs>
          <w:tab w:val="num" w:pos="2520"/>
        </w:tabs>
        <w:ind w:left="2520" w:hanging="360"/>
      </w:pPr>
      <w:rPr>
        <w:rFonts w:cs="Times New Roman"/>
      </w:rPr>
    </w:lvl>
    <w:lvl w:ilvl="7">
      <w:start w:val="1"/>
      <w:numFmt w:val="none"/>
      <w:lvlText w:val=""/>
      <w:lvlJc w:val="left"/>
      <w:pPr>
        <w:tabs>
          <w:tab w:val="num" w:pos="2880"/>
        </w:tabs>
        <w:ind w:left="2880" w:hanging="360"/>
      </w:pPr>
      <w:rPr>
        <w:rFonts w:cs="Times New Roman"/>
      </w:rPr>
    </w:lvl>
    <w:lvl w:ilvl="8">
      <w:start w:val="1"/>
      <w:numFmt w:val="none"/>
      <w:lvlText w:val=""/>
      <w:lvlJc w:val="left"/>
      <w:pPr>
        <w:tabs>
          <w:tab w:val="num" w:pos="3240"/>
        </w:tabs>
        <w:ind w:left="3240" w:hanging="360"/>
      </w:pPr>
      <w:rPr>
        <w:rFonts w:cs="Times New Roman"/>
      </w:rPr>
    </w:lvl>
  </w:abstractNum>
  <w:abstractNum w:abstractNumId="10" w15:restartNumberingAfterBreak="0">
    <w:nsid w:val="395002FF"/>
    <w:multiLevelType w:val="multilevel"/>
    <w:tmpl w:val="1D8E477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2E3ED2"/>
    <w:multiLevelType w:val="hybridMultilevel"/>
    <w:tmpl w:val="3E18826C"/>
    <w:lvl w:ilvl="0" w:tplc="07A801CE">
      <w:start w:val="13"/>
      <w:numFmt w:val="bullet"/>
      <w:pStyle w:val="ListParagraph"/>
      <w:lvlText w:val=""/>
      <w:lvlJc w:val="left"/>
      <w:pPr>
        <w:ind w:left="2638" w:hanging="360"/>
      </w:pPr>
      <w:rPr>
        <w:rFonts w:ascii="Symbol" w:eastAsia="Times New Roman" w:hAnsi="Symbol" w:cs="Times New Roman" w:hint="default"/>
      </w:rPr>
    </w:lvl>
    <w:lvl w:ilvl="1" w:tplc="08090003">
      <w:start w:val="1"/>
      <w:numFmt w:val="bullet"/>
      <w:lvlText w:val="o"/>
      <w:lvlJc w:val="left"/>
      <w:pPr>
        <w:ind w:left="3218" w:hanging="360"/>
      </w:pPr>
      <w:rPr>
        <w:rFonts w:ascii="Courier New" w:hAnsi="Courier New" w:cs="Courier New" w:hint="default"/>
      </w:rPr>
    </w:lvl>
    <w:lvl w:ilvl="2" w:tplc="08090005">
      <w:start w:val="1"/>
      <w:numFmt w:val="bullet"/>
      <w:lvlText w:val=""/>
      <w:lvlJc w:val="left"/>
      <w:pPr>
        <w:ind w:left="3938" w:hanging="360"/>
      </w:pPr>
      <w:rPr>
        <w:rFonts w:ascii="Wingdings" w:hAnsi="Wingdings" w:hint="default"/>
      </w:rPr>
    </w:lvl>
    <w:lvl w:ilvl="3" w:tplc="08090001" w:tentative="1">
      <w:start w:val="1"/>
      <w:numFmt w:val="bullet"/>
      <w:lvlText w:val=""/>
      <w:lvlJc w:val="left"/>
      <w:pPr>
        <w:ind w:left="4658" w:hanging="360"/>
      </w:pPr>
      <w:rPr>
        <w:rFonts w:ascii="Symbol" w:hAnsi="Symbol" w:hint="default"/>
      </w:rPr>
    </w:lvl>
    <w:lvl w:ilvl="4" w:tplc="08090003" w:tentative="1">
      <w:start w:val="1"/>
      <w:numFmt w:val="bullet"/>
      <w:lvlText w:val="o"/>
      <w:lvlJc w:val="left"/>
      <w:pPr>
        <w:ind w:left="5378" w:hanging="360"/>
      </w:pPr>
      <w:rPr>
        <w:rFonts w:ascii="Courier New" w:hAnsi="Courier New" w:cs="Courier New" w:hint="default"/>
      </w:rPr>
    </w:lvl>
    <w:lvl w:ilvl="5" w:tplc="08090005" w:tentative="1">
      <w:start w:val="1"/>
      <w:numFmt w:val="bullet"/>
      <w:lvlText w:val=""/>
      <w:lvlJc w:val="left"/>
      <w:pPr>
        <w:ind w:left="6098" w:hanging="360"/>
      </w:pPr>
      <w:rPr>
        <w:rFonts w:ascii="Wingdings" w:hAnsi="Wingdings" w:hint="default"/>
      </w:rPr>
    </w:lvl>
    <w:lvl w:ilvl="6" w:tplc="08090001" w:tentative="1">
      <w:start w:val="1"/>
      <w:numFmt w:val="bullet"/>
      <w:lvlText w:val=""/>
      <w:lvlJc w:val="left"/>
      <w:pPr>
        <w:ind w:left="6818" w:hanging="360"/>
      </w:pPr>
      <w:rPr>
        <w:rFonts w:ascii="Symbol" w:hAnsi="Symbol" w:hint="default"/>
      </w:rPr>
    </w:lvl>
    <w:lvl w:ilvl="7" w:tplc="08090003" w:tentative="1">
      <w:start w:val="1"/>
      <w:numFmt w:val="bullet"/>
      <w:lvlText w:val="o"/>
      <w:lvlJc w:val="left"/>
      <w:pPr>
        <w:ind w:left="7538" w:hanging="360"/>
      </w:pPr>
      <w:rPr>
        <w:rFonts w:ascii="Courier New" w:hAnsi="Courier New" w:cs="Courier New" w:hint="default"/>
      </w:rPr>
    </w:lvl>
    <w:lvl w:ilvl="8" w:tplc="08090005" w:tentative="1">
      <w:start w:val="1"/>
      <w:numFmt w:val="bullet"/>
      <w:lvlText w:val=""/>
      <w:lvlJc w:val="left"/>
      <w:pPr>
        <w:ind w:left="8258" w:hanging="360"/>
      </w:pPr>
      <w:rPr>
        <w:rFonts w:ascii="Wingdings" w:hAnsi="Wingdings" w:hint="default"/>
      </w:rPr>
    </w:lvl>
  </w:abstractNum>
  <w:abstractNum w:abstractNumId="12"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13" w15:restartNumberingAfterBreak="0">
    <w:nsid w:val="423413AF"/>
    <w:multiLevelType w:val="hybridMultilevel"/>
    <w:tmpl w:val="F5F8AD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244760B"/>
    <w:multiLevelType w:val="hybridMultilevel"/>
    <w:tmpl w:val="B8FE816E"/>
    <w:lvl w:ilvl="0" w:tplc="17685622">
      <w:start w:val="13"/>
      <w:numFmt w:val="bullet"/>
      <w:lvlText w:val=""/>
      <w:lvlJc w:val="left"/>
      <w:pPr>
        <w:ind w:left="860" w:hanging="360"/>
      </w:pPr>
      <w:rPr>
        <w:rFonts w:ascii="Symbol" w:eastAsia="Times New Roman" w:hAnsi="Symbol" w:cs="Times New Roman" w:hint="default"/>
      </w:rPr>
    </w:lvl>
    <w:lvl w:ilvl="1" w:tplc="08090003">
      <w:start w:val="1"/>
      <w:numFmt w:val="bullet"/>
      <w:lvlText w:val="o"/>
      <w:lvlJc w:val="left"/>
      <w:pPr>
        <w:ind w:left="1580" w:hanging="360"/>
      </w:pPr>
      <w:rPr>
        <w:rFonts w:ascii="Courier New" w:hAnsi="Courier New" w:cs="Courier New" w:hint="default"/>
      </w:rPr>
    </w:lvl>
    <w:lvl w:ilvl="2" w:tplc="08090005">
      <w:start w:val="1"/>
      <w:numFmt w:val="bullet"/>
      <w:lvlText w:val=""/>
      <w:lvlJc w:val="left"/>
      <w:pPr>
        <w:ind w:left="2300" w:hanging="360"/>
      </w:pPr>
      <w:rPr>
        <w:rFonts w:ascii="Wingdings" w:hAnsi="Wingdings" w:hint="default"/>
      </w:rPr>
    </w:lvl>
    <w:lvl w:ilvl="3" w:tplc="08090001" w:tentative="1">
      <w:start w:val="1"/>
      <w:numFmt w:val="bullet"/>
      <w:lvlText w:val=""/>
      <w:lvlJc w:val="left"/>
      <w:pPr>
        <w:ind w:left="3020" w:hanging="360"/>
      </w:pPr>
      <w:rPr>
        <w:rFonts w:ascii="Symbol" w:hAnsi="Symbol" w:hint="default"/>
      </w:rPr>
    </w:lvl>
    <w:lvl w:ilvl="4" w:tplc="08090003" w:tentative="1">
      <w:start w:val="1"/>
      <w:numFmt w:val="bullet"/>
      <w:lvlText w:val="o"/>
      <w:lvlJc w:val="left"/>
      <w:pPr>
        <w:ind w:left="3740" w:hanging="360"/>
      </w:pPr>
      <w:rPr>
        <w:rFonts w:ascii="Courier New" w:hAnsi="Courier New" w:cs="Courier New" w:hint="default"/>
      </w:rPr>
    </w:lvl>
    <w:lvl w:ilvl="5" w:tplc="08090005" w:tentative="1">
      <w:start w:val="1"/>
      <w:numFmt w:val="bullet"/>
      <w:lvlText w:val=""/>
      <w:lvlJc w:val="left"/>
      <w:pPr>
        <w:ind w:left="4460" w:hanging="360"/>
      </w:pPr>
      <w:rPr>
        <w:rFonts w:ascii="Wingdings" w:hAnsi="Wingdings" w:hint="default"/>
      </w:rPr>
    </w:lvl>
    <w:lvl w:ilvl="6" w:tplc="08090001" w:tentative="1">
      <w:start w:val="1"/>
      <w:numFmt w:val="bullet"/>
      <w:lvlText w:val=""/>
      <w:lvlJc w:val="left"/>
      <w:pPr>
        <w:ind w:left="5180" w:hanging="360"/>
      </w:pPr>
      <w:rPr>
        <w:rFonts w:ascii="Symbol" w:hAnsi="Symbol" w:hint="default"/>
      </w:rPr>
    </w:lvl>
    <w:lvl w:ilvl="7" w:tplc="08090003" w:tentative="1">
      <w:start w:val="1"/>
      <w:numFmt w:val="bullet"/>
      <w:lvlText w:val="o"/>
      <w:lvlJc w:val="left"/>
      <w:pPr>
        <w:ind w:left="5900" w:hanging="360"/>
      </w:pPr>
      <w:rPr>
        <w:rFonts w:ascii="Courier New" w:hAnsi="Courier New" w:cs="Courier New" w:hint="default"/>
      </w:rPr>
    </w:lvl>
    <w:lvl w:ilvl="8" w:tplc="08090005" w:tentative="1">
      <w:start w:val="1"/>
      <w:numFmt w:val="bullet"/>
      <w:lvlText w:val=""/>
      <w:lvlJc w:val="left"/>
      <w:pPr>
        <w:ind w:left="6620" w:hanging="360"/>
      </w:pPr>
      <w:rPr>
        <w:rFonts w:ascii="Wingdings" w:hAnsi="Wingdings" w:hint="default"/>
      </w:rPr>
    </w:lvl>
  </w:abstractNum>
  <w:abstractNum w:abstractNumId="15" w15:restartNumberingAfterBreak="0">
    <w:nsid w:val="438E7032"/>
    <w:multiLevelType w:val="multilevel"/>
    <w:tmpl w:val="1D1072F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4323F5"/>
    <w:multiLevelType w:val="multilevel"/>
    <w:tmpl w:val="A1862C4C"/>
    <w:lvl w:ilvl="0">
      <w:start w:val="1"/>
      <w:numFmt w:val="decimal"/>
      <w:pStyle w:val="Heading1"/>
      <w:lvlText w:val="%1."/>
      <w:lvlJc w:val="left"/>
      <w:pPr>
        <w:tabs>
          <w:tab w:val="num" w:pos="360"/>
        </w:tabs>
        <w:ind w:left="360" w:hanging="360"/>
      </w:pPr>
      <w:rPr>
        <w:rFonts w:cs="Times New Roman" w:hint="default"/>
      </w:rPr>
    </w:lvl>
    <w:lvl w:ilvl="1">
      <w:start w:val="1"/>
      <w:numFmt w:val="decimal"/>
      <w:pStyle w:val="Heading2"/>
      <w:lvlText w:val="%1.%2."/>
      <w:lvlJc w:val="left"/>
      <w:pPr>
        <w:tabs>
          <w:tab w:val="num" w:pos="932"/>
        </w:tabs>
        <w:ind w:left="932" w:hanging="43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val="en-GB"/>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lang w:val="en-GB"/>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7" w15:restartNumberingAfterBreak="0">
    <w:nsid w:val="49242BB4"/>
    <w:multiLevelType w:val="hybridMultilevel"/>
    <w:tmpl w:val="A724AAB8"/>
    <w:lvl w:ilvl="0" w:tplc="CB12F166">
      <w:start w:val="1"/>
      <w:numFmt w:val="bullet"/>
      <w:pStyle w:val="EIListNbr1"/>
      <w:lvlText w:val=""/>
      <w:lvlJc w:val="left"/>
      <w:pPr>
        <w:ind w:left="1220" w:hanging="360"/>
      </w:pPr>
      <w:rPr>
        <w:rFonts w:ascii="Wingdings" w:hAnsi="Wingdings" w:hint="default"/>
        <w:color w:val="B33062"/>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8" w15:restartNumberingAfterBreak="0">
    <w:nsid w:val="4C576CC4"/>
    <w:multiLevelType w:val="multilevel"/>
    <w:tmpl w:val="C8A6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A65BA6"/>
    <w:multiLevelType w:val="hybridMultilevel"/>
    <w:tmpl w:val="8534AB7A"/>
    <w:lvl w:ilvl="0" w:tplc="08090001">
      <w:start w:val="1"/>
      <w:numFmt w:val="bullet"/>
      <w:lvlText w:val=""/>
      <w:lvlJc w:val="left"/>
      <w:pPr>
        <w:ind w:left="1784" w:hanging="360"/>
      </w:pPr>
      <w:rPr>
        <w:rFonts w:ascii="Symbol" w:hAnsi="Symbol" w:hint="default"/>
      </w:rPr>
    </w:lvl>
    <w:lvl w:ilvl="1" w:tplc="08090003">
      <w:start w:val="1"/>
      <w:numFmt w:val="bullet"/>
      <w:lvlText w:val="o"/>
      <w:lvlJc w:val="left"/>
      <w:pPr>
        <w:ind w:left="2504" w:hanging="360"/>
      </w:pPr>
      <w:rPr>
        <w:rFonts w:ascii="Courier New" w:hAnsi="Courier New" w:cs="Courier New" w:hint="default"/>
      </w:rPr>
    </w:lvl>
    <w:lvl w:ilvl="2" w:tplc="08090005" w:tentative="1">
      <w:start w:val="1"/>
      <w:numFmt w:val="bullet"/>
      <w:lvlText w:val=""/>
      <w:lvlJc w:val="left"/>
      <w:pPr>
        <w:ind w:left="3224" w:hanging="360"/>
      </w:pPr>
      <w:rPr>
        <w:rFonts w:ascii="Wingdings" w:hAnsi="Wingdings" w:hint="default"/>
      </w:rPr>
    </w:lvl>
    <w:lvl w:ilvl="3" w:tplc="08090001" w:tentative="1">
      <w:start w:val="1"/>
      <w:numFmt w:val="bullet"/>
      <w:lvlText w:val=""/>
      <w:lvlJc w:val="left"/>
      <w:pPr>
        <w:ind w:left="3944" w:hanging="360"/>
      </w:pPr>
      <w:rPr>
        <w:rFonts w:ascii="Symbol" w:hAnsi="Symbol" w:hint="default"/>
      </w:rPr>
    </w:lvl>
    <w:lvl w:ilvl="4" w:tplc="08090003" w:tentative="1">
      <w:start w:val="1"/>
      <w:numFmt w:val="bullet"/>
      <w:lvlText w:val="o"/>
      <w:lvlJc w:val="left"/>
      <w:pPr>
        <w:ind w:left="4664" w:hanging="360"/>
      </w:pPr>
      <w:rPr>
        <w:rFonts w:ascii="Courier New" w:hAnsi="Courier New" w:cs="Courier New" w:hint="default"/>
      </w:rPr>
    </w:lvl>
    <w:lvl w:ilvl="5" w:tplc="08090005" w:tentative="1">
      <w:start w:val="1"/>
      <w:numFmt w:val="bullet"/>
      <w:lvlText w:val=""/>
      <w:lvlJc w:val="left"/>
      <w:pPr>
        <w:ind w:left="5384" w:hanging="360"/>
      </w:pPr>
      <w:rPr>
        <w:rFonts w:ascii="Wingdings" w:hAnsi="Wingdings" w:hint="default"/>
      </w:rPr>
    </w:lvl>
    <w:lvl w:ilvl="6" w:tplc="08090001" w:tentative="1">
      <w:start w:val="1"/>
      <w:numFmt w:val="bullet"/>
      <w:lvlText w:val=""/>
      <w:lvlJc w:val="left"/>
      <w:pPr>
        <w:ind w:left="6104" w:hanging="360"/>
      </w:pPr>
      <w:rPr>
        <w:rFonts w:ascii="Symbol" w:hAnsi="Symbol" w:hint="default"/>
      </w:rPr>
    </w:lvl>
    <w:lvl w:ilvl="7" w:tplc="08090003" w:tentative="1">
      <w:start w:val="1"/>
      <w:numFmt w:val="bullet"/>
      <w:lvlText w:val="o"/>
      <w:lvlJc w:val="left"/>
      <w:pPr>
        <w:ind w:left="6824" w:hanging="360"/>
      </w:pPr>
      <w:rPr>
        <w:rFonts w:ascii="Courier New" w:hAnsi="Courier New" w:cs="Courier New" w:hint="default"/>
      </w:rPr>
    </w:lvl>
    <w:lvl w:ilvl="8" w:tplc="08090005" w:tentative="1">
      <w:start w:val="1"/>
      <w:numFmt w:val="bullet"/>
      <w:lvlText w:val=""/>
      <w:lvlJc w:val="left"/>
      <w:pPr>
        <w:ind w:left="7544" w:hanging="360"/>
      </w:pPr>
      <w:rPr>
        <w:rFonts w:ascii="Wingdings" w:hAnsi="Wingdings" w:hint="default"/>
      </w:rPr>
    </w:lvl>
  </w:abstractNum>
  <w:abstractNum w:abstractNumId="20" w15:restartNumberingAfterBreak="0">
    <w:nsid w:val="50C32042"/>
    <w:multiLevelType w:val="hybridMultilevel"/>
    <w:tmpl w:val="879E18CC"/>
    <w:lvl w:ilvl="0" w:tplc="17685622">
      <w:start w:val="13"/>
      <w:numFmt w:val="bullet"/>
      <w:lvlText w:val=""/>
      <w:lvlJc w:val="left"/>
      <w:pPr>
        <w:ind w:left="1896" w:hanging="360"/>
      </w:pPr>
      <w:rPr>
        <w:rFonts w:ascii="Symbol" w:eastAsia="Times New Roman" w:hAnsi="Symbol" w:cs="Times New Roman" w:hint="default"/>
      </w:rPr>
    </w:lvl>
    <w:lvl w:ilvl="1" w:tplc="08090003" w:tentative="1">
      <w:start w:val="1"/>
      <w:numFmt w:val="bullet"/>
      <w:lvlText w:val="o"/>
      <w:lvlJc w:val="left"/>
      <w:pPr>
        <w:ind w:left="2476" w:hanging="360"/>
      </w:pPr>
      <w:rPr>
        <w:rFonts w:ascii="Courier New" w:hAnsi="Courier New" w:cs="Courier New" w:hint="default"/>
      </w:rPr>
    </w:lvl>
    <w:lvl w:ilvl="2" w:tplc="08090005" w:tentative="1">
      <w:start w:val="1"/>
      <w:numFmt w:val="bullet"/>
      <w:lvlText w:val=""/>
      <w:lvlJc w:val="left"/>
      <w:pPr>
        <w:ind w:left="3196" w:hanging="360"/>
      </w:pPr>
      <w:rPr>
        <w:rFonts w:ascii="Wingdings" w:hAnsi="Wingdings" w:hint="default"/>
      </w:rPr>
    </w:lvl>
    <w:lvl w:ilvl="3" w:tplc="08090001" w:tentative="1">
      <w:start w:val="1"/>
      <w:numFmt w:val="bullet"/>
      <w:lvlText w:val=""/>
      <w:lvlJc w:val="left"/>
      <w:pPr>
        <w:ind w:left="3916" w:hanging="360"/>
      </w:pPr>
      <w:rPr>
        <w:rFonts w:ascii="Symbol" w:hAnsi="Symbol" w:hint="default"/>
      </w:rPr>
    </w:lvl>
    <w:lvl w:ilvl="4" w:tplc="08090003" w:tentative="1">
      <w:start w:val="1"/>
      <w:numFmt w:val="bullet"/>
      <w:lvlText w:val="o"/>
      <w:lvlJc w:val="left"/>
      <w:pPr>
        <w:ind w:left="4636" w:hanging="360"/>
      </w:pPr>
      <w:rPr>
        <w:rFonts w:ascii="Courier New" w:hAnsi="Courier New" w:cs="Courier New" w:hint="default"/>
      </w:rPr>
    </w:lvl>
    <w:lvl w:ilvl="5" w:tplc="08090005" w:tentative="1">
      <w:start w:val="1"/>
      <w:numFmt w:val="bullet"/>
      <w:lvlText w:val=""/>
      <w:lvlJc w:val="left"/>
      <w:pPr>
        <w:ind w:left="5356" w:hanging="360"/>
      </w:pPr>
      <w:rPr>
        <w:rFonts w:ascii="Wingdings" w:hAnsi="Wingdings" w:hint="default"/>
      </w:rPr>
    </w:lvl>
    <w:lvl w:ilvl="6" w:tplc="08090001" w:tentative="1">
      <w:start w:val="1"/>
      <w:numFmt w:val="bullet"/>
      <w:lvlText w:val=""/>
      <w:lvlJc w:val="left"/>
      <w:pPr>
        <w:ind w:left="6076" w:hanging="360"/>
      </w:pPr>
      <w:rPr>
        <w:rFonts w:ascii="Symbol" w:hAnsi="Symbol" w:hint="default"/>
      </w:rPr>
    </w:lvl>
    <w:lvl w:ilvl="7" w:tplc="08090003" w:tentative="1">
      <w:start w:val="1"/>
      <w:numFmt w:val="bullet"/>
      <w:lvlText w:val="o"/>
      <w:lvlJc w:val="left"/>
      <w:pPr>
        <w:ind w:left="6796" w:hanging="360"/>
      </w:pPr>
      <w:rPr>
        <w:rFonts w:ascii="Courier New" w:hAnsi="Courier New" w:cs="Courier New" w:hint="default"/>
      </w:rPr>
    </w:lvl>
    <w:lvl w:ilvl="8" w:tplc="08090005" w:tentative="1">
      <w:start w:val="1"/>
      <w:numFmt w:val="bullet"/>
      <w:lvlText w:val=""/>
      <w:lvlJc w:val="left"/>
      <w:pPr>
        <w:ind w:left="7516" w:hanging="360"/>
      </w:pPr>
      <w:rPr>
        <w:rFonts w:ascii="Wingdings" w:hAnsi="Wingdings" w:hint="default"/>
      </w:rPr>
    </w:lvl>
  </w:abstractNum>
  <w:abstractNum w:abstractNumId="21" w15:restartNumberingAfterBreak="0">
    <w:nsid w:val="510336E9"/>
    <w:multiLevelType w:val="multilevel"/>
    <w:tmpl w:val="70284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690138"/>
    <w:multiLevelType w:val="multilevel"/>
    <w:tmpl w:val="C5DA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951AA1"/>
    <w:multiLevelType w:val="hybridMultilevel"/>
    <w:tmpl w:val="6E5EA020"/>
    <w:lvl w:ilvl="0" w:tplc="96C6902C">
      <w:start w:val="1"/>
      <w:numFmt w:val="decimal"/>
      <w:lvlText w:val="%1)"/>
      <w:lvlJc w:val="left"/>
      <w:pPr>
        <w:ind w:left="2096" w:hanging="360"/>
      </w:pPr>
      <w:rPr>
        <w:rFonts w:hint="default"/>
      </w:rPr>
    </w:lvl>
    <w:lvl w:ilvl="1" w:tplc="08090019" w:tentative="1">
      <w:start w:val="1"/>
      <w:numFmt w:val="lowerLetter"/>
      <w:lvlText w:val="%2."/>
      <w:lvlJc w:val="left"/>
      <w:pPr>
        <w:ind w:left="2816" w:hanging="360"/>
      </w:pPr>
    </w:lvl>
    <w:lvl w:ilvl="2" w:tplc="0809001B" w:tentative="1">
      <w:start w:val="1"/>
      <w:numFmt w:val="lowerRoman"/>
      <w:lvlText w:val="%3."/>
      <w:lvlJc w:val="right"/>
      <w:pPr>
        <w:ind w:left="3536" w:hanging="180"/>
      </w:pPr>
    </w:lvl>
    <w:lvl w:ilvl="3" w:tplc="0809000F" w:tentative="1">
      <w:start w:val="1"/>
      <w:numFmt w:val="decimal"/>
      <w:lvlText w:val="%4."/>
      <w:lvlJc w:val="left"/>
      <w:pPr>
        <w:ind w:left="4256" w:hanging="360"/>
      </w:pPr>
    </w:lvl>
    <w:lvl w:ilvl="4" w:tplc="08090019" w:tentative="1">
      <w:start w:val="1"/>
      <w:numFmt w:val="lowerLetter"/>
      <w:lvlText w:val="%5."/>
      <w:lvlJc w:val="left"/>
      <w:pPr>
        <w:ind w:left="4976" w:hanging="360"/>
      </w:pPr>
    </w:lvl>
    <w:lvl w:ilvl="5" w:tplc="0809001B" w:tentative="1">
      <w:start w:val="1"/>
      <w:numFmt w:val="lowerRoman"/>
      <w:lvlText w:val="%6."/>
      <w:lvlJc w:val="right"/>
      <w:pPr>
        <w:ind w:left="5696" w:hanging="180"/>
      </w:pPr>
    </w:lvl>
    <w:lvl w:ilvl="6" w:tplc="0809000F" w:tentative="1">
      <w:start w:val="1"/>
      <w:numFmt w:val="decimal"/>
      <w:lvlText w:val="%7."/>
      <w:lvlJc w:val="left"/>
      <w:pPr>
        <w:ind w:left="6416" w:hanging="360"/>
      </w:pPr>
    </w:lvl>
    <w:lvl w:ilvl="7" w:tplc="08090019" w:tentative="1">
      <w:start w:val="1"/>
      <w:numFmt w:val="lowerLetter"/>
      <w:lvlText w:val="%8."/>
      <w:lvlJc w:val="left"/>
      <w:pPr>
        <w:ind w:left="7136" w:hanging="360"/>
      </w:pPr>
    </w:lvl>
    <w:lvl w:ilvl="8" w:tplc="0809001B" w:tentative="1">
      <w:start w:val="1"/>
      <w:numFmt w:val="lowerRoman"/>
      <w:lvlText w:val="%9."/>
      <w:lvlJc w:val="right"/>
      <w:pPr>
        <w:ind w:left="7856" w:hanging="180"/>
      </w:pPr>
    </w:lvl>
  </w:abstractNum>
  <w:abstractNum w:abstractNumId="24" w15:restartNumberingAfterBreak="0">
    <w:nsid w:val="51DA71DB"/>
    <w:multiLevelType w:val="multilevel"/>
    <w:tmpl w:val="5008D0F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3D5200"/>
    <w:multiLevelType w:val="hybridMultilevel"/>
    <w:tmpl w:val="EF1A7414"/>
    <w:lvl w:ilvl="0" w:tplc="5038E3D4">
      <w:start w:val="2"/>
      <w:numFmt w:val="bullet"/>
      <w:lvlText w:val=""/>
      <w:lvlJc w:val="left"/>
      <w:pPr>
        <w:ind w:left="2096" w:hanging="360"/>
      </w:pPr>
      <w:rPr>
        <w:rFonts w:ascii="Symbol" w:eastAsia="Times New Roman" w:hAnsi="Symbol" w:cs="Times New Roman" w:hint="default"/>
      </w:rPr>
    </w:lvl>
    <w:lvl w:ilvl="1" w:tplc="08090003" w:tentative="1">
      <w:start w:val="1"/>
      <w:numFmt w:val="bullet"/>
      <w:lvlText w:val="o"/>
      <w:lvlJc w:val="left"/>
      <w:pPr>
        <w:ind w:left="2816" w:hanging="360"/>
      </w:pPr>
      <w:rPr>
        <w:rFonts w:ascii="Courier New" w:hAnsi="Courier New" w:cs="Courier New" w:hint="default"/>
      </w:rPr>
    </w:lvl>
    <w:lvl w:ilvl="2" w:tplc="08090005" w:tentative="1">
      <w:start w:val="1"/>
      <w:numFmt w:val="bullet"/>
      <w:lvlText w:val=""/>
      <w:lvlJc w:val="left"/>
      <w:pPr>
        <w:ind w:left="3536" w:hanging="360"/>
      </w:pPr>
      <w:rPr>
        <w:rFonts w:ascii="Wingdings" w:hAnsi="Wingdings" w:hint="default"/>
      </w:rPr>
    </w:lvl>
    <w:lvl w:ilvl="3" w:tplc="08090001" w:tentative="1">
      <w:start w:val="1"/>
      <w:numFmt w:val="bullet"/>
      <w:lvlText w:val=""/>
      <w:lvlJc w:val="left"/>
      <w:pPr>
        <w:ind w:left="4256" w:hanging="360"/>
      </w:pPr>
      <w:rPr>
        <w:rFonts w:ascii="Symbol" w:hAnsi="Symbol" w:hint="default"/>
      </w:rPr>
    </w:lvl>
    <w:lvl w:ilvl="4" w:tplc="08090003" w:tentative="1">
      <w:start w:val="1"/>
      <w:numFmt w:val="bullet"/>
      <w:lvlText w:val="o"/>
      <w:lvlJc w:val="left"/>
      <w:pPr>
        <w:ind w:left="4976" w:hanging="360"/>
      </w:pPr>
      <w:rPr>
        <w:rFonts w:ascii="Courier New" w:hAnsi="Courier New" w:cs="Courier New" w:hint="default"/>
      </w:rPr>
    </w:lvl>
    <w:lvl w:ilvl="5" w:tplc="08090005" w:tentative="1">
      <w:start w:val="1"/>
      <w:numFmt w:val="bullet"/>
      <w:lvlText w:val=""/>
      <w:lvlJc w:val="left"/>
      <w:pPr>
        <w:ind w:left="5696" w:hanging="360"/>
      </w:pPr>
      <w:rPr>
        <w:rFonts w:ascii="Wingdings" w:hAnsi="Wingdings" w:hint="default"/>
      </w:rPr>
    </w:lvl>
    <w:lvl w:ilvl="6" w:tplc="08090001" w:tentative="1">
      <w:start w:val="1"/>
      <w:numFmt w:val="bullet"/>
      <w:lvlText w:val=""/>
      <w:lvlJc w:val="left"/>
      <w:pPr>
        <w:ind w:left="6416" w:hanging="360"/>
      </w:pPr>
      <w:rPr>
        <w:rFonts w:ascii="Symbol" w:hAnsi="Symbol" w:hint="default"/>
      </w:rPr>
    </w:lvl>
    <w:lvl w:ilvl="7" w:tplc="08090003" w:tentative="1">
      <w:start w:val="1"/>
      <w:numFmt w:val="bullet"/>
      <w:lvlText w:val="o"/>
      <w:lvlJc w:val="left"/>
      <w:pPr>
        <w:ind w:left="7136" w:hanging="360"/>
      </w:pPr>
      <w:rPr>
        <w:rFonts w:ascii="Courier New" w:hAnsi="Courier New" w:cs="Courier New" w:hint="default"/>
      </w:rPr>
    </w:lvl>
    <w:lvl w:ilvl="8" w:tplc="08090005" w:tentative="1">
      <w:start w:val="1"/>
      <w:numFmt w:val="bullet"/>
      <w:lvlText w:val=""/>
      <w:lvlJc w:val="left"/>
      <w:pPr>
        <w:ind w:left="7856" w:hanging="360"/>
      </w:pPr>
      <w:rPr>
        <w:rFonts w:ascii="Wingdings" w:hAnsi="Wingdings" w:hint="default"/>
      </w:rPr>
    </w:lvl>
  </w:abstractNum>
  <w:abstractNum w:abstractNumId="26" w15:restartNumberingAfterBreak="0">
    <w:nsid w:val="582F4130"/>
    <w:multiLevelType w:val="singleLevel"/>
    <w:tmpl w:val="D6947B42"/>
    <w:lvl w:ilvl="0">
      <w:start w:val="1"/>
      <w:numFmt w:val="bullet"/>
      <w:pStyle w:val="Bulletwithtext1"/>
      <w:lvlText w:val=""/>
      <w:lvlJc w:val="left"/>
      <w:pPr>
        <w:tabs>
          <w:tab w:val="num" w:pos="360"/>
        </w:tabs>
        <w:ind w:left="360" w:hanging="360"/>
      </w:pPr>
      <w:rPr>
        <w:rFonts w:ascii="Wingdings" w:hAnsi="Wingdings" w:hint="default"/>
        <w:b w:val="0"/>
        <w:i w:val="0"/>
        <w:sz w:val="16"/>
      </w:rPr>
    </w:lvl>
  </w:abstractNum>
  <w:abstractNum w:abstractNumId="27" w15:restartNumberingAfterBreak="0">
    <w:nsid w:val="61484059"/>
    <w:multiLevelType w:val="singleLevel"/>
    <w:tmpl w:val="80C2143E"/>
    <w:lvl w:ilvl="0">
      <w:start w:val="1"/>
      <w:numFmt w:val="decimal"/>
      <w:pStyle w:val="Numberedlist1"/>
      <w:lvlText w:val="%1."/>
      <w:lvlJc w:val="left"/>
      <w:pPr>
        <w:tabs>
          <w:tab w:val="num" w:pos="360"/>
        </w:tabs>
        <w:ind w:left="360" w:hanging="360"/>
      </w:pPr>
      <w:rPr>
        <w:rFonts w:cs="Times New Roman"/>
      </w:rPr>
    </w:lvl>
  </w:abstractNum>
  <w:abstractNum w:abstractNumId="28"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29" w15:restartNumberingAfterBreak="0">
    <w:nsid w:val="6570575A"/>
    <w:multiLevelType w:val="multilevel"/>
    <w:tmpl w:val="D848D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31" w15:restartNumberingAfterBreak="0">
    <w:nsid w:val="68804DFB"/>
    <w:multiLevelType w:val="multilevel"/>
    <w:tmpl w:val="D94A9052"/>
    <w:lvl w:ilvl="0">
      <w:start w:val="1"/>
      <w:numFmt w:val="decimal"/>
      <w:pStyle w:val="Numberedlist21"/>
      <w:lvlText w:val="%1."/>
      <w:lvlJc w:val="left"/>
      <w:pPr>
        <w:tabs>
          <w:tab w:val="num" w:pos="360"/>
        </w:tabs>
        <w:ind w:left="360" w:hanging="360"/>
      </w:pPr>
      <w:rPr>
        <w:rFonts w:cs="Times New Roman" w:hint="default"/>
      </w:rPr>
    </w:lvl>
    <w:lvl w:ilvl="1">
      <w:start w:val="1"/>
      <w:numFmt w:val="decimal"/>
      <w:pStyle w:val="Numberedlist22"/>
      <w:lvlText w:val="%1.%2."/>
      <w:lvlJc w:val="left"/>
      <w:pPr>
        <w:tabs>
          <w:tab w:val="num" w:pos="1080"/>
        </w:tabs>
        <w:ind w:left="720" w:hanging="360"/>
      </w:pPr>
      <w:rPr>
        <w:rFonts w:cs="Times New Roman" w:hint="default"/>
      </w:rPr>
    </w:lvl>
    <w:lvl w:ilvl="2">
      <w:start w:val="1"/>
      <w:numFmt w:val="decimal"/>
      <w:pStyle w:val="Numberedlist23"/>
      <w:lvlText w:val="%1.%2.%3."/>
      <w:lvlJc w:val="left"/>
      <w:pPr>
        <w:tabs>
          <w:tab w:val="num" w:pos="1440"/>
        </w:tabs>
        <w:ind w:left="1080" w:hanging="360"/>
      </w:pPr>
      <w:rPr>
        <w:rFonts w:cs="Times New Roman" w:hint="default"/>
      </w:rPr>
    </w:lvl>
    <w:lvl w:ilvl="3">
      <w:start w:val="1"/>
      <w:numFmt w:val="decimal"/>
      <w:pStyle w:val="Numberedlist24"/>
      <w:lvlText w:val="%1.%2.%3.%4."/>
      <w:lvlJc w:val="left"/>
      <w:pPr>
        <w:tabs>
          <w:tab w:val="num" w:pos="216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2" w15:restartNumberingAfterBreak="0">
    <w:nsid w:val="6D4B238B"/>
    <w:multiLevelType w:val="singleLevel"/>
    <w:tmpl w:val="3086DEE0"/>
    <w:lvl w:ilvl="0">
      <w:start w:val="1"/>
      <w:numFmt w:val="bullet"/>
      <w:pStyle w:val="Bulletwithtext5"/>
      <w:lvlText w:val=""/>
      <w:lvlJc w:val="left"/>
      <w:pPr>
        <w:tabs>
          <w:tab w:val="num" w:pos="1800"/>
        </w:tabs>
        <w:ind w:left="1800" w:hanging="360"/>
      </w:pPr>
      <w:rPr>
        <w:rFonts w:ascii="Wingdings" w:hAnsi="Wingdings" w:hint="default"/>
        <w:b w:val="0"/>
        <w:i w:val="0"/>
        <w:sz w:val="16"/>
      </w:rPr>
    </w:lvl>
  </w:abstractNum>
  <w:abstractNum w:abstractNumId="33" w15:restartNumberingAfterBreak="0">
    <w:nsid w:val="6E063738"/>
    <w:multiLevelType w:val="hybridMultilevel"/>
    <w:tmpl w:val="E9E0F026"/>
    <w:lvl w:ilvl="0" w:tplc="23B64AE6">
      <w:start w:val="1"/>
      <w:numFmt w:val="decimal"/>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4" w15:restartNumberingAfterBreak="0">
    <w:nsid w:val="6E15657E"/>
    <w:multiLevelType w:val="hybridMultilevel"/>
    <w:tmpl w:val="B0008002"/>
    <w:lvl w:ilvl="0" w:tplc="40102700">
      <w:start w:val="10"/>
      <w:numFmt w:val="bullet"/>
      <w:lvlText w:val="-"/>
      <w:lvlJc w:val="left"/>
      <w:pPr>
        <w:ind w:left="1416" w:hanging="360"/>
      </w:pPr>
      <w:rPr>
        <w:rFonts w:ascii="Mary Ann" w:eastAsia="Times New Roman" w:hAnsi="Mary Ann" w:cs="Times New Roman" w:hint="default"/>
      </w:rPr>
    </w:lvl>
    <w:lvl w:ilvl="1" w:tplc="08090003" w:tentative="1">
      <w:start w:val="1"/>
      <w:numFmt w:val="bullet"/>
      <w:lvlText w:val="o"/>
      <w:lvlJc w:val="left"/>
      <w:pPr>
        <w:ind w:left="2136" w:hanging="360"/>
      </w:pPr>
      <w:rPr>
        <w:rFonts w:ascii="Courier New" w:hAnsi="Courier New" w:cs="Courier New" w:hint="default"/>
      </w:rPr>
    </w:lvl>
    <w:lvl w:ilvl="2" w:tplc="08090005" w:tentative="1">
      <w:start w:val="1"/>
      <w:numFmt w:val="bullet"/>
      <w:lvlText w:val=""/>
      <w:lvlJc w:val="left"/>
      <w:pPr>
        <w:ind w:left="2856" w:hanging="360"/>
      </w:pPr>
      <w:rPr>
        <w:rFonts w:ascii="Wingdings" w:hAnsi="Wingdings" w:hint="default"/>
      </w:rPr>
    </w:lvl>
    <w:lvl w:ilvl="3" w:tplc="08090001" w:tentative="1">
      <w:start w:val="1"/>
      <w:numFmt w:val="bullet"/>
      <w:lvlText w:val=""/>
      <w:lvlJc w:val="left"/>
      <w:pPr>
        <w:ind w:left="3576" w:hanging="360"/>
      </w:pPr>
      <w:rPr>
        <w:rFonts w:ascii="Symbol" w:hAnsi="Symbol" w:hint="default"/>
      </w:rPr>
    </w:lvl>
    <w:lvl w:ilvl="4" w:tplc="08090003" w:tentative="1">
      <w:start w:val="1"/>
      <w:numFmt w:val="bullet"/>
      <w:lvlText w:val="o"/>
      <w:lvlJc w:val="left"/>
      <w:pPr>
        <w:ind w:left="4296" w:hanging="360"/>
      </w:pPr>
      <w:rPr>
        <w:rFonts w:ascii="Courier New" w:hAnsi="Courier New" w:cs="Courier New" w:hint="default"/>
      </w:rPr>
    </w:lvl>
    <w:lvl w:ilvl="5" w:tplc="08090005" w:tentative="1">
      <w:start w:val="1"/>
      <w:numFmt w:val="bullet"/>
      <w:lvlText w:val=""/>
      <w:lvlJc w:val="left"/>
      <w:pPr>
        <w:ind w:left="5016" w:hanging="360"/>
      </w:pPr>
      <w:rPr>
        <w:rFonts w:ascii="Wingdings" w:hAnsi="Wingdings" w:hint="default"/>
      </w:rPr>
    </w:lvl>
    <w:lvl w:ilvl="6" w:tplc="08090001" w:tentative="1">
      <w:start w:val="1"/>
      <w:numFmt w:val="bullet"/>
      <w:lvlText w:val=""/>
      <w:lvlJc w:val="left"/>
      <w:pPr>
        <w:ind w:left="5736" w:hanging="360"/>
      </w:pPr>
      <w:rPr>
        <w:rFonts w:ascii="Symbol" w:hAnsi="Symbol" w:hint="default"/>
      </w:rPr>
    </w:lvl>
    <w:lvl w:ilvl="7" w:tplc="08090003" w:tentative="1">
      <w:start w:val="1"/>
      <w:numFmt w:val="bullet"/>
      <w:lvlText w:val="o"/>
      <w:lvlJc w:val="left"/>
      <w:pPr>
        <w:ind w:left="6456" w:hanging="360"/>
      </w:pPr>
      <w:rPr>
        <w:rFonts w:ascii="Courier New" w:hAnsi="Courier New" w:cs="Courier New" w:hint="default"/>
      </w:rPr>
    </w:lvl>
    <w:lvl w:ilvl="8" w:tplc="08090005" w:tentative="1">
      <w:start w:val="1"/>
      <w:numFmt w:val="bullet"/>
      <w:lvlText w:val=""/>
      <w:lvlJc w:val="left"/>
      <w:pPr>
        <w:ind w:left="7176" w:hanging="360"/>
      </w:pPr>
      <w:rPr>
        <w:rFonts w:ascii="Wingdings" w:hAnsi="Wingdings" w:hint="default"/>
      </w:rPr>
    </w:lvl>
  </w:abstractNum>
  <w:abstractNum w:abstractNumId="35" w15:restartNumberingAfterBreak="0">
    <w:nsid w:val="75785ECE"/>
    <w:multiLevelType w:val="hybridMultilevel"/>
    <w:tmpl w:val="A060F8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E265D29"/>
    <w:multiLevelType w:val="hybridMultilevel"/>
    <w:tmpl w:val="C9B24FCA"/>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1706285">
    <w:abstractNumId w:val="31"/>
  </w:num>
  <w:num w:numId="2" w16cid:durableId="259030253">
    <w:abstractNumId w:val="27"/>
  </w:num>
  <w:num w:numId="3" w16cid:durableId="312686222">
    <w:abstractNumId w:val="9"/>
  </w:num>
  <w:num w:numId="4" w16cid:durableId="2063168532">
    <w:abstractNumId w:val="12"/>
  </w:num>
  <w:num w:numId="5" w16cid:durableId="1751930510">
    <w:abstractNumId w:val="30"/>
  </w:num>
  <w:num w:numId="6" w16cid:durableId="208809283">
    <w:abstractNumId w:val="26"/>
  </w:num>
  <w:num w:numId="7" w16cid:durableId="675887669">
    <w:abstractNumId w:val="28"/>
  </w:num>
  <w:num w:numId="8" w16cid:durableId="1901204502">
    <w:abstractNumId w:val="32"/>
  </w:num>
  <w:num w:numId="9" w16cid:durableId="550188396">
    <w:abstractNumId w:val="16"/>
  </w:num>
  <w:num w:numId="10" w16cid:durableId="1244529446">
    <w:abstractNumId w:val="0"/>
  </w:num>
  <w:num w:numId="11" w16cid:durableId="2117941646">
    <w:abstractNumId w:val="8"/>
  </w:num>
  <w:num w:numId="12" w16cid:durableId="920144874">
    <w:abstractNumId w:val="17"/>
  </w:num>
  <w:num w:numId="13" w16cid:durableId="1723091897">
    <w:abstractNumId w:val="23"/>
  </w:num>
  <w:num w:numId="14" w16cid:durableId="382796462">
    <w:abstractNumId w:val="14"/>
  </w:num>
  <w:num w:numId="15" w16cid:durableId="2011324741">
    <w:abstractNumId w:val="33"/>
  </w:num>
  <w:num w:numId="16" w16cid:durableId="1355886978">
    <w:abstractNumId w:val="20"/>
  </w:num>
  <w:num w:numId="17" w16cid:durableId="1430808970">
    <w:abstractNumId w:val="11"/>
  </w:num>
  <w:num w:numId="18" w16cid:durableId="1170409723">
    <w:abstractNumId w:val="2"/>
  </w:num>
  <w:num w:numId="19" w16cid:durableId="531965599">
    <w:abstractNumId w:val="13"/>
  </w:num>
  <w:num w:numId="20" w16cid:durableId="705983347">
    <w:abstractNumId w:val="16"/>
  </w:num>
  <w:num w:numId="21" w16cid:durableId="764767314">
    <w:abstractNumId w:val="16"/>
  </w:num>
  <w:num w:numId="22" w16cid:durableId="1875969508">
    <w:abstractNumId w:val="16"/>
  </w:num>
  <w:num w:numId="23" w16cid:durableId="1735856017">
    <w:abstractNumId w:val="16"/>
  </w:num>
  <w:num w:numId="24" w16cid:durableId="975449141">
    <w:abstractNumId w:val="16"/>
  </w:num>
  <w:num w:numId="25" w16cid:durableId="888296191">
    <w:abstractNumId w:val="16"/>
  </w:num>
  <w:num w:numId="26" w16cid:durableId="2015378082">
    <w:abstractNumId w:val="16"/>
  </w:num>
  <w:num w:numId="27" w16cid:durableId="641927641">
    <w:abstractNumId w:val="16"/>
  </w:num>
  <w:num w:numId="28" w16cid:durableId="563760128">
    <w:abstractNumId w:val="16"/>
  </w:num>
  <w:num w:numId="29" w16cid:durableId="1032338857">
    <w:abstractNumId w:val="15"/>
    <w:lvlOverride w:ilvl="0">
      <w:startOverride w:val="1"/>
    </w:lvlOverride>
  </w:num>
  <w:num w:numId="30" w16cid:durableId="457265960">
    <w:abstractNumId w:val="15"/>
    <w:lvlOverride w:ilvl="0"/>
    <w:lvlOverride w:ilvl="1">
      <w:startOverride w:val="1"/>
    </w:lvlOverride>
  </w:num>
  <w:num w:numId="31" w16cid:durableId="1856459236">
    <w:abstractNumId w:val="10"/>
    <w:lvlOverride w:ilvl="0">
      <w:startOverride w:val="1"/>
    </w:lvlOverride>
  </w:num>
  <w:num w:numId="32" w16cid:durableId="452944813">
    <w:abstractNumId w:val="10"/>
    <w:lvlOverride w:ilvl="0"/>
    <w:lvlOverride w:ilvl="1">
      <w:startOverride w:val="1"/>
    </w:lvlOverride>
  </w:num>
  <w:num w:numId="33" w16cid:durableId="635768355">
    <w:abstractNumId w:val="1"/>
    <w:lvlOverride w:ilvl="0">
      <w:startOverride w:val="1"/>
    </w:lvlOverride>
  </w:num>
  <w:num w:numId="34" w16cid:durableId="1408649500">
    <w:abstractNumId w:val="24"/>
    <w:lvlOverride w:ilvl="0">
      <w:startOverride w:val="2"/>
    </w:lvlOverride>
  </w:num>
  <w:num w:numId="35" w16cid:durableId="597254606">
    <w:abstractNumId w:val="24"/>
    <w:lvlOverride w:ilvl="0"/>
    <w:lvlOverride w:ilvl="1">
      <w:startOverride w:val="1"/>
    </w:lvlOverride>
  </w:num>
  <w:num w:numId="36" w16cid:durableId="646589970">
    <w:abstractNumId w:val="6"/>
    <w:lvlOverride w:ilvl="0">
      <w:startOverride w:val="1"/>
    </w:lvlOverride>
  </w:num>
  <w:num w:numId="37" w16cid:durableId="1948733685">
    <w:abstractNumId w:val="3"/>
    <w:lvlOverride w:ilvl="0">
      <w:startOverride w:val="3"/>
    </w:lvlOverride>
  </w:num>
  <w:num w:numId="38" w16cid:durableId="1812748206">
    <w:abstractNumId w:val="7"/>
    <w:lvlOverride w:ilvl="0">
      <w:startOverride w:val="4"/>
    </w:lvlOverride>
  </w:num>
  <w:num w:numId="39" w16cid:durableId="1928539170">
    <w:abstractNumId w:val="29"/>
    <w:lvlOverride w:ilvl="0">
      <w:startOverride w:val="5"/>
    </w:lvlOverride>
  </w:num>
  <w:num w:numId="40" w16cid:durableId="114951619">
    <w:abstractNumId w:val="18"/>
    <w:lvlOverride w:ilvl="0">
      <w:startOverride w:val="6"/>
    </w:lvlOverride>
  </w:num>
  <w:num w:numId="41" w16cid:durableId="1136072399">
    <w:abstractNumId w:val="22"/>
    <w:lvlOverride w:ilvl="0">
      <w:startOverride w:val="7"/>
    </w:lvlOverride>
  </w:num>
  <w:num w:numId="42" w16cid:durableId="1743143449">
    <w:abstractNumId w:val="21"/>
    <w:lvlOverride w:ilvl="0">
      <w:startOverride w:val="8"/>
    </w:lvlOverride>
  </w:num>
  <w:num w:numId="43" w16cid:durableId="1820881263">
    <w:abstractNumId w:val="4"/>
  </w:num>
  <w:num w:numId="44" w16cid:durableId="2116703839">
    <w:abstractNumId w:val="34"/>
  </w:num>
  <w:num w:numId="45" w16cid:durableId="18780033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82763106">
    <w:abstractNumId w:val="25"/>
  </w:num>
  <w:num w:numId="47" w16cid:durableId="1588268597">
    <w:abstractNumId w:val="36"/>
  </w:num>
  <w:num w:numId="48" w16cid:durableId="338700961">
    <w:abstractNumId w:val="11"/>
  </w:num>
  <w:num w:numId="49" w16cid:durableId="804813893">
    <w:abstractNumId w:val="35"/>
  </w:num>
  <w:num w:numId="50" w16cid:durableId="628363727">
    <w:abstractNumId w:val="5"/>
  </w:num>
  <w:num w:numId="51" w16cid:durableId="757020815">
    <w:abstractNumId w:val="16"/>
  </w:num>
  <w:num w:numId="52" w16cid:durableId="1978337873">
    <w:abstractNumId w:val="16"/>
  </w:num>
  <w:num w:numId="53" w16cid:durableId="2134471766">
    <w:abstractNumId w:val="19"/>
  </w:num>
  <w:num w:numId="54" w16cid:durableId="8440505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5527518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97105898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970471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3200255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747577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5876608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6442645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36"/>
  <w:displayHorizontalDrawingGridEvery w:val="0"/>
  <w:displayVerticalDrawingGridEvery w:val="2"/>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477"/>
    <w:rsid w:val="00001D1F"/>
    <w:rsid w:val="00003DCF"/>
    <w:rsid w:val="00004B52"/>
    <w:rsid w:val="00006760"/>
    <w:rsid w:val="00010F27"/>
    <w:rsid w:val="00011A88"/>
    <w:rsid w:val="000129A7"/>
    <w:rsid w:val="00012A05"/>
    <w:rsid w:val="000144F2"/>
    <w:rsid w:val="000169DB"/>
    <w:rsid w:val="00016F32"/>
    <w:rsid w:val="000205BE"/>
    <w:rsid w:val="00021C50"/>
    <w:rsid w:val="00024FE7"/>
    <w:rsid w:val="00025179"/>
    <w:rsid w:val="0002528C"/>
    <w:rsid w:val="000257F9"/>
    <w:rsid w:val="00026BBB"/>
    <w:rsid w:val="00030467"/>
    <w:rsid w:val="00030DB0"/>
    <w:rsid w:val="00031854"/>
    <w:rsid w:val="000340D4"/>
    <w:rsid w:val="00034DB0"/>
    <w:rsid w:val="00041B08"/>
    <w:rsid w:val="00042728"/>
    <w:rsid w:val="00042D76"/>
    <w:rsid w:val="00043591"/>
    <w:rsid w:val="00043FC7"/>
    <w:rsid w:val="00045DC5"/>
    <w:rsid w:val="00045F7A"/>
    <w:rsid w:val="000501DB"/>
    <w:rsid w:val="0005061F"/>
    <w:rsid w:val="00050799"/>
    <w:rsid w:val="00050C77"/>
    <w:rsid w:val="000513B8"/>
    <w:rsid w:val="00052033"/>
    <w:rsid w:val="00052817"/>
    <w:rsid w:val="00052E19"/>
    <w:rsid w:val="00054652"/>
    <w:rsid w:val="00054DEB"/>
    <w:rsid w:val="00055028"/>
    <w:rsid w:val="00056806"/>
    <w:rsid w:val="000573C0"/>
    <w:rsid w:val="00061861"/>
    <w:rsid w:val="00062014"/>
    <w:rsid w:val="00062D3C"/>
    <w:rsid w:val="00063292"/>
    <w:rsid w:val="000644A3"/>
    <w:rsid w:val="00066376"/>
    <w:rsid w:val="000666BB"/>
    <w:rsid w:val="0006699A"/>
    <w:rsid w:val="00067816"/>
    <w:rsid w:val="00071EFF"/>
    <w:rsid w:val="000725F5"/>
    <w:rsid w:val="00072B82"/>
    <w:rsid w:val="00075D27"/>
    <w:rsid w:val="000806E9"/>
    <w:rsid w:val="000819C7"/>
    <w:rsid w:val="00082CE2"/>
    <w:rsid w:val="00083189"/>
    <w:rsid w:val="00083319"/>
    <w:rsid w:val="0008340B"/>
    <w:rsid w:val="00083890"/>
    <w:rsid w:val="000838B3"/>
    <w:rsid w:val="000848B1"/>
    <w:rsid w:val="00086521"/>
    <w:rsid w:val="00087AF7"/>
    <w:rsid w:val="00091586"/>
    <w:rsid w:val="000919DB"/>
    <w:rsid w:val="00092AD4"/>
    <w:rsid w:val="00093613"/>
    <w:rsid w:val="0009402C"/>
    <w:rsid w:val="00094590"/>
    <w:rsid w:val="000945E6"/>
    <w:rsid w:val="00094C2F"/>
    <w:rsid w:val="00095E79"/>
    <w:rsid w:val="00096A88"/>
    <w:rsid w:val="00097410"/>
    <w:rsid w:val="000A5FEB"/>
    <w:rsid w:val="000B003E"/>
    <w:rsid w:val="000B119F"/>
    <w:rsid w:val="000B4032"/>
    <w:rsid w:val="000B4B4F"/>
    <w:rsid w:val="000B6852"/>
    <w:rsid w:val="000B6888"/>
    <w:rsid w:val="000C030F"/>
    <w:rsid w:val="000C060F"/>
    <w:rsid w:val="000C0F40"/>
    <w:rsid w:val="000C19DB"/>
    <w:rsid w:val="000C37AD"/>
    <w:rsid w:val="000C49D9"/>
    <w:rsid w:val="000C54D4"/>
    <w:rsid w:val="000C620F"/>
    <w:rsid w:val="000D04CF"/>
    <w:rsid w:val="000D0EA4"/>
    <w:rsid w:val="000D1995"/>
    <w:rsid w:val="000D1B29"/>
    <w:rsid w:val="000D24B7"/>
    <w:rsid w:val="000D3FCF"/>
    <w:rsid w:val="000D50EA"/>
    <w:rsid w:val="000D6C39"/>
    <w:rsid w:val="000D7374"/>
    <w:rsid w:val="000E0EBE"/>
    <w:rsid w:val="000E20DA"/>
    <w:rsid w:val="000E2A1E"/>
    <w:rsid w:val="000E374D"/>
    <w:rsid w:val="000E5EFF"/>
    <w:rsid w:val="000E5FC3"/>
    <w:rsid w:val="000E74D6"/>
    <w:rsid w:val="000F17B7"/>
    <w:rsid w:val="000F1E81"/>
    <w:rsid w:val="000F387F"/>
    <w:rsid w:val="000F4FD3"/>
    <w:rsid w:val="000F6A95"/>
    <w:rsid w:val="000F7E38"/>
    <w:rsid w:val="00100838"/>
    <w:rsid w:val="00100E98"/>
    <w:rsid w:val="001030A1"/>
    <w:rsid w:val="00104B42"/>
    <w:rsid w:val="00105836"/>
    <w:rsid w:val="00105D7C"/>
    <w:rsid w:val="001072F3"/>
    <w:rsid w:val="00107A19"/>
    <w:rsid w:val="001109B0"/>
    <w:rsid w:val="001113DF"/>
    <w:rsid w:val="001116C3"/>
    <w:rsid w:val="0011243E"/>
    <w:rsid w:val="001134C0"/>
    <w:rsid w:val="00114D8C"/>
    <w:rsid w:val="0011556A"/>
    <w:rsid w:val="0012011C"/>
    <w:rsid w:val="00120DEA"/>
    <w:rsid w:val="00124946"/>
    <w:rsid w:val="00127020"/>
    <w:rsid w:val="0012744A"/>
    <w:rsid w:val="001321F5"/>
    <w:rsid w:val="0013267D"/>
    <w:rsid w:val="00133A4C"/>
    <w:rsid w:val="00133E87"/>
    <w:rsid w:val="00134C70"/>
    <w:rsid w:val="00136EAC"/>
    <w:rsid w:val="0013742B"/>
    <w:rsid w:val="00137596"/>
    <w:rsid w:val="0014342C"/>
    <w:rsid w:val="0014442D"/>
    <w:rsid w:val="00144551"/>
    <w:rsid w:val="00145104"/>
    <w:rsid w:val="0014570E"/>
    <w:rsid w:val="001458AF"/>
    <w:rsid w:val="00145B73"/>
    <w:rsid w:val="0014661D"/>
    <w:rsid w:val="00153F5B"/>
    <w:rsid w:val="001541DE"/>
    <w:rsid w:val="00154AAB"/>
    <w:rsid w:val="00154DCE"/>
    <w:rsid w:val="00155E08"/>
    <w:rsid w:val="00155FE9"/>
    <w:rsid w:val="001568F9"/>
    <w:rsid w:val="00157EA2"/>
    <w:rsid w:val="00162D80"/>
    <w:rsid w:val="001632F2"/>
    <w:rsid w:val="00163A4B"/>
    <w:rsid w:val="00167CB1"/>
    <w:rsid w:val="00171C32"/>
    <w:rsid w:val="00175057"/>
    <w:rsid w:val="001758C6"/>
    <w:rsid w:val="0017626D"/>
    <w:rsid w:val="001771FB"/>
    <w:rsid w:val="00177AFF"/>
    <w:rsid w:val="00180C9B"/>
    <w:rsid w:val="00180E28"/>
    <w:rsid w:val="0018130A"/>
    <w:rsid w:val="00181B1A"/>
    <w:rsid w:val="00183F91"/>
    <w:rsid w:val="00184808"/>
    <w:rsid w:val="00184A64"/>
    <w:rsid w:val="00187E6B"/>
    <w:rsid w:val="00193335"/>
    <w:rsid w:val="001A1536"/>
    <w:rsid w:val="001A4774"/>
    <w:rsid w:val="001A4A0D"/>
    <w:rsid w:val="001A573B"/>
    <w:rsid w:val="001A6F2B"/>
    <w:rsid w:val="001A76B8"/>
    <w:rsid w:val="001A7EDE"/>
    <w:rsid w:val="001B1601"/>
    <w:rsid w:val="001B341A"/>
    <w:rsid w:val="001B3FDC"/>
    <w:rsid w:val="001C1442"/>
    <w:rsid w:val="001C228E"/>
    <w:rsid w:val="001C4FF1"/>
    <w:rsid w:val="001C5018"/>
    <w:rsid w:val="001C6E6C"/>
    <w:rsid w:val="001C73A5"/>
    <w:rsid w:val="001C75B3"/>
    <w:rsid w:val="001D1AAD"/>
    <w:rsid w:val="001D5938"/>
    <w:rsid w:val="001D5BA9"/>
    <w:rsid w:val="001D5F57"/>
    <w:rsid w:val="001E0E51"/>
    <w:rsid w:val="001E54C3"/>
    <w:rsid w:val="001E583F"/>
    <w:rsid w:val="001E6AC2"/>
    <w:rsid w:val="001F0A91"/>
    <w:rsid w:val="001F126E"/>
    <w:rsid w:val="001F13B6"/>
    <w:rsid w:val="001F21EF"/>
    <w:rsid w:val="001F279C"/>
    <w:rsid w:val="001F50BA"/>
    <w:rsid w:val="001F5A51"/>
    <w:rsid w:val="001F63E2"/>
    <w:rsid w:val="001F7695"/>
    <w:rsid w:val="00201E45"/>
    <w:rsid w:val="00203312"/>
    <w:rsid w:val="00203E63"/>
    <w:rsid w:val="0020440E"/>
    <w:rsid w:val="00204CEE"/>
    <w:rsid w:val="00205152"/>
    <w:rsid w:val="00205FFC"/>
    <w:rsid w:val="00206DCF"/>
    <w:rsid w:val="00207723"/>
    <w:rsid w:val="0021142B"/>
    <w:rsid w:val="00212EAB"/>
    <w:rsid w:val="00213705"/>
    <w:rsid w:val="00213A79"/>
    <w:rsid w:val="002141C7"/>
    <w:rsid w:val="00215836"/>
    <w:rsid w:val="002176E4"/>
    <w:rsid w:val="00220A15"/>
    <w:rsid w:val="00221B0A"/>
    <w:rsid w:val="00222AA3"/>
    <w:rsid w:val="00225DE4"/>
    <w:rsid w:val="00226867"/>
    <w:rsid w:val="00227976"/>
    <w:rsid w:val="00230059"/>
    <w:rsid w:val="00230FC8"/>
    <w:rsid w:val="00231A02"/>
    <w:rsid w:val="00231EA4"/>
    <w:rsid w:val="0023377F"/>
    <w:rsid w:val="0023398E"/>
    <w:rsid w:val="00233CD2"/>
    <w:rsid w:val="00234AD3"/>
    <w:rsid w:val="0024021F"/>
    <w:rsid w:val="002411BF"/>
    <w:rsid w:val="002453A7"/>
    <w:rsid w:val="002474AF"/>
    <w:rsid w:val="00247A98"/>
    <w:rsid w:val="00247C70"/>
    <w:rsid w:val="00250C3A"/>
    <w:rsid w:val="0025417C"/>
    <w:rsid w:val="0025531E"/>
    <w:rsid w:val="00255428"/>
    <w:rsid w:val="00255848"/>
    <w:rsid w:val="002566C0"/>
    <w:rsid w:val="00261073"/>
    <w:rsid w:val="00263652"/>
    <w:rsid w:val="00264E28"/>
    <w:rsid w:val="00267052"/>
    <w:rsid w:val="00270AC2"/>
    <w:rsid w:val="00271705"/>
    <w:rsid w:val="002717F0"/>
    <w:rsid w:val="0027198D"/>
    <w:rsid w:val="00273F6F"/>
    <w:rsid w:val="00274074"/>
    <w:rsid w:val="00276D34"/>
    <w:rsid w:val="00281589"/>
    <w:rsid w:val="00281B05"/>
    <w:rsid w:val="0028215F"/>
    <w:rsid w:val="00283CC8"/>
    <w:rsid w:val="00283E8C"/>
    <w:rsid w:val="00286747"/>
    <w:rsid w:val="002872B6"/>
    <w:rsid w:val="00290E3A"/>
    <w:rsid w:val="00295811"/>
    <w:rsid w:val="00296A57"/>
    <w:rsid w:val="00296B90"/>
    <w:rsid w:val="002A06E2"/>
    <w:rsid w:val="002A1468"/>
    <w:rsid w:val="002A35E4"/>
    <w:rsid w:val="002A38D5"/>
    <w:rsid w:val="002A41B5"/>
    <w:rsid w:val="002A6FA3"/>
    <w:rsid w:val="002A7F87"/>
    <w:rsid w:val="002A7FB2"/>
    <w:rsid w:val="002B033B"/>
    <w:rsid w:val="002B065A"/>
    <w:rsid w:val="002B0D2A"/>
    <w:rsid w:val="002B1738"/>
    <w:rsid w:val="002B1AC6"/>
    <w:rsid w:val="002B297E"/>
    <w:rsid w:val="002B3713"/>
    <w:rsid w:val="002B4017"/>
    <w:rsid w:val="002B4165"/>
    <w:rsid w:val="002B5C9D"/>
    <w:rsid w:val="002B65B8"/>
    <w:rsid w:val="002B75CC"/>
    <w:rsid w:val="002C0E0B"/>
    <w:rsid w:val="002C39BB"/>
    <w:rsid w:val="002C5A63"/>
    <w:rsid w:val="002C716A"/>
    <w:rsid w:val="002C7204"/>
    <w:rsid w:val="002D5278"/>
    <w:rsid w:val="002D5664"/>
    <w:rsid w:val="002D5ECA"/>
    <w:rsid w:val="002E0D61"/>
    <w:rsid w:val="002E1E10"/>
    <w:rsid w:val="002E1E87"/>
    <w:rsid w:val="002E2FA6"/>
    <w:rsid w:val="002E311D"/>
    <w:rsid w:val="002E382B"/>
    <w:rsid w:val="002E3F73"/>
    <w:rsid w:val="002E481D"/>
    <w:rsid w:val="002E5B71"/>
    <w:rsid w:val="002E7472"/>
    <w:rsid w:val="002F17A6"/>
    <w:rsid w:val="002F3077"/>
    <w:rsid w:val="002F3F6F"/>
    <w:rsid w:val="002F45A9"/>
    <w:rsid w:val="002F5E8C"/>
    <w:rsid w:val="002F7802"/>
    <w:rsid w:val="002F7861"/>
    <w:rsid w:val="003008E9"/>
    <w:rsid w:val="003033C7"/>
    <w:rsid w:val="003051EA"/>
    <w:rsid w:val="0030535C"/>
    <w:rsid w:val="00305997"/>
    <w:rsid w:val="003124D4"/>
    <w:rsid w:val="0031286E"/>
    <w:rsid w:val="00314881"/>
    <w:rsid w:val="00316A15"/>
    <w:rsid w:val="00317744"/>
    <w:rsid w:val="00317793"/>
    <w:rsid w:val="00321716"/>
    <w:rsid w:val="003233A5"/>
    <w:rsid w:val="003248F0"/>
    <w:rsid w:val="00324CF3"/>
    <w:rsid w:val="00326AF0"/>
    <w:rsid w:val="00330EC6"/>
    <w:rsid w:val="003311A5"/>
    <w:rsid w:val="00331C3C"/>
    <w:rsid w:val="00331DEE"/>
    <w:rsid w:val="00332043"/>
    <w:rsid w:val="00334935"/>
    <w:rsid w:val="00336A3D"/>
    <w:rsid w:val="00337192"/>
    <w:rsid w:val="00340250"/>
    <w:rsid w:val="003407DA"/>
    <w:rsid w:val="00341B6E"/>
    <w:rsid w:val="003431B6"/>
    <w:rsid w:val="00343808"/>
    <w:rsid w:val="003471E6"/>
    <w:rsid w:val="00347DDA"/>
    <w:rsid w:val="00350AC6"/>
    <w:rsid w:val="00353312"/>
    <w:rsid w:val="0035495F"/>
    <w:rsid w:val="0035644A"/>
    <w:rsid w:val="00356B31"/>
    <w:rsid w:val="00356E76"/>
    <w:rsid w:val="003602A4"/>
    <w:rsid w:val="00363A0B"/>
    <w:rsid w:val="00366025"/>
    <w:rsid w:val="0037017C"/>
    <w:rsid w:val="00371B48"/>
    <w:rsid w:val="003725FA"/>
    <w:rsid w:val="0037314A"/>
    <w:rsid w:val="003733FD"/>
    <w:rsid w:val="00373E05"/>
    <w:rsid w:val="00375EB6"/>
    <w:rsid w:val="0037617B"/>
    <w:rsid w:val="00377276"/>
    <w:rsid w:val="00377C19"/>
    <w:rsid w:val="0038084C"/>
    <w:rsid w:val="00382D7B"/>
    <w:rsid w:val="0038487D"/>
    <w:rsid w:val="00385770"/>
    <w:rsid w:val="00386580"/>
    <w:rsid w:val="00392B25"/>
    <w:rsid w:val="0039644E"/>
    <w:rsid w:val="003A04A8"/>
    <w:rsid w:val="003A0C2E"/>
    <w:rsid w:val="003A1EE4"/>
    <w:rsid w:val="003A4CEA"/>
    <w:rsid w:val="003A615C"/>
    <w:rsid w:val="003A66E5"/>
    <w:rsid w:val="003B1474"/>
    <w:rsid w:val="003B1BA2"/>
    <w:rsid w:val="003B22BB"/>
    <w:rsid w:val="003B26CD"/>
    <w:rsid w:val="003B3CC8"/>
    <w:rsid w:val="003B49FD"/>
    <w:rsid w:val="003B50D0"/>
    <w:rsid w:val="003B526E"/>
    <w:rsid w:val="003B5460"/>
    <w:rsid w:val="003B558F"/>
    <w:rsid w:val="003B5B9A"/>
    <w:rsid w:val="003B5DC3"/>
    <w:rsid w:val="003B656A"/>
    <w:rsid w:val="003B79E9"/>
    <w:rsid w:val="003C0FAB"/>
    <w:rsid w:val="003C1827"/>
    <w:rsid w:val="003C2349"/>
    <w:rsid w:val="003C2E7D"/>
    <w:rsid w:val="003C4CC9"/>
    <w:rsid w:val="003C5539"/>
    <w:rsid w:val="003C5BCE"/>
    <w:rsid w:val="003C6111"/>
    <w:rsid w:val="003C67C4"/>
    <w:rsid w:val="003C7CF3"/>
    <w:rsid w:val="003D1463"/>
    <w:rsid w:val="003D1C6C"/>
    <w:rsid w:val="003D2F1E"/>
    <w:rsid w:val="003D3F2A"/>
    <w:rsid w:val="003D41E0"/>
    <w:rsid w:val="003D44FD"/>
    <w:rsid w:val="003D4F19"/>
    <w:rsid w:val="003D501F"/>
    <w:rsid w:val="003D5D8B"/>
    <w:rsid w:val="003D739A"/>
    <w:rsid w:val="003D77A5"/>
    <w:rsid w:val="003D7E61"/>
    <w:rsid w:val="003E1F32"/>
    <w:rsid w:val="003E2202"/>
    <w:rsid w:val="003E2EEE"/>
    <w:rsid w:val="003E4997"/>
    <w:rsid w:val="003E5CE5"/>
    <w:rsid w:val="003E6A26"/>
    <w:rsid w:val="003E7AF6"/>
    <w:rsid w:val="003F1830"/>
    <w:rsid w:val="003F1AAE"/>
    <w:rsid w:val="003F3C12"/>
    <w:rsid w:val="003F44ED"/>
    <w:rsid w:val="003F4D70"/>
    <w:rsid w:val="003F6996"/>
    <w:rsid w:val="003F714A"/>
    <w:rsid w:val="0040212B"/>
    <w:rsid w:val="00402232"/>
    <w:rsid w:val="004025B5"/>
    <w:rsid w:val="0040344D"/>
    <w:rsid w:val="004051F4"/>
    <w:rsid w:val="00405F09"/>
    <w:rsid w:val="00410DEA"/>
    <w:rsid w:val="00410F46"/>
    <w:rsid w:val="00415516"/>
    <w:rsid w:val="004172CF"/>
    <w:rsid w:val="00417429"/>
    <w:rsid w:val="0041753E"/>
    <w:rsid w:val="00420AAC"/>
    <w:rsid w:val="00430141"/>
    <w:rsid w:val="00433351"/>
    <w:rsid w:val="00435ED0"/>
    <w:rsid w:val="0043731F"/>
    <w:rsid w:val="00440BF8"/>
    <w:rsid w:val="0044153E"/>
    <w:rsid w:val="0044677B"/>
    <w:rsid w:val="00446C8F"/>
    <w:rsid w:val="0045191E"/>
    <w:rsid w:val="00453C28"/>
    <w:rsid w:val="00455A94"/>
    <w:rsid w:val="00456E09"/>
    <w:rsid w:val="00456E0C"/>
    <w:rsid w:val="00457695"/>
    <w:rsid w:val="0045791A"/>
    <w:rsid w:val="0046132C"/>
    <w:rsid w:val="00461998"/>
    <w:rsid w:val="00461A23"/>
    <w:rsid w:val="0046231C"/>
    <w:rsid w:val="004630F0"/>
    <w:rsid w:val="0046540D"/>
    <w:rsid w:val="00466695"/>
    <w:rsid w:val="004669F3"/>
    <w:rsid w:val="0047359C"/>
    <w:rsid w:val="00473742"/>
    <w:rsid w:val="00475354"/>
    <w:rsid w:val="0047651C"/>
    <w:rsid w:val="0047762B"/>
    <w:rsid w:val="004824B7"/>
    <w:rsid w:val="00485065"/>
    <w:rsid w:val="00486CED"/>
    <w:rsid w:val="0048741F"/>
    <w:rsid w:val="00491452"/>
    <w:rsid w:val="00492CA2"/>
    <w:rsid w:val="004935DF"/>
    <w:rsid w:val="0049379F"/>
    <w:rsid w:val="00494A18"/>
    <w:rsid w:val="00494F03"/>
    <w:rsid w:val="00496BE3"/>
    <w:rsid w:val="004A1DB2"/>
    <w:rsid w:val="004A3DD0"/>
    <w:rsid w:val="004A3E43"/>
    <w:rsid w:val="004A4182"/>
    <w:rsid w:val="004A4258"/>
    <w:rsid w:val="004A75DA"/>
    <w:rsid w:val="004B02BA"/>
    <w:rsid w:val="004B192D"/>
    <w:rsid w:val="004B2596"/>
    <w:rsid w:val="004B30CC"/>
    <w:rsid w:val="004B3572"/>
    <w:rsid w:val="004B6DA7"/>
    <w:rsid w:val="004B7EF6"/>
    <w:rsid w:val="004C248B"/>
    <w:rsid w:val="004C24FB"/>
    <w:rsid w:val="004C47FE"/>
    <w:rsid w:val="004C5664"/>
    <w:rsid w:val="004C569C"/>
    <w:rsid w:val="004C587B"/>
    <w:rsid w:val="004C5E90"/>
    <w:rsid w:val="004C7F18"/>
    <w:rsid w:val="004D1BFD"/>
    <w:rsid w:val="004D57AB"/>
    <w:rsid w:val="004D6A0D"/>
    <w:rsid w:val="004D76A8"/>
    <w:rsid w:val="004E082F"/>
    <w:rsid w:val="004E16FB"/>
    <w:rsid w:val="004E1EB3"/>
    <w:rsid w:val="004E3612"/>
    <w:rsid w:val="004E4DC1"/>
    <w:rsid w:val="004E533E"/>
    <w:rsid w:val="004E750F"/>
    <w:rsid w:val="004F0684"/>
    <w:rsid w:val="004F1215"/>
    <w:rsid w:val="004F273A"/>
    <w:rsid w:val="004F2B96"/>
    <w:rsid w:val="004F3926"/>
    <w:rsid w:val="004F4E9A"/>
    <w:rsid w:val="004F5707"/>
    <w:rsid w:val="004F5DA3"/>
    <w:rsid w:val="004F631E"/>
    <w:rsid w:val="004F77B2"/>
    <w:rsid w:val="005004CF"/>
    <w:rsid w:val="0050129B"/>
    <w:rsid w:val="00501E63"/>
    <w:rsid w:val="005041DF"/>
    <w:rsid w:val="005049FC"/>
    <w:rsid w:val="00505800"/>
    <w:rsid w:val="0050681D"/>
    <w:rsid w:val="00506DE9"/>
    <w:rsid w:val="0051187D"/>
    <w:rsid w:val="00511911"/>
    <w:rsid w:val="00512477"/>
    <w:rsid w:val="00513BA5"/>
    <w:rsid w:val="00514254"/>
    <w:rsid w:val="00514324"/>
    <w:rsid w:val="0051514F"/>
    <w:rsid w:val="00515974"/>
    <w:rsid w:val="00515EB0"/>
    <w:rsid w:val="00517225"/>
    <w:rsid w:val="00521C82"/>
    <w:rsid w:val="00522D2B"/>
    <w:rsid w:val="00524209"/>
    <w:rsid w:val="005258AD"/>
    <w:rsid w:val="0052611F"/>
    <w:rsid w:val="005262C8"/>
    <w:rsid w:val="00527762"/>
    <w:rsid w:val="005307F8"/>
    <w:rsid w:val="005326E3"/>
    <w:rsid w:val="0053290D"/>
    <w:rsid w:val="00533063"/>
    <w:rsid w:val="00533737"/>
    <w:rsid w:val="005361F2"/>
    <w:rsid w:val="00536D38"/>
    <w:rsid w:val="00536F3B"/>
    <w:rsid w:val="005403F2"/>
    <w:rsid w:val="00543351"/>
    <w:rsid w:val="005466AD"/>
    <w:rsid w:val="00547B8B"/>
    <w:rsid w:val="0055118D"/>
    <w:rsid w:val="0055360F"/>
    <w:rsid w:val="00553662"/>
    <w:rsid w:val="00554757"/>
    <w:rsid w:val="00556F6C"/>
    <w:rsid w:val="005609EB"/>
    <w:rsid w:val="0056127F"/>
    <w:rsid w:val="005639DD"/>
    <w:rsid w:val="0056401A"/>
    <w:rsid w:val="00565A89"/>
    <w:rsid w:val="00566A4A"/>
    <w:rsid w:val="00567673"/>
    <w:rsid w:val="00567DB9"/>
    <w:rsid w:val="005710BC"/>
    <w:rsid w:val="0057201E"/>
    <w:rsid w:val="00572F8D"/>
    <w:rsid w:val="0057479C"/>
    <w:rsid w:val="0057512E"/>
    <w:rsid w:val="00577E40"/>
    <w:rsid w:val="005805EC"/>
    <w:rsid w:val="00580FC5"/>
    <w:rsid w:val="00583009"/>
    <w:rsid w:val="005847D5"/>
    <w:rsid w:val="005852BF"/>
    <w:rsid w:val="0059443A"/>
    <w:rsid w:val="00597C6E"/>
    <w:rsid w:val="005A2494"/>
    <w:rsid w:val="005A3376"/>
    <w:rsid w:val="005A41FE"/>
    <w:rsid w:val="005A72BF"/>
    <w:rsid w:val="005B0E91"/>
    <w:rsid w:val="005B185D"/>
    <w:rsid w:val="005B2798"/>
    <w:rsid w:val="005B5598"/>
    <w:rsid w:val="005B735F"/>
    <w:rsid w:val="005C039B"/>
    <w:rsid w:val="005C1DBB"/>
    <w:rsid w:val="005C20A7"/>
    <w:rsid w:val="005C3363"/>
    <w:rsid w:val="005C3531"/>
    <w:rsid w:val="005C4EC4"/>
    <w:rsid w:val="005C5275"/>
    <w:rsid w:val="005D0205"/>
    <w:rsid w:val="005D0C5F"/>
    <w:rsid w:val="005D261E"/>
    <w:rsid w:val="005D3EC5"/>
    <w:rsid w:val="005D444D"/>
    <w:rsid w:val="005D5567"/>
    <w:rsid w:val="005D6754"/>
    <w:rsid w:val="005D679B"/>
    <w:rsid w:val="005E1064"/>
    <w:rsid w:val="005E18BB"/>
    <w:rsid w:val="005E3540"/>
    <w:rsid w:val="005E61C0"/>
    <w:rsid w:val="005F0A58"/>
    <w:rsid w:val="005F1FA0"/>
    <w:rsid w:val="005F2739"/>
    <w:rsid w:val="005F2DB2"/>
    <w:rsid w:val="005F4EFC"/>
    <w:rsid w:val="005F509F"/>
    <w:rsid w:val="005F5268"/>
    <w:rsid w:val="005F6AE5"/>
    <w:rsid w:val="005F6EE3"/>
    <w:rsid w:val="00600622"/>
    <w:rsid w:val="00600902"/>
    <w:rsid w:val="00600C24"/>
    <w:rsid w:val="006017C6"/>
    <w:rsid w:val="006017F5"/>
    <w:rsid w:val="00602A47"/>
    <w:rsid w:val="00602B11"/>
    <w:rsid w:val="006077CB"/>
    <w:rsid w:val="006108A5"/>
    <w:rsid w:val="0061113A"/>
    <w:rsid w:val="0061139E"/>
    <w:rsid w:val="00611B68"/>
    <w:rsid w:val="00612BB6"/>
    <w:rsid w:val="00614312"/>
    <w:rsid w:val="00616B9D"/>
    <w:rsid w:val="006206CA"/>
    <w:rsid w:val="00621B01"/>
    <w:rsid w:val="00626816"/>
    <w:rsid w:val="006268B1"/>
    <w:rsid w:val="00630A71"/>
    <w:rsid w:val="0063203A"/>
    <w:rsid w:val="00632726"/>
    <w:rsid w:val="00633726"/>
    <w:rsid w:val="00633B5B"/>
    <w:rsid w:val="0063627F"/>
    <w:rsid w:val="006363EB"/>
    <w:rsid w:val="00636EB5"/>
    <w:rsid w:val="00637D7B"/>
    <w:rsid w:val="00642519"/>
    <w:rsid w:val="006431F2"/>
    <w:rsid w:val="00643EC9"/>
    <w:rsid w:val="006443CF"/>
    <w:rsid w:val="0064746C"/>
    <w:rsid w:val="006539B4"/>
    <w:rsid w:val="00655713"/>
    <w:rsid w:val="00655D85"/>
    <w:rsid w:val="006604C8"/>
    <w:rsid w:val="00660696"/>
    <w:rsid w:val="006607DB"/>
    <w:rsid w:val="00660F3A"/>
    <w:rsid w:val="00661782"/>
    <w:rsid w:val="00662A76"/>
    <w:rsid w:val="006639AF"/>
    <w:rsid w:val="006656EA"/>
    <w:rsid w:val="006724F1"/>
    <w:rsid w:val="00672F4A"/>
    <w:rsid w:val="00680477"/>
    <w:rsid w:val="006820D8"/>
    <w:rsid w:val="00682583"/>
    <w:rsid w:val="00682AEB"/>
    <w:rsid w:val="00682BD5"/>
    <w:rsid w:val="006867FE"/>
    <w:rsid w:val="0068684C"/>
    <w:rsid w:val="00691049"/>
    <w:rsid w:val="00691D8F"/>
    <w:rsid w:val="006936C3"/>
    <w:rsid w:val="00694CB0"/>
    <w:rsid w:val="00695D2C"/>
    <w:rsid w:val="00696A0F"/>
    <w:rsid w:val="006975DB"/>
    <w:rsid w:val="006976AE"/>
    <w:rsid w:val="00697EF7"/>
    <w:rsid w:val="006A0AF7"/>
    <w:rsid w:val="006A145A"/>
    <w:rsid w:val="006A764F"/>
    <w:rsid w:val="006B1B42"/>
    <w:rsid w:val="006B2013"/>
    <w:rsid w:val="006B2367"/>
    <w:rsid w:val="006B3A6D"/>
    <w:rsid w:val="006B41B8"/>
    <w:rsid w:val="006B5D1D"/>
    <w:rsid w:val="006B68CD"/>
    <w:rsid w:val="006C14FB"/>
    <w:rsid w:val="006C22F3"/>
    <w:rsid w:val="006C29EB"/>
    <w:rsid w:val="006C5751"/>
    <w:rsid w:val="006C63BD"/>
    <w:rsid w:val="006C6E9F"/>
    <w:rsid w:val="006C7009"/>
    <w:rsid w:val="006C794F"/>
    <w:rsid w:val="006D1968"/>
    <w:rsid w:val="006D273C"/>
    <w:rsid w:val="006D28D4"/>
    <w:rsid w:val="006D4A09"/>
    <w:rsid w:val="006E15D2"/>
    <w:rsid w:val="006E2C4A"/>
    <w:rsid w:val="006E350A"/>
    <w:rsid w:val="006E7671"/>
    <w:rsid w:val="006E769C"/>
    <w:rsid w:val="006E7819"/>
    <w:rsid w:val="006F1106"/>
    <w:rsid w:val="006F2270"/>
    <w:rsid w:val="006F29A3"/>
    <w:rsid w:val="006F3A54"/>
    <w:rsid w:val="006F3CC3"/>
    <w:rsid w:val="006F5361"/>
    <w:rsid w:val="006F6574"/>
    <w:rsid w:val="006F7379"/>
    <w:rsid w:val="006F78CE"/>
    <w:rsid w:val="006F7D80"/>
    <w:rsid w:val="0070027A"/>
    <w:rsid w:val="00701800"/>
    <w:rsid w:val="007033E2"/>
    <w:rsid w:val="0070577E"/>
    <w:rsid w:val="00706804"/>
    <w:rsid w:val="00713AC4"/>
    <w:rsid w:val="00714C86"/>
    <w:rsid w:val="00716726"/>
    <w:rsid w:val="00716E0B"/>
    <w:rsid w:val="0071737F"/>
    <w:rsid w:val="00717F5E"/>
    <w:rsid w:val="00722508"/>
    <w:rsid w:val="0072255B"/>
    <w:rsid w:val="00722B94"/>
    <w:rsid w:val="00722E21"/>
    <w:rsid w:val="0072324C"/>
    <w:rsid w:val="0072379B"/>
    <w:rsid w:val="00725F31"/>
    <w:rsid w:val="00726F26"/>
    <w:rsid w:val="00730406"/>
    <w:rsid w:val="00730F73"/>
    <w:rsid w:val="007315C4"/>
    <w:rsid w:val="007318AE"/>
    <w:rsid w:val="00735CB0"/>
    <w:rsid w:val="00735E75"/>
    <w:rsid w:val="007420C0"/>
    <w:rsid w:val="00743600"/>
    <w:rsid w:val="0074479C"/>
    <w:rsid w:val="00744A72"/>
    <w:rsid w:val="00745389"/>
    <w:rsid w:val="00745AE5"/>
    <w:rsid w:val="0075065D"/>
    <w:rsid w:val="00750F36"/>
    <w:rsid w:val="00751550"/>
    <w:rsid w:val="00751A53"/>
    <w:rsid w:val="00752B67"/>
    <w:rsid w:val="00753B00"/>
    <w:rsid w:val="0075512B"/>
    <w:rsid w:val="00756CC1"/>
    <w:rsid w:val="007626DB"/>
    <w:rsid w:val="007637EC"/>
    <w:rsid w:val="00763D7D"/>
    <w:rsid w:val="007641F1"/>
    <w:rsid w:val="00764904"/>
    <w:rsid w:val="007660E3"/>
    <w:rsid w:val="007737EB"/>
    <w:rsid w:val="0077556F"/>
    <w:rsid w:val="0078246B"/>
    <w:rsid w:val="00782B37"/>
    <w:rsid w:val="00782BBA"/>
    <w:rsid w:val="007847C1"/>
    <w:rsid w:val="00785350"/>
    <w:rsid w:val="007854C2"/>
    <w:rsid w:val="0078607F"/>
    <w:rsid w:val="00787B0A"/>
    <w:rsid w:val="00790CC9"/>
    <w:rsid w:val="00793D54"/>
    <w:rsid w:val="00796A5C"/>
    <w:rsid w:val="007970C2"/>
    <w:rsid w:val="007A0055"/>
    <w:rsid w:val="007A2180"/>
    <w:rsid w:val="007A31EB"/>
    <w:rsid w:val="007A3784"/>
    <w:rsid w:val="007A5EC5"/>
    <w:rsid w:val="007A7B31"/>
    <w:rsid w:val="007B0CC3"/>
    <w:rsid w:val="007B1FBD"/>
    <w:rsid w:val="007B2B84"/>
    <w:rsid w:val="007C1529"/>
    <w:rsid w:val="007C33F1"/>
    <w:rsid w:val="007C4CA4"/>
    <w:rsid w:val="007C5E47"/>
    <w:rsid w:val="007D10FD"/>
    <w:rsid w:val="007D121E"/>
    <w:rsid w:val="007D38EF"/>
    <w:rsid w:val="007D65F6"/>
    <w:rsid w:val="007E00AF"/>
    <w:rsid w:val="007E320F"/>
    <w:rsid w:val="007E38C6"/>
    <w:rsid w:val="007E64C0"/>
    <w:rsid w:val="007E6776"/>
    <w:rsid w:val="007F2B3B"/>
    <w:rsid w:val="007F4142"/>
    <w:rsid w:val="007F42B2"/>
    <w:rsid w:val="007F4734"/>
    <w:rsid w:val="007F4E8B"/>
    <w:rsid w:val="007F641A"/>
    <w:rsid w:val="007F6DCD"/>
    <w:rsid w:val="007F6F82"/>
    <w:rsid w:val="007F7E58"/>
    <w:rsid w:val="00800E9E"/>
    <w:rsid w:val="00802091"/>
    <w:rsid w:val="00803954"/>
    <w:rsid w:val="00803AEB"/>
    <w:rsid w:val="00803AF3"/>
    <w:rsid w:val="00805EF9"/>
    <w:rsid w:val="008078F5"/>
    <w:rsid w:val="00807FE0"/>
    <w:rsid w:val="0081040B"/>
    <w:rsid w:val="008107B5"/>
    <w:rsid w:val="008107C0"/>
    <w:rsid w:val="0081156C"/>
    <w:rsid w:val="00811FE6"/>
    <w:rsid w:val="008150BA"/>
    <w:rsid w:val="008209C7"/>
    <w:rsid w:val="0082214C"/>
    <w:rsid w:val="00822C24"/>
    <w:rsid w:val="00825292"/>
    <w:rsid w:val="008275F2"/>
    <w:rsid w:val="00827701"/>
    <w:rsid w:val="008309D2"/>
    <w:rsid w:val="00831E70"/>
    <w:rsid w:val="00832025"/>
    <w:rsid w:val="0083393C"/>
    <w:rsid w:val="00833F50"/>
    <w:rsid w:val="00834214"/>
    <w:rsid w:val="00835E4D"/>
    <w:rsid w:val="00837B3B"/>
    <w:rsid w:val="00840096"/>
    <w:rsid w:val="00840D11"/>
    <w:rsid w:val="00842CEE"/>
    <w:rsid w:val="0084479C"/>
    <w:rsid w:val="00847516"/>
    <w:rsid w:val="00847FD1"/>
    <w:rsid w:val="00850525"/>
    <w:rsid w:val="00852C63"/>
    <w:rsid w:val="00852D0B"/>
    <w:rsid w:val="00853B1E"/>
    <w:rsid w:val="0085673D"/>
    <w:rsid w:val="008605D2"/>
    <w:rsid w:val="00861EDC"/>
    <w:rsid w:val="0086277F"/>
    <w:rsid w:val="00864298"/>
    <w:rsid w:val="008708F1"/>
    <w:rsid w:val="00871721"/>
    <w:rsid w:val="00872634"/>
    <w:rsid w:val="008735FC"/>
    <w:rsid w:val="00874CA9"/>
    <w:rsid w:val="00874CE0"/>
    <w:rsid w:val="00877629"/>
    <w:rsid w:val="008800B8"/>
    <w:rsid w:val="008801DC"/>
    <w:rsid w:val="0088028B"/>
    <w:rsid w:val="008804A3"/>
    <w:rsid w:val="00880CFE"/>
    <w:rsid w:val="00880D3A"/>
    <w:rsid w:val="0088285C"/>
    <w:rsid w:val="00884250"/>
    <w:rsid w:val="00884A7A"/>
    <w:rsid w:val="0088503E"/>
    <w:rsid w:val="00885DC7"/>
    <w:rsid w:val="00887189"/>
    <w:rsid w:val="0089012A"/>
    <w:rsid w:val="00890666"/>
    <w:rsid w:val="0089071C"/>
    <w:rsid w:val="008930AA"/>
    <w:rsid w:val="0089311B"/>
    <w:rsid w:val="00893267"/>
    <w:rsid w:val="0089330B"/>
    <w:rsid w:val="00895105"/>
    <w:rsid w:val="0089559F"/>
    <w:rsid w:val="008A3217"/>
    <w:rsid w:val="008A3419"/>
    <w:rsid w:val="008A3B07"/>
    <w:rsid w:val="008A486E"/>
    <w:rsid w:val="008A7233"/>
    <w:rsid w:val="008A7634"/>
    <w:rsid w:val="008B1210"/>
    <w:rsid w:val="008B17AF"/>
    <w:rsid w:val="008B5817"/>
    <w:rsid w:val="008C220B"/>
    <w:rsid w:val="008C3981"/>
    <w:rsid w:val="008C60EB"/>
    <w:rsid w:val="008C742C"/>
    <w:rsid w:val="008D1DAB"/>
    <w:rsid w:val="008D1FB9"/>
    <w:rsid w:val="008D3137"/>
    <w:rsid w:val="008D3220"/>
    <w:rsid w:val="008D44F5"/>
    <w:rsid w:val="008E0232"/>
    <w:rsid w:val="008E0EE9"/>
    <w:rsid w:val="008E2AEE"/>
    <w:rsid w:val="008E3866"/>
    <w:rsid w:val="008E47AE"/>
    <w:rsid w:val="008E68C8"/>
    <w:rsid w:val="008E734A"/>
    <w:rsid w:val="008E766E"/>
    <w:rsid w:val="008E7904"/>
    <w:rsid w:val="008E7FB1"/>
    <w:rsid w:val="008F0188"/>
    <w:rsid w:val="008F083E"/>
    <w:rsid w:val="008F17BA"/>
    <w:rsid w:val="008F2939"/>
    <w:rsid w:val="008F431E"/>
    <w:rsid w:val="008F52F8"/>
    <w:rsid w:val="008F7F55"/>
    <w:rsid w:val="0090040F"/>
    <w:rsid w:val="009009FD"/>
    <w:rsid w:val="00900BEC"/>
    <w:rsid w:val="00901807"/>
    <w:rsid w:val="009032A5"/>
    <w:rsid w:val="00903495"/>
    <w:rsid w:val="00904600"/>
    <w:rsid w:val="00904923"/>
    <w:rsid w:val="009126D2"/>
    <w:rsid w:val="00912DC4"/>
    <w:rsid w:val="009131EF"/>
    <w:rsid w:val="00917738"/>
    <w:rsid w:val="00920BBD"/>
    <w:rsid w:val="009213D1"/>
    <w:rsid w:val="00924913"/>
    <w:rsid w:val="0092645D"/>
    <w:rsid w:val="009302CF"/>
    <w:rsid w:val="00931D54"/>
    <w:rsid w:val="0093244C"/>
    <w:rsid w:val="00932C06"/>
    <w:rsid w:val="009332F6"/>
    <w:rsid w:val="009333AC"/>
    <w:rsid w:val="0093473A"/>
    <w:rsid w:val="00935030"/>
    <w:rsid w:val="00941D68"/>
    <w:rsid w:val="00942F7A"/>
    <w:rsid w:val="00944A48"/>
    <w:rsid w:val="00946468"/>
    <w:rsid w:val="009465AB"/>
    <w:rsid w:val="00946BED"/>
    <w:rsid w:val="00946BF1"/>
    <w:rsid w:val="00950109"/>
    <w:rsid w:val="009502D8"/>
    <w:rsid w:val="00951DFA"/>
    <w:rsid w:val="00952704"/>
    <w:rsid w:val="009555B1"/>
    <w:rsid w:val="00955A23"/>
    <w:rsid w:val="00956BB3"/>
    <w:rsid w:val="00960ABB"/>
    <w:rsid w:val="00961368"/>
    <w:rsid w:val="0096142D"/>
    <w:rsid w:val="0096158C"/>
    <w:rsid w:val="009626E7"/>
    <w:rsid w:val="009658DC"/>
    <w:rsid w:val="00965DF0"/>
    <w:rsid w:val="009672F0"/>
    <w:rsid w:val="0097163B"/>
    <w:rsid w:val="00974BEB"/>
    <w:rsid w:val="009778A1"/>
    <w:rsid w:val="009778EA"/>
    <w:rsid w:val="00977AD7"/>
    <w:rsid w:val="00981B01"/>
    <w:rsid w:val="00982999"/>
    <w:rsid w:val="00984C57"/>
    <w:rsid w:val="00985F55"/>
    <w:rsid w:val="00986190"/>
    <w:rsid w:val="00986AE4"/>
    <w:rsid w:val="00986F45"/>
    <w:rsid w:val="00987BD4"/>
    <w:rsid w:val="00990597"/>
    <w:rsid w:val="009923F7"/>
    <w:rsid w:val="00992401"/>
    <w:rsid w:val="00992C35"/>
    <w:rsid w:val="00993404"/>
    <w:rsid w:val="00995BD0"/>
    <w:rsid w:val="009961B0"/>
    <w:rsid w:val="009968D8"/>
    <w:rsid w:val="00996C29"/>
    <w:rsid w:val="00997820"/>
    <w:rsid w:val="009A2777"/>
    <w:rsid w:val="009A6A18"/>
    <w:rsid w:val="009A70B8"/>
    <w:rsid w:val="009B7CB2"/>
    <w:rsid w:val="009C092C"/>
    <w:rsid w:val="009C3870"/>
    <w:rsid w:val="009C44EA"/>
    <w:rsid w:val="009D1203"/>
    <w:rsid w:val="009D15A2"/>
    <w:rsid w:val="009D15F7"/>
    <w:rsid w:val="009D2F3E"/>
    <w:rsid w:val="009D4B25"/>
    <w:rsid w:val="009D6358"/>
    <w:rsid w:val="009D7906"/>
    <w:rsid w:val="009E0CEF"/>
    <w:rsid w:val="009E130C"/>
    <w:rsid w:val="009E178B"/>
    <w:rsid w:val="009E28DF"/>
    <w:rsid w:val="009E4A5F"/>
    <w:rsid w:val="009E4DF3"/>
    <w:rsid w:val="009E59EE"/>
    <w:rsid w:val="009F0CC6"/>
    <w:rsid w:val="009F24D8"/>
    <w:rsid w:val="009F3EBB"/>
    <w:rsid w:val="00A003F4"/>
    <w:rsid w:val="00A00FE7"/>
    <w:rsid w:val="00A030EB"/>
    <w:rsid w:val="00A03BD0"/>
    <w:rsid w:val="00A042CE"/>
    <w:rsid w:val="00A044FA"/>
    <w:rsid w:val="00A062DD"/>
    <w:rsid w:val="00A07173"/>
    <w:rsid w:val="00A07795"/>
    <w:rsid w:val="00A10894"/>
    <w:rsid w:val="00A13405"/>
    <w:rsid w:val="00A148A7"/>
    <w:rsid w:val="00A14CE3"/>
    <w:rsid w:val="00A150CF"/>
    <w:rsid w:val="00A15A86"/>
    <w:rsid w:val="00A16BF2"/>
    <w:rsid w:val="00A20894"/>
    <w:rsid w:val="00A21A3A"/>
    <w:rsid w:val="00A22DB3"/>
    <w:rsid w:val="00A240B9"/>
    <w:rsid w:val="00A249A8"/>
    <w:rsid w:val="00A24C68"/>
    <w:rsid w:val="00A24DAD"/>
    <w:rsid w:val="00A267E3"/>
    <w:rsid w:val="00A30CA3"/>
    <w:rsid w:val="00A30FFF"/>
    <w:rsid w:val="00A31BC8"/>
    <w:rsid w:val="00A3244F"/>
    <w:rsid w:val="00A335C6"/>
    <w:rsid w:val="00A33687"/>
    <w:rsid w:val="00A33F78"/>
    <w:rsid w:val="00A36359"/>
    <w:rsid w:val="00A37DB7"/>
    <w:rsid w:val="00A403DB"/>
    <w:rsid w:val="00A410AB"/>
    <w:rsid w:val="00A4131A"/>
    <w:rsid w:val="00A4254A"/>
    <w:rsid w:val="00A43231"/>
    <w:rsid w:val="00A46552"/>
    <w:rsid w:val="00A46727"/>
    <w:rsid w:val="00A46ACA"/>
    <w:rsid w:val="00A477E1"/>
    <w:rsid w:val="00A5276A"/>
    <w:rsid w:val="00A54C64"/>
    <w:rsid w:val="00A54CAF"/>
    <w:rsid w:val="00A54DB9"/>
    <w:rsid w:val="00A555BB"/>
    <w:rsid w:val="00A6044D"/>
    <w:rsid w:val="00A60BDD"/>
    <w:rsid w:val="00A62014"/>
    <w:rsid w:val="00A620B7"/>
    <w:rsid w:val="00A63695"/>
    <w:rsid w:val="00A6405A"/>
    <w:rsid w:val="00A65136"/>
    <w:rsid w:val="00A663E0"/>
    <w:rsid w:val="00A67884"/>
    <w:rsid w:val="00A702AB"/>
    <w:rsid w:val="00A706F3"/>
    <w:rsid w:val="00A70F8A"/>
    <w:rsid w:val="00A75DE6"/>
    <w:rsid w:val="00A8073E"/>
    <w:rsid w:val="00A8077E"/>
    <w:rsid w:val="00A81FA9"/>
    <w:rsid w:val="00A828ED"/>
    <w:rsid w:val="00A84ED9"/>
    <w:rsid w:val="00A854BF"/>
    <w:rsid w:val="00A85AA9"/>
    <w:rsid w:val="00A90671"/>
    <w:rsid w:val="00A929FB"/>
    <w:rsid w:val="00A92B78"/>
    <w:rsid w:val="00A933A7"/>
    <w:rsid w:val="00A95056"/>
    <w:rsid w:val="00AA105E"/>
    <w:rsid w:val="00AA1264"/>
    <w:rsid w:val="00AA13AD"/>
    <w:rsid w:val="00AA1A54"/>
    <w:rsid w:val="00AA22CE"/>
    <w:rsid w:val="00AA48C5"/>
    <w:rsid w:val="00AB0F09"/>
    <w:rsid w:val="00AB137F"/>
    <w:rsid w:val="00AB276C"/>
    <w:rsid w:val="00AB3BAF"/>
    <w:rsid w:val="00AB50F2"/>
    <w:rsid w:val="00AB65BA"/>
    <w:rsid w:val="00AC2A61"/>
    <w:rsid w:val="00AC37A5"/>
    <w:rsid w:val="00AC43A9"/>
    <w:rsid w:val="00AC5D1F"/>
    <w:rsid w:val="00AC6DDE"/>
    <w:rsid w:val="00AC763B"/>
    <w:rsid w:val="00AD0393"/>
    <w:rsid w:val="00AD0A1F"/>
    <w:rsid w:val="00AD14DE"/>
    <w:rsid w:val="00AD1D8E"/>
    <w:rsid w:val="00AD30C2"/>
    <w:rsid w:val="00AD3920"/>
    <w:rsid w:val="00AD51DA"/>
    <w:rsid w:val="00AD64D0"/>
    <w:rsid w:val="00AD7F02"/>
    <w:rsid w:val="00AE1B8D"/>
    <w:rsid w:val="00AE1E02"/>
    <w:rsid w:val="00AE2058"/>
    <w:rsid w:val="00AE24E0"/>
    <w:rsid w:val="00AE312C"/>
    <w:rsid w:val="00AE671D"/>
    <w:rsid w:val="00AE7739"/>
    <w:rsid w:val="00AE7D54"/>
    <w:rsid w:val="00AF009E"/>
    <w:rsid w:val="00AF28FE"/>
    <w:rsid w:val="00AF2E91"/>
    <w:rsid w:val="00AF30DD"/>
    <w:rsid w:val="00AF3F6C"/>
    <w:rsid w:val="00AF530D"/>
    <w:rsid w:val="00AF558E"/>
    <w:rsid w:val="00AF640B"/>
    <w:rsid w:val="00AF7069"/>
    <w:rsid w:val="00AF7279"/>
    <w:rsid w:val="00AF7F41"/>
    <w:rsid w:val="00B00A4A"/>
    <w:rsid w:val="00B00AE5"/>
    <w:rsid w:val="00B00AE9"/>
    <w:rsid w:val="00B0103F"/>
    <w:rsid w:val="00B011C9"/>
    <w:rsid w:val="00B01C44"/>
    <w:rsid w:val="00B03017"/>
    <w:rsid w:val="00B0306B"/>
    <w:rsid w:val="00B03E33"/>
    <w:rsid w:val="00B06DCE"/>
    <w:rsid w:val="00B07B8F"/>
    <w:rsid w:val="00B120EC"/>
    <w:rsid w:val="00B12D3D"/>
    <w:rsid w:val="00B145C1"/>
    <w:rsid w:val="00B21477"/>
    <w:rsid w:val="00B22773"/>
    <w:rsid w:val="00B24B8F"/>
    <w:rsid w:val="00B309E9"/>
    <w:rsid w:val="00B31616"/>
    <w:rsid w:val="00B32B06"/>
    <w:rsid w:val="00B32FCF"/>
    <w:rsid w:val="00B33322"/>
    <w:rsid w:val="00B34638"/>
    <w:rsid w:val="00B35099"/>
    <w:rsid w:val="00B3658C"/>
    <w:rsid w:val="00B37976"/>
    <w:rsid w:val="00B401CB"/>
    <w:rsid w:val="00B415EA"/>
    <w:rsid w:val="00B4220E"/>
    <w:rsid w:val="00B4303D"/>
    <w:rsid w:val="00B43398"/>
    <w:rsid w:val="00B47658"/>
    <w:rsid w:val="00B51BF7"/>
    <w:rsid w:val="00B5271C"/>
    <w:rsid w:val="00B52FFF"/>
    <w:rsid w:val="00B542A1"/>
    <w:rsid w:val="00B55969"/>
    <w:rsid w:val="00B561A3"/>
    <w:rsid w:val="00B565A3"/>
    <w:rsid w:val="00B60F5A"/>
    <w:rsid w:val="00B63402"/>
    <w:rsid w:val="00B67306"/>
    <w:rsid w:val="00B67AD5"/>
    <w:rsid w:val="00B70798"/>
    <w:rsid w:val="00B71E16"/>
    <w:rsid w:val="00B71F5D"/>
    <w:rsid w:val="00B7385B"/>
    <w:rsid w:val="00B74528"/>
    <w:rsid w:val="00B74ABB"/>
    <w:rsid w:val="00B75DE5"/>
    <w:rsid w:val="00B805FD"/>
    <w:rsid w:val="00B8099E"/>
    <w:rsid w:val="00B812F8"/>
    <w:rsid w:val="00B85F67"/>
    <w:rsid w:val="00B86189"/>
    <w:rsid w:val="00B86D60"/>
    <w:rsid w:val="00B910A9"/>
    <w:rsid w:val="00B92B8F"/>
    <w:rsid w:val="00B93985"/>
    <w:rsid w:val="00B94318"/>
    <w:rsid w:val="00B94856"/>
    <w:rsid w:val="00B94EC0"/>
    <w:rsid w:val="00B95C95"/>
    <w:rsid w:val="00B977A1"/>
    <w:rsid w:val="00B97ADA"/>
    <w:rsid w:val="00BA0C94"/>
    <w:rsid w:val="00BA6DED"/>
    <w:rsid w:val="00BA72FB"/>
    <w:rsid w:val="00BA73C5"/>
    <w:rsid w:val="00BA76A7"/>
    <w:rsid w:val="00BA78F5"/>
    <w:rsid w:val="00BB0E3F"/>
    <w:rsid w:val="00BB1DED"/>
    <w:rsid w:val="00BB3376"/>
    <w:rsid w:val="00BB6863"/>
    <w:rsid w:val="00BC1F96"/>
    <w:rsid w:val="00BC3D1C"/>
    <w:rsid w:val="00BD2A6E"/>
    <w:rsid w:val="00BD3AB4"/>
    <w:rsid w:val="00BD4850"/>
    <w:rsid w:val="00BD56C6"/>
    <w:rsid w:val="00BD5BE9"/>
    <w:rsid w:val="00BD5FF3"/>
    <w:rsid w:val="00BD6C57"/>
    <w:rsid w:val="00BE04E5"/>
    <w:rsid w:val="00BE0BB6"/>
    <w:rsid w:val="00BE19E6"/>
    <w:rsid w:val="00BE1B8A"/>
    <w:rsid w:val="00BE27DB"/>
    <w:rsid w:val="00BE3449"/>
    <w:rsid w:val="00BE4029"/>
    <w:rsid w:val="00BE40F3"/>
    <w:rsid w:val="00BE66CB"/>
    <w:rsid w:val="00BE66D4"/>
    <w:rsid w:val="00BE7843"/>
    <w:rsid w:val="00BF0231"/>
    <w:rsid w:val="00BF04ED"/>
    <w:rsid w:val="00BF2C4C"/>
    <w:rsid w:val="00BF37A1"/>
    <w:rsid w:val="00BF3EB8"/>
    <w:rsid w:val="00BF4861"/>
    <w:rsid w:val="00BF506D"/>
    <w:rsid w:val="00BF6E9C"/>
    <w:rsid w:val="00BF7718"/>
    <w:rsid w:val="00C03140"/>
    <w:rsid w:val="00C04B35"/>
    <w:rsid w:val="00C059EB"/>
    <w:rsid w:val="00C05F2E"/>
    <w:rsid w:val="00C07E55"/>
    <w:rsid w:val="00C07EB3"/>
    <w:rsid w:val="00C101FA"/>
    <w:rsid w:val="00C135A4"/>
    <w:rsid w:val="00C1520E"/>
    <w:rsid w:val="00C16386"/>
    <w:rsid w:val="00C222D4"/>
    <w:rsid w:val="00C258EF"/>
    <w:rsid w:val="00C2618C"/>
    <w:rsid w:val="00C31E76"/>
    <w:rsid w:val="00C32CFC"/>
    <w:rsid w:val="00C33DF9"/>
    <w:rsid w:val="00C44964"/>
    <w:rsid w:val="00C458DF"/>
    <w:rsid w:val="00C464C5"/>
    <w:rsid w:val="00C476DA"/>
    <w:rsid w:val="00C47933"/>
    <w:rsid w:val="00C51770"/>
    <w:rsid w:val="00C53F20"/>
    <w:rsid w:val="00C54735"/>
    <w:rsid w:val="00C54C30"/>
    <w:rsid w:val="00C55908"/>
    <w:rsid w:val="00C55C59"/>
    <w:rsid w:val="00C579BA"/>
    <w:rsid w:val="00C60A90"/>
    <w:rsid w:val="00C60B02"/>
    <w:rsid w:val="00C624D9"/>
    <w:rsid w:val="00C62701"/>
    <w:rsid w:val="00C63660"/>
    <w:rsid w:val="00C63A02"/>
    <w:rsid w:val="00C666B5"/>
    <w:rsid w:val="00C66C0C"/>
    <w:rsid w:val="00C70A6F"/>
    <w:rsid w:val="00C72E22"/>
    <w:rsid w:val="00C73BD6"/>
    <w:rsid w:val="00C7515B"/>
    <w:rsid w:val="00C769D1"/>
    <w:rsid w:val="00C76D7A"/>
    <w:rsid w:val="00C7703D"/>
    <w:rsid w:val="00C809A3"/>
    <w:rsid w:val="00C83E4D"/>
    <w:rsid w:val="00C91F24"/>
    <w:rsid w:val="00C92568"/>
    <w:rsid w:val="00C92A01"/>
    <w:rsid w:val="00C943B8"/>
    <w:rsid w:val="00C95329"/>
    <w:rsid w:val="00C97714"/>
    <w:rsid w:val="00C97D56"/>
    <w:rsid w:val="00CA086C"/>
    <w:rsid w:val="00CA0DEE"/>
    <w:rsid w:val="00CA3432"/>
    <w:rsid w:val="00CA467E"/>
    <w:rsid w:val="00CA4871"/>
    <w:rsid w:val="00CA4EB6"/>
    <w:rsid w:val="00CA5ECA"/>
    <w:rsid w:val="00CA6693"/>
    <w:rsid w:val="00CB35B3"/>
    <w:rsid w:val="00CB3ABA"/>
    <w:rsid w:val="00CB7C62"/>
    <w:rsid w:val="00CC18F4"/>
    <w:rsid w:val="00CC4BB0"/>
    <w:rsid w:val="00CC6CF9"/>
    <w:rsid w:val="00CD1FFC"/>
    <w:rsid w:val="00CD2201"/>
    <w:rsid w:val="00CD23CF"/>
    <w:rsid w:val="00CD2683"/>
    <w:rsid w:val="00CD2DE7"/>
    <w:rsid w:val="00CD36DB"/>
    <w:rsid w:val="00CD3D88"/>
    <w:rsid w:val="00CD3D94"/>
    <w:rsid w:val="00CD4E82"/>
    <w:rsid w:val="00CD6276"/>
    <w:rsid w:val="00CD72E9"/>
    <w:rsid w:val="00CE07A8"/>
    <w:rsid w:val="00CE0F36"/>
    <w:rsid w:val="00CE25A5"/>
    <w:rsid w:val="00CE28AC"/>
    <w:rsid w:val="00CE3FB7"/>
    <w:rsid w:val="00CE456B"/>
    <w:rsid w:val="00CE4C80"/>
    <w:rsid w:val="00CF00DF"/>
    <w:rsid w:val="00CF0643"/>
    <w:rsid w:val="00CF1405"/>
    <w:rsid w:val="00CF15E3"/>
    <w:rsid w:val="00CF2E48"/>
    <w:rsid w:val="00CF779A"/>
    <w:rsid w:val="00D01CB7"/>
    <w:rsid w:val="00D025AB"/>
    <w:rsid w:val="00D02E22"/>
    <w:rsid w:val="00D02EA8"/>
    <w:rsid w:val="00D0565B"/>
    <w:rsid w:val="00D05A9E"/>
    <w:rsid w:val="00D061B8"/>
    <w:rsid w:val="00D07354"/>
    <w:rsid w:val="00D11561"/>
    <w:rsid w:val="00D154FB"/>
    <w:rsid w:val="00D15C98"/>
    <w:rsid w:val="00D171AE"/>
    <w:rsid w:val="00D2528F"/>
    <w:rsid w:val="00D3097C"/>
    <w:rsid w:val="00D30FE6"/>
    <w:rsid w:val="00D30FEF"/>
    <w:rsid w:val="00D31D52"/>
    <w:rsid w:val="00D34000"/>
    <w:rsid w:val="00D34B4A"/>
    <w:rsid w:val="00D37465"/>
    <w:rsid w:val="00D374D2"/>
    <w:rsid w:val="00D37691"/>
    <w:rsid w:val="00D401FC"/>
    <w:rsid w:val="00D40626"/>
    <w:rsid w:val="00D4190B"/>
    <w:rsid w:val="00D448C7"/>
    <w:rsid w:val="00D469AB"/>
    <w:rsid w:val="00D52346"/>
    <w:rsid w:val="00D5443B"/>
    <w:rsid w:val="00D569CD"/>
    <w:rsid w:val="00D56C83"/>
    <w:rsid w:val="00D56CDF"/>
    <w:rsid w:val="00D572A7"/>
    <w:rsid w:val="00D624D4"/>
    <w:rsid w:val="00D626CB"/>
    <w:rsid w:val="00D6475F"/>
    <w:rsid w:val="00D755DD"/>
    <w:rsid w:val="00D76335"/>
    <w:rsid w:val="00D7707A"/>
    <w:rsid w:val="00D77E95"/>
    <w:rsid w:val="00D81445"/>
    <w:rsid w:val="00D81E0C"/>
    <w:rsid w:val="00D85AD0"/>
    <w:rsid w:val="00D85B16"/>
    <w:rsid w:val="00D85FE4"/>
    <w:rsid w:val="00D87633"/>
    <w:rsid w:val="00D87EDD"/>
    <w:rsid w:val="00D94B4A"/>
    <w:rsid w:val="00D96ACE"/>
    <w:rsid w:val="00DA03F5"/>
    <w:rsid w:val="00DA072E"/>
    <w:rsid w:val="00DA451A"/>
    <w:rsid w:val="00DA46EB"/>
    <w:rsid w:val="00DA5A68"/>
    <w:rsid w:val="00DA6F6C"/>
    <w:rsid w:val="00DA71A0"/>
    <w:rsid w:val="00DA7B9B"/>
    <w:rsid w:val="00DB06CC"/>
    <w:rsid w:val="00DB08FE"/>
    <w:rsid w:val="00DB0ACA"/>
    <w:rsid w:val="00DB0BF0"/>
    <w:rsid w:val="00DB1841"/>
    <w:rsid w:val="00DC01C7"/>
    <w:rsid w:val="00DC435C"/>
    <w:rsid w:val="00DC56EA"/>
    <w:rsid w:val="00DC6C30"/>
    <w:rsid w:val="00DD1002"/>
    <w:rsid w:val="00DD5AAB"/>
    <w:rsid w:val="00DE06B4"/>
    <w:rsid w:val="00DE0CAC"/>
    <w:rsid w:val="00DE14B0"/>
    <w:rsid w:val="00DE3BCC"/>
    <w:rsid w:val="00DE4057"/>
    <w:rsid w:val="00DE7686"/>
    <w:rsid w:val="00DF1636"/>
    <w:rsid w:val="00DF2CA9"/>
    <w:rsid w:val="00DF31A9"/>
    <w:rsid w:val="00DF5C1D"/>
    <w:rsid w:val="00E01753"/>
    <w:rsid w:val="00E01A0B"/>
    <w:rsid w:val="00E02FD2"/>
    <w:rsid w:val="00E03121"/>
    <w:rsid w:val="00E0325B"/>
    <w:rsid w:val="00E045E4"/>
    <w:rsid w:val="00E04BD0"/>
    <w:rsid w:val="00E050F8"/>
    <w:rsid w:val="00E06F63"/>
    <w:rsid w:val="00E07DA0"/>
    <w:rsid w:val="00E113AB"/>
    <w:rsid w:val="00E12A03"/>
    <w:rsid w:val="00E15A8C"/>
    <w:rsid w:val="00E17335"/>
    <w:rsid w:val="00E20481"/>
    <w:rsid w:val="00E20885"/>
    <w:rsid w:val="00E2119A"/>
    <w:rsid w:val="00E21616"/>
    <w:rsid w:val="00E24C1B"/>
    <w:rsid w:val="00E25406"/>
    <w:rsid w:val="00E278B8"/>
    <w:rsid w:val="00E3221D"/>
    <w:rsid w:val="00E32BFE"/>
    <w:rsid w:val="00E3350F"/>
    <w:rsid w:val="00E336C6"/>
    <w:rsid w:val="00E34B2A"/>
    <w:rsid w:val="00E375D8"/>
    <w:rsid w:val="00E408A6"/>
    <w:rsid w:val="00E420BB"/>
    <w:rsid w:val="00E42686"/>
    <w:rsid w:val="00E44356"/>
    <w:rsid w:val="00E44F1B"/>
    <w:rsid w:val="00E45020"/>
    <w:rsid w:val="00E455E1"/>
    <w:rsid w:val="00E469B0"/>
    <w:rsid w:val="00E46E9B"/>
    <w:rsid w:val="00E47BD8"/>
    <w:rsid w:val="00E5093F"/>
    <w:rsid w:val="00E50C05"/>
    <w:rsid w:val="00E5287D"/>
    <w:rsid w:val="00E54A7C"/>
    <w:rsid w:val="00E55D4E"/>
    <w:rsid w:val="00E55FEB"/>
    <w:rsid w:val="00E566C1"/>
    <w:rsid w:val="00E57573"/>
    <w:rsid w:val="00E57ED9"/>
    <w:rsid w:val="00E605AE"/>
    <w:rsid w:val="00E607E3"/>
    <w:rsid w:val="00E61320"/>
    <w:rsid w:val="00E62C8A"/>
    <w:rsid w:val="00E635EA"/>
    <w:rsid w:val="00E659BC"/>
    <w:rsid w:val="00E65AEF"/>
    <w:rsid w:val="00E67606"/>
    <w:rsid w:val="00E70EDC"/>
    <w:rsid w:val="00E74D60"/>
    <w:rsid w:val="00E767A3"/>
    <w:rsid w:val="00E80A56"/>
    <w:rsid w:val="00E829E5"/>
    <w:rsid w:val="00E82BD3"/>
    <w:rsid w:val="00E8383B"/>
    <w:rsid w:val="00E84C6E"/>
    <w:rsid w:val="00E857E7"/>
    <w:rsid w:val="00E865E6"/>
    <w:rsid w:val="00E8763A"/>
    <w:rsid w:val="00E9118C"/>
    <w:rsid w:val="00E918F2"/>
    <w:rsid w:val="00E94091"/>
    <w:rsid w:val="00E95A34"/>
    <w:rsid w:val="00E96FD4"/>
    <w:rsid w:val="00EA0DC1"/>
    <w:rsid w:val="00EA11E8"/>
    <w:rsid w:val="00EA3DFA"/>
    <w:rsid w:val="00EA458A"/>
    <w:rsid w:val="00EA5046"/>
    <w:rsid w:val="00EA52EF"/>
    <w:rsid w:val="00EB411E"/>
    <w:rsid w:val="00EB4DD7"/>
    <w:rsid w:val="00EB5620"/>
    <w:rsid w:val="00EB6C60"/>
    <w:rsid w:val="00EC1440"/>
    <w:rsid w:val="00EC15A9"/>
    <w:rsid w:val="00EC253B"/>
    <w:rsid w:val="00EC3969"/>
    <w:rsid w:val="00EC440E"/>
    <w:rsid w:val="00EC4A85"/>
    <w:rsid w:val="00EC5472"/>
    <w:rsid w:val="00EC68E5"/>
    <w:rsid w:val="00EC6D66"/>
    <w:rsid w:val="00EC72CE"/>
    <w:rsid w:val="00EC7CB5"/>
    <w:rsid w:val="00ED0440"/>
    <w:rsid w:val="00ED08C3"/>
    <w:rsid w:val="00ED1520"/>
    <w:rsid w:val="00ED18A8"/>
    <w:rsid w:val="00ED1B81"/>
    <w:rsid w:val="00ED299F"/>
    <w:rsid w:val="00ED30CA"/>
    <w:rsid w:val="00ED364F"/>
    <w:rsid w:val="00ED49D0"/>
    <w:rsid w:val="00ED6CCD"/>
    <w:rsid w:val="00EE0CD6"/>
    <w:rsid w:val="00EE4238"/>
    <w:rsid w:val="00EE46B3"/>
    <w:rsid w:val="00EE5E21"/>
    <w:rsid w:val="00EE5E87"/>
    <w:rsid w:val="00EE6BD7"/>
    <w:rsid w:val="00EF091D"/>
    <w:rsid w:val="00EF1EC4"/>
    <w:rsid w:val="00EF3B17"/>
    <w:rsid w:val="00EF3F9C"/>
    <w:rsid w:val="00F032E3"/>
    <w:rsid w:val="00F03456"/>
    <w:rsid w:val="00F05D1D"/>
    <w:rsid w:val="00F12648"/>
    <w:rsid w:val="00F12F08"/>
    <w:rsid w:val="00F1330A"/>
    <w:rsid w:val="00F1435C"/>
    <w:rsid w:val="00F143C7"/>
    <w:rsid w:val="00F1791A"/>
    <w:rsid w:val="00F17D27"/>
    <w:rsid w:val="00F20013"/>
    <w:rsid w:val="00F214A8"/>
    <w:rsid w:val="00F219D2"/>
    <w:rsid w:val="00F2326D"/>
    <w:rsid w:val="00F236C4"/>
    <w:rsid w:val="00F251B2"/>
    <w:rsid w:val="00F258C0"/>
    <w:rsid w:val="00F272A0"/>
    <w:rsid w:val="00F2786E"/>
    <w:rsid w:val="00F27CC7"/>
    <w:rsid w:val="00F27EF0"/>
    <w:rsid w:val="00F3025C"/>
    <w:rsid w:val="00F32501"/>
    <w:rsid w:val="00F32999"/>
    <w:rsid w:val="00F32BC8"/>
    <w:rsid w:val="00F334F2"/>
    <w:rsid w:val="00F33E98"/>
    <w:rsid w:val="00F33F3D"/>
    <w:rsid w:val="00F34519"/>
    <w:rsid w:val="00F34BED"/>
    <w:rsid w:val="00F35B64"/>
    <w:rsid w:val="00F3798E"/>
    <w:rsid w:val="00F403A0"/>
    <w:rsid w:val="00F403E1"/>
    <w:rsid w:val="00F41A2D"/>
    <w:rsid w:val="00F42094"/>
    <w:rsid w:val="00F440E2"/>
    <w:rsid w:val="00F45080"/>
    <w:rsid w:val="00F47289"/>
    <w:rsid w:val="00F50D34"/>
    <w:rsid w:val="00F50E71"/>
    <w:rsid w:val="00F53240"/>
    <w:rsid w:val="00F533C3"/>
    <w:rsid w:val="00F56864"/>
    <w:rsid w:val="00F56D5D"/>
    <w:rsid w:val="00F5704D"/>
    <w:rsid w:val="00F572BE"/>
    <w:rsid w:val="00F573BD"/>
    <w:rsid w:val="00F60002"/>
    <w:rsid w:val="00F60792"/>
    <w:rsid w:val="00F60F2D"/>
    <w:rsid w:val="00F61C24"/>
    <w:rsid w:val="00F6394D"/>
    <w:rsid w:val="00F63A32"/>
    <w:rsid w:val="00F63D31"/>
    <w:rsid w:val="00F65312"/>
    <w:rsid w:val="00F661B0"/>
    <w:rsid w:val="00F667B6"/>
    <w:rsid w:val="00F72E71"/>
    <w:rsid w:val="00F7383B"/>
    <w:rsid w:val="00F75EC4"/>
    <w:rsid w:val="00F76743"/>
    <w:rsid w:val="00F82407"/>
    <w:rsid w:val="00F82492"/>
    <w:rsid w:val="00F8327B"/>
    <w:rsid w:val="00F8382E"/>
    <w:rsid w:val="00F84774"/>
    <w:rsid w:val="00F90237"/>
    <w:rsid w:val="00F92FD3"/>
    <w:rsid w:val="00F93CFB"/>
    <w:rsid w:val="00F94246"/>
    <w:rsid w:val="00F9551C"/>
    <w:rsid w:val="00F95AF3"/>
    <w:rsid w:val="00F967F9"/>
    <w:rsid w:val="00F97105"/>
    <w:rsid w:val="00FA27EE"/>
    <w:rsid w:val="00FA3DBB"/>
    <w:rsid w:val="00FA6100"/>
    <w:rsid w:val="00FA6267"/>
    <w:rsid w:val="00FA7A55"/>
    <w:rsid w:val="00FA7C1D"/>
    <w:rsid w:val="00FB0389"/>
    <w:rsid w:val="00FB03F6"/>
    <w:rsid w:val="00FB108B"/>
    <w:rsid w:val="00FB4316"/>
    <w:rsid w:val="00FB6ACF"/>
    <w:rsid w:val="00FB6F20"/>
    <w:rsid w:val="00FC2113"/>
    <w:rsid w:val="00FC250A"/>
    <w:rsid w:val="00FC279D"/>
    <w:rsid w:val="00FC4089"/>
    <w:rsid w:val="00FC5C87"/>
    <w:rsid w:val="00FC7289"/>
    <w:rsid w:val="00FD0827"/>
    <w:rsid w:val="00FD1726"/>
    <w:rsid w:val="00FD2DBA"/>
    <w:rsid w:val="00FD2DC0"/>
    <w:rsid w:val="00FD3633"/>
    <w:rsid w:val="00FD3CCE"/>
    <w:rsid w:val="00FD4B23"/>
    <w:rsid w:val="00FD6193"/>
    <w:rsid w:val="00FD6C5E"/>
    <w:rsid w:val="00FE0228"/>
    <w:rsid w:val="00FE2DDD"/>
    <w:rsid w:val="00FE693B"/>
    <w:rsid w:val="00FF011B"/>
    <w:rsid w:val="00FF0EFA"/>
    <w:rsid w:val="00FF16EB"/>
    <w:rsid w:val="00FF2A60"/>
    <w:rsid w:val="00FF369F"/>
    <w:rsid w:val="00FF3AB1"/>
    <w:rsid w:val="00FF3B0E"/>
    <w:rsid w:val="00FF59A0"/>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6572C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TW"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iPriority="0"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820"/>
    <w:rPr>
      <w:rFonts w:ascii="Arial" w:hAnsi="Arial"/>
      <w:lang w:eastAsia="en-US"/>
    </w:rPr>
  </w:style>
  <w:style w:type="paragraph" w:styleId="Heading1">
    <w:name w:val="heading 1"/>
    <w:basedOn w:val="Normal"/>
    <w:next w:val="Normal"/>
    <w:link w:val="Heading1Char"/>
    <w:uiPriority w:val="99"/>
    <w:qFormat/>
    <w:rsid w:val="000C030F"/>
    <w:pPr>
      <w:keepNext/>
      <w:numPr>
        <w:numId w:val="9"/>
      </w:numPr>
      <w:spacing w:before="240" w:after="60"/>
      <w:outlineLvl w:val="0"/>
    </w:pPr>
    <w:rPr>
      <w:b/>
      <w:kern w:val="28"/>
      <w:sz w:val="28"/>
      <w:lang w:val="x-none"/>
    </w:rPr>
  </w:style>
  <w:style w:type="paragraph" w:styleId="Heading2">
    <w:name w:val="heading 2"/>
    <w:basedOn w:val="Normal"/>
    <w:next w:val="Normal"/>
    <w:link w:val="Heading2Char"/>
    <w:uiPriority w:val="99"/>
    <w:qFormat/>
    <w:rsid w:val="00EB5620"/>
    <w:pPr>
      <w:keepNext/>
      <w:numPr>
        <w:ilvl w:val="1"/>
        <w:numId w:val="9"/>
      </w:numPr>
      <w:spacing w:before="240" w:after="60"/>
      <w:outlineLvl w:val="1"/>
    </w:pPr>
    <w:rPr>
      <w:b/>
      <w:sz w:val="24"/>
      <w:lang w:val="x-none"/>
    </w:rPr>
  </w:style>
  <w:style w:type="paragraph" w:styleId="Heading3">
    <w:name w:val="heading 3"/>
    <w:basedOn w:val="Normal"/>
    <w:next w:val="Normal"/>
    <w:link w:val="Heading3Char"/>
    <w:uiPriority w:val="99"/>
    <w:qFormat/>
    <w:rsid w:val="004F77B2"/>
    <w:pPr>
      <w:keepNext/>
      <w:spacing w:before="240" w:after="60"/>
      <w:outlineLvl w:val="2"/>
    </w:pPr>
    <w:rPr>
      <w:rFonts w:ascii="Cambria" w:hAnsi="Cambria"/>
      <w:b/>
      <w:bCs/>
      <w:sz w:val="26"/>
      <w:szCs w:val="26"/>
      <w:lang w:val="x-none"/>
    </w:rPr>
  </w:style>
  <w:style w:type="paragraph" w:styleId="Heading4">
    <w:name w:val="heading 4"/>
    <w:basedOn w:val="Normal"/>
    <w:next w:val="Normal"/>
    <w:link w:val="Heading4Char"/>
    <w:uiPriority w:val="99"/>
    <w:qFormat/>
    <w:rsid w:val="004F77B2"/>
    <w:pPr>
      <w:keepNext/>
      <w:spacing w:before="240" w:after="60"/>
      <w:outlineLvl w:val="3"/>
    </w:pPr>
    <w:rPr>
      <w:rFonts w:ascii="Calibri" w:hAnsi="Calibri"/>
      <w:b/>
      <w:bCs/>
      <w:sz w:val="28"/>
      <w:szCs w:val="28"/>
      <w:lang w:val="x-none"/>
    </w:rPr>
  </w:style>
  <w:style w:type="paragraph" w:styleId="Heading5">
    <w:name w:val="heading 5"/>
    <w:basedOn w:val="Normal"/>
    <w:next w:val="Normal"/>
    <w:link w:val="Heading5Char"/>
    <w:uiPriority w:val="99"/>
    <w:qFormat/>
    <w:rsid w:val="004F77B2"/>
    <w:pPr>
      <w:spacing w:before="240" w:after="60"/>
      <w:outlineLvl w:val="4"/>
    </w:pPr>
    <w:rPr>
      <w:b/>
      <w:i/>
      <w:lang w:val="en-US"/>
    </w:rPr>
  </w:style>
  <w:style w:type="paragraph" w:styleId="Heading6">
    <w:name w:val="heading 6"/>
    <w:basedOn w:val="Normal"/>
    <w:next w:val="Normal"/>
    <w:link w:val="Heading6Char"/>
    <w:uiPriority w:val="99"/>
    <w:qFormat/>
    <w:rsid w:val="004F77B2"/>
    <w:pPr>
      <w:spacing w:before="240" w:after="60"/>
      <w:outlineLvl w:val="5"/>
    </w:pPr>
    <w:rPr>
      <w:rFonts w:ascii="Calibri" w:hAnsi="Calibri"/>
      <w:b/>
      <w:bCs/>
      <w:lang w:val="x-none"/>
    </w:rPr>
  </w:style>
  <w:style w:type="paragraph" w:styleId="Heading7">
    <w:name w:val="heading 7"/>
    <w:basedOn w:val="Normal"/>
    <w:next w:val="Normal"/>
    <w:link w:val="Heading7Char"/>
    <w:uiPriority w:val="99"/>
    <w:qFormat/>
    <w:rsid w:val="004F77B2"/>
    <w:pPr>
      <w:spacing w:before="240" w:after="60"/>
      <w:outlineLvl w:val="6"/>
    </w:pPr>
    <w:rPr>
      <w:rFonts w:ascii="Calibri" w:hAnsi="Calibri"/>
      <w:sz w:val="24"/>
      <w:szCs w:val="24"/>
      <w:lang w:val="x-none"/>
    </w:rPr>
  </w:style>
  <w:style w:type="paragraph" w:styleId="Heading8">
    <w:name w:val="heading 8"/>
    <w:basedOn w:val="Normal"/>
    <w:next w:val="Normal"/>
    <w:link w:val="Heading8Char"/>
    <w:uiPriority w:val="99"/>
    <w:qFormat/>
    <w:rsid w:val="004F77B2"/>
    <w:pPr>
      <w:spacing w:before="240" w:after="60"/>
      <w:outlineLvl w:val="7"/>
    </w:pPr>
    <w:rPr>
      <w:rFonts w:ascii="Calibri" w:hAnsi="Calibri"/>
      <w:i/>
      <w:iCs/>
      <w:sz w:val="24"/>
      <w:szCs w:val="24"/>
      <w:lang w:val="x-none"/>
    </w:rPr>
  </w:style>
  <w:style w:type="paragraph" w:styleId="Heading9">
    <w:name w:val="heading 9"/>
    <w:basedOn w:val="Normal"/>
    <w:next w:val="Normal"/>
    <w:link w:val="Heading9Char"/>
    <w:uiPriority w:val="99"/>
    <w:qFormat/>
    <w:rsid w:val="004F77B2"/>
    <w:pPr>
      <w:spacing w:before="240" w:after="60"/>
      <w:outlineLvl w:val="8"/>
    </w:pPr>
    <w:rPr>
      <w:rFonts w:ascii="Cambria" w:hAnsi="Cambria"/>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255848"/>
    <w:rPr>
      <w:rFonts w:ascii="Arial" w:hAnsi="Arial"/>
      <w:b/>
      <w:kern w:val="28"/>
      <w:sz w:val="28"/>
      <w:lang w:val="x-none" w:eastAsia="en-US"/>
    </w:rPr>
  </w:style>
  <w:style w:type="character" w:customStyle="1" w:styleId="Heading2Char">
    <w:name w:val="Heading 2 Char"/>
    <w:link w:val="Heading2"/>
    <w:uiPriority w:val="99"/>
    <w:locked/>
    <w:rsid w:val="00EB5620"/>
    <w:rPr>
      <w:rFonts w:ascii="Arial" w:hAnsi="Arial"/>
      <w:b/>
      <w:sz w:val="24"/>
      <w:lang w:val="x-none" w:eastAsia="en-US"/>
    </w:rPr>
  </w:style>
  <w:style w:type="character" w:customStyle="1" w:styleId="Heading3Char">
    <w:name w:val="Heading 3 Char"/>
    <w:link w:val="Heading3"/>
    <w:uiPriority w:val="99"/>
    <w:semiHidden/>
    <w:locked/>
    <w:rPr>
      <w:rFonts w:ascii="Cambria" w:hAnsi="Cambria" w:cs="Times New Roman"/>
      <w:b/>
      <w:bCs/>
      <w:sz w:val="26"/>
      <w:szCs w:val="26"/>
      <w:lang w:val="x-none" w:eastAsia="en-US"/>
    </w:rPr>
  </w:style>
  <w:style w:type="character" w:customStyle="1" w:styleId="Heading4Char">
    <w:name w:val="Heading 4 Char"/>
    <w:link w:val="Heading4"/>
    <w:uiPriority w:val="99"/>
    <w:semiHidden/>
    <w:locked/>
    <w:rPr>
      <w:rFonts w:ascii="Calibri" w:hAnsi="Calibri" w:cs="Times New Roman"/>
      <w:b/>
      <w:bCs/>
      <w:sz w:val="28"/>
      <w:szCs w:val="28"/>
      <w:lang w:val="x-none" w:eastAsia="en-US"/>
    </w:rPr>
  </w:style>
  <w:style w:type="character" w:customStyle="1" w:styleId="Heading5Char">
    <w:name w:val="Heading 5 Char"/>
    <w:link w:val="Heading5"/>
    <w:uiPriority w:val="99"/>
    <w:locked/>
    <w:rsid w:val="00E050F8"/>
    <w:rPr>
      <w:rFonts w:ascii="Arial" w:hAnsi="Arial" w:cs="Times New Roman"/>
      <w:b/>
      <w:i/>
      <w:lang w:val="en-US" w:eastAsia="en-US" w:bidi="ar-SA"/>
    </w:rPr>
  </w:style>
  <w:style w:type="character" w:customStyle="1" w:styleId="Heading6Char">
    <w:name w:val="Heading 6 Char"/>
    <w:link w:val="Heading6"/>
    <w:uiPriority w:val="99"/>
    <w:semiHidden/>
    <w:locked/>
    <w:rPr>
      <w:rFonts w:ascii="Calibri" w:hAnsi="Calibri" w:cs="Times New Roman"/>
      <w:b/>
      <w:bCs/>
      <w:lang w:val="x-none" w:eastAsia="en-US"/>
    </w:rPr>
  </w:style>
  <w:style w:type="character" w:customStyle="1" w:styleId="Heading7Char">
    <w:name w:val="Heading 7 Char"/>
    <w:link w:val="Heading7"/>
    <w:uiPriority w:val="99"/>
    <w:semiHidden/>
    <w:locked/>
    <w:rPr>
      <w:rFonts w:ascii="Calibri" w:hAnsi="Calibri" w:cs="Times New Roman"/>
      <w:sz w:val="24"/>
      <w:szCs w:val="24"/>
      <w:lang w:val="x-none" w:eastAsia="en-US"/>
    </w:rPr>
  </w:style>
  <w:style w:type="character" w:customStyle="1" w:styleId="Heading8Char">
    <w:name w:val="Heading 8 Char"/>
    <w:link w:val="Heading8"/>
    <w:uiPriority w:val="99"/>
    <w:semiHidden/>
    <w:locked/>
    <w:rPr>
      <w:rFonts w:ascii="Calibri" w:hAnsi="Calibri" w:cs="Times New Roman"/>
      <w:i/>
      <w:iCs/>
      <w:sz w:val="24"/>
      <w:szCs w:val="24"/>
      <w:lang w:val="x-none" w:eastAsia="en-US"/>
    </w:rPr>
  </w:style>
  <w:style w:type="character" w:customStyle="1" w:styleId="Heading9Char">
    <w:name w:val="Heading 9 Char"/>
    <w:link w:val="Heading9"/>
    <w:uiPriority w:val="99"/>
    <w:semiHidden/>
    <w:locked/>
    <w:rPr>
      <w:rFonts w:ascii="Cambria" w:hAnsi="Cambria" w:cs="Times New Roman"/>
      <w:lang w:val="x-none" w:eastAsia="en-US"/>
    </w:rPr>
  </w:style>
  <w:style w:type="paragraph" w:styleId="Caption">
    <w:name w:val="caption"/>
    <w:basedOn w:val="Normal"/>
    <w:next w:val="Normal"/>
    <w:uiPriority w:val="99"/>
    <w:qFormat/>
    <w:rsid w:val="00FF011B"/>
    <w:pPr>
      <w:spacing w:before="60" w:after="360"/>
    </w:pPr>
    <w:rPr>
      <w:rFonts w:ascii="Mary Ann" w:hAnsi="Mary Ann"/>
      <w:b/>
      <w:sz w:val="18"/>
    </w:rPr>
  </w:style>
  <w:style w:type="paragraph" w:customStyle="1" w:styleId="Table">
    <w:name w:val="Table"/>
    <w:basedOn w:val="Normal"/>
    <w:uiPriority w:val="99"/>
    <w:rsid w:val="004F77B2"/>
    <w:pPr>
      <w:spacing w:before="40" w:after="40"/>
    </w:pPr>
  </w:style>
  <w:style w:type="paragraph" w:styleId="Header">
    <w:name w:val="header"/>
    <w:basedOn w:val="Normal"/>
    <w:link w:val="HeaderChar"/>
    <w:uiPriority w:val="99"/>
    <w:rsid w:val="004F77B2"/>
    <w:pPr>
      <w:tabs>
        <w:tab w:val="center" w:pos="4320"/>
        <w:tab w:val="right" w:pos="8640"/>
      </w:tabs>
    </w:pPr>
    <w:rPr>
      <w:lang w:val="x-none"/>
    </w:rPr>
  </w:style>
  <w:style w:type="character" w:customStyle="1" w:styleId="HeaderChar">
    <w:name w:val="Header Char"/>
    <w:link w:val="Header"/>
    <w:uiPriority w:val="99"/>
    <w:semiHidden/>
    <w:locked/>
    <w:rPr>
      <w:rFonts w:ascii="Arial" w:hAnsi="Arial" w:cs="Times New Roman"/>
      <w:sz w:val="20"/>
      <w:szCs w:val="20"/>
      <w:lang w:val="x-none" w:eastAsia="en-US"/>
    </w:rPr>
  </w:style>
  <w:style w:type="paragraph" w:customStyle="1" w:styleId="Bulletwithtext1">
    <w:name w:val="Bullet with text 1"/>
    <w:basedOn w:val="Normal"/>
    <w:uiPriority w:val="99"/>
    <w:rsid w:val="004F77B2"/>
    <w:pPr>
      <w:numPr>
        <w:numId w:val="6"/>
      </w:numPr>
    </w:pPr>
  </w:style>
  <w:style w:type="paragraph" w:customStyle="1" w:styleId="Bulletwithtext2">
    <w:name w:val="Bullet with text 2"/>
    <w:basedOn w:val="Normal"/>
    <w:uiPriority w:val="99"/>
    <w:rsid w:val="004F77B2"/>
    <w:pPr>
      <w:numPr>
        <w:numId w:val="4"/>
      </w:numPr>
    </w:pPr>
  </w:style>
  <w:style w:type="paragraph" w:customStyle="1" w:styleId="Header1">
    <w:name w:val="Header 1"/>
    <w:basedOn w:val="Normal"/>
    <w:next w:val="Normal"/>
    <w:uiPriority w:val="99"/>
    <w:rsid w:val="004F77B2"/>
    <w:pPr>
      <w:keepLines/>
      <w:spacing w:before="80" w:after="80"/>
      <w:jc w:val="center"/>
    </w:pPr>
  </w:style>
  <w:style w:type="paragraph" w:customStyle="1" w:styleId="Header2">
    <w:name w:val="Header 2"/>
    <w:basedOn w:val="Header1"/>
    <w:next w:val="Normal"/>
    <w:uiPriority w:val="99"/>
    <w:rsid w:val="004F77B2"/>
    <w:pPr>
      <w:jc w:val="right"/>
    </w:pPr>
  </w:style>
  <w:style w:type="paragraph" w:customStyle="1" w:styleId="Header3">
    <w:name w:val="Header 3"/>
    <w:basedOn w:val="Header1"/>
    <w:next w:val="Normal"/>
    <w:uiPriority w:val="99"/>
    <w:rsid w:val="004F77B2"/>
    <w:pPr>
      <w:jc w:val="left"/>
    </w:pPr>
  </w:style>
  <w:style w:type="paragraph" w:styleId="TOC2">
    <w:name w:val="toc 2"/>
    <w:basedOn w:val="Normal"/>
    <w:next w:val="Normal"/>
    <w:uiPriority w:val="39"/>
    <w:rsid w:val="004F77B2"/>
    <w:pPr>
      <w:tabs>
        <w:tab w:val="left" w:pos="1021"/>
        <w:tab w:val="right" w:leader="dot" w:pos="9806"/>
      </w:tabs>
      <w:spacing w:before="60" w:after="60"/>
      <w:ind w:left="1020" w:hanging="680"/>
    </w:pPr>
    <w:rPr>
      <w:noProof/>
    </w:rPr>
  </w:style>
  <w:style w:type="paragraph" w:customStyle="1" w:styleId="Bulletwithtext3">
    <w:name w:val="Bullet with text 3"/>
    <w:basedOn w:val="Normal"/>
    <w:uiPriority w:val="99"/>
    <w:rsid w:val="004F77B2"/>
    <w:pPr>
      <w:numPr>
        <w:numId w:val="5"/>
      </w:numPr>
    </w:pPr>
  </w:style>
  <w:style w:type="paragraph" w:styleId="Title">
    <w:name w:val="Title"/>
    <w:basedOn w:val="Normal"/>
    <w:next w:val="Normal"/>
    <w:link w:val="TitleChar"/>
    <w:uiPriority w:val="10"/>
    <w:qFormat/>
    <w:rsid w:val="004F77B2"/>
    <w:pPr>
      <w:keepNext/>
      <w:spacing w:before="240" w:after="60"/>
    </w:pPr>
    <w:rPr>
      <w:rFonts w:ascii="Cambria" w:hAnsi="Cambria"/>
      <w:b/>
      <w:bCs/>
      <w:kern w:val="28"/>
      <w:sz w:val="32"/>
      <w:szCs w:val="32"/>
      <w:lang w:val="x-none"/>
    </w:rPr>
  </w:style>
  <w:style w:type="character" w:customStyle="1" w:styleId="TitleChar">
    <w:name w:val="Title Char"/>
    <w:link w:val="Title"/>
    <w:uiPriority w:val="10"/>
    <w:locked/>
    <w:rPr>
      <w:rFonts w:ascii="Cambria" w:hAnsi="Cambria" w:cs="Times New Roman"/>
      <w:b/>
      <w:bCs/>
      <w:kern w:val="28"/>
      <w:sz w:val="32"/>
      <w:szCs w:val="32"/>
      <w:lang w:val="x-none" w:eastAsia="en-US"/>
    </w:rPr>
  </w:style>
  <w:style w:type="paragraph" w:customStyle="1" w:styleId="Numberedlist1">
    <w:name w:val="Numbered list 1"/>
    <w:basedOn w:val="Normal"/>
    <w:next w:val="Normal"/>
    <w:uiPriority w:val="99"/>
    <w:rsid w:val="004F77B2"/>
    <w:pPr>
      <w:numPr>
        <w:numId w:val="2"/>
      </w:numPr>
    </w:pPr>
  </w:style>
  <w:style w:type="paragraph" w:customStyle="1" w:styleId="Numberedlist31">
    <w:name w:val="Numbered list 3.1"/>
    <w:basedOn w:val="Heading1"/>
    <w:next w:val="Normal"/>
    <w:uiPriority w:val="99"/>
    <w:rsid w:val="004F77B2"/>
    <w:pPr>
      <w:numPr>
        <w:numId w:val="3"/>
      </w:numPr>
    </w:pPr>
  </w:style>
  <w:style w:type="paragraph" w:customStyle="1" w:styleId="HPInternal">
    <w:name w:val="HP_Internal"/>
    <w:basedOn w:val="Normal"/>
    <w:next w:val="Normal"/>
    <w:uiPriority w:val="99"/>
    <w:rsid w:val="004F77B2"/>
    <w:rPr>
      <w:i/>
      <w:sz w:val="18"/>
    </w:rPr>
  </w:style>
  <w:style w:type="paragraph" w:styleId="TOC1">
    <w:name w:val="toc 1"/>
    <w:basedOn w:val="Normal"/>
    <w:next w:val="Normal"/>
    <w:uiPriority w:val="39"/>
    <w:rsid w:val="004F77B2"/>
    <w:pPr>
      <w:tabs>
        <w:tab w:val="left" w:pos="425"/>
        <w:tab w:val="right" w:leader="dot" w:pos="9806"/>
      </w:tabs>
      <w:spacing w:before="60" w:after="60"/>
    </w:pPr>
    <w:rPr>
      <w:b/>
      <w:noProof/>
    </w:rPr>
  </w:style>
  <w:style w:type="paragraph" w:customStyle="1" w:styleId="TitlePagebogus">
    <w:name w:val="TitlePage_bogus"/>
    <w:basedOn w:val="Normal"/>
    <w:uiPriority w:val="99"/>
    <w:rsid w:val="004F77B2"/>
  </w:style>
  <w:style w:type="paragraph" w:customStyle="1" w:styleId="TitlePageHeadernotused">
    <w:name w:val="TitlePage_Header_not_used"/>
    <w:basedOn w:val="Normal"/>
    <w:uiPriority w:val="99"/>
    <w:rsid w:val="004F77B2"/>
  </w:style>
  <w:style w:type="paragraph" w:customStyle="1" w:styleId="Numberedlist32">
    <w:name w:val="Numbered list 3.2"/>
    <w:basedOn w:val="Heading2"/>
    <w:next w:val="Normal"/>
    <w:uiPriority w:val="99"/>
    <w:rsid w:val="004F77B2"/>
    <w:pPr>
      <w:numPr>
        <w:numId w:val="3"/>
      </w:numPr>
    </w:pPr>
  </w:style>
  <w:style w:type="paragraph" w:customStyle="1" w:styleId="Bulletwithtext4">
    <w:name w:val="Bullet with text 4"/>
    <w:basedOn w:val="Normal"/>
    <w:uiPriority w:val="99"/>
    <w:rsid w:val="004F77B2"/>
    <w:pPr>
      <w:numPr>
        <w:numId w:val="7"/>
      </w:numPr>
    </w:pPr>
  </w:style>
  <w:style w:type="paragraph" w:customStyle="1" w:styleId="Numberedlist33">
    <w:name w:val="Numbered list 3.3"/>
    <w:basedOn w:val="Heading3"/>
    <w:next w:val="Normal"/>
    <w:uiPriority w:val="99"/>
    <w:rsid w:val="004F77B2"/>
    <w:pPr>
      <w:numPr>
        <w:ilvl w:val="2"/>
        <w:numId w:val="3"/>
      </w:numPr>
    </w:pPr>
  </w:style>
  <w:style w:type="paragraph" w:customStyle="1" w:styleId="TableHeading">
    <w:name w:val="Table_Heading"/>
    <w:basedOn w:val="Normal"/>
    <w:next w:val="Table"/>
    <w:uiPriority w:val="99"/>
    <w:rsid w:val="004F77B2"/>
    <w:pPr>
      <w:keepNext/>
      <w:keepLines/>
      <w:spacing w:before="40" w:after="40"/>
    </w:pPr>
    <w:rPr>
      <w:b/>
    </w:rPr>
  </w:style>
  <w:style w:type="paragraph" w:styleId="TOC3">
    <w:name w:val="toc 3"/>
    <w:basedOn w:val="Normal"/>
    <w:next w:val="Normal"/>
    <w:uiPriority w:val="39"/>
    <w:rsid w:val="004F77B2"/>
    <w:pPr>
      <w:tabs>
        <w:tab w:val="left" w:pos="1021"/>
        <w:tab w:val="right" w:leader="dot" w:pos="9806"/>
      </w:tabs>
      <w:spacing w:before="60" w:after="60"/>
      <w:ind w:left="1020" w:hanging="680"/>
    </w:pPr>
    <w:rPr>
      <w:i/>
      <w:noProof/>
    </w:rPr>
  </w:style>
  <w:style w:type="paragraph" w:customStyle="1" w:styleId="TableTitle">
    <w:name w:val="Table_Title"/>
    <w:basedOn w:val="Normal"/>
    <w:next w:val="Normal"/>
    <w:rsid w:val="004F77B2"/>
    <w:pPr>
      <w:keepNext/>
      <w:keepLines/>
      <w:spacing w:before="240" w:after="60"/>
    </w:pPr>
    <w:rPr>
      <w:b/>
    </w:rPr>
  </w:style>
  <w:style w:type="paragraph" w:styleId="TOC4">
    <w:name w:val="toc 4"/>
    <w:basedOn w:val="Normal"/>
    <w:next w:val="Normal"/>
    <w:uiPriority w:val="99"/>
    <w:semiHidden/>
    <w:rsid w:val="004F77B2"/>
    <w:pPr>
      <w:tabs>
        <w:tab w:val="left" w:pos="1021"/>
        <w:tab w:val="left" w:pos="1123"/>
        <w:tab w:val="left" w:pos="1225"/>
        <w:tab w:val="right" w:leader="dot" w:pos="9806"/>
      </w:tabs>
      <w:spacing w:before="60" w:after="60"/>
      <w:ind w:left="1020" w:hanging="680"/>
    </w:pPr>
    <w:rPr>
      <w:noProof/>
      <w:sz w:val="18"/>
    </w:rPr>
  </w:style>
  <w:style w:type="paragraph" w:customStyle="1" w:styleId="TOCHeading">
    <w:name w:val="TOC_Heading"/>
    <w:basedOn w:val="Normal"/>
    <w:next w:val="Normal"/>
    <w:uiPriority w:val="99"/>
    <w:rsid w:val="004F77B2"/>
    <w:pPr>
      <w:keepNext/>
      <w:spacing w:before="80" w:after="120"/>
    </w:pPr>
    <w:rPr>
      <w:b/>
      <w:sz w:val="24"/>
    </w:rPr>
  </w:style>
  <w:style w:type="paragraph" w:customStyle="1" w:styleId="TableCenter">
    <w:name w:val="Table_Center"/>
    <w:basedOn w:val="Table"/>
    <w:uiPriority w:val="99"/>
    <w:rsid w:val="004F77B2"/>
    <w:pPr>
      <w:jc w:val="center"/>
    </w:pPr>
  </w:style>
  <w:style w:type="paragraph" w:customStyle="1" w:styleId="Numberedlist21">
    <w:name w:val="Numbered list 2.1"/>
    <w:basedOn w:val="Heading1"/>
    <w:next w:val="Normal"/>
    <w:uiPriority w:val="99"/>
    <w:rsid w:val="004F77B2"/>
    <w:pPr>
      <w:numPr>
        <w:numId w:val="1"/>
      </w:numPr>
      <w:tabs>
        <w:tab w:val="left" w:pos="720"/>
      </w:tabs>
    </w:pPr>
  </w:style>
  <w:style w:type="paragraph" w:customStyle="1" w:styleId="Numberedlist22">
    <w:name w:val="Numbered list 2.2"/>
    <w:basedOn w:val="Heading2"/>
    <w:next w:val="Normal"/>
    <w:uiPriority w:val="99"/>
    <w:rsid w:val="004F77B2"/>
    <w:pPr>
      <w:numPr>
        <w:numId w:val="1"/>
      </w:numPr>
      <w:tabs>
        <w:tab w:val="clear" w:pos="1080"/>
        <w:tab w:val="left" w:pos="720"/>
      </w:tabs>
      <w:ind w:hanging="720"/>
    </w:pPr>
  </w:style>
  <w:style w:type="paragraph" w:customStyle="1" w:styleId="Numberedlist23">
    <w:name w:val="Numbered list 2.3"/>
    <w:basedOn w:val="Heading3"/>
    <w:next w:val="Normal"/>
    <w:uiPriority w:val="99"/>
    <w:rsid w:val="004F77B2"/>
    <w:pPr>
      <w:numPr>
        <w:ilvl w:val="2"/>
        <w:numId w:val="1"/>
      </w:numPr>
      <w:tabs>
        <w:tab w:val="left" w:pos="1080"/>
        <w:tab w:val="left" w:pos="1440"/>
      </w:tabs>
      <w:ind w:hanging="1080"/>
    </w:pPr>
  </w:style>
  <w:style w:type="paragraph" w:customStyle="1" w:styleId="Numberedlist24">
    <w:name w:val="Numbered list 2.4"/>
    <w:basedOn w:val="Heading4"/>
    <w:next w:val="Normal"/>
    <w:uiPriority w:val="99"/>
    <w:rsid w:val="004F77B2"/>
    <w:pPr>
      <w:numPr>
        <w:ilvl w:val="3"/>
        <w:numId w:val="1"/>
      </w:numPr>
      <w:tabs>
        <w:tab w:val="clear" w:pos="2160"/>
        <w:tab w:val="left" w:pos="1080"/>
        <w:tab w:val="left" w:pos="1440"/>
        <w:tab w:val="left" w:pos="1800"/>
      </w:tabs>
      <w:ind w:left="1080" w:hanging="1080"/>
    </w:pPr>
  </w:style>
  <w:style w:type="paragraph" w:customStyle="1" w:styleId="NormalUserEntry">
    <w:name w:val="Normal_UserEntry"/>
    <w:basedOn w:val="Normal"/>
    <w:uiPriority w:val="99"/>
    <w:rsid w:val="004F77B2"/>
    <w:rPr>
      <w:color w:val="FF0000"/>
    </w:rPr>
  </w:style>
  <w:style w:type="paragraph" w:customStyle="1" w:styleId="TitleCenter">
    <w:name w:val="Title_Center"/>
    <w:basedOn w:val="Title"/>
    <w:uiPriority w:val="99"/>
    <w:rsid w:val="004F77B2"/>
    <w:pPr>
      <w:jc w:val="center"/>
    </w:pPr>
  </w:style>
  <w:style w:type="paragraph" w:customStyle="1" w:styleId="TableSmall">
    <w:name w:val="Table_Small"/>
    <w:basedOn w:val="Table"/>
    <w:uiPriority w:val="99"/>
    <w:rsid w:val="004F77B2"/>
    <w:rPr>
      <w:sz w:val="16"/>
    </w:rPr>
  </w:style>
  <w:style w:type="character" w:customStyle="1" w:styleId="CharacterUserEntry">
    <w:name w:val="Character UserEntry"/>
    <w:uiPriority w:val="99"/>
    <w:rsid w:val="004F77B2"/>
    <w:rPr>
      <w:rFonts w:cs="Times New Roman"/>
      <w:color w:val="FF0000"/>
    </w:rPr>
  </w:style>
  <w:style w:type="paragraph" w:customStyle="1" w:styleId="TableHeadingCenter">
    <w:name w:val="Table_Heading_Center"/>
    <w:basedOn w:val="TableHeading"/>
    <w:uiPriority w:val="99"/>
    <w:rsid w:val="004F77B2"/>
    <w:pPr>
      <w:jc w:val="center"/>
    </w:pPr>
  </w:style>
  <w:style w:type="paragraph" w:customStyle="1" w:styleId="TableSmHeading">
    <w:name w:val="Table_Sm_Heading"/>
    <w:basedOn w:val="TableHeading"/>
    <w:uiPriority w:val="99"/>
    <w:rsid w:val="004F77B2"/>
    <w:pPr>
      <w:spacing w:before="60"/>
    </w:pPr>
    <w:rPr>
      <w:sz w:val="16"/>
    </w:rPr>
  </w:style>
  <w:style w:type="paragraph" w:customStyle="1" w:styleId="TableSmHeadingbogus">
    <w:name w:val="Table_Sm_Heading_bogus"/>
    <w:basedOn w:val="TableSmHeading"/>
    <w:uiPriority w:val="99"/>
    <w:rsid w:val="004F77B2"/>
    <w:pPr>
      <w:jc w:val="center"/>
    </w:pPr>
  </w:style>
  <w:style w:type="paragraph" w:customStyle="1" w:styleId="Tablenotused">
    <w:name w:val="Table_not_used"/>
    <w:basedOn w:val="Table"/>
    <w:uiPriority w:val="99"/>
    <w:rsid w:val="004F77B2"/>
    <w:pPr>
      <w:jc w:val="right"/>
    </w:pPr>
  </w:style>
  <w:style w:type="paragraph" w:customStyle="1" w:styleId="TableSmallRight">
    <w:name w:val="Table_Small_Right"/>
    <w:basedOn w:val="TableSmall"/>
    <w:uiPriority w:val="99"/>
    <w:rsid w:val="004F77B2"/>
    <w:pPr>
      <w:jc w:val="right"/>
    </w:pPr>
  </w:style>
  <w:style w:type="paragraph" w:customStyle="1" w:styleId="TableSmallCenter">
    <w:name w:val="Table_Small_Center"/>
    <w:basedOn w:val="TableSmall"/>
    <w:uiPriority w:val="99"/>
    <w:rsid w:val="004F77B2"/>
    <w:pPr>
      <w:jc w:val="center"/>
    </w:pPr>
  </w:style>
  <w:style w:type="paragraph" w:styleId="BodyText">
    <w:name w:val="Body Text"/>
    <w:basedOn w:val="Normal"/>
    <w:link w:val="BodyTextChar"/>
    <w:uiPriority w:val="99"/>
    <w:rsid w:val="00E050F8"/>
    <w:pPr>
      <w:spacing w:after="120"/>
    </w:pPr>
    <w:rPr>
      <w:lang w:val="x-none"/>
    </w:rPr>
  </w:style>
  <w:style w:type="character" w:customStyle="1" w:styleId="BodyTextChar">
    <w:name w:val="Body Text Char"/>
    <w:link w:val="BodyText"/>
    <w:uiPriority w:val="99"/>
    <w:semiHidden/>
    <w:locked/>
    <w:rPr>
      <w:rFonts w:ascii="Arial" w:hAnsi="Arial" w:cs="Times New Roman"/>
      <w:sz w:val="20"/>
      <w:szCs w:val="20"/>
      <w:lang w:val="x-none" w:eastAsia="en-US"/>
    </w:rPr>
  </w:style>
  <w:style w:type="paragraph" w:styleId="Closing">
    <w:name w:val="Closing"/>
    <w:basedOn w:val="Normal"/>
    <w:link w:val="ClosingChar"/>
    <w:uiPriority w:val="99"/>
    <w:rsid w:val="004F77B2"/>
    <w:pPr>
      <w:ind w:left="4320"/>
      <w:jc w:val="right"/>
    </w:pPr>
    <w:rPr>
      <w:lang w:val="x-none"/>
    </w:rPr>
  </w:style>
  <w:style w:type="character" w:customStyle="1" w:styleId="ClosingChar">
    <w:name w:val="Closing Char"/>
    <w:link w:val="Closing"/>
    <w:uiPriority w:val="99"/>
    <w:semiHidden/>
    <w:locked/>
    <w:rPr>
      <w:rFonts w:ascii="Arial" w:hAnsi="Arial" w:cs="Times New Roman"/>
      <w:sz w:val="20"/>
      <w:szCs w:val="20"/>
      <w:lang w:val="x-none" w:eastAsia="en-US"/>
    </w:rPr>
  </w:style>
  <w:style w:type="character" w:styleId="CommentReference">
    <w:name w:val="annotation reference"/>
    <w:uiPriority w:val="99"/>
    <w:semiHidden/>
    <w:rsid w:val="004F77B2"/>
    <w:rPr>
      <w:rFonts w:ascii="Arial" w:hAnsi="Arial" w:cs="Times New Roman"/>
      <w:sz w:val="16"/>
    </w:rPr>
  </w:style>
  <w:style w:type="paragraph" w:styleId="PlainText">
    <w:name w:val="Plain Text"/>
    <w:basedOn w:val="Normal"/>
    <w:link w:val="PlainTextChar"/>
    <w:uiPriority w:val="99"/>
    <w:rsid w:val="004F77B2"/>
    <w:rPr>
      <w:rFonts w:ascii="Courier New" w:hAnsi="Courier New"/>
      <w:lang w:val="x-none"/>
    </w:rPr>
  </w:style>
  <w:style w:type="character" w:customStyle="1" w:styleId="PlainTextChar">
    <w:name w:val="Plain Text Char"/>
    <w:link w:val="PlainText"/>
    <w:uiPriority w:val="99"/>
    <w:semiHidden/>
    <w:locked/>
    <w:rPr>
      <w:rFonts w:ascii="Courier New" w:hAnsi="Courier New" w:cs="Courier New"/>
      <w:sz w:val="20"/>
      <w:szCs w:val="20"/>
      <w:lang w:val="x-none" w:eastAsia="en-US"/>
    </w:rPr>
  </w:style>
  <w:style w:type="paragraph" w:customStyle="1" w:styleId="HPTableTitle">
    <w:name w:val="HP_Table_Title"/>
    <w:basedOn w:val="Normal"/>
    <w:next w:val="Normal"/>
    <w:uiPriority w:val="99"/>
    <w:rsid w:val="004F77B2"/>
    <w:pPr>
      <w:keepNext/>
      <w:keepLines/>
      <w:spacing w:before="240" w:after="60"/>
    </w:pPr>
    <w:rPr>
      <w:b/>
      <w:sz w:val="18"/>
    </w:rPr>
  </w:style>
  <w:style w:type="character" w:styleId="PageNumber">
    <w:name w:val="page number"/>
    <w:uiPriority w:val="99"/>
    <w:rsid w:val="004F77B2"/>
    <w:rPr>
      <w:rFonts w:ascii="Arial" w:hAnsi="Arial" w:cs="Times New Roman"/>
      <w:sz w:val="18"/>
    </w:rPr>
  </w:style>
  <w:style w:type="paragraph" w:styleId="Footer">
    <w:name w:val="footer"/>
    <w:basedOn w:val="Normal"/>
    <w:link w:val="FooterChar"/>
    <w:uiPriority w:val="99"/>
    <w:rsid w:val="004F77B2"/>
    <w:pPr>
      <w:tabs>
        <w:tab w:val="center" w:pos="4320"/>
        <w:tab w:val="right" w:pos="8640"/>
      </w:tabs>
    </w:pPr>
    <w:rPr>
      <w:lang w:val="x-none"/>
    </w:rPr>
  </w:style>
  <w:style w:type="character" w:customStyle="1" w:styleId="FooterChar">
    <w:name w:val="Footer Char"/>
    <w:link w:val="Footer"/>
    <w:uiPriority w:val="99"/>
    <w:semiHidden/>
    <w:locked/>
    <w:rPr>
      <w:rFonts w:ascii="Arial" w:hAnsi="Arial" w:cs="Times New Roman"/>
      <w:sz w:val="20"/>
      <w:szCs w:val="20"/>
      <w:lang w:val="x-none" w:eastAsia="en-US"/>
    </w:rPr>
  </w:style>
  <w:style w:type="paragraph" w:customStyle="1" w:styleId="TableSmHeadingRight">
    <w:name w:val="Table_Sm_Heading_Right"/>
    <w:basedOn w:val="TableSmHeading"/>
    <w:uiPriority w:val="99"/>
    <w:rsid w:val="004F77B2"/>
    <w:pPr>
      <w:jc w:val="right"/>
    </w:pPr>
  </w:style>
  <w:style w:type="paragraph" w:customStyle="1" w:styleId="TableMedium">
    <w:name w:val="Table_Medium"/>
    <w:basedOn w:val="Table"/>
    <w:uiPriority w:val="99"/>
    <w:rsid w:val="004F77B2"/>
    <w:rPr>
      <w:sz w:val="18"/>
    </w:rPr>
  </w:style>
  <w:style w:type="paragraph" w:styleId="Subtitle">
    <w:name w:val="Subtitle"/>
    <w:basedOn w:val="Normal"/>
    <w:link w:val="SubtitleChar"/>
    <w:uiPriority w:val="99"/>
    <w:qFormat/>
    <w:rsid w:val="004F77B2"/>
    <w:pPr>
      <w:spacing w:after="60"/>
      <w:jc w:val="center"/>
    </w:pPr>
    <w:rPr>
      <w:rFonts w:ascii="Cambria" w:hAnsi="Cambria"/>
      <w:sz w:val="24"/>
      <w:szCs w:val="24"/>
      <w:lang w:val="x-none"/>
    </w:rPr>
  </w:style>
  <w:style w:type="character" w:customStyle="1" w:styleId="SubtitleChar">
    <w:name w:val="Subtitle Char"/>
    <w:link w:val="Subtitle"/>
    <w:uiPriority w:val="99"/>
    <w:locked/>
    <w:rPr>
      <w:rFonts w:ascii="Cambria" w:hAnsi="Cambria" w:cs="Times New Roman"/>
      <w:sz w:val="24"/>
      <w:szCs w:val="24"/>
      <w:lang w:val="x-none" w:eastAsia="en-US"/>
    </w:rPr>
  </w:style>
  <w:style w:type="paragraph" w:customStyle="1" w:styleId="Bulletwithtext5">
    <w:name w:val="Bullet with text 5"/>
    <w:basedOn w:val="Normal"/>
    <w:uiPriority w:val="99"/>
    <w:rsid w:val="004F77B2"/>
    <w:pPr>
      <w:numPr>
        <w:numId w:val="8"/>
      </w:numPr>
    </w:pPr>
  </w:style>
  <w:style w:type="paragraph" w:customStyle="1" w:styleId="RMIndtasBullwtxt2">
    <w:name w:val="RM_Indt as Bull w txt 2"/>
    <w:basedOn w:val="Bulletwithtext2"/>
    <w:next w:val="Bulletwithtext2"/>
    <w:uiPriority w:val="99"/>
    <w:rsid w:val="004F77B2"/>
    <w:pPr>
      <w:numPr>
        <w:numId w:val="0"/>
      </w:numPr>
      <w:ind w:left="720"/>
    </w:pPr>
  </w:style>
  <w:style w:type="paragraph" w:customStyle="1" w:styleId="TableHeadingRight">
    <w:name w:val="Table_Heading_Right"/>
    <w:basedOn w:val="TableHeading"/>
    <w:next w:val="Table"/>
    <w:uiPriority w:val="99"/>
    <w:rsid w:val="004F77B2"/>
    <w:pPr>
      <w:jc w:val="right"/>
    </w:pPr>
  </w:style>
  <w:style w:type="paragraph" w:customStyle="1" w:styleId="RMHeading1">
    <w:name w:val="RM_Heading 1"/>
    <w:basedOn w:val="Heading1"/>
    <w:next w:val="Normal"/>
    <w:uiPriority w:val="99"/>
    <w:rsid w:val="004F77B2"/>
    <w:pPr>
      <w:pageBreakBefore/>
    </w:pPr>
    <w:rPr>
      <w:sz w:val="32"/>
    </w:rPr>
  </w:style>
  <w:style w:type="paragraph" w:customStyle="1" w:styleId="RMHeading2">
    <w:name w:val="RM_Heading 2"/>
    <w:basedOn w:val="Heading2"/>
    <w:next w:val="Normal"/>
    <w:uiPriority w:val="99"/>
    <w:rsid w:val="004F77B2"/>
    <w:pPr>
      <w:pageBreakBefore/>
    </w:pPr>
    <w:rPr>
      <w:sz w:val="30"/>
    </w:rPr>
  </w:style>
  <w:style w:type="paragraph" w:customStyle="1" w:styleId="RMHeading3">
    <w:name w:val="RM_Heading 3"/>
    <w:basedOn w:val="Heading3"/>
    <w:next w:val="Normal"/>
    <w:uiPriority w:val="99"/>
    <w:rsid w:val="004F77B2"/>
    <w:pPr>
      <w:pageBreakBefore/>
    </w:pPr>
    <w:rPr>
      <w:sz w:val="28"/>
    </w:rPr>
  </w:style>
  <w:style w:type="paragraph" w:customStyle="1" w:styleId="RMTableBullet">
    <w:name w:val="RM_Table_Bullet"/>
    <w:basedOn w:val="Bulletwithtext4"/>
    <w:next w:val="Normal"/>
    <w:uiPriority w:val="99"/>
    <w:rsid w:val="004F77B2"/>
    <w:pPr>
      <w:tabs>
        <w:tab w:val="clear" w:pos="1440"/>
        <w:tab w:val="left" w:pos="567"/>
      </w:tabs>
      <w:ind w:left="568" w:hanging="284"/>
    </w:pPr>
  </w:style>
  <w:style w:type="paragraph" w:customStyle="1" w:styleId="TableRight">
    <w:name w:val="Table_Right"/>
    <w:basedOn w:val="Table"/>
    <w:uiPriority w:val="99"/>
    <w:rsid w:val="004F77B2"/>
    <w:pPr>
      <w:jc w:val="right"/>
    </w:pPr>
  </w:style>
  <w:style w:type="paragraph" w:customStyle="1" w:styleId="TableSmHeadingCenter">
    <w:name w:val="Table_Sm_Heading_Center"/>
    <w:basedOn w:val="TableSmHeading"/>
    <w:uiPriority w:val="99"/>
    <w:rsid w:val="004F77B2"/>
    <w:pPr>
      <w:jc w:val="center"/>
    </w:pPr>
  </w:style>
  <w:style w:type="paragraph" w:customStyle="1" w:styleId="TitlePageHeader">
    <w:name w:val="TitlePage_Header"/>
    <w:basedOn w:val="Normal"/>
    <w:uiPriority w:val="99"/>
    <w:rsid w:val="004F77B2"/>
    <w:pPr>
      <w:spacing w:before="240" w:after="240"/>
      <w:ind w:left="3240"/>
    </w:pPr>
    <w:rPr>
      <w:b/>
      <w:sz w:val="32"/>
      <w:szCs w:val="32"/>
    </w:rPr>
  </w:style>
  <w:style w:type="paragraph" w:customStyle="1" w:styleId="TitlePageTopBorder">
    <w:name w:val="TitlePage_TopBorder"/>
    <w:basedOn w:val="Normal"/>
    <w:next w:val="Normal"/>
    <w:uiPriority w:val="99"/>
    <w:rsid w:val="005004CF"/>
    <w:pPr>
      <w:pBdr>
        <w:top w:val="single" w:sz="18" w:space="1" w:color="auto"/>
      </w:pBdr>
      <w:spacing w:before="240" w:after="240"/>
      <w:ind w:left="3240"/>
    </w:pPr>
    <w:rPr>
      <w:rFonts w:ascii="Futura Hv" w:hAnsi="Futura Hv"/>
      <w:sz w:val="32"/>
    </w:rPr>
  </w:style>
  <w:style w:type="paragraph" w:customStyle="1" w:styleId="TitlePageDetail">
    <w:name w:val="TitlePage_Detail"/>
    <w:basedOn w:val="TitlePageHeaderOOV"/>
    <w:uiPriority w:val="99"/>
    <w:rsid w:val="004F77B2"/>
    <w:pPr>
      <w:spacing w:line="360" w:lineRule="auto"/>
    </w:pPr>
    <w:rPr>
      <w:b/>
      <w:sz w:val="20"/>
    </w:rPr>
  </w:style>
  <w:style w:type="paragraph" w:customStyle="1" w:styleId="TitlePageHeaderOOV">
    <w:name w:val="TitlePage_Header_OOV"/>
    <w:basedOn w:val="Normal"/>
    <w:uiPriority w:val="99"/>
    <w:rsid w:val="004F77B2"/>
    <w:pPr>
      <w:ind w:left="4060"/>
    </w:pPr>
    <w:rPr>
      <w:sz w:val="44"/>
    </w:rPr>
  </w:style>
  <w:style w:type="paragraph" w:styleId="BalloonText">
    <w:name w:val="Balloon Text"/>
    <w:basedOn w:val="Normal"/>
    <w:link w:val="BalloonTextChar"/>
    <w:uiPriority w:val="99"/>
    <w:semiHidden/>
    <w:rsid w:val="009555B1"/>
    <w:rPr>
      <w:rFonts w:ascii="Tahoma" w:hAnsi="Tahoma"/>
      <w:sz w:val="16"/>
      <w:szCs w:val="16"/>
      <w:lang w:val="en-US"/>
    </w:rPr>
  </w:style>
  <w:style w:type="character" w:customStyle="1" w:styleId="BalloonTextChar">
    <w:name w:val="Balloon Text Char"/>
    <w:link w:val="BalloonText"/>
    <w:uiPriority w:val="99"/>
    <w:semiHidden/>
    <w:locked/>
    <w:rsid w:val="009555B1"/>
    <w:rPr>
      <w:rFonts w:ascii="Tahoma" w:hAnsi="Tahoma" w:cs="Tahoma"/>
      <w:sz w:val="16"/>
      <w:szCs w:val="16"/>
      <w:lang w:val="en-US" w:eastAsia="en-US"/>
    </w:rPr>
  </w:style>
  <w:style w:type="character" w:styleId="Hyperlink">
    <w:name w:val="Hyperlink"/>
    <w:uiPriority w:val="99"/>
    <w:rsid w:val="002D5ECA"/>
    <w:rPr>
      <w:rFonts w:cs="Times New Roman"/>
      <w:color w:val="0000FF"/>
      <w:u w:val="single"/>
    </w:rPr>
  </w:style>
  <w:style w:type="paragraph" w:styleId="ListParagraph">
    <w:name w:val="List Paragraph"/>
    <w:basedOn w:val="Normal"/>
    <w:uiPriority w:val="34"/>
    <w:qFormat/>
    <w:rsid w:val="00E44356"/>
    <w:pPr>
      <w:numPr>
        <w:numId w:val="17"/>
      </w:numPr>
      <w:spacing w:after="100" w:afterAutospacing="1"/>
    </w:pPr>
    <w:rPr>
      <w:rFonts w:asciiTheme="majorHAnsi" w:hAnsiTheme="majorHAnsi"/>
    </w:rPr>
  </w:style>
  <w:style w:type="paragraph" w:customStyle="1" w:styleId="EIListNbr1">
    <w:name w:val="E&amp;I List Nbr 1"/>
    <w:basedOn w:val="Normal"/>
    <w:autoRedefine/>
    <w:uiPriority w:val="99"/>
    <w:rsid w:val="00F3025C"/>
    <w:pPr>
      <w:numPr>
        <w:numId w:val="12"/>
      </w:numPr>
      <w:spacing w:after="120"/>
    </w:pPr>
    <w:rPr>
      <w:rFonts w:ascii="Mary Ann" w:hAnsi="Mary Ann"/>
      <w:lang w:eastAsia="en-GB"/>
    </w:rPr>
  </w:style>
  <w:style w:type="paragraph" w:customStyle="1" w:styleId="EINormal">
    <w:name w:val="E&amp;I Normal"/>
    <w:basedOn w:val="Normal"/>
    <w:link w:val="EINormalChar"/>
    <w:uiPriority w:val="99"/>
    <w:rsid w:val="00094C2F"/>
    <w:pPr>
      <w:spacing w:before="80" w:after="80"/>
      <w:jc w:val="both"/>
    </w:pPr>
    <w:rPr>
      <w:lang w:eastAsia="en-GB"/>
    </w:rPr>
  </w:style>
  <w:style w:type="paragraph" w:customStyle="1" w:styleId="EIHdg1">
    <w:name w:val="E&amp;I Hdg 1"/>
    <w:basedOn w:val="Heading1"/>
    <w:next w:val="EINormal"/>
    <w:autoRedefine/>
    <w:uiPriority w:val="99"/>
    <w:rsid w:val="002411BF"/>
    <w:pPr>
      <w:pageBreakBefore/>
      <w:widowControl w:val="0"/>
      <w:spacing w:after="240"/>
    </w:pPr>
    <w:rPr>
      <w:rFonts w:cs="Arial"/>
      <w:bCs/>
      <w:color w:val="808080"/>
      <w:kern w:val="32"/>
      <w:szCs w:val="32"/>
      <w:lang w:eastAsia="en-GB"/>
    </w:rPr>
  </w:style>
  <w:style w:type="paragraph" w:customStyle="1" w:styleId="EIHdg2">
    <w:name w:val="E&amp;I Hdg 2"/>
    <w:basedOn w:val="Heading2"/>
    <w:next w:val="EINormal"/>
    <w:link w:val="EIHdg2Char"/>
    <w:autoRedefine/>
    <w:uiPriority w:val="99"/>
    <w:rsid w:val="002411BF"/>
    <w:pPr>
      <w:widowControl w:val="0"/>
      <w:numPr>
        <w:ilvl w:val="0"/>
        <w:numId w:val="0"/>
      </w:numPr>
      <w:tabs>
        <w:tab w:val="num" w:pos="360"/>
        <w:tab w:val="left" w:pos="720"/>
      </w:tabs>
      <w:spacing w:after="120"/>
      <w:ind w:left="360" w:hanging="360"/>
    </w:pPr>
    <w:rPr>
      <w:bCs/>
      <w:i/>
      <w:iCs/>
      <w:color w:val="808080"/>
      <w:sz w:val="28"/>
      <w:szCs w:val="28"/>
      <w:lang w:eastAsia="en-GB"/>
    </w:rPr>
  </w:style>
  <w:style w:type="paragraph" w:customStyle="1" w:styleId="EIHdg3">
    <w:name w:val="E&amp;I Hdg 3"/>
    <w:basedOn w:val="Heading3"/>
    <w:next w:val="EINormal"/>
    <w:autoRedefine/>
    <w:uiPriority w:val="99"/>
    <w:rsid w:val="002411BF"/>
    <w:pPr>
      <w:widowControl w:val="0"/>
      <w:tabs>
        <w:tab w:val="num" w:pos="360"/>
        <w:tab w:val="left" w:pos="900"/>
      </w:tabs>
      <w:spacing w:after="120"/>
      <w:ind w:left="360" w:hanging="360"/>
    </w:pPr>
    <w:rPr>
      <w:rFonts w:cs="Arial"/>
      <w:bCs w:val="0"/>
      <w:color w:val="808080"/>
      <w:sz w:val="24"/>
      <w:lang w:eastAsia="en-GB"/>
    </w:rPr>
  </w:style>
  <w:style w:type="paragraph" w:customStyle="1" w:styleId="EITitlePage1">
    <w:name w:val="E&amp;I Title Page 1"/>
    <w:basedOn w:val="Normal"/>
    <w:autoRedefine/>
    <w:uiPriority w:val="99"/>
    <w:rsid w:val="002411BF"/>
    <w:pPr>
      <w:widowControl w:val="0"/>
      <w:spacing w:before="720"/>
      <w:jc w:val="center"/>
    </w:pPr>
    <w:rPr>
      <w:b/>
      <w:color w:val="808080"/>
      <w:sz w:val="36"/>
      <w:lang w:eastAsia="en-GB"/>
    </w:rPr>
  </w:style>
  <w:style w:type="paragraph" w:customStyle="1" w:styleId="EITitlePageText">
    <w:name w:val="E&amp;I Title Page Text"/>
    <w:basedOn w:val="EITitlePage1"/>
    <w:autoRedefine/>
    <w:uiPriority w:val="99"/>
    <w:rsid w:val="004D1BFD"/>
    <w:pPr>
      <w:spacing w:before="400" w:after="100"/>
      <w:ind w:left="210"/>
      <w:jc w:val="left"/>
    </w:pPr>
    <w:rPr>
      <w:rFonts w:ascii="Mary Ann" w:hAnsi="Mary Ann"/>
      <w:caps/>
      <w:color w:val="auto"/>
      <w:sz w:val="28"/>
    </w:rPr>
  </w:style>
  <w:style w:type="paragraph" w:customStyle="1" w:styleId="EIHdg1noPgBrk">
    <w:name w:val="E&amp;I Hdg 1 no PgBrk"/>
    <w:basedOn w:val="EIHdg1"/>
    <w:autoRedefine/>
    <w:uiPriority w:val="99"/>
    <w:rsid w:val="002411BF"/>
    <w:pPr>
      <w:pageBreakBefore w:val="0"/>
      <w:spacing w:before="480"/>
    </w:pPr>
  </w:style>
  <w:style w:type="paragraph" w:styleId="TOCHeading0">
    <w:name w:val="TOC Heading"/>
    <w:basedOn w:val="Heading1"/>
    <w:next w:val="Normal"/>
    <w:uiPriority w:val="39"/>
    <w:qFormat/>
    <w:rsid w:val="002F7802"/>
    <w:pPr>
      <w:keepLines/>
      <w:spacing w:before="480" w:after="0" w:line="276" w:lineRule="auto"/>
      <w:outlineLvl w:val="9"/>
    </w:pPr>
    <w:rPr>
      <w:rFonts w:ascii="Cambria" w:hAnsi="Cambria"/>
      <w:bCs/>
      <w:color w:val="365F91"/>
      <w:kern w:val="0"/>
      <w:szCs w:val="28"/>
    </w:rPr>
  </w:style>
  <w:style w:type="paragraph" w:customStyle="1" w:styleId="Headings">
    <w:name w:val="Headings"/>
    <w:basedOn w:val="EIHdg2"/>
    <w:link w:val="HeadingsChar"/>
    <w:uiPriority w:val="99"/>
    <w:rsid w:val="003F1830"/>
    <w:pPr>
      <w:tabs>
        <w:tab w:val="clear" w:pos="360"/>
        <w:tab w:val="num" w:pos="576"/>
      </w:tabs>
      <w:ind w:left="576" w:hanging="576"/>
    </w:pPr>
  </w:style>
  <w:style w:type="paragraph" w:styleId="CommentText">
    <w:name w:val="annotation text"/>
    <w:aliases w:val="Note Internal only"/>
    <w:basedOn w:val="Normal"/>
    <w:link w:val="CommentTextChar"/>
    <w:uiPriority w:val="99"/>
    <w:rsid w:val="005F0A58"/>
    <w:rPr>
      <w:lang w:val="x-none"/>
    </w:rPr>
  </w:style>
  <w:style w:type="character" w:customStyle="1" w:styleId="CommentTextChar">
    <w:name w:val="Comment Text Char"/>
    <w:aliases w:val="Note Internal only Char"/>
    <w:link w:val="CommentText"/>
    <w:uiPriority w:val="99"/>
    <w:locked/>
    <w:rsid w:val="005F0A58"/>
    <w:rPr>
      <w:rFonts w:ascii="Arial" w:hAnsi="Arial" w:cs="Times New Roman"/>
      <w:lang w:val="x-none" w:eastAsia="en-US"/>
    </w:rPr>
  </w:style>
  <w:style w:type="character" w:customStyle="1" w:styleId="EIHdg2Char">
    <w:name w:val="E&amp;I Hdg 2 Char"/>
    <w:link w:val="EIHdg2"/>
    <w:uiPriority w:val="99"/>
    <w:locked/>
    <w:rsid w:val="003F1830"/>
    <w:rPr>
      <w:rFonts w:ascii="Arial" w:hAnsi="Arial" w:cs="Arial"/>
      <w:b/>
      <w:bCs/>
      <w:i/>
      <w:iCs/>
      <w:color w:val="808080"/>
      <w:sz w:val="28"/>
      <w:szCs w:val="28"/>
      <w:lang w:eastAsia="en-GB"/>
    </w:rPr>
  </w:style>
  <w:style w:type="character" w:customStyle="1" w:styleId="HeadingsChar">
    <w:name w:val="Headings Char"/>
    <w:basedOn w:val="EIHdg2Char"/>
    <w:link w:val="Headings"/>
    <w:uiPriority w:val="99"/>
    <w:locked/>
    <w:rsid w:val="003F1830"/>
    <w:rPr>
      <w:rFonts w:ascii="Arial" w:hAnsi="Arial" w:cs="Arial"/>
      <w:b/>
      <w:bCs/>
      <w:i/>
      <w:iCs/>
      <w:color w:val="808080"/>
      <w:sz w:val="28"/>
      <w:szCs w:val="28"/>
      <w:lang w:eastAsia="en-GB"/>
    </w:rPr>
  </w:style>
  <w:style w:type="paragraph" w:styleId="CommentSubject">
    <w:name w:val="annotation subject"/>
    <w:basedOn w:val="CommentText"/>
    <w:next w:val="CommentText"/>
    <w:link w:val="CommentSubjectChar"/>
    <w:uiPriority w:val="99"/>
    <w:semiHidden/>
    <w:rsid w:val="005F0A58"/>
    <w:rPr>
      <w:b/>
      <w:bCs/>
    </w:rPr>
  </w:style>
  <w:style w:type="character" w:customStyle="1" w:styleId="CommentSubjectChar">
    <w:name w:val="Comment Subject Char"/>
    <w:link w:val="CommentSubject"/>
    <w:uiPriority w:val="99"/>
    <w:semiHidden/>
    <w:locked/>
    <w:rsid w:val="005F0A58"/>
    <w:rPr>
      <w:rFonts w:ascii="Arial" w:hAnsi="Arial" w:cs="Times New Roman"/>
      <w:b/>
      <w:bCs/>
      <w:lang w:val="x-none" w:eastAsia="en-US"/>
    </w:rPr>
  </w:style>
  <w:style w:type="table" w:styleId="TableGrid">
    <w:name w:val="Table Grid"/>
    <w:basedOn w:val="TableNormal"/>
    <w:uiPriority w:val="59"/>
    <w:rsid w:val="00A5276A"/>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EINormalChar">
    <w:name w:val="E&amp;I Normal Char"/>
    <w:link w:val="EINormal"/>
    <w:uiPriority w:val="99"/>
    <w:locked/>
    <w:rsid w:val="00094C2F"/>
    <w:rPr>
      <w:rFonts w:ascii="Arial" w:hAnsi="Arial" w:cs="Times New Roman"/>
      <w:lang w:val="en-GB" w:eastAsia="en-GB" w:bidi="ar-SA"/>
    </w:rPr>
  </w:style>
  <w:style w:type="paragraph" w:customStyle="1" w:styleId="GuidanceNotes">
    <w:name w:val="Guidance Notes"/>
    <w:basedOn w:val="Normal"/>
    <w:link w:val="GuidanceNotesChar"/>
    <w:uiPriority w:val="99"/>
    <w:rsid w:val="006443CF"/>
    <w:pPr>
      <w:spacing w:before="40" w:after="40"/>
    </w:pPr>
    <w:rPr>
      <w:rFonts w:cs="Arial"/>
      <w:i/>
      <w:iCs/>
      <w:color w:val="008000"/>
      <w:sz w:val="24"/>
      <w:szCs w:val="24"/>
    </w:rPr>
  </w:style>
  <w:style w:type="paragraph" w:customStyle="1" w:styleId="StyleEINormal12ptBold">
    <w:name w:val="Style E&amp;I Normal + 12 pt Bold"/>
    <w:basedOn w:val="EINormal"/>
    <w:link w:val="StyleEINormal12ptBoldChar"/>
    <w:uiPriority w:val="99"/>
    <w:rsid w:val="00336A3D"/>
    <w:pPr>
      <w:spacing w:before="60" w:after="60"/>
    </w:pPr>
    <w:rPr>
      <w:b/>
      <w:bCs/>
      <w:sz w:val="24"/>
    </w:rPr>
  </w:style>
  <w:style w:type="character" w:customStyle="1" w:styleId="StyleEINormal12ptBoldChar">
    <w:name w:val="Style E&amp;I Normal + 12 pt Bold Char"/>
    <w:link w:val="StyleEINormal12ptBold"/>
    <w:uiPriority w:val="99"/>
    <w:locked/>
    <w:rsid w:val="00336A3D"/>
    <w:rPr>
      <w:rFonts w:ascii="Arial" w:hAnsi="Arial" w:cs="Times New Roman"/>
      <w:b/>
      <w:bCs/>
      <w:sz w:val="24"/>
      <w:lang w:val="en-GB" w:eastAsia="en-GB" w:bidi="ar-SA"/>
    </w:rPr>
  </w:style>
  <w:style w:type="paragraph" w:styleId="BodyText2">
    <w:name w:val="Body Text 2"/>
    <w:basedOn w:val="Normal"/>
    <w:link w:val="BodyText2Char"/>
    <w:uiPriority w:val="99"/>
    <w:rsid w:val="006443CF"/>
    <w:pPr>
      <w:spacing w:after="120" w:line="480" w:lineRule="auto"/>
    </w:pPr>
    <w:rPr>
      <w:lang w:val="x-none"/>
    </w:rPr>
  </w:style>
  <w:style w:type="character" w:customStyle="1" w:styleId="BodyText2Char">
    <w:name w:val="Body Text 2 Char"/>
    <w:link w:val="BodyText2"/>
    <w:uiPriority w:val="99"/>
    <w:semiHidden/>
    <w:locked/>
    <w:rPr>
      <w:rFonts w:ascii="Arial" w:hAnsi="Arial" w:cs="Times New Roman"/>
      <w:sz w:val="20"/>
      <w:szCs w:val="20"/>
      <w:lang w:val="x-none" w:eastAsia="en-US"/>
    </w:rPr>
  </w:style>
  <w:style w:type="paragraph" w:styleId="ListBullet2">
    <w:name w:val="List Bullet 2"/>
    <w:basedOn w:val="Normal"/>
    <w:uiPriority w:val="99"/>
    <w:rsid w:val="006443CF"/>
    <w:pPr>
      <w:tabs>
        <w:tab w:val="num" w:pos="720"/>
      </w:tabs>
      <w:spacing w:before="60" w:after="40"/>
      <w:ind w:left="641" w:hanging="357"/>
    </w:pPr>
    <w:rPr>
      <w:sz w:val="22"/>
    </w:rPr>
  </w:style>
  <w:style w:type="character" w:customStyle="1" w:styleId="GuidanceNotesChar">
    <w:name w:val="Guidance Notes Char"/>
    <w:link w:val="GuidanceNotes"/>
    <w:uiPriority w:val="99"/>
    <w:locked/>
    <w:rsid w:val="00052817"/>
    <w:rPr>
      <w:rFonts w:ascii="Arial" w:hAnsi="Arial" w:cs="Arial"/>
      <w:i/>
      <w:iCs/>
      <w:color w:val="008000"/>
      <w:sz w:val="24"/>
      <w:szCs w:val="24"/>
      <w:lang w:val="en-GB" w:eastAsia="en-US" w:bidi="ar-SA"/>
    </w:rPr>
  </w:style>
  <w:style w:type="character" w:customStyle="1" w:styleId="CommentTextChar1">
    <w:name w:val="Comment Text Char1"/>
    <w:uiPriority w:val="99"/>
    <w:semiHidden/>
    <w:locked/>
    <w:rsid w:val="006604C8"/>
    <w:rPr>
      <w:rFonts w:ascii="Arial" w:hAnsi="Arial" w:cs="Times New Roman"/>
      <w:lang w:val="x-none" w:eastAsia="en-US"/>
    </w:rPr>
  </w:style>
  <w:style w:type="paragraph" w:customStyle="1" w:styleId="Heading20">
    <w:name w:val="Heading 20"/>
    <w:basedOn w:val="Heading2"/>
    <w:next w:val="Normal"/>
    <w:rsid w:val="007C4CA4"/>
    <w:pPr>
      <w:keepLines/>
      <w:numPr>
        <w:ilvl w:val="0"/>
        <w:numId w:val="0"/>
      </w:numPr>
      <w:spacing w:before="360" w:after="120"/>
    </w:pPr>
  </w:style>
  <w:style w:type="paragraph" w:styleId="TableofFigures">
    <w:name w:val="table of figures"/>
    <w:basedOn w:val="Normal"/>
    <w:next w:val="Normal"/>
    <w:uiPriority w:val="99"/>
    <w:unhideWhenUsed/>
    <w:locked/>
    <w:rsid w:val="007C4CA4"/>
  </w:style>
  <w:style w:type="paragraph" w:styleId="ListBullet">
    <w:name w:val="List Bullet"/>
    <w:basedOn w:val="Normal"/>
    <w:locked/>
    <w:rsid w:val="006B3A6D"/>
    <w:pPr>
      <w:numPr>
        <w:numId w:val="10"/>
      </w:numPr>
    </w:pPr>
  </w:style>
  <w:style w:type="paragraph" w:customStyle="1" w:styleId="BulletedList">
    <w:name w:val="Bulleted List"/>
    <w:basedOn w:val="BodyText"/>
    <w:rsid w:val="006B3A6D"/>
    <w:pPr>
      <w:numPr>
        <w:numId w:val="11"/>
      </w:numPr>
      <w:tabs>
        <w:tab w:val="clear" w:pos="360"/>
        <w:tab w:val="num" w:pos="540"/>
      </w:tabs>
      <w:spacing w:after="0"/>
      <w:ind w:left="540"/>
      <w:jc w:val="both"/>
    </w:pPr>
  </w:style>
  <w:style w:type="paragraph" w:customStyle="1" w:styleId="Guideline">
    <w:name w:val="Guideline"/>
    <w:basedOn w:val="Normal"/>
    <w:rsid w:val="006B3A6D"/>
    <w:pPr>
      <w:keepNext/>
      <w:keepLines/>
      <w:tabs>
        <w:tab w:val="left" w:pos="180"/>
      </w:tabs>
      <w:spacing w:before="120" w:after="120"/>
      <w:ind w:left="180" w:hanging="180"/>
    </w:pPr>
    <w:rPr>
      <w:i/>
      <w:color w:val="0000FF"/>
    </w:rPr>
  </w:style>
  <w:style w:type="character" w:styleId="FollowedHyperlink">
    <w:name w:val="FollowedHyperlink"/>
    <w:locked/>
    <w:rsid w:val="00955A23"/>
    <w:rPr>
      <w:color w:val="800080"/>
      <w:u w:val="single"/>
    </w:rPr>
  </w:style>
  <w:style w:type="paragraph" w:styleId="NoSpacing">
    <w:name w:val="No Spacing"/>
    <w:link w:val="NoSpacingChar"/>
    <w:uiPriority w:val="1"/>
    <w:qFormat/>
    <w:rsid w:val="002E5B71"/>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2E5B71"/>
    <w:rPr>
      <w:rFonts w:asciiTheme="minorHAnsi" w:eastAsiaTheme="minorEastAsia" w:hAnsiTheme="minorHAnsi" w:cstheme="minorBidi"/>
      <w:sz w:val="22"/>
      <w:szCs w:val="22"/>
      <w:lang w:val="en-US" w:eastAsia="en-US"/>
    </w:rPr>
  </w:style>
  <w:style w:type="character" w:styleId="PlaceholderText">
    <w:name w:val="Placeholder Text"/>
    <w:basedOn w:val="DefaultParagraphFont"/>
    <w:uiPriority w:val="99"/>
    <w:semiHidden/>
    <w:rsid w:val="002E5B71"/>
    <w:rPr>
      <w:color w:val="808080"/>
    </w:rPr>
  </w:style>
  <w:style w:type="paragraph" w:customStyle="1" w:styleId="BoldandBlue">
    <w:name w:val="Bold and Blue"/>
    <w:basedOn w:val="Normal"/>
    <w:qFormat/>
    <w:rsid w:val="00AD30C2"/>
    <w:pPr>
      <w:spacing w:before="40" w:after="40" w:line="260" w:lineRule="atLeast"/>
      <w:contextualSpacing/>
      <w:jc w:val="both"/>
    </w:pPr>
    <w:rPr>
      <w:rFonts w:eastAsiaTheme="minorHAnsi" w:cstheme="minorBidi"/>
      <w:b/>
      <w:color w:val="0367B0"/>
      <w:sz w:val="22"/>
      <w:szCs w:val="22"/>
    </w:rPr>
  </w:style>
  <w:style w:type="table" w:customStyle="1" w:styleId="GraphicsTable">
    <w:name w:val="Graphics Table"/>
    <w:basedOn w:val="TableGrid"/>
    <w:uiPriority w:val="99"/>
    <w:rsid w:val="00AD30C2"/>
    <w:rPr>
      <w:rFonts w:eastAsiaTheme="minorHAnsi" w:cstheme="minorBidi"/>
      <w:sz w:val="22"/>
      <w:szCs w:val="22"/>
      <w:lang w:eastAsia="en-US"/>
    </w:rPr>
    <w:tblPr>
      <w:jc w:val="right"/>
    </w:tblPr>
    <w:trPr>
      <w:cantSplit/>
      <w:jc w:val="right"/>
    </w:trPr>
  </w:style>
  <w:style w:type="paragraph" w:styleId="TOC6">
    <w:name w:val="toc 6"/>
    <w:basedOn w:val="Normal"/>
    <w:next w:val="Normal"/>
    <w:autoRedefine/>
    <w:uiPriority w:val="39"/>
    <w:semiHidden/>
    <w:unhideWhenUsed/>
    <w:locked/>
    <w:rsid w:val="00FC7289"/>
    <w:pPr>
      <w:spacing w:after="100"/>
      <w:ind w:left="1000"/>
    </w:pPr>
  </w:style>
  <w:style w:type="paragraph" w:styleId="HTMLPreformatted">
    <w:name w:val="HTML Preformatted"/>
    <w:basedOn w:val="Normal"/>
    <w:link w:val="HTMLPreformattedChar"/>
    <w:uiPriority w:val="99"/>
    <w:unhideWhenUsed/>
    <w:locked/>
    <w:rsid w:val="00880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zh-TW"/>
    </w:rPr>
  </w:style>
  <w:style w:type="character" w:customStyle="1" w:styleId="HTMLPreformattedChar">
    <w:name w:val="HTML Preformatted Char"/>
    <w:basedOn w:val="DefaultParagraphFont"/>
    <w:link w:val="HTMLPreformatted"/>
    <w:uiPriority w:val="99"/>
    <w:rsid w:val="008804A3"/>
    <w:rPr>
      <w:rFonts w:ascii="Courier New" w:hAnsi="Courier New" w:cs="Courier New"/>
    </w:rPr>
  </w:style>
  <w:style w:type="character" w:styleId="HTMLCode">
    <w:name w:val="HTML Code"/>
    <w:basedOn w:val="DefaultParagraphFont"/>
    <w:uiPriority w:val="99"/>
    <w:semiHidden/>
    <w:unhideWhenUsed/>
    <w:locked/>
    <w:rsid w:val="008804A3"/>
    <w:rPr>
      <w:rFonts w:ascii="Courier New" w:eastAsia="Times New Roman" w:hAnsi="Courier New" w:cs="Courier New"/>
      <w:sz w:val="20"/>
      <w:szCs w:val="20"/>
    </w:rPr>
  </w:style>
  <w:style w:type="character" w:customStyle="1" w:styleId="line">
    <w:name w:val="line"/>
    <w:basedOn w:val="DefaultParagraphFont"/>
    <w:rsid w:val="008804A3"/>
  </w:style>
  <w:style w:type="character" w:customStyle="1" w:styleId="k">
    <w:name w:val="k"/>
    <w:basedOn w:val="DefaultParagraphFont"/>
    <w:rsid w:val="008804A3"/>
  </w:style>
  <w:style w:type="character" w:customStyle="1" w:styleId="p">
    <w:name w:val="p"/>
    <w:basedOn w:val="DefaultParagraphFont"/>
    <w:rsid w:val="008804A3"/>
  </w:style>
  <w:style w:type="character" w:customStyle="1" w:styleId="n">
    <w:name w:val="n"/>
    <w:basedOn w:val="DefaultParagraphFont"/>
    <w:rsid w:val="008804A3"/>
  </w:style>
  <w:style w:type="character" w:customStyle="1" w:styleId="mi">
    <w:name w:val="mi"/>
    <w:basedOn w:val="DefaultParagraphFont"/>
    <w:rsid w:val="008804A3"/>
  </w:style>
  <w:style w:type="character" w:customStyle="1" w:styleId="o">
    <w:name w:val="o"/>
    <w:basedOn w:val="DefaultParagraphFont"/>
    <w:rsid w:val="008804A3"/>
  </w:style>
  <w:style w:type="character" w:customStyle="1" w:styleId="s1">
    <w:name w:val="s1"/>
    <w:basedOn w:val="DefaultParagraphFont"/>
    <w:rsid w:val="008804A3"/>
  </w:style>
  <w:style w:type="paragraph" w:styleId="NormalWeb">
    <w:name w:val="Normal (Web)"/>
    <w:basedOn w:val="Normal"/>
    <w:uiPriority w:val="99"/>
    <w:semiHidden/>
    <w:unhideWhenUsed/>
    <w:locked/>
    <w:rsid w:val="00144551"/>
    <w:pPr>
      <w:spacing w:before="100" w:beforeAutospacing="1" w:after="100" w:afterAutospacing="1"/>
    </w:pPr>
    <w:rPr>
      <w:rFonts w:ascii="Times New Roman" w:hAnsi="Times New Roman"/>
      <w:sz w:val="24"/>
      <w:szCs w:val="24"/>
      <w:lang w:eastAsia="zh-TW"/>
    </w:rPr>
  </w:style>
  <w:style w:type="paragraph" w:styleId="Revision">
    <w:name w:val="Revision"/>
    <w:hidden/>
    <w:uiPriority w:val="99"/>
    <w:semiHidden/>
    <w:rsid w:val="00917738"/>
    <w:rPr>
      <w:rFonts w:ascii="Arial" w:hAnsi="Arial"/>
      <w:lang w:eastAsia="en-US"/>
    </w:rPr>
  </w:style>
  <w:style w:type="character" w:customStyle="1" w:styleId="hljs-string">
    <w:name w:val="hljs-string"/>
    <w:basedOn w:val="DefaultParagraphFont"/>
    <w:rsid w:val="00A003F4"/>
  </w:style>
  <w:style w:type="character" w:customStyle="1" w:styleId="PAcharacternon-boldtext">
    <w:name w:val="PA character_non-bold text"/>
    <w:qFormat/>
    <w:rsid w:val="00455A94"/>
    <w:rPr>
      <w:rFonts w:ascii="Arial" w:hAnsi="Arial"/>
    </w:rPr>
  </w:style>
  <w:style w:type="paragraph" w:customStyle="1" w:styleId="PAtabletextbodytext">
    <w:name w:val="PA table text_ body text"/>
    <w:basedOn w:val="Normal"/>
    <w:link w:val="PAtabletextbodytextCharChar"/>
    <w:qFormat/>
    <w:rsid w:val="00455A94"/>
    <w:pPr>
      <w:spacing w:before="60" w:after="60" w:line="220" w:lineRule="atLeast"/>
    </w:pPr>
    <w:rPr>
      <w:rFonts w:eastAsia="Arial Unicode MS"/>
      <w:sz w:val="18"/>
    </w:rPr>
  </w:style>
  <w:style w:type="character" w:customStyle="1" w:styleId="PAtabletextbodytextCharChar">
    <w:name w:val="PA table text_ body text Char Char"/>
    <w:basedOn w:val="DefaultParagraphFont"/>
    <w:link w:val="PAtabletextbodytext"/>
    <w:qFormat/>
    <w:rsid w:val="00455A94"/>
    <w:rPr>
      <w:rFonts w:ascii="Arial" w:eastAsia="Arial Unicode MS" w:hAnsi="Arial"/>
      <w:sz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8846">
      <w:bodyDiv w:val="1"/>
      <w:marLeft w:val="0"/>
      <w:marRight w:val="0"/>
      <w:marTop w:val="0"/>
      <w:marBottom w:val="0"/>
      <w:divBdr>
        <w:top w:val="none" w:sz="0" w:space="0" w:color="auto"/>
        <w:left w:val="none" w:sz="0" w:space="0" w:color="auto"/>
        <w:bottom w:val="none" w:sz="0" w:space="0" w:color="auto"/>
        <w:right w:val="none" w:sz="0" w:space="0" w:color="auto"/>
      </w:divBdr>
    </w:div>
    <w:div w:id="61829076">
      <w:bodyDiv w:val="1"/>
      <w:marLeft w:val="0"/>
      <w:marRight w:val="0"/>
      <w:marTop w:val="0"/>
      <w:marBottom w:val="0"/>
      <w:divBdr>
        <w:top w:val="none" w:sz="0" w:space="0" w:color="auto"/>
        <w:left w:val="none" w:sz="0" w:space="0" w:color="auto"/>
        <w:bottom w:val="none" w:sz="0" w:space="0" w:color="auto"/>
        <w:right w:val="none" w:sz="0" w:space="0" w:color="auto"/>
      </w:divBdr>
    </w:div>
    <w:div w:id="66851103">
      <w:bodyDiv w:val="1"/>
      <w:marLeft w:val="0"/>
      <w:marRight w:val="0"/>
      <w:marTop w:val="0"/>
      <w:marBottom w:val="0"/>
      <w:divBdr>
        <w:top w:val="none" w:sz="0" w:space="0" w:color="auto"/>
        <w:left w:val="none" w:sz="0" w:space="0" w:color="auto"/>
        <w:bottom w:val="none" w:sz="0" w:space="0" w:color="auto"/>
        <w:right w:val="none" w:sz="0" w:space="0" w:color="auto"/>
      </w:divBdr>
    </w:div>
    <w:div w:id="123354160">
      <w:bodyDiv w:val="1"/>
      <w:marLeft w:val="0"/>
      <w:marRight w:val="0"/>
      <w:marTop w:val="0"/>
      <w:marBottom w:val="0"/>
      <w:divBdr>
        <w:top w:val="none" w:sz="0" w:space="0" w:color="auto"/>
        <w:left w:val="none" w:sz="0" w:space="0" w:color="auto"/>
        <w:bottom w:val="none" w:sz="0" w:space="0" w:color="auto"/>
        <w:right w:val="none" w:sz="0" w:space="0" w:color="auto"/>
      </w:divBdr>
    </w:div>
    <w:div w:id="178548119">
      <w:bodyDiv w:val="1"/>
      <w:marLeft w:val="0"/>
      <w:marRight w:val="0"/>
      <w:marTop w:val="0"/>
      <w:marBottom w:val="0"/>
      <w:divBdr>
        <w:top w:val="none" w:sz="0" w:space="0" w:color="auto"/>
        <w:left w:val="none" w:sz="0" w:space="0" w:color="auto"/>
        <w:bottom w:val="none" w:sz="0" w:space="0" w:color="auto"/>
        <w:right w:val="none" w:sz="0" w:space="0" w:color="auto"/>
      </w:divBdr>
      <w:divsChild>
        <w:div w:id="1514957678">
          <w:marLeft w:val="0"/>
          <w:marRight w:val="0"/>
          <w:marTop w:val="0"/>
          <w:marBottom w:val="0"/>
          <w:divBdr>
            <w:top w:val="none" w:sz="0" w:space="0" w:color="auto"/>
            <w:left w:val="none" w:sz="0" w:space="0" w:color="auto"/>
            <w:bottom w:val="none" w:sz="0" w:space="0" w:color="auto"/>
            <w:right w:val="none" w:sz="0" w:space="0" w:color="auto"/>
          </w:divBdr>
        </w:div>
      </w:divsChild>
    </w:div>
    <w:div w:id="201553398">
      <w:marLeft w:val="0"/>
      <w:marRight w:val="0"/>
      <w:marTop w:val="0"/>
      <w:marBottom w:val="0"/>
      <w:divBdr>
        <w:top w:val="none" w:sz="0" w:space="0" w:color="auto"/>
        <w:left w:val="none" w:sz="0" w:space="0" w:color="auto"/>
        <w:bottom w:val="none" w:sz="0" w:space="0" w:color="auto"/>
        <w:right w:val="none" w:sz="0" w:space="0" w:color="auto"/>
      </w:divBdr>
      <w:divsChild>
        <w:div w:id="201553413">
          <w:marLeft w:val="0"/>
          <w:marRight w:val="0"/>
          <w:marTop w:val="0"/>
          <w:marBottom w:val="0"/>
          <w:divBdr>
            <w:top w:val="none" w:sz="0" w:space="0" w:color="auto"/>
            <w:left w:val="none" w:sz="0" w:space="0" w:color="auto"/>
            <w:bottom w:val="none" w:sz="0" w:space="0" w:color="auto"/>
            <w:right w:val="none" w:sz="0" w:space="0" w:color="auto"/>
          </w:divBdr>
          <w:divsChild>
            <w:div w:id="20155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3400">
      <w:marLeft w:val="0"/>
      <w:marRight w:val="0"/>
      <w:marTop w:val="0"/>
      <w:marBottom w:val="0"/>
      <w:divBdr>
        <w:top w:val="none" w:sz="0" w:space="0" w:color="auto"/>
        <w:left w:val="none" w:sz="0" w:space="0" w:color="auto"/>
        <w:bottom w:val="none" w:sz="0" w:space="0" w:color="auto"/>
        <w:right w:val="none" w:sz="0" w:space="0" w:color="auto"/>
      </w:divBdr>
    </w:div>
    <w:div w:id="201553401">
      <w:marLeft w:val="0"/>
      <w:marRight w:val="0"/>
      <w:marTop w:val="0"/>
      <w:marBottom w:val="0"/>
      <w:divBdr>
        <w:top w:val="none" w:sz="0" w:space="0" w:color="auto"/>
        <w:left w:val="none" w:sz="0" w:space="0" w:color="auto"/>
        <w:bottom w:val="none" w:sz="0" w:space="0" w:color="auto"/>
        <w:right w:val="none" w:sz="0" w:space="0" w:color="auto"/>
      </w:divBdr>
    </w:div>
    <w:div w:id="201553402">
      <w:marLeft w:val="0"/>
      <w:marRight w:val="0"/>
      <w:marTop w:val="0"/>
      <w:marBottom w:val="0"/>
      <w:divBdr>
        <w:top w:val="none" w:sz="0" w:space="0" w:color="auto"/>
        <w:left w:val="none" w:sz="0" w:space="0" w:color="auto"/>
        <w:bottom w:val="none" w:sz="0" w:space="0" w:color="auto"/>
        <w:right w:val="none" w:sz="0" w:space="0" w:color="auto"/>
      </w:divBdr>
    </w:div>
    <w:div w:id="201553403">
      <w:marLeft w:val="0"/>
      <w:marRight w:val="0"/>
      <w:marTop w:val="0"/>
      <w:marBottom w:val="0"/>
      <w:divBdr>
        <w:top w:val="none" w:sz="0" w:space="0" w:color="auto"/>
        <w:left w:val="none" w:sz="0" w:space="0" w:color="auto"/>
        <w:bottom w:val="none" w:sz="0" w:space="0" w:color="auto"/>
        <w:right w:val="none" w:sz="0" w:space="0" w:color="auto"/>
      </w:divBdr>
    </w:div>
    <w:div w:id="201553404">
      <w:marLeft w:val="0"/>
      <w:marRight w:val="0"/>
      <w:marTop w:val="0"/>
      <w:marBottom w:val="0"/>
      <w:divBdr>
        <w:top w:val="none" w:sz="0" w:space="0" w:color="auto"/>
        <w:left w:val="none" w:sz="0" w:space="0" w:color="auto"/>
        <w:bottom w:val="none" w:sz="0" w:space="0" w:color="auto"/>
        <w:right w:val="none" w:sz="0" w:space="0" w:color="auto"/>
      </w:divBdr>
      <w:divsChild>
        <w:div w:id="201553399">
          <w:marLeft w:val="0"/>
          <w:marRight w:val="0"/>
          <w:marTop w:val="0"/>
          <w:marBottom w:val="0"/>
          <w:divBdr>
            <w:top w:val="none" w:sz="0" w:space="0" w:color="auto"/>
            <w:left w:val="none" w:sz="0" w:space="0" w:color="auto"/>
            <w:bottom w:val="none" w:sz="0" w:space="0" w:color="auto"/>
            <w:right w:val="none" w:sz="0" w:space="0" w:color="auto"/>
          </w:divBdr>
          <w:divsChild>
            <w:div w:id="20155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3406">
      <w:marLeft w:val="0"/>
      <w:marRight w:val="0"/>
      <w:marTop w:val="0"/>
      <w:marBottom w:val="0"/>
      <w:divBdr>
        <w:top w:val="none" w:sz="0" w:space="0" w:color="auto"/>
        <w:left w:val="none" w:sz="0" w:space="0" w:color="auto"/>
        <w:bottom w:val="none" w:sz="0" w:space="0" w:color="auto"/>
        <w:right w:val="none" w:sz="0" w:space="0" w:color="auto"/>
      </w:divBdr>
    </w:div>
    <w:div w:id="201553407">
      <w:marLeft w:val="0"/>
      <w:marRight w:val="0"/>
      <w:marTop w:val="0"/>
      <w:marBottom w:val="0"/>
      <w:divBdr>
        <w:top w:val="none" w:sz="0" w:space="0" w:color="auto"/>
        <w:left w:val="none" w:sz="0" w:space="0" w:color="auto"/>
        <w:bottom w:val="none" w:sz="0" w:space="0" w:color="auto"/>
        <w:right w:val="none" w:sz="0" w:space="0" w:color="auto"/>
      </w:divBdr>
    </w:div>
    <w:div w:id="201553408">
      <w:marLeft w:val="0"/>
      <w:marRight w:val="0"/>
      <w:marTop w:val="0"/>
      <w:marBottom w:val="0"/>
      <w:divBdr>
        <w:top w:val="none" w:sz="0" w:space="0" w:color="auto"/>
        <w:left w:val="none" w:sz="0" w:space="0" w:color="auto"/>
        <w:bottom w:val="none" w:sz="0" w:space="0" w:color="auto"/>
        <w:right w:val="none" w:sz="0" w:space="0" w:color="auto"/>
      </w:divBdr>
      <w:divsChild>
        <w:div w:id="201553405">
          <w:marLeft w:val="0"/>
          <w:marRight w:val="0"/>
          <w:marTop w:val="0"/>
          <w:marBottom w:val="0"/>
          <w:divBdr>
            <w:top w:val="none" w:sz="0" w:space="0" w:color="auto"/>
            <w:left w:val="none" w:sz="0" w:space="0" w:color="auto"/>
            <w:bottom w:val="none" w:sz="0" w:space="0" w:color="auto"/>
            <w:right w:val="none" w:sz="0" w:space="0" w:color="auto"/>
          </w:divBdr>
          <w:divsChild>
            <w:div w:id="2015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3409">
      <w:marLeft w:val="0"/>
      <w:marRight w:val="0"/>
      <w:marTop w:val="0"/>
      <w:marBottom w:val="0"/>
      <w:divBdr>
        <w:top w:val="none" w:sz="0" w:space="0" w:color="auto"/>
        <w:left w:val="none" w:sz="0" w:space="0" w:color="auto"/>
        <w:bottom w:val="none" w:sz="0" w:space="0" w:color="auto"/>
        <w:right w:val="none" w:sz="0" w:space="0" w:color="auto"/>
      </w:divBdr>
    </w:div>
    <w:div w:id="201553414">
      <w:marLeft w:val="0"/>
      <w:marRight w:val="0"/>
      <w:marTop w:val="0"/>
      <w:marBottom w:val="0"/>
      <w:divBdr>
        <w:top w:val="none" w:sz="0" w:space="0" w:color="auto"/>
        <w:left w:val="none" w:sz="0" w:space="0" w:color="auto"/>
        <w:bottom w:val="none" w:sz="0" w:space="0" w:color="auto"/>
        <w:right w:val="none" w:sz="0" w:space="0" w:color="auto"/>
      </w:divBdr>
    </w:div>
    <w:div w:id="201553415">
      <w:marLeft w:val="0"/>
      <w:marRight w:val="0"/>
      <w:marTop w:val="0"/>
      <w:marBottom w:val="0"/>
      <w:divBdr>
        <w:top w:val="none" w:sz="0" w:space="0" w:color="auto"/>
        <w:left w:val="none" w:sz="0" w:space="0" w:color="auto"/>
        <w:bottom w:val="none" w:sz="0" w:space="0" w:color="auto"/>
        <w:right w:val="none" w:sz="0" w:space="0" w:color="auto"/>
      </w:divBdr>
    </w:div>
    <w:div w:id="201553416">
      <w:marLeft w:val="0"/>
      <w:marRight w:val="0"/>
      <w:marTop w:val="0"/>
      <w:marBottom w:val="0"/>
      <w:divBdr>
        <w:top w:val="none" w:sz="0" w:space="0" w:color="auto"/>
        <w:left w:val="none" w:sz="0" w:space="0" w:color="auto"/>
        <w:bottom w:val="none" w:sz="0" w:space="0" w:color="auto"/>
        <w:right w:val="none" w:sz="0" w:space="0" w:color="auto"/>
      </w:divBdr>
    </w:div>
    <w:div w:id="201553417">
      <w:marLeft w:val="0"/>
      <w:marRight w:val="0"/>
      <w:marTop w:val="0"/>
      <w:marBottom w:val="0"/>
      <w:divBdr>
        <w:top w:val="none" w:sz="0" w:space="0" w:color="auto"/>
        <w:left w:val="none" w:sz="0" w:space="0" w:color="auto"/>
        <w:bottom w:val="none" w:sz="0" w:space="0" w:color="auto"/>
        <w:right w:val="none" w:sz="0" w:space="0" w:color="auto"/>
      </w:divBdr>
    </w:div>
    <w:div w:id="201553418">
      <w:marLeft w:val="0"/>
      <w:marRight w:val="0"/>
      <w:marTop w:val="0"/>
      <w:marBottom w:val="0"/>
      <w:divBdr>
        <w:top w:val="none" w:sz="0" w:space="0" w:color="auto"/>
        <w:left w:val="none" w:sz="0" w:space="0" w:color="auto"/>
        <w:bottom w:val="none" w:sz="0" w:space="0" w:color="auto"/>
        <w:right w:val="none" w:sz="0" w:space="0" w:color="auto"/>
      </w:divBdr>
    </w:div>
    <w:div w:id="297340650">
      <w:bodyDiv w:val="1"/>
      <w:marLeft w:val="0"/>
      <w:marRight w:val="0"/>
      <w:marTop w:val="0"/>
      <w:marBottom w:val="0"/>
      <w:divBdr>
        <w:top w:val="none" w:sz="0" w:space="0" w:color="auto"/>
        <w:left w:val="none" w:sz="0" w:space="0" w:color="auto"/>
        <w:bottom w:val="none" w:sz="0" w:space="0" w:color="auto"/>
        <w:right w:val="none" w:sz="0" w:space="0" w:color="auto"/>
      </w:divBdr>
      <w:divsChild>
        <w:div w:id="293414184">
          <w:marLeft w:val="0"/>
          <w:marRight w:val="0"/>
          <w:marTop w:val="0"/>
          <w:marBottom w:val="0"/>
          <w:divBdr>
            <w:top w:val="none" w:sz="0" w:space="0" w:color="auto"/>
            <w:left w:val="none" w:sz="0" w:space="0" w:color="auto"/>
            <w:bottom w:val="none" w:sz="0" w:space="0" w:color="auto"/>
            <w:right w:val="none" w:sz="0" w:space="0" w:color="auto"/>
          </w:divBdr>
        </w:div>
      </w:divsChild>
    </w:div>
    <w:div w:id="350842811">
      <w:bodyDiv w:val="1"/>
      <w:marLeft w:val="0"/>
      <w:marRight w:val="0"/>
      <w:marTop w:val="0"/>
      <w:marBottom w:val="0"/>
      <w:divBdr>
        <w:top w:val="none" w:sz="0" w:space="0" w:color="auto"/>
        <w:left w:val="none" w:sz="0" w:space="0" w:color="auto"/>
        <w:bottom w:val="none" w:sz="0" w:space="0" w:color="auto"/>
        <w:right w:val="none" w:sz="0" w:space="0" w:color="auto"/>
      </w:divBdr>
    </w:div>
    <w:div w:id="474639703">
      <w:bodyDiv w:val="1"/>
      <w:marLeft w:val="0"/>
      <w:marRight w:val="0"/>
      <w:marTop w:val="0"/>
      <w:marBottom w:val="0"/>
      <w:divBdr>
        <w:top w:val="none" w:sz="0" w:space="0" w:color="auto"/>
        <w:left w:val="none" w:sz="0" w:space="0" w:color="auto"/>
        <w:bottom w:val="none" w:sz="0" w:space="0" w:color="auto"/>
        <w:right w:val="none" w:sz="0" w:space="0" w:color="auto"/>
      </w:divBdr>
    </w:div>
    <w:div w:id="478956898">
      <w:bodyDiv w:val="1"/>
      <w:marLeft w:val="0"/>
      <w:marRight w:val="0"/>
      <w:marTop w:val="0"/>
      <w:marBottom w:val="0"/>
      <w:divBdr>
        <w:top w:val="none" w:sz="0" w:space="0" w:color="auto"/>
        <w:left w:val="none" w:sz="0" w:space="0" w:color="auto"/>
        <w:bottom w:val="none" w:sz="0" w:space="0" w:color="auto"/>
        <w:right w:val="none" w:sz="0" w:space="0" w:color="auto"/>
      </w:divBdr>
    </w:div>
    <w:div w:id="675692432">
      <w:bodyDiv w:val="1"/>
      <w:marLeft w:val="0"/>
      <w:marRight w:val="0"/>
      <w:marTop w:val="0"/>
      <w:marBottom w:val="0"/>
      <w:divBdr>
        <w:top w:val="none" w:sz="0" w:space="0" w:color="auto"/>
        <w:left w:val="none" w:sz="0" w:space="0" w:color="auto"/>
        <w:bottom w:val="none" w:sz="0" w:space="0" w:color="auto"/>
        <w:right w:val="none" w:sz="0" w:space="0" w:color="auto"/>
      </w:divBdr>
    </w:div>
    <w:div w:id="746145836">
      <w:bodyDiv w:val="1"/>
      <w:marLeft w:val="0"/>
      <w:marRight w:val="0"/>
      <w:marTop w:val="0"/>
      <w:marBottom w:val="0"/>
      <w:divBdr>
        <w:top w:val="none" w:sz="0" w:space="0" w:color="auto"/>
        <w:left w:val="none" w:sz="0" w:space="0" w:color="auto"/>
        <w:bottom w:val="none" w:sz="0" w:space="0" w:color="auto"/>
        <w:right w:val="none" w:sz="0" w:space="0" w:color="auto"/>
      </w:divBdr>
    </w:div>
    <w:div w:id="849412325">
      <w:bodyDiv w:val="1"/>
      <w:marLeft w:val="0"/>
      <w:marRight w:val="0"/>
      <w:marTop w:val="0"/>
      <w:marBottom w:val="0"/>
      <w:divBdr>
        <w:top w:val="none" w:sz="0" w:space="0" w:color="auto"/>
        <w:left w:val="none" w:sz="0" w:space="0" w:color="auto"/>
        <w:bottom w:val="none" w:sz="0" w:space="0" w:color="auto"/>
        <w:right w:val="none" w:sz="0" w:space="0" w:color="auto"/>
      </w:divBdr>
      <w:divsChild>
        <w:div w:id="982196524">
          <w:marLeft w:val="0"/>
          <w:marRight w:val="0"/>
          <w:marTop w:val="0"/>
          <w:marBottom w:val="0"/>
          <w:divBdr>
            <w:top w:val="none" w:sz="0" w:space="0" w:color="auto"/>
            <w:left w:val="none" w:sz="0" w:space="0" w:color="auto"/>
            <w:bottom w:val="none" w:sz="0" w:space="0" w:color="auto"/>
            <w:right w:val="none" w:sz="0" w:space="0" w:color="auto"/>
          </w:divBdr>
          <w:divsChild>
            <w:div w:id="156774705">
              <w:marLeft w:val="0"/>
              <w:marRight w:val="0"/>
              <w:marTop w:val="0"/>
              <w:marBottom w:val="0"/>
              <w:divBdr>
                <w:top w:val="none" w:sz="0" w:space="0" w:color="auto"/>
                <w:left w:val="none" w:sz="0" w:space="0" w:color="auto"/>
                <w:bottom w:val="none" w:sz="0" w:space="0" w:color="auto"/>
                <w:right w:val="none" w:sz="0" w:space="0" w:color="auto"/>
              </w:divBdr>
              <w:divsChild>
                <w:div w:id="202998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07571">
      <w:bodyDiv w:val="1"/>
      <w:marLeft w:val="0"/>
      <w:marRight w:val="0"/>
      <w:marTop w:val="0"/>
      <w:marBottom w:val="0"/>
      <w:divBdr>
        <w:top w:val="none" w:sz="0" w:space="0" w:color="auto"/>
        <w:left w:val="none" w:sz="0" w:space="0" w:color="auto"/>
        <w:bottom w:val="none" w:sz="0" w:space="0" w:color="auto"/>
        <w:right w:val="none" w:sz="0" w:space="0" w:color="auto"/>
      </w:divBdr>
    </w:div>
    <w:div w:id="905529415">
      <w:bodyDiv w:val="1"/>
      <w:marLeft w:val="0"/>
      <w:marRight w:val="0"/>
      <w:marTop w:val="0"/>
      <w:marBottom w:val="0"/>
      <w:divBdr>
        <w:top w:val="none" w:sz="0" w:space="0" w:color="auto"/>
        <w:left w:val="none" w:sz="0" w:space="0" w:color="auto"/>
        <w:bottom w:val="none" w:sz="0" w:space="0" w:color="auto"/>
        <w:right w:val="none" w:sz="0" w:space="0" w:color="auto"/>
      </w:divBdr>
    </w:div>
    <w:div w:id="924532390">
      <w:bodyDiv w:val="1"/>
      <w:marLeft w:val="0"/>
      <w:marRight w:val="0"/>
      <w:marTop w:val="0"/>
      <w:marBottom w:val="0"/>
      <w:divBdr>
        <w:top w:val="none" w:sz="0" w:space="0" w:color="auto"/>
        <w:left w:val="none" w:sz="0" w:space="0" w:color="auto"/>
        <w:bottom w:val="none" w:sz="0" w:space="0" w:color="auto"/>
        <w:right w:val="none" w:sz="0" w:space="0" w:color="auto"/>
      </w:divBdr>
    </w:div>
    <w:div w:id="936526701">
      <w:bodyDiv w:val="1"/>
      <w:marLeft w:val="0"/>
      <w:marRight w:val="0"/>
      <w:marTop w:val="0"/>
      <w:marBottom w:val="0"/>
      <w:divBdr>
        <w:top w:val="none" w:sz="0" w:space="0" w:color="auto"/>
        <w:left w:val="none" w:sz="0" w:space="0" w:color="auto"/>
        <w:bottom w:val="none" w:sz="0" w:space="0" w:color="auto"/>
        <w:right w:val="none" w:sz="0" w:space="0" w:color="auto"/>
      </w:divBdr>
    </w:div>
    <w:div w:id="973144337">
      <w:bodyDiv w:val="1"/>
      <w:marLeft w:val="0"/>
      <w:marRight w:val="0"/>
      <w:marTop w:val="0"/>
      <w:marBottom w:val="0"/>
      <w:divBdr>
        <w:top w:val="none" w:sz="0" w:space="0" w:color="auto"/>
        <w:left w:val="none" w:sz="0" w:space="0" w:color="auto"/>
        <w:bottom w:val="none" w:sz="0" w:space="0" w:color="auto"/>
        <w:right w:val="none" w:sz="0" w:space="0" w:color="auto"/>
      </w:divBdr>
    </w:div>
    <w:div w:id="1076129944">
      <w:bodyDiv w:val="1"/>
      <w:marLeft w:val="0"/>
      <w:marRight w:val="0"/>
      <w:marTop w:val="0"/>
      <w:marBottom w:val="0"/>
      <w:divBdr>
        <w:top w:val="none" w:sz="0" w:space="0" w:color="auto"/>
        <w:left w:val="none" w:sz="0" w:space="0" w:color="auto"/>
        <w:bottom w:val="none" w:sz="0" w:space="0" w:color="auto"/>
        <w:right w:val="none" w:sz="0" w:space="0" w:color="auto"/>
      </w:divBdr>
      <w:divsChild>
        <w:div w:id="1535650197">
          <w:marLeft w:val="0"/>
          <w:marRight w:val="0"/>
          <w:marTop w:val="0"/>
          <w:marBottom w:val="0"/>
          <w:divBdr>
            <w:top w:val="none" w:sz="0" w:space="0" w:color="auto"/>
            <w:left w:val="none" w:sz="0" w:space="0" w:color="auto"/>
            <w:bottom w:val="none" w:sz="0" w:space="0" w:color="auto"/>
            <w:right w:val="none" w:sz="0" w:space="0" w:color="auto"/>
          </w:divBdr>
        </w:div>
      </w:divsChild>
    </w:div>
    <w:div w:id="1106147472">
      <w:bodyDiv w:val="1"/>
      <w:marLeft w:val="0"/>
      <w:marRight w:val="0"/>
      <w:marTop w:val="0"/>
      <w:marBottom w:val="0"/>
      <w:divBdr>
        <w:top w:val="none" w:sz="0" w:space="0" w:color="auto"/>
        <w:left w:val="none" w:sz="0" w:space="0" w:color="auto"/>
        <w:bottom w:val="none" w:sz="0" w:space="0" w:color="auto"/>
        <w:right w:val="none" w:sz="0" w:space="0" w:color="auto"/>
      </w:divBdr>
    </w:div>
    <w:div w:id="1156991827">
      <w:bodyDiv w:val="1"/>
      <w:marLeft w:val="0"/>
      <w:marRight w:val="0"/>
      <w:marTop w:val="0"/>
      <w:marBottom w:val="0"/>
      <w:divBdr>
        <w:top w:val="none" w:sz="0" w:space="0" w:color="auto"/>
        <w:left w:val="none" w:sz="0" w:space="0" w:color="auto"/>
        <w:bottom w:val="none" w:sz="0" w:space="0" w:color="auto"/>
        <w:right w:val="none" w:sz="0" w:space="0" w:color="auto"/>
      </w:divBdr>
    </w:div>
    <w:div w:id="1239973813">
      <w:bodyDiv w:val="1"/>
      <w:marLeft w:val="0"/>
      <w:marRight w:val="0"/>
      <w:marTop w:val="0"/>
      <w:marBottom w:val="0"/>
      <w:divBdr>
        <w:top w:val="none" w:sz="0" w:space="0" w:color="auto"/>
        <w:left w:val="none" w:sz="0" w:space="0" w:color="auto"/>
        <w:bottom w:val="none" w:sz="0" w:space="0" w:color="auto"/>
        <w:right w:val="none" w:sz="0" w:space="0" w:color="auto"/>
      </w:divBdr>
    </w:div>
    <w:div w:id="1245145783">
      <w:bodyDiv w:val="1"/>
      <w:marLeft w:val="0"/>
      <w:marRight w:val="0"/>
      <w:marTop w:val="0"/>
      <w:marBottom w:val="0"/>
      <w:divBdr>
        <w:top w:val="none" w:sz="0" w:space="0" w:color="auto"/>
        <w:left w:val="none" w:sz="0" w:space="0" w:color="auto"/>
        <w:bottom w:val="none" w:sz="0" w:space="0" w:color="auto"/>
        <w:right w:val="none" w:sz="0" w:space="0" w:color="auto"/>
      </w:divBdr>
    </w:div>
    <w:div w:id="1248229276">
      <w:bodyDiv w:val="1"/>
      <w:marLeft w:val="0"/>
      <w:marRight w:val="0"/>
      <w:marTop w:val="0"/>
      <w:marBottom w:val="0"/>
      <w:divBdr>
        <w:top w:val="none" w:sz="0" w:space="0" w:color="auto"/>
        <w:left w:val="none" w:sz="0" w:space="0" w:color="auto"/>
        <w:bottom w:val="none" w:sz="0" w:space="0" w:color="auto"/>
        <w:right w:val="none" w:sz="0" w:space="0" w:color="auto"/>
      </w:divBdr>
    </w:div>
    <w:div w:id="1305351935">
      <w:bodyDiv w:val="1"/>
      <w:marLeft w:val="0"/>
      <w:marRight w:val="0"/>
      <w:marTop w:val="0"/>
      <w:marBottom w:val="0"/>
      <w:divBdr>
        <w:top w:val="none" w:sz="0" w:space="0" w:color="auto"/>
        <w:left w:val="none" w:sz="0" w:space="0" w:color="auto"/>
        <w:bottom w:val="none" w:sz="0" w:space="0" w:color="auto"/>
        <w:right w:val="none" w:sz="0" w:space="0" w:color="auto"/>
      </w:divBdr>
    </w:div>
    <w:div w:id="1318725642">
      <w:bodyDiv w:val="1"/>
      <w:marLeft w:val="0"/>
      <w:marRight w:val="0"/>
      <w:marTop w:val="0"/>
      <w:marBottom w:val="0"/>
      <w:divBdr>
        <w:top w:val="none" w:sz="0" w:space="0" w:color="auto"/>
        <w:left w:val="none" w:sz="0" w:space="0" w:color="auto"/>
        <w:bottom w:val="none" w:sz="0" w:space="0" w:color="auto"/>
        <w:right w:val="none" w:sz="0" w:space="0" w:color="auto"/>
      </w:divBdr>
    </w:div>
    <w:div w:id="1322150591">
      <w:bodyDiv w:val="1"/>
      <w:marLeft w:val="0"/>
      <w:marRight w:val="0"/>
      <w:marTop w:val="0"/>
      <w:marBottom w:val="0"/>
      <w:divBdr>
        <w:top w:val="none" w:sz="0" w:space="0" w:color="auto"/>
        <w:left w:val="none" w:sz="0" w:space="0" w:color="auto"/>
        <w:bottom w:val="none" w:sz="0" w:space="0" w:color="auto"/>
        <w:right w:val="none" w:sz="0" w:space="0" w:color="auto"/>
      </w:divBdr>
    </w:div>
    <w:div w:id="1329214490">
      <w:bodyDiv w:val="1"/>
      <w:marLeft w:val="0"/>
      <w:marRight w:val="0"/>
      <w:marTop w:val="0"/>
      <w:marBottom w:val="0"/>
      <w:divBdr>
        <w:top w:val="none" w:sz="0" w:space="0" w:color="auto"/>
        <w:left w:val="none" w:sz="0" w:space="0" w:color="auto"/>
        <w:bottom w:val="none" w:sz="0" w:space="0" w:color="auto"/>
        <w:right w:val="none" w:sz="0" w:space="0" w:color="auto"/>
      </w:divBdr>
      <w:divsChild>
        <w:div w:id="2048405196">
          <w:marLeft w:val="0"/>
          <w:marRight w:val="0"/>
          <w:marTop w:val="0"/>
          <w:marBottom w:val="0"/>
          <w:divBdr>
            <w:top w:val="none" w:sz="0" w:space="0" w:color="auto"/>
            <w:left w:val="none" w:sz="0" w:space="0" w:color="auto"/>
            <w:bottom w:val="none" w:sz="0" w:space="0" w:color="auto"/>
            <w:right w:val="none" w:sz="0" w:space="0" w:color="auto"/>
          </w:divBdr>
        </w:div>
      </w:divsChild>
    </w:div>
    <w:div w:id="1460152648">
      <w:bodyDiv w:val="1"/>
      <w:marLeft w:val="0"/>
      <w:marRight w:val="0"/>
      <w:marTop w:val="0"/>
      <w:marBottom w:val="0"/>
      <w:divBdr>
        <w:top w:val="none" w:sz="0" w:space="0" w:color="auto"/>
        <w:left w:val="none" w:sz="0" w:space="0" w:color="auto"/>
        <w:bottom w:val="none" w:sz="0" w:space="0" w:color="auto"/>
        <w:right w:val="none" w:sz="0" w:space="0" w:color="auto"/>
      </w:divBdr>
    </w:div>
    <w:div w:id="1500852058">
      <w:bodyDiv w:val="1"/>
      <w:marLeft w:val="0"/>
      <w:marRight w:val="0"/>
      <w:marTop w:val="0"/>
      <w:marBottom w:val="0"/>
      <w:divBdr>
        <w:top w:val="none" w:sz="0" w:space="0" w:color="auto"/>
        <w:left w:val="none" w:sz="0" w:space="0" w:color="auto"/>
        <w:bottom w:val="none" w:sz="0" w:space="0" w:color="auto"/>
        <w:right w:val="none" w:sz="0" w:space="0" w:color="auto"/>
      </w:divBdr>
    </w:div>
    <w:div w:id="1553925859">
      <w:bodyDiv w:val="1"/>
      <w:marLeft w:val="0"/>
      <w:marRight w:val="0"/>
      <w:marTop w:val="0"/>
      <w:marBottom w:val="0"/>
      <w:divBdr>
        <w:top w:val="none" w:sz="0" w:space="0" w:color="auto"/>
        <w:left w:val="none" w:sz="0" w:space="0" w:color="auto"/>
        <w:bottom w:val="none" w:sz="0" w:space="0" w:color="auto"/>
        <w:right w:val="none" w:sz="0" w:space="0" w:color="auto"/>
      </w:divBdr>
    </w:div>
    <w:div w:id="1561288654">
      <w:bodyDiv w:val="1"/>
      <w:marLeft w:val="0"/>
      <w:marRight w:val="0"/>
      <w:marTop w:val="0"/>
      <w:marBottom w:val="0"/>
      <w:divBdr>
        <w:top w:val="none" w:sz="0" w:space="0" w:color="auto"/>
        <w:left w:val="none" w:sz="0" w:space="0" w:color="auto"/>
        <w:bottom w:val="none" w:sz="0" w:space="0" w:color="auto"/>
        <w:right w:val="none" w:sz="0" w:space="0" w:color="auto"/>
      </w:divBdr>
    </w:div>
    <w:div w:id="1622759390">
      <w:bodyDiv w:val="1"/>
      <w:marLeft w:val="0"/>
      <w:marRight w:val="0"/>
      <w:marTop w:val="0"/>
      <w:marBottom w:val="0"/>
      <w:divBdr>
        <w:top w:val="none" w:sz="0" w:space="0" w:color="auto"/>
        <w:left w:val="none" w:sz="0" w:space="0" w:color="auto"/>
        <w:bottom w:val="none" w:sz="0" w:space="0" w:color="auto"/>
        <w:right w:val="none" w:sz="0" w:space="0" w:color="auto"/>
      </w:divBdr>
    </w:div>
    <w:div w:id="1636524218">
      <w:bodyDiv w:val="1"/>
      <w:marLeft w:val="0"/>
      <w:marRight w:val="0"/>
      <w:marTop w:val="0"/>
      <w:marBottom w:val="0"/>
      <w:divBdr>
        <w:top w:val="none" w:sz="0" w:space="0" w:color="auto"/>
        <w:left w:val="none" w:sz="0" w:space="0" w:color="auto"/>
        <w:bottom w:val="none" w:sz="0" w:space="0" w:color="auto"/>
        <w:right w:val="none" w:sz="0" w:space="0" w:color="auto"/>
      </w:divBdr>
    </w:div>
    <w:div w:id="1649675387">
      <w:bodyDiv w:val="1"/>
      <w:marLeft w:val="0"/>
      <w:marRight w:val="0"/>
      <w:marTop w:val="0"/>
      <w:marBottom w:val="0"/>
      <w:divBdr>
        <w:top w:val="none" w:sz="0" w:space="0" w:color="auto"/>
        <w:left w:val="none" w:sz="0" w:space="0" w:color="auto"/>
        <w:bottom w:val="none" w:sz="0" w:space="0" w:color="auto"/>
        <w:right w:val="none" w:sz="0" w:space="0" w:color="auto"/>
      </w:divBdr>
    </w:div>
    <w:div w:id="1658873435">
      <w:bodyDiv w:val="1"/>
      <w:marLeft w:val="0"/>
      <w:marRight w:val="0"/>
      <w:marTop w:val="0"/>
      <w:marBottom w:val="0"/>
      <w:divBdr>
        <w:top w:val="none" w:sz="0" w:space="0" w:color="auto"/>
        <w:left w:val="none" w:sz="0" w:space="0" w:color="auto"/>
        <w:bottom w:val="none" w:sz="0" w:space="0" w:color="auto"/>
        <w:right w:val="none" w:sz="0" w:space="0" w:color="auto"/>
      </w:divBdr>
    </w:div>
    <w:div w:id="1833910984">
      <w:bodyDiv w:val="1"/>
      <w:marLeft w:val="0"/>
      <w:marRight w:val="0"/>
      <w:marTop w:val="0"/>
      <w:marBottom w:val="0"/>
      <w:divBdr>
        <w:top w:val="none" w:sz="0" w:space="0" w:color="auto"/>
        <w:left w:val="none" w:sz="0" w:space="0" w:color="auto"/>
        <w:bottom w:val="none" w:sz="0" w:space="0" w:color="auto"/>
        <w:right w:val="none" w:sz="0" w:space="0" w:color="auto"/>
      </w:divBdr>
    </w:div>
    <w:div w:id="1930498462">
      <w:bodyDiv w:val="1"/>
      <w:marLeft w:val="0"/>
      <w:marRight w:val="0"/>
      <w:marTop w:val="0"/>
      <w:marBottom w:val="0"/>
      <w:divBdr>
        <w:top w:val="none" w:sz="0" w:space="0" w:color="auto"/>
        <w:left w:val="none" w:sz="0" w:space="0" w:color="auto"/>
        <w:bottom w:val="none" w:sz="0" w:space="0" w:color="auto"/>
        <w:right w:val="none" w:sz="0" w:space="0" w:color="auto"/>
      </w:divBdr>
    </w:div>
    <w:div w:id="2019195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5">
      <a:majorFont>
        <a:latin typeface="Mary Ann"/>
        <a:ea typeface=""/>
        <a:cs typeface=""/>
      </a:majorFont>
      <a:minorFont>
        <a:latin typeface="Mary An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62745e8-e224-48e8-a2e3-254862b8c2f5">
      <Value>6</Value>
      <Value>5</Value>
      <Value>3</Value>
      <Value>2</Value>
      <Value>1</Value>
    </TaxCatchAll>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_ip_UnifiedCompliancePolicyUIAction xmlns="http://schemas.microsoft.com/sharepoint/v3" xsi:nil="true"/>
    <k85d23755b3a46b5a51451cf336b2e9b xmlns="662745e8-e224-48e8-a2e3-254862b8c2f5">
      <Terms xmlns="http://schemas.microsoft.com/office/infopath/2007/PartnerControls"/>
    </k85d23755b3a46b5a51451cf336b2e9b>
    <Topic xmlns="662745e8-e224-48e8-a2e3-254862b8c2f5">Infrastructure Architecture (Cloud) Team</Topic>
    <HOMigrated xmlns="662745e8-e224-48e8-a2e3-254862b8c2f5">false</HOMigrated>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External</TermName>
          <TermId xmlns="http://schemas.microsoft.com/office/infopath/2007/PartnerControls">1104eb68-55d8-494f-b6ba-c5473579de73</TermId>
        </TermInfo>
      </Terms>
    </ddeb1fd0a9ad4436a96525d34737dc44>
    <_ip_UnifiedCompliancePolicyProperties xmlns="http://schemas.microsoft.com/sharepoint/v3" xsi:nil="true"/>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Core Defra</TermName>
          <TermId xmlns="http://schemas.microsoft.com/office/infopath/2007/PartnerControls">026223dd-2e56-4615-868d-7c5bfd566810</TermId>
        </TermInfo>
      </Terms>
    </fe59e9859d6a491389c5b03567f5dda5>
    <Team xmlns="662745e8-e224-48e8-a2e3-254862b8c2f5">Defra Architecture</Team>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lcf76f155ced4ddcb4097134ff3c332f xmlns="17fd1a32-9bee-4e66-99b7-d2751cf9a39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d1117845-93f6-4da3-abaa-fcb4fa669c78" ContentTypeId="0x010100A5BF1C78D9F64B679A5EBDE1C6598EBC01" PreviousValue="false"/>
</file>

<file path=customXml/item5.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D24EE2DE5832F4488869A4CD310D38F9" ma:contentTypeVersion="37" ma:contentTypeDescription="Create a new document." ma:contentTypeScope="" ma:versionID="7e04f752e4f472f70c0eb97728397852">
  <xsd:schema xmlns:xsd="http://www.w3.org/2001/XMLSchema" xmlns:xs="http://www.w3.org/2001/XMLSchema" xmlns:p="http://schemas.microsoft.com/office/2006/metadata/properties" xmlns:ns1="http://schemas.microsoft.com/sharepoint/v3" xmlns:ns2="662745e8-e224-48e8-a2e3-254862b8c2f5" xmlns:ns3="53e1639b-df79-43c2-895d-5f7ff8d59b29" xmlns:ns4="17fd1a32-9bee-4e66-99b7-d2751cf9a399" targetNamespace="http://schemas.microsoft.com/office/2006/metadata/properties" ma:root="true" ma:fieldsID="5a7540d997c3cbaee50d79fb8e3ba007" ns1:_="" ns2:_="" ns3:_="" ns4:_="">
    <xsd:import namespace="http://schemas.microsoft.com/sharepoint/v3"/>
    <xsd:import namespace="662745e8-e224-48e8-a2e3-254862b8c2f5"/>
    <xsd:import namespace="53e1639b-df79-43c2-895d-5f7ff8d59b29"/>
    <xsd:import namespace="17fd1a32-9bee-4e66-99b7-d2751cf9a399"/>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1:_ip_UnifiedCompliancePolicyUIAction" minOccurs="0"/>
                <xsd:element ref="ns3:SharedWithUsers" minOccurs="0"/>
                <xsd:element ref="ns3:SharedWithDetails" minOccurs="0"/>
                <xsd:element ref="ns4:MediaServiceSearchProperties" minOccurs="0"/>
                <xsd:element ref="ns4:MediaServiceMetadata" minOccurs="0"/>
                <xsd:element ref="ns4:MediaServiceFastMetadata" minOccurs="0"/>
                <xsd:element ref="ns4:MediaServiceObjectDetectorVersions" minOccurs="0"/>
                <xsd:element ref="ns1:_ip_UnifiedCompliancePolicyProperties" minOccurs="0"/>
                <xsd:element ref="ns4:lcf76f155ced4ddcb4097134ff3c332f" minOccurs="0"/>
                <xsd:element ref="ns4:MediaServiceDateTaken" minOccurs="0"/>
                <xsd:element ref="ns4:MediaServiceOCR"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UIAction" ma:index="25" nillable="true" ma:displayName="Unified Compliance Policy UI Action" ma:hidden="true" ma:internalName="_ip_UnifiedCompliancePolicyUIAction">
      <xsd:simpleType>
        <xsd:restriction base="dms:Text"/>
      </xsd:simpleType>
    </xsd:element>
    <xsd:element name="_ip_UnifiedCompliancePolicyProperties" ma:index="32" nillable="true" ma:displayName="Unified Compliance Policy Properties" ma:hidden="true" ma:internalName="_ip_UnifiedCompliancePolicyPropertie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2;#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1aaff92-ed86-4f12-86ca-96853aea1ba7}" ma:internalName="TaxCatchAll" ma:showField="CatchAllData" ma:web="53e1639b-df79-43c2-895d-5f7ff8d59b2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1aaff92-ed86-4f12-86ca-96853aea1ba7}" ma:internalName="TaxCatchAllLabel" ma:readOnly="true" ma:showField="CatchAllDataLabel" ma:web="53e1639b-df79-43c2-895d-5f7ff8d59b29">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1;#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6;#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Defra Architecture" ma:internalName="Team" ma:readOnly="false">
      <xsd:simpleType>
        <xsd:restriction base="dms:Text"/>
      </xsd:simpleType>
    </xsd:element>
    <xsd:element name="Topic" ma:index="20" nillable="true" ma:displayName="Topic" ma:default="Infrastructure Architecture (Cloud) Team" ma:internalName="Topic" ma:readOnly="false">
      <xsd:simpleType>
        <xsd:restriction base="dms:Text"/>
      </xsd:simpleType>
    </xsd:element>
    <xsd:element name="ddeb1fd0a9ad4436a96525d34737dc44" ma:index="21" nillable="true" ma:taxonomy="true" ma:internalName="ddeb1fd0a9ad4436a96525d34737dc44" ma:taxonomyFieldName="Distribution" ma:displayName="Distribution" ma:readOnly="false" ma:default="5;#External|1104eb68-55d8-494f-b6ba-c5473579de73"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readOnly="false" ma:default="3;#Core Defra|026223dd-2e56-4615-868d-7c5bfd566810"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3e1639b-df79-43c2-895d-5f7ff8d59b29"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7fd1a32-9bee-4e66-99b7-d2751cf9a399" elementFormDefault="qualified">
    <xsd:import namespace="http://schemas.microsoft.com/office/2006/documentManagement/types"/>
    <xsd:import namespace="http://schemas.microsoft.com/office/infopath/2007/PartnerControls"/>
    <xsd:element name="MediaServiceSearchProperties" ma:index="28" nillable="true" ma:displayName="MediaServiceSearchProperties" ma:hidden="true" ma:internalName="MediaServiceSearchProperties" ma:readOnly="true">
      <xsd:simpleType>
        <xsd:restriction base="dms:Note"/>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DateTaken" ma:index="35" nillable="true" ma:displayName="MediaServiceDateTaken" ma:hidden="true" ma:indexed="true" ma:internalName="MediaServiceDateTaken"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ServiceLocation" ma:index="3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146422-4B37-4467-880B-3BE0DF4685BB}">
  <ds:schemaRefs>
    <ds:schemaRef ds:uri="http://schemas.openxmlformats.org/officeDocument/2006/bibliography"/>
  </ds:schemaRefs>
</ds:datastoreItem>
</file>

<file path=customXml/itemProps2.xml><?xml version="1.0" encoding="utf-8"?>
<ds:datastoreItem xmlns:ds="http://schemas.openxmlformats.org/officeDocument/2006/customXml" ds:itemID="{C22B484C-4574-48D7-A96C-43F830E9309E}">
  <ds:schemaRefs>
    <ds:schemaRef ds:uri="http://schemas.microsoft.com/office/2006/metadata/properties"/>
    <ds:schemaRef ds:uri="http://schemas.microsoft.com/office/infopath/2007/PartnerControls"/>
    <ds:schemaRef ds:uri="662745e8-e224-48e8-a2e3-254862b8c2f5"/>
    <ds:schemaRef ds:uri="http://schemas.microsoft.com/sharepoint/v3"/>
    <ds:schemaRef ds:uri="17fd1a32-9bee-4e66-99b7-d2751cf9a399"/>
  </ds:schemaRefs>
</ds:datastoreItem>
</file>

<file path=customXml/itemProps3.xml><?xml version="1.0" encoding="utf-8"?>
<ds:datastoreItem xmlns:ds="http://schemas.openxmlformats.org/officeDocument/2006/customXml" ds:itemID="{DD819584-A147-4F03-84F3-82D7EB17C741}">
  <ds:schemaRefs>
    <ds:schemaRef ds:uri="http://schemas.microsoft.com/sharepoint/v3/contenttype/forms"/>
  </ds:schemaRefs>
</ds:datastoreItem>
</file>

<file path=customXml/itemProps4.xml><?xml version="1.0" encoding="utf-8"?>
<ds:datastoreItem xmlns:ds="http://schemas.openxmlformats.org/officeDocument/2006/customXml" ds:itemID="{179807B2-EE5A-415B-A470-52A4EEECC41E}">
  <ds:schemaRefs>
    <ds:schemaRef ds:uri="Microsoft.SharePoint.Taxonomy.ContentTypeSync"/>
  </ds:schemaRefs>
</ds:datastoreItem>
</file>

<file path=customXml/itemProps5.xml><?xml version="1.0" encoding="utf-8"?>
<ds:datastoreItem xmlns:ds="http://schemas.openxmlformats.org/officeDocument/2006/customXml" ds:itemID="{F406A29A-E22D-40CC-A735-5C6DCAA0A8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2745e8-e224-48e8-a2e3-254862b8c2f5"/>
    <ds:schemaRef ds:uri="53e1639b-df79-43c2-895d-5f7ff8d59b29"/>
    <ds:schemaRef ds:uri="17fd1a32-9bee-4e66-99b7-d2751cf9a3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5896</Words>
  <Characters>33613</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39431</CharactersWithSpaces>
  <SharedDoc>false</SharedDoc>
  <HLinks>
    <vt:vector size="150" baseType="variant">
      <vt:variant>
        <vt:i4>1572918</vt:i4>
      </vt:variant>
      <vt:variant>
        <vt:i4>149</vt:i4>
      </vt:variant>
      <vt:variant>
        <vt:i4>0</vt:i4>
      </vt:variant>
      <vt:variant>
        <vt:i4>5</vt:i4>
      </vt:variant>
      <vt:variant>
        <vt:lpwstr/>
      </vt:variant>
      <vt:variant>
        <vt:lpwstr>_Toc383435569</vt:lpwstr>
      </vt:variant>
      <vt:variant>
        <vt:i4>1572918</vt:i4>
      </vt:variant>
      <vt:variant>
        <vt:i4>143</vt:i4>
      </vt:variant>
      <vt:variant>
        <vt:i4>0</vt:i4>
      </vt:variant>
      <vt:variant>
        <vt:i4>5</vt:i4>
      </vt:variant>
      <vt:variant>
        <vt:lpwstr/>
      </vt:variant>
      <vt:variant>
        <vt:lpwstr>_Toc383435568</vt:lpwstr>
      </vt:variant>
      <vt:variant>
        <vt:i4>1572918</vt:i4>
      </vt:variant>
      <vt:variant>
        <vt:i4>137</vt:i4>
      </vt:variant>
      <vt:variant>
        <vt:i4>0</vt:i4>
      </vt:variant>
      <vt:variant>
        <vt:i4>5</vt:i4>
      </vt:variant>
      <vt:variant>
        <vt:lpwstr/>
      </vt:variant>
      <vt:variant>
        <vt:lpwstr>_Toc383435567</vt:lpwstr>
      </vt:variant>
      <vt:variant>
        <vt:i4>1572918</vt:i4>
      </vt:variant>
      <vt:variant>
        <vt:i4>131</vt:i4>
      </vt:variant>
      <vt:variant>
        <vt:i4>0</vt:i4>
      </vt:variant>
      <vt:variant>
        <vt:i4>5</vt:i4>
      </vt:variant>
      <vt:variant>
        <vt:lpwstr/>
      </vt:variant>
      <vt:variant>
        <vt:lpwstr>_Toc383435566</vt:lpwstr>
      </vt:variant>
      <vt:variant>
        <vt:i4>1572918</vt:i4>
      </vt:variant>
      <vt:variant>
        <vt:i4>125</vt:i4>
      </vt:variant>
      <vt:variant>
        <vt:i4>0</vt:i4>
      </vt:variant>
      <vt:variant>
        <vt:i4>5</vt:i4>
      </vt:variant>
      <vt:variant>
        <vt:lpwstr/>
      </vt:variant>
      <vt:variant>
        <vt:lpwstr>_Toc383435565</vt:lpwstr>
      </vt:variant>
      <vt:variant>
        <vt:i4>1572918</vt:i4>
      </vt:variant>
      <vt:variant>
        <vt:i4>119</vt:i4>
      </vt:variant>
      <vt:variant>
        <vt:i4>0</vt:i4>
      </vt:variant>
      <vt:variant>
        <vt:i4>5</vt:i4>
      </vt:variant>
      <vt:variant>
        <vt:lpwstr/>
      </vt:variant>
      <vt:variant>
        <vt:lpwstr>_Toc383435564</vt:lpwstr>
      </vt:variant>
      <vt:variant>
        <vt:i4>1572918</vt:i4>
      </vt:variant>
      <vt:variant>
        <vt:i4>113</vt:i4>
      </vt:variant>
      <vt:variant>
        <vt:i4>0</vt:i4>
      </vt:variant>
      <vt:variant>
        <vt:i4>5</vt:i4>
      </vt:variant>
      <vt:variant>
        <vt:lpwstr/>
      </vt:variant>
      <vt:variant>
        <vt:lpwstr>_Toc383435563</vt:lpwstr>
      </vt:variant>
      <vt:variant>
        <vt:i4>1572918</vt:i4>
      </vt:variant>
      <vt:variant>
        <vt:i4>107</vt:i4>
      </vt:variant>
      <vt:variant>
        <vt:i4>0</vt:i4>
      </vt:variant>
      <vt:variant>
        <vt:i4>5</vt:i4>
      </vt:variant>
      <vt:variant>
        <vt:lpwstr/>
      </vt:variant>
      <vt:variant>
        <vt:lpwstr>_Toc383435562</vt:lpwstr>
      </vt:variant>
      <vt:variant>
        <vt:i4>1572918</vt:i4>
      </vt:variant>
      <vt:variant>
        <vt:i4>101</vt:i4>
      </vt:variant>
      <vt:variant>
        <vt:i4>0</vt:i4>
      </vt:variant>
      <vt:variant>
        <vt:i4>5</vt:i4>
      </vt:variant>
      <vt:variant>
        <vt:lpwstr/>
      </vt:variant>
      <vt:variant>
        <vt:lpwstr>_Toc383435561</vt:lpwstr>
      </vt:variant>
      <vt:variant>
        <vt:i4>1572918</vt:i4>
      </vt:variant>
      <vt:variant>
        <vt:i4>95</vt:i4>
      </vt:variant>
      <vt:variant>
        <vt:i4>0</vt:i4>
      </vt:variant>
      <vt:variant>
        <vt:i4>5</vt:i4>
      </vt:variant>
      <vt:variant>
        <vt:lpwstr/>
      </vt:variant>
      <vt:variant>
        <vt:lpwstr>_Toc383435560</vt:lpwstr>
      </vt:variant>
      <vt:variant>
        <vt:i4>1769526</vt:i4>
      </vt:variant>
      <vt:variant>
        <vt:i4>89</vt:i4>
      </vt:variant>
      <vt:variant>
        <vt:i4>0</vt:i4>
      </vt:variant>
      <vt:variant>
        <vt:i4>5</vt:i4>
      </vt:variant>
      <vt:variant>
        <vt:lpwstr/>
      </vt:variant>
      <vt:variant>
        <vt:lpwstr>_Toc383435559</vt:lpwstr>
      </vt:variant>
      <vt:variant>
        <vt:i4>1769526</vt:i4>
      </vt:variant>
      <vt:variant>
        <vt:i4>83</vt:i4>
      </vt:variant>
      <vt:variant>
        <vt:i4>0</vt:i4>
      </vt:variant>
      <vt:variant>
        <vt:i4>5</vt:i4>
      </vt:variant>
      <vt:variant>
        <vt:lpwstr/>
      </vt:variant>
      <vt:variant>
        <vt:lpwstr>_Toc383435558</vt:lpwstr>
      </vt:variant>
      <vt:variant>
        <vt:i4>1769526</vt:i4>
      </vt:variant>
      <vt:variant>
        <vt:i4>77</vt:i4>
      </vt:variant>
      <vt:variant>
        <vt:i4>0</vt:i4>
      </vt:variant>
      <vt:variant>
        <vt:i4>5</vt:i4>
      </vt:variant>
      <vt:variant>
        <vt:lpwstr/>
      </vt:variant>
      <vt:variant>
        <vt:lpwstr>_Toc383435557</vt:lpwstr>
      </vt:variant>
      <vt:variant>
        <vt:i4>1769526</vt:i4>
      </vt:variant>
      <vt:variant>
        <vt:i4>71</vt:i4>
      </vt:variant>
      <vt:variant>
        <vt:i4>0</vt:i4>
      </vt:variant>
      <vt:variant>
        <vt:i4>5</vt:i4>
      </vt:variant>
      <vt:variant>
        <vt:lpwstr/>
      </vt:variant>
      <vt:variant>
        <vt:lpwstr>_Toc383435556</vt:lpwstr>
      </vt:variant>
      <vt:variant>
        <vt:i4>1769526</vt:i4>
      </vt:variant>
      <vt:variant>
        <vt:i4>65</vt:i4>
      </vt:variant>
      <vt:variant>
        <vt:i4>0</vt:i4>
      </vt:variant>
      <vt:variant>
        <vt:i4>5</vt:i4>
      </vt:variant>
      <vt:variant>
        <vt:lpwstr/>
      </vt:variant>
      <vt:variant>
        <vt:lpwstr>_Toc383435555</vt:lpwstr>
      </vt:variant>
      <vt:variant>
        <vt:i4>1769526</vt:i4>
      </vt:variant>
      <vt:variant>
        <vt:i4>59</vt:i4>
      </vt:variant>
      <vt:variant>
        <vt:i4>0</vt:i4>
      </vt:variant>
      <vt:variant>
        <vt:i4>5</vt:i4>
      </vt:variant>
      <vt:variant>
        <vt:lpwstr/>
      </vt:variant>
      <vt:variant>
        <vt:lpwstr>_Toc383435554</vt:lpwstr>
      </vt:variant>
      <vt:variant>
        <vt:i4>1769526</vt:i4>
      </vt:variant>
      <vt:variant>
        <vt:i4>53</vt:i4>
      </vt:variant>
      <vt:variant>
        <vt:i4>0</vt:i4>
      </vt:variant>
      <vt:variant>
        <vt:i4>5</vt:i4>
      </vt:variant>
      <vt:variant>
        <vt:lpwstr/>
      </vt:variant>
      <vt:variant>
        <vt:lpwstr>_Toc383435553</vt:lpwstr>
      </vt:variant>
      <vt:variant>
        <vt:i4>1769526</vt:i4>
      </vt:variant>
      <vt:variant>
        <vt:i4>47</vt:i4>
      </vt:variant>
      <vt:variant>
        <vt:i4>0</vt:i4>
      </vt:variant>
      <vt:variant>
        <vt:i4>5</vt:i4>
      </vt:variant>
      <vt:variant>
        <vt:lpwstr/>
      </vt:variant>
      <vt:variant>
        <vt:lpwstr>_Toc383435552</vt:lpwstr>
      </vt:variant>
      <vt:variant>
        <vt:i4>1769526</vt:i4>
      </vt:variant>
      <vt:variant>
        <vt:i4>41</vt:i4>
      </vt:variant>
      <vt:variant>
        <vt:i4>0</vt:i4>
      </vt:variant>
      <vt:variant>
        <vt:i4>5</vt:i4>
      </vt:variant>
      <vt:variant>
        <vt:lpwstr/>
      </vt:variant>
      <vt:variant>
        <vt:lpwstr>_Toc383435551</vt:lpwstr>
      </vt:variant>
      <vt:variant>
        <vt:i4>1769526</vt:i4>
      </vt:variant>
      <vt:variant>
        <vt:i4>35</vt:i4>
      </vt:variant>
      <vt:variant>
        <vt:i4>0</vt:i4>
      </vt:variant>
      <vt:variant>
        <vt:i4>5</vt:i4>
      </vt:variant>
      <vt:variant>
        <vt:lpwstr/>
      </vt:variant>
      <vt:variant>
        <vt:lpwstr>_Toc383435550</vt:lpwstr>
      </vt:variant>
      <vt:variant>
        <vt:i4>1703990</vt:i4>
      </vt:variant>
      <vt:variant>
        <vt:i4>29</vt:i4>
      </vt:variant>
      <vt:variant>
        <vt:i4>0</vt:i4>
      </vt:variant>
      <vt:variant>
        <vt:i4>5</vt:i4>
      </vt:variant>
      <vt:variant>
        <vt:lpwstr/>
      </vt:variant>
      <vt:variant>
        <vt:lpwstr>_Toc383435549</vt:lpwstr>
      </vt:variant>
      <vt:variant>
        <vt:i4>1703990</vt:i4>
      </vt:variant>
      <vt:variant>
        <vt:i4>23</vt:i4>
      </vt:variant>
      <vt:variant>
        <vt:i4>0</vt:i4>
      </vt:variant>
      <vt:variant>
        <vt:i4>5</vt:i4>
      </vt:variant>
      <vt:variant>
        <vt:lpwstr/>
      </vt:variant>
      <vt:variant>
        <vt:lpwstr>_Toc383435548</vt:lpwstr>
      </vt:variant>
      <vt:variant>
        <vt:i4>1703990</vt:i4>
      </vt:variant>
      <vt:variant>
        <vt:i4>17</vt:i4>
      </vt:variant>
      <vt:variant>
        <vt:i4>0</vt:i4>
      </vt:variant>
      <vt:variant>
        <vt:i4>5</vt:i4>
      </vt:variant>
      <vt:variant>
        <vt:lpwstr/>
      </vt:variant>
      <vt:variant>
        <vt:lpwstr>_Toc383435547</vt:lpwstr>
      </vt:variant>
      <vt:variant>
        <vt:i4>1703990</vt:i4>
      </vt:variant>
      <vt:variant>
        <vt:i4>11</vt:i4>
      </vt:variant>
      <vt:variant>
        <vt:i4>0</vt:i4>
      </vt:variant>
      <vt:variant>
        <vt:i4>5</vt:i4>
      </vt:variant>
      <vt:variant>
        <vt:lpwstr/>
      </vt:variant>
      <vt:variant>
        <vt:lpwstr>_Toc383435546</vt:lpwstr>
      </vt:variant>
      <vt:variant>
        <vt:i4>1703990</vt:i4>
      </vt:variant>
      <vt:variant>
        <vt:i4>5</vt:i4>
      </vt:variant>
      <vt:variant>
        <vt:i4>0</vt:i4>
      </vt:variant>
      <vt:variant>
        <vt:i4>5</vt:i4>
      </vt:variant>
      <vt:variant>
        <vt:lpwstr/>
      </vt:variant>
      <vt:variant>
        <vt:lpwstr>_Toc383435545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2026-07-17T12:08:00Z</dcterms:created>
  <dcterms:modified xsi:type="dcterms:W3CDTF">2026-07-17T12:08:00Z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0x010100A5BF1C78D9F64B679A5EBDE1C6598EBC0100D24EE2DE5832F4488869A4CD310D38F9</vt:lpwstr>
  </property>
  <property fmtid="{D5CDD505-2E9C-101B-9397-08002B2CF9AE}" pid="3" name="Capability Ref">
    <vt:lpwstr>143;#30.5 Analytics Applications|226a6d37-ecdc-4618-80c1-96b103fe69e7;#14;#31.2 Platforms and Tools|46a1192f-8f23-4b9d-93e7-46a831c3f3c1</vt:lpwstr>
  </property>
  <property fmtid="{D5CDD505-2E9C-101B-9397-08002B2CF9AE}" pid="4" name="Product">
    <vt:lpwstr/>
  </property>
  <property fmtid="{D5CDD505-2E9C-101B-9397-08002B2CF9AE}" pid="5" name="TRM Ref">
    <vt:lpwstr>171;#4.10 Data Platform EU Tools|7d3f3dc3-061a-4fd5-abcf-577047f88e74;#141;#4.2 Analytics|3a61d60d-57f3-41c9-9aa4-30f8a73b4017</vt:lpwstr>
  </property>
  <property fmtid="{D5CDD505-2E9C-101B-9397-08002B2CF9AE}" pid="6" name="Distribution">
    <vt:i4>5</vt:i4>
  </property>
  <property fmtid="{D5CDD505-2E9C-101B-9397-08002B2CF9AE}" pid="7" name="HOCopyrightLevel">
    <vt:i4>1</vt:i4>
  </property>
  <property fmtid="{D5CDD505-2E9C-101B-9397-08002B2CF9AE}" pid="8" name="HOGovernmentSecurityClassification">
    <vt:i4>2</vt:i4>
  </property>
  <property fmtid="{D5CDD505-2E9C-101B-9397-08002B2CF9AE}" pid="9" name="HOSiteType">
    <vt:i4>6</vt:i4>
  </property>
  <property fmtid="{D5CDD505-2E9C-101B-9397-08002B2CF9AE}" pid="10" name="OrganisationalUnit">
    <vt:i4>3</vt:i4>
  </property>
</Properties>
</file>