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ii-screener-high-level-design-document"/>
    <w:p>
      <w:pPr>
        <w:pStyle w:val="Heading1"/>
      </w:pPr>
      <w:r>
        <w:t xml:space="preserve">PII Screener — High-Level Design Document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Current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Architecture, component responsibilities, data flows, and extension points</w:t>
      </w:r>
    </w:p>
    <w:p>
      <w:r>
        <w:pict>
          <v:rect style="width:0;height:1.5pt" o:hralign="center" o:hrstd="t" o:hr="t"/>
        </w:pict>
      </w:r>
    </w:p>
    <w:bookmarkStart w:id="9" w:name="purpose-and-problem-statement"/>
    <w:p>
      <w:pPr>
        <w:pStyle w:val="Heading2"/>
      </w:pPr>
      <w:r>
        <w:t xml:space="preserve">1. Purpose and Problem Statement</w:t>
      </w:r>
    </w:p>
    <w:p>
      <w:pPr>
        <w:pStyle w:val="FirstParagraph"/>
      </w:pPr>
      <w:r>
        <w:t xml:space="preserve">Source code repositories routinely accumulate sensitive data in the wrong places — configuration files, test fixtures, hardcoded credentials, seed data, and comments. This creates two distinct risk categories: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Secrets exposure</w:t>
      </w:r>
      <w:r>
        <w:t xml:space="preserve"> </w:t>
      </w:r>
      <w:r>
        <w:t xml:space="preserve">— API keys, passwords, and tokens that grant access to live systems. Once committed to Git they are permanently retrievable from history even after deletion.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PII in code</w:t>
      </w:r>
      <w:r>
        <w:t xml:space="preserve"> </w:t>
      </w:r>
      <w:r>
        <w:t xml:space="preserve">— Real email addresses, phone numbers, names, and financial data embedded as test values or hardcoded constants. This creates GDPR Article 5 compliance obligations and potential Article 83 penalties.</w:t>
      </w:r>
    </w:p>
    <w:p>
      <w:pPr>
        <w:pStyle w:val="FirstParagraph"/>
      </w:pPr>
      <w:r>
        <w:t xml:space="preserve">PII Screener addresses both risk categories through a unified pipeline: it orchestrates multiple specialised scanning engines in parallel, merges and deduplicates their results, maps every finding to a regulation and remediation guide, and optionally redacts sensitive values directly in the source files.</w:t>
      </w:r>
    </w:p>
    <w:p>
      <w:r>
        <w:pict>
          <v:rect style="width:0;height:1.5pt" o:hralign="center" o:hrstd="t" o:hr="t"/>
        </w:pict>
      </w:r>
    </w:p>
    <w:bookmarkEnd w:id="9"/>
    <w:bookmarkStart w:id="10" w:name="entry-points"/>
    <w:p>
      <w:pPr>
        <w:pStyle w:val="Heading2"/>
      </w:pPr>
      <w:r>
        <w:t xml:space="preserve">2. Entry Points</w:t>
      </w:r>
    </w:p>
    <w:p>
      <w:pPr>
        <w:pStyle w:val="FirstParagraph"/>
      </w:pPr>
      <w:r>
        <w:t xml:space="preserve">The system exposes two independent entry points sharing the same core scanning pipeline: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cli.py</w:t>
            </w:r>
          </w:p>
        </w:tc>
        <w:tc>
          <w:tcPr/>
          <w:p>
            <w:pPr>
              <w:pStyle w:val="Compact"/>
            </w:pPr>
            <w:r>
              <w:t xml:space="preserve">Interactive use, CI/CD pipelines, scripted scans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server.py</w:t>
            </w:r>
          </w:p>
        </w:tc>
        <w:tc>
          <w:tcPr/>
          <w:p>
            <w:pPr>
              <w:pStyle w:val="Compact"/>
            </w:pPr>
            <w:r>
              <w:t xml:space="preserve">VS Code Copilot Chat integration via the Model Context Protocol</w:t>
            </w:r>
          </w:p>
        </w:tc>
      </w:tr>
    </w:tbl>
    <w:p>
      <w:pPr>
        <w:pStyle w:val="BodyText"/>
      </w:pPr>
      <w:r>
        <w:t xml:space="preserve">Both entry points create a</w:t>
      </w:r>
      <w:r>
        <w:t xml:space="preserve"> </w:t>
      </w:r>
      <w:r>
        <w:rPr>
          <w:rStyle w:val="VerbatimChar"/>
        </w:rPr>
        <w:t xml:space="preserve">ScanConfig</w:t>
      </w:r>
      <w:r>
        <w:t xml:space="preserve">, call</w:t>
      </w:r>
      <w:r>
        <w:t xml:space="preserve"> </w:t>
      </w:r>
      <w:r>
        <w:rPr>
          <w:rStyle w:val="VerbatimChar"/>
        </w:rPr>
        <w:t xml:space="preserve">orchestrator.run_scan()</w:t>
      </w:r>
      <w:r>
        <w:t xml:space="preserve">, and receive a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object. Neither contains scanning logic.</w:t>
      </w:r>
    </w:p>
    <w:p>
      <w:r>
        <w:pict>
          <v:rect style="width:0;height:1.5pt" o:hralign="center" o:hrstd="t" o:hr="t"/>
        </w:pict>
      </w:r>
    </w:p>
    <w:bookmarkEnd w:id="10"/>
    <w:bookmarkStart w:id="14" w:name="high-level-architecture"/>
    <w:p>
      <w:pPr>
        <w:pStyle w:val="Heading2"/>
      </w:pPr>
      <w:r>
        <w:t xml:space="preserve">3. High-Level Architecture</w:t>
      </w:r>
    </w:p>
    <w:p>
      <w:pPr>
        <w:pStyle w:val="CaptionedFigure"/>
      </w:pPr>
      <w:r>
        <w:drawing>
          <wp:inline>
            <wp:extent cx="5334000" cy="4400550"/>
            <wp:effectExtent b="0" l="0" r="0" t="0"/>
            <wp:docPr descr="Component Architecture" title="" id="12" name="Picture"/>
            <a:graphic>
              <a:graphicData uri="http://schemas.openxmlformats.org/drawingml/2006/picture">
                <pic:pic>
                  <pic:nvPicPr>
                    <pic:cNvPr descr="arch-diagra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0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Architecture</w:t>
      </w:r>
    </w:p>
    <w:p>
      <w:r>
        <w:pict>
          <v:rect style="width:0;height:1.5pt" o:hralign="center" o:hrstd="t" o:hr="t"/>
        </w:pict>
      </w:r>
    </w:p>
    <w:bookmarkEnd w:id="14"/>
    <w:bookmarkStart w:id="23" w:name="component-descriptions"/>
    <w:p>
      <w:pPr>
        <w:pStyle w:val="Heading2"/>
      </w:pPr>
      <w:r>
        <w:t xml:space="preserve">4. Component Descriptions</w:t>
      </w:r>
    </w:p>
    <w:bookmarkStart w:id="15" w:name="Xb13fcb74613b4b36a241a6abf30fa9ce827840a"/>
    <w:p>
      <w:pPr>
        <w:pStyle w:val="Heading3"/>
      </w:pPr>
      <w:r>
        <w:t xml:space="preserve">4.1 Scan Orchestrator (</w:t>
      </w:r>
      <w:r>
        <w:rPr>
          <w:rStyle w:val="VerbatimChar"/>
        </w:rPr>
        <w:t xml:space="preserve">scanners/orchestrator.py</w:t>
      </w:r>
      <w:r>
        <w:t xml:space="preserve">)</w:t>
      </w:r>
    </w:p>
    <w:p>
      <w:pPr>
        <w:pStyle w:val="FirstParagraph"/>
      </w:pPr>
      <w:r>
        <w:t xml:space="preserve">The central coordinator. Its</w:t>
      </w:r>
      <w:r>
        <w:t xml:space="preserve"> </w:t>
      </w:r>
      <w:r>
        <w:rPr>
          <w:rStyle w:val="VerbatimChar"/>
        </w:rPr>
        <w:t xml:space="preserve">run_scan(config: ScanConfig)</w:t>
      </w:r>
      <w:r>
        <w:t xml:space="preserve"> </w:t>
      </w:r>
      <w:r>
        <w:t xml:space="preserve">function:</w:t>
      </w:r>
    </w:p>
    <w:p>
      <w:pPr>
        <w:pStyle w:val="Compact"/>
        <w:numPr>
          <w:ilvl w:val="0"/>
          <w:numId w:val="1002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detect_available_scanners()</w:t>
      </w:r>
      <w:r>
        <w:t xml:space="preserve"> </w:t>
      </w:r>
      <w:r>
        <w:t xml:space="preserve">to determine which scanner backends are reachable and assigns a</w:t>
      </w:r>
      <w:r>
        <w:t xml:space="preserve"> </w:t>
      </w:r>
      <w:r>
        <w:rPr>
          <w:b/>
          <w:bCs/>
        </w:rPr>
        <w:t xml:space="preserve">tier</w:t>
      </w:r>
      <w:r>
        <w:t xml:space="preserve"> </w:t>
      </w:r>
      <w:r>
        <w:t xml:space="preserve">(1 = native binary, 2 = container, 3 = SonarCloud API).</w:t>
      </w:r>
    </w:p>
    <w:p>
      <w:pPr>
        <w:pStyle w:val="Compact"/>
        <w:numPr>
          <w:ilvl w:val="0"/>
          <w:numId w:val="1002"/>
        </w:numPr>
      </w:pPr>
      <w:r>
        <w:t xml:space="preserve">Launches all requested scanners concurrently using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Applies</w:t>
      </w:r>
      <w:r>
        <w:t xml:space="preserve"> </w:t>
      </w:r>
      <w:r>
        <w:rPr>
          <w:b/>
          <w:bCs/>
        </w:rPr>
        <w:t xml:space="preserve">per-scanner suppression rules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ScanConfig.suppress_by_scanner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Deduplicates</w:t>
      </w:r>
      <w:r>
        <w:t xml:space="preserve"> </w:t>
      </w:r>
      <w:r>
        <w:t xml:space="preserve">findings: when two scanners flag the same</w:t>
      </w:r>
      <w:r>
        <w:t xml:space="preserve"> </w:t>
      </w:r>
      <w:r>
        <w:rPr>
          <w:rStyle w:val="VerbatimChar"/>
        </w:rPr>
        <w:t xml:space="preserve">(file, line, rule_id)</w:t>
      </w:r>
      <w:r>
        <w:t xml:space="preserve">, they are merged into a single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with both scanner names listed.</w:t>
      </w:r>
    </w:p>
    <w:p>
      <w:pPr>
        <w:pStyle w:val="Compact"/>
        <w:numPr>
          <w:ilvl w:val="0"/>
          <w:numId w:val="1002"/>
        </w:numPr>
      </w:pPr>
      <w:r>
        <w:t xml:space="preserve">Filters findings whose source line contains a</w:t>
      </w:r>
      <w:r>
        <w:t xml:space="preserve"> </w:t>
      </w:r>
      <w:r>
        <w:rPr>
          <w:rStyle w:val="VerbatimChar"/>
        </w:rPr>
        <w:t xml:space="preserve"># noscan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 noscan: rule_id</w:t>
      </w:r>
      <w:r>
        <w:t xml:space="preserve"> </w:t>
      </w:r>
      <w:r>
        <w:t xml:space="preserve">comment.</w:t>
      </w:r>
    </w:p>
    <w:p>
      <w:pPr>
        <w:pStyle w:val="Compact"/>
        <w:numPr>
          <w:ilvl w:val="0"/>
          <w:numId w:val="1002"/>
        </w:numPr>
      </w:pPr>
      <w:r>
        <w:t xml:space="preserve">Builds a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 triggers</w:t>
      </w:r>
      <w:r>
        <w:t xml:space="preserve"> </w:t>
      </w:r>
      <w:r>
        <w:rPr>
          <w:rStyle w:val="VerbatimChar"/>
        </w:rPr>
        <w:t xml:space="preserve">report.build_summary()</w:t>
      </w:r>
      <w:r>
        <w:t xml:space="preserve">, and caches it in memory for MCP re-use.</w:t>
      </w:r>
    </w:p>
    <w:bookmarkEnd w:id="15"/>
    <w:bookmarkStart w:id="16" w:name="scanner-backends"/>
    <w:p>
      <w:pPr>
        <w:pStyle w:val="Heading3"/>
      </w:pPr>
      <w:r>
        <w:t xml:space="preserve">4.2 Scanner Backends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detects</w:t>
            </w:r>
          </w:p>
        </w:tc>
        <w:tc>
          <w:tcPr/>
          <w:p>
            <w:pPr>
              <w:pStyle w:val="Compact"/>
            </w:pPr>
            <w:r>
              <w:t xml:space="preserve">Execution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PII Scanner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pii_scanner.py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Pure Python</w:t>
            </w:r>
          </w:p>
        </w:tc>
        <w:tc>
          <w:tcPr/>
          <w:p>
            <w:pPr>
              <w:pStyle w:val="Compact"/>
            </w:pPr>
            <w:r>
              <w:t xml:space="preserve">Structured PII (regex), person names (NER), decoded payloads, binary document content</w:t>
            </w:r>
          </w:p>
        </w:tc>
        <w:tc>
          <w:tcPr/>
          <w:p>
            <w:pPr>
              <w:pStyle w:val="Compact"/>
            </w:pPr>
            <w:r>
              <w:t xml:space="preserve">In-process 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Gitleaks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gitleaks_scanner.py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Managed binary</w:t>
            </w:r>
          </w:p>
        </w:tc>
        <w:tc>
          <w:tcPr/>
          <w:p>
            <w:pPr>
              <w:pStyle w:val="Compact"/>
            </w:pPr>
            <w:r>
              <w:t xml:space="preserve">150+ service-specific secret patterns</w:t>
            </w:r>
          </w:p>
        </w:tc>
        <w:tc>
          <w:tcPr/>
          <w:p>
            <w:pPr>
              <w:pStyle w:val="Compact"/>
            </w:pPr>
            <w:r>
              <w:t xml:space="preserve">Subprocess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Semgrep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semgrep_scanner.py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pip package or container</w:t>
            </w:r>
          </w:p>
        </w:tc>
        <w:tc>
          <w:tcPr/>
          <w:p>
            <w:pPr>
              <w:pStyle w:val="Compact"/>
            </w:pPr>
            <w:r>
              <w:t xml:space="preserve">Code-structure-aware secret / OWASP rules</w:t>
            </w:r>
          </w:p>
        </w:tc>
        <w:tc>
          <w:tcPr/>
          <w:p>
            <w:pPr>
              <w:pStyle w:val="Compact"/>
            </w:pPr>
            <w:r>
              <w:t xml:space="preserve">Subprocess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SonarQube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sonarqube_scanner.py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Local JVM or container</w:t>
            </w:r>
          </w:p>
        </w:tc>
        <w:tc>
          <w:tcPr/>
          <w:p>
            <w:pPr>
              <w:pStyle w:val="Compact"/>
            </w:pPr>
            <w:r>
              <w:t xml:space="preserve">Deep taint analysis, inter-procedural data flow</w:t>
            </w:r>
          </w:p>
        </w:tc>
        <w:tc>
          <w:tcPr/>
          <w:p>
            <w:pPr>
              <w:pStyle w:val="Compact"/>
            </w:pPr>
            <w:r>
              <w:t xml:space="preserve">HTTP API</w:t>
            </w:r>
          </w:p>
        </w:tc>
      </w:tr>
    </w:tbl>
    <w:p>
      <w:pPr>
        <w:pStyle w:val="BodyText"/>
      </w:pPr>
      <w:r>
        <w:rPr>
          <w:b/>
          <w:bCs/>
        </w:rPr>
        <w:t xml:space="preserve">Binary management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binary_manager.py</w:t>
      </w:r>
      <w:r>
        <w:t xml:space="preserve">): Gitleaks and the Sonar scanner CLI are downloaded automatically on first use from GitHub Releases and stored under</w:t>
      </w:r>
      <w:r>
        <w:t xml:space="preserve"> </w:t>
      </w:r>
      <w:r>
        <w:rPr>
          <w:rStyle w:val="VerbatimChar"/>
        </w:rPr>
        <w:t xml:space="preserve">~/.sensitive-scanner/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BinarySpec</w:t>
      </w:r>
      <w:r>
        <w:t xml:space="preserve"> </w:t>
      </w:r>
      <w:r>
        <w:t xml:space="preserve">dataclass records the expected version, download URL template, and checksum strategy for each tool.</w:t>
      </w:r>
    </w:p>
    <w:bookmarkEnd w:id="16"/>
    <w:bookmarkStart w:id="17" w:name="pii-scanner-detail"/>
    <w:p>
      <w:pPr>
        <w:pStyle w:val="Heading3"/>
      </w:pPr>
      <w:r>
        <w:t xml:space="preserve">4.3 PII Scanner Detail</w:t>
      </w:r>
    </w:p>
    <w:p>
      <w:pPr>
        <w:pStyle w:val="FirstParagraph"/>
      </w:pPr>
      <w:r>
        <w:t xml:space="preserve">The PII scanner is the project’s primary differentiator. It operates entirely in-process with no external dependencies beyond optional NLP libraries.</w:t>
      </w:r>
    </w:p>
    <w:p>
      <w:pPr>
        <w:pStyle w:val="BodyText"/>
      </w:pPr>
      <w:r>
        <w:rPr>
          <w:b/>
          <w:bCs/>
        </w:rPr>
        <w:t xml:space="preserve">Detection pipeline per file: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Extension / size gating</w:t>
      </w:r>
      <w:r>
        <w:t xml:space="preserve"> </w:t>
      </w:r>
      <w:r>
        <w:t xml:space="preserve">— skip binary files above 2 MB; allow extensionless files (e.g. </w:t>
      </w:r>
      <w:r>
        <w:rPr>
          <w:rStyle w:val="VerbatimChar"/>
        </w:rPr>
        <w:t xml:space="preserve">Dockerfile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Regex matching</w:t>
      </w:r>
      <w:r>
        <w:t xml:space="preserve"> </w:t>
      </w:r>
      <w:r>
        <w:t xml:space="preserve">— 40+ patterns covering email, phone (US/UK/international E.164), SSN, credit card (with Luhn check), IBAN, passport, private keys, JWT, DB connection strings, UK postcode, NHS number (modulus-11 validated), sort codes, and more.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Decoded payload scanning</w:t>
      </w:r>
      <w:r>
        <w:t xml:space="preserve"> </w:t>
      </w:r>
      <w:r>
        <w:t xml:space="preserve">— URL-decoded strings, JWT payload (base64), generic base64 blobs.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NER-based person detection</w:t>
      </w:r>
      <w:r>
        <w:t xml:space="preserve"> </w:t>
      </w:r>
      <w:r>
        <w:t xml:space="preserve">— Presidio</w:t>
      </w:r>
      <w:r>
        <w:t xml:space="preserve"> </w:t>
      </w:r>
      <w:r>
        <w:rPr>
          <w:rStyle w:val="VerbatimChar"/>
        </w:rPr>
        <w:t xml:space="preserve">AnalyzerEngine</w:t>
      </w:r>
      <w:r>
        <w:t xml:space="preserve"> </w:t>
      </w:r>
      <w:r>
        <w:t xml:space="preserve">(threshold 0.70) or spaCy</w:t>
      </w:r>
      <w:r>
        <w:t xml:space="preserve"> </w:t>
      </w:r>
      <w:r>
        <w:rPr>
          <w:rStyle w:val="VerbatimChar"/>
        </w:rPr>
        <w:t xml:space="preserve">en_core_web_sm</w:t>
      </w:r>
      <w:r>
        <w:t xml:space="preserve"> </w:t>
      </w:r>
      <w:r>
        <w:t xml:space="preserve">fallback; applied to string literals and comments.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CSV/TSV/PSV context analysis</w:t>
      </w:r>
      <w:r>
        <w:t xml:space="preserve"> </w:t>
      </w:r>
      <w:r>
        <w:t xml:space="preserve">— header-column name determines whether all Title-case values in a column are flagged (strict columns:</w:t>
      </w:r>
      <w:r>
        <w:t xml:space="preserve"> </w:t>
      </w:r>
      <w:r>
        <w:t xml:space="preserve">“name”</w:t>
      </w:r>
      <w:r>
        <w:t xml:space="preserve">,</w:t>
      </w:r>
      <w:r>
        <w:t xml:space="preserve"> </w:t>
      </w:r>
      <w:r>
        <w:t xml:space="preserve">“full name”</w:t>
      </w:r>
      <w:r>
        <w:t xml:space="preserve">) or only NER-confirmed names (broad columns:</w:t>
      </w:r>
      <w:r>
        <w:t xml:space="preserve"> </w:t>
      </w:r>
      <w:r>
        <w:t xml:space="preserve">“operator”</w:t>
      </w:r>
      <w:r>
        <w:t xml:space="preserve">,</w:t>
      </w:r>
      <w:r>
        <w:t xml:space="preserve"> </w:t>
      </w:r>
      <w:r>
        <w:t xml:space="preserve">“assigned_to”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Binary document extraction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.xlsx/.xls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.rtf</w:t>
      </w:r>
      <w:r>
        <w:t xml:space="preserve">,</w:t>
      </w:r>
      <w:r>
        <w:t xml:space="preserve"> </w:t>
      </w:r>
      <w:r>
        <w:rPr>
          <w:rStyle w:val="VerbatimChar"/>
        </w:rPr>
        <w:t xml:space="preserve">.eml</w:t>
      </w:r>
      <w:r>
        <w:t xml:space="preserve">,</w:t>
      </w:r>
      <w:r>
        <w:t xml:space="preserve"> </w:t>
      </w:r>
      <w:r>
        <w:rPr>
          <w:rStyle w:val="VerbatimChar"/>
        </w:rPr>
        <w:t xml:space="preserve">.msg</w:t>
      </w:r>
      <w:r>
        <w:t xml:space="preserve">,</w:t>
      </w:r>
      <w:r>
        <w:t xml:space="preserve"> </w:t>
      </w:r>
      <w:r>
        <w:rPr>
          <w:rStyle w:val="VerbatimChar"/>
        </w:rPr>
        <w:t xml:space="preserve">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.orc</w:t>
      </w:r>
      <w:r>
        <w:t xml:space="preserve">,</w:t>
      </w:r>
      <w:r>
        <w:t xml:space="preserve"> </w:t>
      </w:r>
      <w:r>
        <w:rPr>
          <w:rStyle w:val="VerbatimChar"/>
        </w:rPr>
        <w:t xml:space="preserve">.avro</w:t>
      </w:r>
      <w:r>
        <w:t xml:space="preserve"> </w:t>
      </w:r>
      <w:r>
        <w:t xml:space="preserve">via optional extras.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Archive recursion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.tar</w:t>
      </w:r>
      <w:r>
        <w:t xml:space="preserve">,</w:t>
      </w:r>
      <w:r>
        <w:t xml:space="preserve"> </w:t>
      </w:r>
      <w:r>
        <w:rPr>
          <w:rStyle w:val="VerbatimChar"/>
        </w:rPr>
        <w:t xml:space="preserve">.gz</w:t>
      </w:r>
      <w:r>
        <w:t xml:space="preserve">,</w:t>
      </w:r>
      <w:r>
        <w:t xml:space="preserve"> </w:t>
      </w:r>
      <w:r>
        <w:rPr>
          <w:rStyle w:val="VerbatimChar"/>
        </w:rPr>
        <w:t xml:space="preserve">.bz2</w:t>
      </w:r>
      <w:r>
        <w:t xml:space="preserve"> </w:t>
      </w:r>
      <w:r>
        <w:t xml:space="preserve">up to depth 10.</w:t>
      </w:r>
    </w:p>
    <w:bookmarkEnd w:id="17"/>
    <w:bookmarkStart w:id="18" w:name="remediation-engine-remediationengine.py"/>
    <w:p>
      <w:pPr>
        <w:pStyle w:val="Heading3"/>
      </w:pPr>
      <w:r>
        <w:t xml:space="preserve">4.4 Remediation Engine (</w:t>
      </w:r>
      <w:r>
        <w:rPr>
          <w:rStyle w:val="VerbatimChar"/>
        </w:rPr>
        <w:t xml:space="preserve">remediation/engine.py</w:t>
      </w:r>
      <w:r>
        <w:t xml:space="preserve">)</w:t>
      </w:r>
    </w:p>
    <w:p>
      <w:pPr>
        <w:pStyle w:val="FirstParagraph"/>
      </w:pPr>
      <w:r>
        <w:t xml:space="preserve">Maps any scanner’s raw</w:t>
      </w:r>
      <w:r>
        <w:t xml:space="preserve"> </w:t>
      </w:r>
      <w:r>
        <w:rPr>
          <w:rStyle w:val="VerbatimChar"/>
        </w:rPr>
        <w:t xml:space="preserve">rule_id</w:t>
      </w:r>
      <w:r>
        <w:t xml:space="preserve"> </w:t>
      </w:r>
      <w:r>
        <w:t xml:space="preserve">to a standardised internal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key and returns structured remediation guidance.</w:t>
      </w:r>
    </w:p>
    <w:p>
      <w:pPr>
        <w:pStyle w:val="BodyText"/>
      </w:pPr>
      <w:r>
        <w:t xml:space="preserve">Resolution order:</w:t>
      </w:r>
      <w:r>
        <w:t xml:space="preserve"> </w:t>
      </w:r>
      <w:r>
        <w:t xml:space="preserve">1. Exact key match in</w:t>
      </w:r>
      <w:r>
        <w:t xml:space="preserve"> </w:t>
      </w:r>
      <w:r>
        <w:rPr>
          <w:rStyle w:val="VerbatimChar"/>
        </w:rPr>
        <w:t xml:space="preserve">rules.yaml</w:t>
      </w:r>
      <w:r>
        <w:t xml:space="preserve"> </w:t>
      </w:r>
      <w:r>
        <w:t xml:space="preserve">2. Substring match against known category keys</w:t>
      </w:r>
      <w:r>
        <w:t xml:space="preserve"> </w:t>
      </w:r>
      <w:r>
        <w:t xml:space="preserve">3. Keyword heuristics (</w:t>
      </w:r>
      <w:r>
        <w:rPr>
          <w:rStyle w:val="VerbatimChar"/>
        </w:rPr>
        <w:t xml:space="preserve">_KEYWORD_MAP</w:t>
      </w:r>
      <w:r>
        <w:t xml:space="preserve">)</w:t>
      </w:r>
      <w:r>
        <w:t xml:space="preserve"> </w:t>
      </w:r>
      <w:r>
        <w:t xml:space="preserve">4. Fallback:</w:t>
      </w:r>
      <w:r>
        <w:t xml:space="preserve"> </w:t>
      </w:r>
      <w:r>
        <w:rPr>
          <w:rStyle w:val="VerbatimChar"/>
        </w:rPr>
        <w:t xml:space="preserve">generic_secret</w:t>
      </w:r>
    </w:p>
    <w:p>
      <w:pPr>
        <w:pStyle w:val="BodyText"/>
      </w:pPr>
      <w:r>
        <w:rPr>
          <w:rStyle w:val="VerbatimChar"/>
        </w:rPr>
        <w:t xml:space="preserve">rules.yaml</w:t>
      </w:r>
      <w:r>
        <w:t xml:space="preserve"> </w:t>
      </w:r>
      <w:r>
        <w:t xml:space="preserve">defines 50+ categories, each with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fix_steps</w:t>
      </w:r>
      <w:r>
        <w:t xml:space="preserve"> </w:t>
      </w:r>
      <w:r>
        <w:t xml:space="preserve">(ordered action list), and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(CWE identifiers, OWASP links, GDPR articles).</w:t>
      </w:r>
    </w:p>
    <w:bookmarkEnd w:id="18"/>
    <w:bookmarkStart w:id="19" w:name="X2a9e8a9def12fcc31092f053bc29bb320d6d992"/>
    <w:p>
      <w:pPr>
        <w:pStyle w:val="Heading3"/>
      </w:pPr>
      <w:r>
        <w:t xml:space="preserve">4.5 Regulation Engine (</w:t>
      </w:r>
      <w:r>
        <w:rPr>
          <w:rStyle w:val="VerbatimChar"/>
        </w:rPr>
        <w:t xml:space="preserve">remediation/regulation_engine.py</w:t>
      </w:r>
      <w:r>
        <w:t xml:space="preserve">)</w:t>
      </w:r>
    </w:p>
    <w:p>
      <w:pPr>
        <w:pStyle w:val="FirstParagraph"/>
      </w:pPr>
      <w:r>
        <w:t xml:space="preserve">Loads</w:t>
      </w:r>
      <w:r>
        <w:t xml:space="preserve"> </w:t>
      </w:r>
      <w:r>
        <w:rPr>
          <w:rStyle w:val="VerbatimChar"/>
        </w:rPr>
        <w:t xml:space="preserve">config/regulations.yaml</w:t>
      </w:r>
      <w:r>
        <w:t xml:space="preserve"> </w:t>
      </w:r>
      <w:r>
        <w:t xml:space="preserve">and builds an inverted index from PII category to applicable regulations (UK GDPR, PCI DSS, PSR 2017). Called during report assembly to populate</w:t>
      </w:r>
      <w:r>
        <w:t xml:space="preserve"> </w:t>
      </w:r>
      <w:r>
        <w:rPr>
          <w:rStyle w:val="VerbatimChar"/>
        </w:rPr>
        <w:t xml:space="preserve">Finding.regulations</w:t>
      </w:r>
      <w:r>
        <w:t xml:space="preserve">.</w:t>
      </w:r>
    </w:p>
    <w:bookmarkEnd w:id="19"/>
    <w:bookmarkStart w:id="20" w:name="models"/>
    <w:p>
      <w:pPr>
        <w:pStyle w:val="Heading3"/>
      </w:pPr>
      <w:r>
        <w:t xml:space="preserve">4.6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models/finding.py</w:t>
            </w:r>
          </w:p>
        </w:tc>
        <w:tc>
          <w:tcPr/>
          <w:p>
            <w:pPr>
              <w:pStyle w:val="Compact"/>
            </w:pPr>
            <w:r>
              <w:t xml:space="preserve">Input parameters for a scan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models/finding.py</w:t>
            </w:r>
          </w:p>
        </w:tc>
        <w:tc>
          <w:tcPr/>
          <w:p>
            <w:pPr>
              <w:pStyle w:val="Compact"/>
            </w:pPr>
            <w:r>
              <w:t xml:space="preserve">A single detected issue (see §5)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models/report.py</w:t>
            </w:r>
          </w:p>
        </w:tc>
        <w:tc>
          <w:tcPr/>
          <w:p>
            <w:pPr>
              <w:pStyle w:val="Compact"/>
            </w:pPr>
            <w:r>
              <w:t xml:space="preserve">Full scan output including all findings and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models/report.py</w:t>
            </w:r>
          </w:p>
        </w:tc>
        <w:tc>
          <w:tcPr/>
          <w:p>
            <w:pPr>
              <w:pStyle w:val="Compact"/>
            </w:pPr>
            <w:r>
              <w:t xml:space="preserve">Aggregated counts by severity, category, and scanner</w:t>
            </w:r>
          </w:p>
        </w:tc>
      </w:tr>
    </w:tbl>
    <w:bookmarkEnd w:id="20"/>
    <w:bookmarkStart w:id="21" w:name="reporters-reporting"/>
    <w:p>
      <w:pPr>
        <w:pStyle w:val="Heading3"/>
      </w:pPr>
      <w:r>
        <w:t xml:space="preserve">4.7 Reporters (</w:t>
      </w:r>
      <w:r>
        <w:rPr>
          <w:rStyle w:val="VerbatimChar"/>
        </w:rPr>
        <w:t xml:space="preserve">reporting/</w:t>
      </w:r>
      <w:r>
        <w:t xml:space="preserve">)</w:t>
      </w:r>
    </w:p>
    <w:p>
      <w:pPr>
        <w:pStyle w:val="FirstParagraph"/>
      </w:pPr>
      <w:r>
        <w:t xml:space="preserve">All reporters are stateless functions receiving a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object: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Output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console.py</w:t>
            </w:r>
          </w:p>
        </w:tc>
        <w:tc>
          <w:tcPr/>
          <w:p>
            <w:pPr>
              <w:pStyle w:val="Compact"/>
            </w:pPr>
            <w:r>
              <w:t xml:space="preserve">Rich-formatted terminal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markdown_reporter.py</w:t>
            </w:r>
          </w:p>
        </w:tc>
        <w:tc>
          <w:tcPr/>
          <w:p>
            <w:pPr>
              <w:pStyle w:val="Compact"/>
            </w:pPr>
            <w:r>
              <w:t xml:space="preserve">Markdown via Jinja2 template (</w:t>
            </w:r>
            <w:r>
              <w:rPr>
                <w:rStyle w:val="VerbatimChar"/>
              </w:rPr>
              <w:t xml:space="preserve">templates/report.md.j2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html_reporter.py</w:t>
            </w:r>
          </w:p>
        </w:tc>
        <w:tc>
          <w:tcPr/>
          <w:p>
            <w:pPr>
              <w:pStyle w:val="Compact"/>
            </w:pPr>
            <w:r>
              <w:t xml:space="preserve">Self-contained HTML via Jinja2 template (</w:t>
            </w:r>
            <w:r>
              <w:rPr>
                <w:rStyle w:val="VerbatimChar"/>
              </w:rPr>
              <w:t xml:space="preserve">templates/report.html.j2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json_reporter.py</w:t>
            </w:r>
          </w:p>
        </w:tc>
        <w:tc>
          <w:tcPr/>
          <w:p>
            <w:pPr>
              <w:pStyle w:val="Compact"/>
            </w:pPr>
            <w:r>
              <w:t xml:space="preserve">Machine-readable JSON (single file or per-source-file mode)</w:t>
            </w:r>
          </w:p>
        </w:tc>
      </w:tr>
    </w:tbl>
    <w:bookmarkEnd w:id="21"/>
    <w:bookmarkStart w:id="22" w:name="obfuscation-module-obfuscation"/>
    <w:p>
      <w:pPr>
        <w:pStyle w:val="Heading3"/>
      </w:pPr>
      <w:r>
        <w:t xml:space="preserve">4.8 Obfuscation Module (</w:t>
      </w:r>
      <w:r>
        <w:rPr>
          <w:rStyle w:val="VerbatimChar"/>
        </w:rPr>
        <w:t xml:space="preserve">obfuscation/</w:t>
      </w:r>
      <w:r>
        <w:t xml:space="preserve">)</w:t>
      </w:r>
    </w:p>
    <w:p>
      <w:pPr>
        <w:pStyle w:val="FirstParagraph"/>
      </w:pPr>
      <w:r>
        <w:t xml:space="preserve">An optional post-scan remediation workflow: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reviewer.py</w:t>
      </w:r>
      <w:r>
        <w:t xml:space="preserve"> </w:t>
      </w:r>
      <w:r>
        <w:t xml:space="preserve">— presents each finding interactively, records decisions (approve / skip / manual) into a</w:t>
      </w:r>
      <w:r>
        <w:t xml:space="preserve"> </w:t>
      </w:r>
      <w:r>
        <w:rPr>
          <w:rStyle w:val="VerbatimChar"/>
        </w:rPr>
        <w:t xml:space="preserve">ReviewSession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session.py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ReviewSession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ReviewItem</w:t>
      </w:r>
      <w:r>
        <w:t xml:space="preserve"> </w:t>
      </w:r>
      <w:r>
        <w:t xml:space="preserve">dataclasses persist decisions as JSON, including replacement token, skip reason, and</w:t>
      </w:r>
      <w:r>
        <w:t xml:space="preserve"> </w:t>
      </w:r>
      <w:r>
        <w:rPr>
          <w:rStyle w:val="VerbatimChar"/>
        </w:rPr>
        <w:t xml:space="preserve">applied_at</w:t>
      </w:r>
      <w:r>
        <w:t xml:space="preserve"> </w:t>
      </w:r>
      <w:r>
        <w:t xml:space="preserve">UTC timestamp.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engine.py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ApplyEngine</w:t>
      </w:r>
      <w:r>
        <w:t xml:space="preserve"> </w:t>
      </w:r>
      <w:r>
        <w:t xml:space="preserve">reads approved items, backs up original files, performs in-place string substitutions. Non-substitutable findings (binary/archive/decoded-payload) are flagged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Rollback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CLI command restores from the backup directory.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ore-data-structures"/>
    <w:p>
      <w:pPr>
        <w:pStyle w:val="Heading2"/>
      </w:pPr>
      <w:r>
        <w:t xml:space="preserve">5. Core Data Structures</w:t>
      </w:r>
    </w:p>
    <w:bookmarkStart w:id="24" w:name="scanconfig"/>
    <w:p>
      <w:pPr>
        <w:pStyle w:val="Heading3"/>
      </w:pPr>
      <w:r>
        <w:t xml:space="preserve">5.1 ScanConfig</w:t>
      </w:r>
    </w:p>
    <w:p>
      <w:pPr>
        <w:pStyle w:val="SourceCode"/>
      </w:pPr>
      <w:r>
        <w:rPr>
          <w:rStyle w:val="VerbatimChar"/>
        </w:rPr>
        <w:t xml:space="preserve">path                 : str               — target directory</w:t>
      </w:r>
      <w:r>
        <w:br/>
      </w:r>
      <w:r>
        <w:rPr>
          <w:rStyle w:val="VerbatimChar"/>
        </w:rPr>
        <w:t xml:space="preserve">scanners             : list[str]         — ["gitleaks", "semgrep", "pii"]</w:t>
      </w:r>
      <w:r>
        <w:br/>
      </w:r>
      <w:r>
        <w:rPr>
          <w:rStyle w:val="VerbatimChar"/>
        </w:rPr>
        <w:t xml:space="preserve">project_name         : str</w:t>
      </w:r>
      <w:r>
        <w:br/>
      </w:r>
      <w:r>
        <w:rPr>
          <w:rStyle w:val="VerbatimChar"/>
        </w:rPr>
        <w:t xml:space="preserve">include_git_history  : bool</w:t>
      </w:r>
      <w:r>
        <w:br/>
      </w:r>
      <w:r>
        <w:rPr>
          <w:rStyle w:val="VerbatimChar"/>
        </w:rPr>
        <w:t xml:space="preserve">exclude_paths        : list[str]</w:t>
      </w:r>
      <w:r>
        <w:br/>
      </w:r>
      <w:r>
        <w:rPr>
          <w:rStyle w:val="VerbatimChar"/>
        </w:rPr>
        <w:t xml:space="preserve">exclude_files        : list[str]</w:t>
      </w:r>
      <w:r>
        <w:br/>
      </w:r>
      <w:r>
        <w:rPr>
          <w:rStyle w:val="VerbatimChar"/>
        </w:rPr>
        <w:t xml:space="preserve">exclude_patterns     : list[str]</w:t>
      </w:r>
      <w:r>
        <w:br/>
      </w:r>
      <w:r>
        <w:rPr>
          <w:rStyle w:val="VerbatimChar"/>
        </w:rPr>
        <w:t xml:space="preserve">suppress_by_scanner  : dict[str, list]   — {scanner: [rule_ids]}</w:t>
      </w:r>
      <w:r>
        <w:br/>
      </w:r>
      <w:r>
        <w:rPr>
          <w:rStyle w:val="VerbatimChar"/>
        </w:rPr>
        <w:t xml:space="preserve">show_secrets         : bool              — default False</w:t>
      </w:r>
      <w:r>
        <w:br/>
      </w:r>
      <w:r>
        <w:rPr>
          <w:rStyle w:val="VerbatimChar"/>
        </w:rPr>
        <w:t xml:space="preserve">skip_comments        : bool</w:t>
      </w:r>
      <w:r>
        <w:br/>
      </w:r>
      <w:r>
        <w:rPr>
          <w:rStyle w:val="VerbatimChar"/>
        </w:rPr>
        <w:t xml:space="preserve">sonar_*              : str               — SonarQube connection params</w:t>
      </w:r>
    </w:p>
    <w:bookmarkEnd w:id="24"/>
    <w:bookmarkStart w:id="25" w:name="finding"/>
    <w:p>
      <w:pPr>
        <w:pStyle w:val="Heading3"/>
      </w:pPr>
      <w:r>
        <w:t xml:space="preserve">5.2 Finding</w:t>
      </w:r>
    </w:p>
    <w:p>
      <w:pPr>
        <w:pStyle w:val="SourceCode"/>
      </w:pPr>
      <w:r>
        <w:rPr>
          <w:rStyle w:val="VerbatimChar"/>
        </w:rPr>
        <w:t xml:space="preserve">id                       : str    — SHA256[:16] of "file:line:rule_id"</w:t>
      </w:r>
      <w:r>
        <w:br/>
      </w:r>
      <w:r>
        <w:rPr>
          <w:rStyle w:val="VerbatimChar"/>
        </w:rPr>
        <w:t xml:space="preserve">scanners                 : list[str]</w:t>
      </w:r>
      <w:r>
        <w:br/>
      </w:r>
      <w:r>
        <w:rPr>
          <w:rStyle w:val="VerbatimChar"/>
        </w:rPr>
        <w:t xml:space="preserve">file                     : str    — relative path from scan root</w:t>
      </w:r>
      <w:r>
        <w:br/>
      </w:r>
      <w:r>
        <w:rPr>
          <w:rStyle w:val="VerbatimChar"/>
        </w:rPr>
        <w:t xml:space="preserve">line                     : int    — 1-based</w:t>
      </w:r>
      <w:r>
        <w:br/>
      </w:r>
      <w:r>
        <w:rPr>
          <w:rStyle w:val="VerbatimChar"/>
        </w:rPr>
        <w:t xml:space="preserve">category                 : str    — internal category key</w:t>
      </w:r>
      <w:r>
        <w:br/>
      </w:r>
      <w:r>
        <w:rPr>
          <w:rStyle w:val="VerbatimChar"/>
        </w:rPr>
        <w:t xml:space="preserve">severity                 : str    — critical | high | medium | low | info</w:t>
      </w:r>
      <w:r>
        <w:br/>
      </w:r>
      <w:r>
        <w:rPr>
          <w:rStyle w:val="VerbatimChar"/>
        </w:rPr>
        <w:t xml:space="preserve">rule_id                  : str    — scanner-native rule identifier</w:t>
      </w:r>
      <w:r>
        <w:br/>
      </w:r>
      <w:r>
        <w:rPr>
          <w:rStyle w:val="VerbatimChar"/>
        </w:rPr>
        <w:t xml:space="preserve">match                    : str    — first4**** (default) or raw value (--show-secrets)</w:t>
      </w:r>
      <w:r>
        <w:br/>
      </w:r>
      <w:r>
        <w:rPr>
          <w:rStyle w:val="VerbatimChar"/>
        </w:rPr>
        <w:t xml:space="preserve">message                  : str</w:t>
      </w:r>
      <w:r>
        <w:br/>
      </w:r>
      <w:r>
        <w:rPr>
          <w:rStyle w:val="VerbatimChar"/>
        </w:rPr>
        <w:t xml:space="preserve">remediation_description  : str</w:t>
      </w:r>
      <w:r>
        <w:br/>
      </w:r>
      <w:r>
        <w:rPr>
          <w:rStyle w:val="VerbatimChar"/>
        </w:rPr>
        <w:t xml:space="preserve">fix_steps                : list[str]</w:t>
      </w:r>
      <w:r>
        <w:br/>
      </w:r>
      <w:r>
        <w:rPr>
          <w:rStyle w:val="VerbatimChar"/>
        </w:rPr>
        <w:t xml:space="preserve">references               : list[str]</w:t>
      </w:r>
      <w:r>
        <w:br/>
      </w:r>
      <w:r>
        <w:rPr>
          <w:rStyle w:val="VerbatimChar"/>
        </w:rPr>
        <w:t xml:space="preserve">regulations              : list[str]</w:t>
      </w:r>
    </w:p>
    <w:bookmarkEnd w:id="25"/>
    <w:bookmarkStart w:id="26" w:name="report"/>
    <w:p>
      <w:pPr>
        <w:pStyle w:val="Heading3"/>
      </w:pPr>
      <w:r>
        <w:t xml:space="preserve">5.3 Report</w:t>
      </w:r>
    </w:p>
    <w:p>
      <w:pPr>
        <w:pStyle w:val="SourceCode"/>
      </w:pPr>
      <w:r>
        <w:rPr>
          <w:rStyle w:val="VerbatimChar"/>
        </w:rPr>
        <w:t xml:space="preserve">scan_id          : str         — 8-char UUID</w:t>
      </w:r>
      <w:r>
        <w:br/>
      </w:r>
      <w:r>
        <w:rPr>
          <w:rStyle w:val="VerbatimChar"/>
        </w:rPr>
        <w:t xml:space="preserve">target_path      : str</w:t>
      </w:r>
      <w:r>
        <w:br/>
      </w:r>
      <w:r>
        <w:rPr>
          <w:rStyle w:val="VerbatimChar"/>
        </w:rPr>
        <w:t xml:space="preserve">project_name     : str</w:t>
      </w:r>
      <w:r>
        <w:br/>
      </w:r>
      <w:r>
        <w:rPr>
          <w:rStyle w:val="VerbatimChar"/>
        </w:rPr>
        <w:t xml:space="preserve">scanned_at       : datetime</w:t>
      </w:r>
      <w:r>
        <w:br/>
      </w:r>
      <w:r>
        <w:rPr>
          <w:rStyle w:val="VerbatimChar"/>
        </w:rPr>
        <w:t xml:space="preserve">duration_seconds : float</w:t>
      </w:r>
      <w:r>
        <w:br/>
      </w:r>
      <w:r>
        <w:rPr>
          <w:rStyle w:val="VerbatimChar"/>
        </w:rPr>
        <w:t xml:space="preserve">tier_used        : int         — 1=native, 2=container, 3=cloud</w:t>
      </w:r>
      <w:r>
        <w:br/>
      </w:r>
      <w:r>
        <w:rPr>
          <w:rStyle w:val="VerbatimChar"/>
        </w:rPr>
        <w:t xml:space="preserve">scanners_run     : list[str]</w:t>
      </w:r>
      <w:r>
        <w:br/>
      </w:r>
      <w:r>
        <w:rPr>
          <w:rStyle w:val="VerbatimChar"/>
        </w:rPr>
        <w:t xml:space="preserve">findings         : list[Finding]</w:t>
      </w:r>
      <w:r>
        <w:br/>
      </w:r>
      <w:r>
        <w:rPr>
          <w:rStyle w:val="VerbatimChar"/>
        </w:rPr>
        <w:t xml:space="preserve">summary          : ScanSummary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ata-flow-scan-to-report"/>
    <w:p>
      <w:pPr>
        <w:pStyle w:val="Heading2"/>
      </w:pPr>
      <w:r>
        <w:t xml:space="preserve">6. Data Flow: Scan to Report</w:t>
      </w:r>
    </w:p>
    <w:p>
      <w:pPr>
        <w:pStyle w:val="CaptionedFigure"/>
      </w:pPr>
      <w:r>
        <w:drawing>
          <wp:inline>
            <wp:extent cx="5334000" cy="6334125"/>
            <wp:effectExtent b="0" l="0" r="0" t="0"/>
            <wp:docPr descr="Scan Data Flow" title="" id="29" name="Picture"/>
            <a:graphic>
              <a:graphicData uri="http://schemas.openxmlformats.org/drawingml/2006/picture">
                <pic:pic>
                  <pic:nvPicPr>
                    <pic:cNvPr descr="dataflow-diagra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4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Scan Data Flow</w:t>
      </w:r>
    </w:p>
    <w:p>
      <w:r>
        <w:pict>
          <v:rect style="width:0;height:1.5pt" o:hralign="center" o:hrstd="t" o:hr="t"/>
        </w:pict>
      </w:r>
    </w:p>
    <w:bookmarkEnd w:id="31"/>
    <w:bookmarkStart w:id="32" w:name="suppression-hierarchy"/>
    <w:p>
      <w:pPr>
        <w:pStyle w:val="Heading2"/>
      </w:pPr>
      <w:r>
        <w:t xml:space="preserve">7. Suppression Hierarchy</w:t>
      </w:r>
    </w:p>
    <w:p>
      <w:pPr>
        <w:pStyle w:val="FirstParagraph"/>
      </w:pPr>
      <w:r>
        <w:t xml:space="preserve">Suppression rules are merged in priority order (lowest → highest):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ScanConfig._DEFAULT_EXCLUDE</w:t>
            </w:r>
          </w:p>
        </w:tc>
        <w:tc>
          <w:tcPr/>
          <w:p>
            <w:pPr>
              <w:pStyle w:val="Compact"/>
            </w:pPr>
            <w:r>
              <w:t xml:space="preserve">Always-excluded paths (</w:t>
            </w:r>
            <w:r>
              <w:rPr>
                <w:rStyle w:val="VerbatimChar"/>
              </w:rPr>
              <w:t xml:space="preserve">.git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node_modules</w:t>
            </w:r>
            <w:r>
              <w:t xml:space="preserve">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sensitive-scanner.yaml</w:t>
            </w:r>
            <w:r>
              <w:t xml:space="preserve"> </w:t>
            </w:r>
            <w:r>
              <w:t xml:space="preserve">in scan target</w:t>
            </w:r>
          </w:p>
        </w:tc>
        <w:tc>
          <w:tcPr/>
          <w:p>
            <w:pPr>
              <w:pStyle w:val="Compact"/>
            </w:pPr>
            <w:r>
              <w:t xml:space="preserve">Project-level scanner config (auto-discovered)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config/suppress.txt</w:t>
            </w:r>
            <w:r>
              <w:t xml:space="preserve"> </w:t>
            </w:r>
            <w:r>
              <w:t xml:space="preserve">(global install)</w:t>
            </w:r>
          </w:p>
        </w:tc>
        <w:tc>
          <w:tcPr/>
          <w:p>
            <w:pPr>
              <w:pStyle w:val="Compact"/>
            </w:pPr>
            <w:r>
              <w:t xml:space="preserve">Organisation-wide suppressions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  <w:r>
              <w:t xml:space="preserve"> </w:t>
            </w:r>
            <w:r>
              <w:rPr>
                <w:rStyle w:val="VerbatimChar"/>
              </w:rPr>
              <w:t xml:space="preserve">suppress.txt</w:t>
            </w:r>
          </w:p>
        </w:tc>
        <w:tc>
          <w:tcPr/>
          <w:p>
            <w:pPr>
              <w:pStyle w:val="Compact"/>
            </w:pPr>
            <w:r>
              <w:t xml:space="preserve">Per-project suppressions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.scannerignore</w:t>
            </w:r>
            <w:r>
              <w:t xml:space="preserve"> </w:t>
            </w:r>
            <w:r>
              <w:t xml:space="preserve">in scan target</w:t>
            </w:r>
          </w:p>
        </w:tc>
        <w:tc>
          <w:tcPr/>
          <w:p>
            <w:pPr>
              <w:pStyle w:val="Compact"/>
            </w:pPr>
            <w:r>
              <w:t xml:space="preserve">Per-project file excludes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--suppress</w:t>
            </w:r>
            <w:r>
              <w:t xml:space="preserve"> </w:t>
            </w:r>
            <w:r>
              <w:t xml:space="preserve">CLI flag</w:t>
            </w:r>
          </w:p>
        </w:tc>
        <w:tc>
          <w:tcPr/>
          <w:p>
            <w:pPr>
              <w:pStyle w:val="Compact"/>
            </w:pPr>
            <w:r>
              <w:t xml:space="preserve">Ad-hoc run-time overrides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noscan</w:t>
            </w:r>
            <w:r>
              <w:t xml:space="preserve"> </w:t>
            </w:r>
            <w:r>
              <w:t xml:space="preserve">inline comments</w:t>
            </w:r>
          </w:p>
        </w:tc>
        <w:tc>
          <w:tcPr/>
          <w:p>
            <w:pPr>
              <w:pStyle w:val="Compact"/>
            </w:pPr>
            <w:r>
              <w:t xml:space="preserve">Per-line source suppressions</w:t>
            </w:r>
          </w:p>
        </w:tc>
      </w:tr>
    </w:tbl>
    <w:p>
      <w:pPr>
        <w:pStyle w:val="BodyText"/>
      </w:pPr>
      <w:r>
        <w:t xml:space="preserve">Global suppress rules apply to all scanners. Per-scanner sections (</w:t>
      </w:r>
      <w:r>
        <w:rPr>
          <w:rStyle w:val="VerbatimChar"/>
        </w:rPr>
        <w:t xml:space="preserve">[pii]</w:t>
      </w:r>
      <w:r>
        <w:t xml:space="preserve">,</w:t>
      </w:r>
      <w:r>
        <w:t xml:space="preserve"> </w:t>
      </w:r>
      <w:r>
        <w:rPr>
          <w:rStyle w:val="VerbatimChar"/>
        </w:rPr>
        <w:t xml:space="preserve">[gitleaks]</w:t>
      </w:r>
      <w:r>
        <w:t xml:space="preserve">,</w:t>
      </w:r>
      <w:r>
        <w:t xml:space="preserve"> </w:t>
      </w:r>
      <w:r>
        <w:rPr>
          <w:rStyle w:val="VerbatimChar"/>
        </w:rPr>
        <w:t xml:space="preserve">[semgrep]</w:t>
      </w:r>
      <w:r>
        <w:t xml:space="preserve">,</w:t>
      </w:r>
      <w:r>
        <w:t xml:space="preserve"> </w:t>
      </w:r>
      <w:r>
        <w:rPr>
          <w:rStyle w:val="VerbatimChar"/>
        </w:rPr>
        <w:t xml:space="preserve">[sonarqube]</w:t>
      </w:r>
      <w:r>
        <w:t xml:space="preserve">) apply only to that engine. Matching is by exact</w:t>
      </w:r>
      <w:r>
        <w:t xml:space="preserve"> </w:t>
      </w:r>
      <w:r>
        <w:rPr>
          <w:rStyle w:val="VerbatimChar"/>
        </w:rPr>
        <w:t xml:space="preserve">rule_id</w:t>
      </w:r>
      <w:r>
        <w:t xml:space="preserve"> </w:t>
      </w:r>
      <w:r>
        <w:t xml:space="preserve">or by reference prefix (e.g. </w:t>
      </w:r>
      <w:r>
        <w:rPr>
          <w:rStyle w:val="VerbatimChar"/>
        </w:rPr>
        <w:t xml:space="preserve">CWE-798</w:t>
      </w:r>
      <w:r>
        <w:t xml:space="preserve"> </w:t>
      </w:r>
      <w:r>
        <w:t xml:space="preserve">suppresses any rule whose references start with</w:t>
      </w:r>
      <w:r>
        <w:t xml:space="preserve"> </w:t>
      </w:r>
      <w:r>
        <w:rPr>
          <w:rStyle w:val="VerbatimChar"/>
        </w:rPr>
        <w:t xml:space="preserve">CWE-798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Start w:id="33" w:name="scanner-tier-model"/>
    <w:p>
      <w:pPr>
        <w:pStyle w:val="Heading2"/>
      </w:pPr>
      <w:r>
        <w:t xml:space="preserve">8. Scanner Tier Model</w:t>
      </w:r>
    </w:p>
    <w:p>
      <w:pPr>
        <w:pStyle w:val="FirstParagraph"/>
      </w:pPr>
      <w:r>
        <w:t xml:space="preserve">The orchestrator automatically selects the best available execution tier: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Scanners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Native</w:t>
            </w:r>
          </w:p>
        </w:tc>
        <w:tc>
          <w:tcPr/>
          <w:p>
            <w:pPr>
              <w:pStyle w:val="Compact"/>
            </w:pPr>
            <w:r>
              <w:t xml:space="preserve">Binary / pip package installed or auto-downloaded</w:t>
            </w:r>
          </w:p>
        </w:tc>
        <w:tc>
          <w:tcPr/>
          <w:p>
            <w:pPr>
              <w:pStyle w:val="Compact"/>
            </w:pPr>
            <w:r>
              <w:t xml:space="preserve">Gitleaks, Semgrep, PII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Container</w:t>
            </w:r>
          </w:p>
        </w:tc>
        <w:tc>
          <w:tcPr/>
          <w:p>
            <w:pPr>
              <w:pStyle w:val="Compact"/>
            </w:pPr>
            <w:r>
              <w:t xml:space="preserve">Docker or Podman running</w:t>
            </w:r>
          </w:p>
        </w:tc>
        <w:tc>
          <w:tcPr/>
          <w:p>
            <w:pPr>
              <w:pStyle w:val="Compact"/>
            </w:pPr>
            <w:r>
              <w:t xml:space="preserve">All Tier 1 + SonarQube 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sonarcloud.io</w:t>
            </w:r>
            <w:r>
              <w:t xml:space="preserve"> </w:t>
            </w:r>
            <w:r>
              <w:t xml:space="preserve">token configured</w:t>
            </w:r>
          </w:p>
        </w:tc>
        <w:tc>
          <w:tcPr/>
          <w:p>
            <w:pPr>
              <w:pStyle w:val="Compact"/>
            </w:pPr>
            <w:r>
              <w:t xml:space="preserve">All + SonarCloud API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sensitive-scanner status</w:t>
      </w:r>
      <w:r>
        <w:t xml:space="preserve"> </w:t>
      </w:r>
      <w:r>
        <w:t xml:space="preserve">command shows which tier is active and which backends are reachable.</w:t>
      </w:r>
    </w:p>
    <w:p>
      <w:r>
        <w:pict>
          <v:rect style="width:0;height:1.5pt" o:hralign="center" o:hrstd="t" o:hr="t"/>
        </w:pict>
      </w:r>
    </w:p>
    <w:bookmarkEnd w:id="33"/>
    <w:bookmarkStart w:id="34" w:name="mcp-server-interface"/>
    <w:p>
      <w:pPr>
        <w:pStyle w:val="Heading2"/>
      </w:pPr>
      <w:r>
        <w:t xml:space="preserve">9. MCP Server Interface</w:t>
      </w:r>
    </w:p>
    <w:p>
      <w:pPr>
        <w:pStyle w:val="FirstParagraph"/>
      </w:pPr>
      <w:r>
        <w:rPr>
          <w:rStyle w:val="VerbatimChar"/>
        </w:rPr>
        <w:t xml:space="preserve">server.py</w:t>
      </w:r>
      <w:r>
        <w:t xml:space="preserve"> </w:t>
      </w:r>
      <w:r>
        <w:t xml:space="preserve">exposes five MCP tools to VS Code Copilot Chat or any MCP-compatible client: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scan_codebase</w:t>
            </w:r>
          </w:p>
        </w:tc>
        <w:tc>
          <w:tcPr/>
          <w:p>
            <w:pPr>
              <w:pStyle w:val="Compact"/>
            </w:pPr>
            <w:r>
              <w:t xml:space="preserve">Run all scanners against a local directory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get_report</w:t>
            </w:r>
          </w:p>
        </w:tc>
        <w:tc>
          <w:tcPr/>
          <w:p>
            <w:pPr>
              <w:pStyle w:val="Compact"/>
            </w:pPr>
            <w:r>
              <w:t xml:space="preserve">Return the cached report in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markdown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console</w:t>
            </w:r>
            <w:r>
              <w:t xml:space="preserve"> </w:t>
            </w: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list_findings</w:t>
            </w:r>
          </w:p>
        </w:tc>
        <w:tc>
          <w:tcPr/>
          <w:p>
            <w:pPr>
              <w:pStyle w:val="Compact"/>
            </w:pPr>
            <w:r>
              <w:t xml:space="preserve">Filter cached findings by severity, scanner, category, or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get_remediation</w:t>
            </w:r>
          </w:p>
        </w:tc>
        <w:tc>
          <w:tcPr/>
          <w:p>
            <w:pPr>
              <w:pStyle w:val="Compact"/>
            </w:pPr>
            <w:r>
              <w:t xml:space="preserve">Return full remediation detail for a specific finding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check_scanner_status</w:t>
            </w:r>
          </w:p>
        </w:tc>
        <w:tc>
          <w:tcPr/>
          <w:p>
            <w:pPr>
              <w:pStyle w:val="Compact"/>
            </w:pPr>
            <w:r>
              <w:t xml:space="preserve">Show available backends; optionally start SonarQube</w:t>
            </w:r>
          </w:p>
        </w:tc>
      </w:tr>
    </w:tbl>
    <w:p>
      <w:pPr>
        <w:pStyle w:val="BodyText"/>
      </w:pPr>
      <w:r>
        <w:t xml:space="preserve">The MCP server shares the same orchestrator, models, and reporters as the CLI. Scan results are cached in process memory across calls within a session.</w:t>
      </w:r>
    </w:p>
    <w:p>
      <w:r>
        <w:pict>
          <v:rect style="width:0;height:1.5pt" o:hralign="center" o:hrstd="t" o:hr="t"/>
        </w:pict>
      </w:r>
    </w:p>
    <w:bookmarkEnd w:id="34"/>
    <w:bookmarkStart w:id="35" w:name="configuration-files"/>
    <w:p>
      <w:pPr>
        <w:pStyle w:val="Heading2"/>
      </w:pPr>
      <w:r>
        <w:t xml:space="preserve">10. Configuration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config/regulations.yaml</w:t>
            </w:r>
          </w:p>
        </w:tc>
        <w:tc>
          <w:tcPr/>
          <w:p>
            <w:pPr>
              <w:pStyle w:val="Compact"/>
            </w:pPr>
            <w:r>
              <w:t xml:space="preserve">Regulation catalogue (UK GDPR, PCI DSS, PSR 2017) with article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config/suppress.txt</w:t>
            </w:r>
          </w:p>
        </w:tc>
        <w:tc>
          <w:tcPr/>
          <w:p>
            <w:pPr>
              <w:pStyle w:val="Compact"/>
            </w:pPr>
            <w:r>
              <w:t xml:space="preserve">Global suppression rules (global + per-scanner sections)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config/gitleaks.toml</w:t>
            </w:r>
          </w:p>
        </w:tc>
        <w:tc>
          <w:tcPr/>
          <w:p>
            <w:pPr>
              <w:pStyle w:val="Compact"/>
            </w:pPr>
            <w:r>
              <w:t xml:space="preserve">Custom Gitleaks rule overrides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remediation/rules.yaml</w:t>
            </w:r>
          </w:p>
        </w:tc>
        <w:tc>
          <w:tcPr/>
          <w:p>
            <w:pPr>
              <w:pStyle w:val="Compact"/>
            </w:pPr>
            <w:r>
              <w:t xml:space="preserve">50+ category definitions (severity, fix_steps, references)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sensitive-scanner.yaml</w:t>
            </w:r>
          </w:p>
        </w:tc>
        <w:tc>
          <w:tcPr/>
          <w:p>
            <w:pPr>
              <w:pStyle w:val="Compact"/>
            </w:pPr>
            <w:r>
              <w:t xml:space="preserve">Per-project scanner configuration (auto-discovered in scan target)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optional-dependencies"/>
    <w:p>
      <w:pPr>
        <w:pStyle w:val="Heading2"/>
      </w:pPr>
      <w:r>
        <w:t xml:space="preserve">11. Optional Dependencies</w:t>
      </w:r>
    </w:p>
    <w:p>
      <w:pPr>
        <w:pStyle w:val="FirstParagraph"/>
      </w:pPr>
      <w:r>
        <w:t xml:space="preserve">Optional pip extras control which detection capabilities are available at runtime: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Packages</w:t>
            </w:r>
          </w:p>
        </w:tc>
        <w:tc>
          <w:tcPr/>
          <w:p>
            <w:pPr>
              <w:pStyle w:val="Compact"/>
            </w:pPr>
            <w:r>
              <w:t xml:space="preserve">Capability unlocked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en_core_web_sm</w:t>
            </w:r>
          </w:p>
        </w:tc>
        <w:tc>
          <w:tcPr/>
          <w:p>
            <w:pPr>
              <w:pStyle w:val="Compact"/>
            </w:pPr>
            <w:r>
              <w:t xml:space="preserve">NER-based person name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</w:t>
            </w:r>
          </w:p>
        </w:tc>
        <w:tc>
          <w:tcPr/>
          <w:p>
            <w:pPr>
              <w:pStyle w:val="Compact"/>
            </w:pPr>
            <w:r>
              <w:t xml:space="preserve">Semgrep code-structure analysis (Tier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openpyxl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pdfminer.six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extract-msg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pyarrow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fastavro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t xml:space="preserve">Binary document content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 of the above</w:t>
            </w:r>
          </w:p>
        </w:tc>
        <w:tc>
          <w:tcPr/>
          <w:p>
            <w:pPr>
              <w:pStyle w:val="Compact"/>
            </w:pPr>
            <w:r>
              <w:t xml:space="preserve">Full capability</w:t>
            </w:r>
          </w:p>
        </w:tc>
      </w:tr>
    </w:tbl>
    <w:p>
      <w:pPr>
        <w:pStyle w:val="BodyText"/>
      </w:pPr>
      <w:r>
        <w:t xml:space="preserve">The PII scanner degrades gracefully: regex detection always runs regardless of which extras are installed.</w:t>
      </w:r>
    </w:p>
    <w:p>
      <w:r>
        <w:pict>
          <v:rect style="width:0;height:1.5pt" o:hralign="center" o:hrstd="t" o:hr="t"/>
        </w:pict>
      </w:r>
    </w:p>
    <w:bookmarkEnd w:id="36"/>
    <w:bookmarkStart w:id="37" w:name="security-design-decisions"/>
    <w:p>
      <w:pPr>
        <w:pStyle w:val="Heading2"/>
      </w:pPr>
      <w:r>
        <w:t xml:space="preserve">12. Security Design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 redaction by 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Finding.match</w:t>
            </w:r>
            <w:r>
              <w:t xml:space="preserve"> </w:t>
            </w:r>
            <w:r>
              <w:t xml:space="preserve">shows only</w:t>
            </w:r>
            <w:r>
              <w:t xml:space="preserve"> </w:t>
            </w:r>
            <w:r>
              <w:rPr>
                <w:rStyle w:val="VerbatimChar"/>
              </w:rPr>
              <w:t xml:space="preserve">first4****</w:t>
            </w:r>
            <w:r>
              <w:t xml:space="preserve"> </w:t>
            </w:r>
            <w:r>
              <w:t xml:space="preserve">to prevent secrets from appearing in reports committed to source control.</w:t>
            </w:r>
            <w:r>
              <w:t xml:space="preserve"> </w:t>
            </w:r>
            <w:r>
              <w:rPr>
                <w:rStyle w:val="VerbatimChar"/>
              </w:rPr>
              <w:t xml:space="preserve">--show-secrets</w:t>
            </w:r>
            <w:r>
              <w:t xml:space="preserve"> </w:t>
            </w:r>
            <w:r>
              <w:t xml:space="preserve">opt-in for local investigation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SHA-256 finding IDs</w:t>
            </w:r>
          </w:p>
        </w:tc>
        <w:tc>
          <w:tcPr/>
          <w:p>
            <w:pPr>
              <w:pStyle w:val="Compact"/>
            </w:pPr>
            <w:r>
              <w:t xml:space="preserve">Deterministic</w:t>
            </w:r>
            <w:r>
              <w:t xml:space="preserve"> </w:t>
            </w:r>
            <w:r>
              <w:rPr>
                <w:rStyle w:val="VerbatimChar"/>
              </w:rPr>
              <w:t xml:space="preserve">id = SHA256(file:line:rule_id)[:16]</w:t>
            </w:r>
            <w:r>
              <w:t xml:space="preserve"> </w:t>
            </w:r>
            <w:r>
              <w:t xml:space="preserve">enables stable cross-run deduplication without storing raw secret values.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Relative file paths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Finding.file</w:t>
            </w:r>
            <w:r>
              <w:t xml:space="preserve"> </w:t>
            </w:r>
            <w:r>
              <w:t xml:space="preserve">values are relative to the scan root, preventing absolute path leakage in reports.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outbound network at scan time</w:t>
            </w:r>
          </w:p>
        </w:tc>
        <w:tc>
          <w:tcPr/>
          <w:p>
            <w:pPr>
              <w:pStyle w:val="Compact"/>
            </w:pPr>
            <w:r>
              <w:t xml:space="preserve">The scan pipeline makes no network calls. Binary downloads (first-run only) are explicit and checksummed. SonarCloud integration is opt-in.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before obfuscation</w:t>
            </w:r>
          </w:p>
        </w:tc>
        <w:tc>
          <w:tcPr/>
          <w:p>
            <w:pPr>
              <w:pStyle w:val="Compact"/>
            </w:pPr>
            <w:r>
              <w:t xml:space="preserve">The obfuscation engine always creates a full backup before modifying any source file, enabling</w:t>
            </w:r>
            <w:r>
              <w:t xml:space="preserve"> </w:t>
            </w:r>
            <w:r>
              <w:rPr>
                <w:rStyle w:val="VerbatimChar"/>
              </w:rPr>
              <w:t xml:space="preserve">rollback</w:t>
            </w:r>
            <w:r>
              <w:t xml:space="preserve"> </w:t>
            </w:r>
            <w:r>
              <w:t xml:space="preserve">to a clean state.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lanned-extension-air-gap-bundle"/>
    <w:p>
      <w:pPr>
        <w:pStyle w:val="Heading2"/>
      </w:pPr>
      <w:r>
        <w:t xml:space="preserve">13. Planned Extension: Air-Gap Bundle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CLI command is planned (not yet implemented) to produce a self-contained ZIP bundle for offline deployment:</w:t>
      </w:r>
    </w:p>
    <w:p>
      <w:pPr>
        <w:pStyle w:val="Compact"/>
        <w:numPr>
          <w:ilvl w:val="0"/>
          <w:numId w:val="1005"/>
        </w:numPr>
      </w:pPr>
      <w:r>
        <w:t xml:space="preserve">Downloads all tool binaries (Gitleaks, Semgrep, SonarQube CE, sonar-scanner-cli), pip wheels, and the spaCy model wheel.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rStyle w:val="VerbatimChar"/>
        </w:rPr>
        <w:t xml:space="preserve">install.ps1</w:t>
      </w:r>
      <w:r>
        <w:t xml:space="preserve"> </w:t>
      </w:r>
      <w:r>
        <w:t xml:space="preserve">bootstrap script and a companion</w:t>
      </w:r>
      <w:r>
        <w:t xml:space="preserve"> </w:t>
      </w:r>
      <w:r>
        <w:rPr>
          <w:rStyle w:val="VerbatimChar"/>
        </w:rPr>
        <w:t xml:space="preserve">install-offline</w:t>
      </w:r>
      <w:r>
        <w:t xml:space="preserve"> </w:t>
      </w:r>
      <w:r>
        <w:t xml:space="preserve">CLI command place everything under</w:t>
      </w:r>
      <w:r>
        <w:t xml:space="preserve"> </w:t>
      </w:r>
      <w:r>
        <w:rPr>
          <w:rStyle w:val="VerbatimChar"/>
        </w:rPr>
        <w:t xml:space="preserve">~/.sensitive-scanner/</w:t>
      </w:r>
      <w:r>
        <w:t xml:space="preserve"> </w:t>
      </w:r>
      <w:r>
        <w:t xml:space="preserve">on a machine with no internet access.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binary_manager.py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semgrep_scanner.py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sonarqube_manager.py</w:t>
      </w:r>
      <w:r>
        <w:t xml:space="preserve"> </w:t>
      </w:r>
      <w:r>
        <w:t xml:space="preserve">will check the bundle path before attempting any network download.</w:t>
      </w:r>
    </w:p>
    <w:p>
      <w:pPr>
        <w:pStyle w:val="FirstParagraph"/>
      </w:pPr>
      <w:r>
        <w:t xml:space="preserve">Estimated bundle size: ~820 MB. Windows x64 only in the initial release.</w:t>
      </w:r>
    </w:p>
    <w:p>
      <w:r>
        <w:pict>
          <v:rect style="width:0;height:1.5pt" o:hralign="center" o:hrstd="t" o:hr="t"/>
        </w:pict>
      </w:r>
    </w:p>
    <w:bookmarkEnd w:id="38"/>
    <w:bookmarkStart w:id="39" w:name="module-summary"/>
    <w:p>
      <w:pPr>
        <w:pStyle w:val="Heading2"/>
      </w:pPr>
      <w:r>
        <w:t xml:space="preserve">14. Module Summary</w:t>
      </w:r>
    </w:p>
    <w:p>
      <w:pPr>
        <w:pStyle w:val="SourceCode"/>
      </w:pPr>
      <w:r>
        <w:rPr>
          <w:rStyle w:val="VerbatimChar"/>
        </w:rPr>
        <w:t xml:space="preserve">cli.py                      — CLI entry point (Typer)</w:t>
      </w:r>
      <w:r>
        <w:br/>
      </w:r>
      <w:r>
        <w:rPr>
          <w:rStyle w:val="VerbatimChar"/>
        </w:rPr>
        <w:t xml:space="preserve">server.py                   — MCP server entry point (FastMCP)</w:t>
      </w:r>
      <w:r>
        <w:br/>
      </w:r>
      <w:r>
        <w:rPr>
          <w:rStyle w:val="VerbatimChar"/>
        </w:rPr>
        <w:t xml:space="preserve">config_loader.py            — suppress.txt parser</w:t>
      </w:r>
      <w:r>
        <w:br/>
      </w:r>
      <w:r>
        <w:br/>
      </w:r>
      <w:r>
        <w:rPr>
          <w:rStyle w:val="VerbatimChar"/>
        </w:rPr>
        <w:t xml:space="preserve">models/</w:t>
      </w:r>
      <w:r>
        <w:br/>
      </w:r>
      <w:r>
        <w:rPr>
          <w:rStyle w:val="VerbatimChar"/>
        </w:rPr>
        <w:t xml:space="preserve">  finding.py                — ScanConfig, Finding, RemediationRule</w:t>
      </w:r>
      <w:r>
        <w:br/>
      </w:r>
      <w:r>
        <w:rPr>
          <w:rStyle w:val="VerbatimChar"/>
        </w:rPr>
        <w:t xml:space="preserve">  report.py                 — Report, ScanSummary</w:t>
      </w:r>
      <w:r>
        <w:br/>
      </w:r>
      <w:r>
        <w:br/>
      </w:r>
      <w:r>
        <w:rPr>
          <w:rStyle w:val="VerbatimChar"/>
        </w:rPr>
        <w:t xml:space="preserve">scanners/</w:t>
      </w:r>
      <w:r>
        <w:br/>
      </w:r>
      <w:r>
        <w:rPr>
          <w:rStyle w:val="VerbatimChar"/>
        </w:rPr>
        <w:t xml:space="preserve">  orchestrator.py           — Parallel scan coordination, deduplication</w:t>
      </w:r>
      <w:r>
        <w:br/>
      </w:r>
      <w:r>
        <w:rPr>
          <w:rStyle w:val="VerbatimChar"/>
        </w:rPr>
        <w:t xml:space="preserve">  pii_scanner.py            — Pure-Python PII + secret detection</w:t>
      </w:r>
      <w:r>
        <w:br/>
      </w:r>
      <w:r>
        <w:rPr>
          <w:rStyle w:val="VerbatimChar"/>
        </w:rPr>
        <w:t xml:space="preserve">  gitleaks_scanner.py       — Gitleaks binary wrapper</w:t>
      </w:r>
      <w:r>
        <w:br/>
      </w:r>
      <w:r>
        <w:rPr>
          <w:rStyle w:val="VerbatimChar"/>
        </w:rPr>
        <w:t xml:space="preserve">  semgrep_scanner.py        — Semgrep binary/pip wrapper</w:t>
      </w:r>
      <w:r>
        <w:br/>
      </w:r>
      <w:r>
        <w:rPr>
          <w:rStyle w:val="VerbatimChar"/>
        </w:rPr>
        <w:t xml:space="preserve">  sonarqube_scanner.py      — SonarQube/SonarCloud integration</w:t>
      </w:r>
      <w:r>
        <w:br/>
      </w:r>
      <w:r>
        <w:rPr>
          <w:rStyle w:val="VerbatimChar"/>
        </w:rPr>
        <w:t xml:space="preserve">  sonarqube_manager.py      — SonarQube lifecycle management</w:t>
      </w:r>
      <w:r>
        <w:br/>
      </w:r>
      <w:r>
        <w:rPr>
          <w:rStyle w:val="VerbatimChar"/>
        </w:rPr>
        <w:t xml:space="preserve">  binary_manager.py         — Managed binary download + caching</w:t>
      </w:r>
      <w:r>
        <w:br/>
      </w:r>
      <w:r>
        <w:rPr>
          <w:rStyle w:val="VerbatimChar"/>
        </w:rPr>
        <w:t xml:space="preserve">  base.py                   — Scanner base class</w:t>
      </w:r>
      <w:r>
        <w:br/>
      </w:r>
      <w:r>
        <w:br/>
      </w:r>
      <w:r>
        <w:rPr>
          <w:rStyle w:val="VerbatimChar"/>
        </w:rPr>
        <w:t xml:space="preserve">remediation/</w:t>
      </w:r>
      <w:r>
        <w:br/>
      </w:r>
      <w:r>
        <w:rPr>
          <w:rStyle w:val="VerbatimChar"/>
        </w:rPr>
        <w:t xml:space="preserve">  engine.py                 — rule_id → category + fix guidance</w:t>
      </w:r>
      <w:r>
        <w:br/>
      </w:r>
      <w:r>
        <w:rPr>
          <w:rStyle w:val="VerbatimChar"/>
        </w:rPr>
        <w:t xml:space="preserve">  regulation_engine.py      — category → regulation mapping</w:t>
      </w:r>
      <w:r>
        <w:br/>
      </w:r>
      <w:r>
        <w:rPr>
          <w:rStyle w:val="VerbatimChar"/>
        </w:rPr>
        <w:t xml:space="preserve">  rules.yaml                — 50+ category definitions</w:t>
      </w:r>
      <w:r>
        <w:br/>
      </w:r>
      <w:r>
        <w:br/>
      </w:r>
      <w:r>
        <w:rPr>
          <w:rStyle w:val="VerbatimChar"/>
        </w:rPr>
        <w:t xml:space="preserve">reporting/</w:t>
      </w:r>
      <w:r>
        <w:br/>
      </w:r>
      <w:r>
        <w:rPr>
          <w:rStyle w:val="VerbatimChar"/>
        </w:rPr>
        <w:t xml:space="preserve">  console.py                — Rich terminal output</w:t>
      </w:r>
      <w:r>
        <w:br/>
      </w:r>
      <w:r>
        <w:rPr>
          <w:rStyle w:val="VerbatimChar"/>
        </w:rPr>
        <w:t xml:space="preserve">  markdown_reporter.py      — Markdown via Jinja2</w:t>
      </w:r>
      <w:r>
        <w:br/>
      </w:r>
      <w:r>
        <w:rPr>
          <w:rStyle w:val="VerbatimChar"/>
        </w:rPr>
        <w:t xml:space="preserve">  html_reporter.py          — HTML via Jinja2</w:t>
      </w:r>
      <w:r>
        <w:br/>
      </w:r>
      <w:r>
        <w:rPr>
          <w:rStyle w:val="VerbatimChar"/>
        </w:rPr>
        <w:t xml:space="preserve">  json_reporter.py          — JSON output</w:t>
      </w:r>
      <w:r>
        <w:br/>
      </w:r>
      <w:r>
        <w:br/>
      </w:r>
      <w:r>
        <w:rPr>
          <w:rStyle w:val="VerbatimChar"/>
        </w:rPr>
        <w:t xml:space="preserve">obfuscation/</w:t>
      </w:r>
      <w:r>
        <w:br/>
      </w:r>
      <w:r>
        <w:rPr>
          <w:rStyle w:val="VerbatimChar"/>
        </w:rPr>
        <w:t xml:space="preserve">  engine.py                 — In-place file replacement with backup</w:t>
      </w:r>
      <w:r>
        <w:br/>
      </w:r>
      <w:r>
        <w:rPr>
          <w:rStyle w:val="VerbatimChar"/>
        </w:rPr>
        <w:t xml:space="preserve">  reviewer.py               — Interactive finding review</w:t>
      </w:r>
      <w:r>
        <w:br/>
      </w:r>
      <w:r>
        <w:rPr>
          <w:rStyle w:val="VerbatimChar"/>
        </w:rPr>
        <w:t xml:space="preserve">  session.py                — ReviewSession / ReviewItem persistence</w:t>
      </w:r>
      <w:r>
        <w:br/>
      </w:r>
      <w:r>
        <w:rPr>
          <w:rStyle w:val="VerbatimChar"/>
        </w:rPr>
        <w:t xml:space="preserve">  strategies.py             — Replacement token strategies</w:t>
      </w:r>
      <w:r>
        <w:br/>
      </w:r>
      <w:r>
        <w:br/>
      </w:r>
      <w:r>
        <w:rPr>
          <w:rStyle w:val="VerbatimChar"/>
        </w:rPr>
        <w:t xml:space="preserve">config/</w:t>
      </w:r>
      <w:r>
        <w:br/>
      </w:r>
      <w:r>
        <w:rPr>
          <w:rStyle w:val="VerbatimChar"/>
        </w:rPr>
        <w:t xml:space="preserve">  regulations.yaml          — Regulation catalogue</w:t>
      </w:r>
      <w:r>
        <w:br/>
      </w:r>
      <w:r>
        <w:rPr>
          <w:rStyle w:val="VerbatimChar"/>
        </w:rPr>
        <w:t xml:space="preserve">  suppress.txt              — Global suppressions</w:t>
      </w:r>
      <w:r>
        <w:br/>
      </w:r>
      <w:r>
        <w:rPr>
          <w:rStyle w:val="VerbatimChar"/>
        </w:rPr>
        <w:t xml:space="preserve">  gitleaks.toml             — Gitleaks rule overrides</w:t>
      </w:r>
      <w:r>
        <w:br/>
      </w:r>
      <w:r>
        <w:br/>
      </w:r>
      <w:r>
        <w:rPr>
          <w:rStyle w:val="VerbatimChar"/>
        </w:rPr>
        <w:t xml:space="preserve">templates/</w:t>
      </w:r>
      <w:r>
        <w:br/>
      </w:r>
      <w:r>
        <w:rPr>
          <w:rStyle w:val="VerbatimChar"/>
        </w:rPr>
        <w:t xml:space="preserve">  report.html.j2            — HTML report template</w:t>
      </w:r>
      <w:r>
        <w:br/>
      </w:r>
      <w:r>
        <w:rPr>
          <w:rStyle w:val="VerbatimChar"/>
        </w:rPr>
        <w:t xml:space="preserve">  report.md.j2              — Markdown report template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2026-06-12T08:55:41Z</dcterms:created>
  <dcterms:modified xsi:type="dcterms:W3CDTF">2026-06-12T08:55:41Z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