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&lt;body&gt;&lt;/body&gt;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&lt;script src="/three.js"&gt;&lt;/script&gt;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The "scene" is where stuff in our game will happen: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scene = new THREE.Scene();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flat = {flatShading: true};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light = new THREE.AmbientLight('white', 0.8);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scene.add(light);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The "camera" is what sees the stuff: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aspectRatio = window.innerWidth / window.innerHeight;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camera = new THREE.PerspectiveCamera(75, aspectRatio, 1, 10000);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camera.position.z = 500;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scene.add(camera);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The "renderer" draws what the camera sees onto the screen: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var renderer = new THREE.WebGLRenderer({antialias: true});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renderer.setSize(window.innerWidth, window.innerHeight);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document.body.appendChild(renderer.domElement);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******** START CODING ON THE NEXT LINE 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cover = new THREE.MeshNormalMaterial();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body = new THREE.CylinderGeometry(1,120,125);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avatar = new THREE.Mesh(body 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scene.add(avatar);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hand = new THREE.SphereGeometry(70);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righthand =new THREE.Mesh(hand,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righthand.position.set(-150,0,0);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scene.add(righthand);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lefthand =new THREE.Mesh(hand,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lefthand.position.set(150,0,0);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scene.add(lefthand);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foot = new THREE.CylinderGeometry(1,100,100);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leftfoot =new THREE.Mesh(hand,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leftfoot.position.set(-75,-125,0);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scene.add(leftfoot);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rightfoot =new THREE.Mesh(hand,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rightfoot.position.set(75,-125,0);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scene.add(rightfoot);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head = new THREE.SphereGeometry(20,100,100);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head =new THREE.Mesh(hand, cover);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head.position.set(0,120,0);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scene.add(head);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 Now, show what the camera sees on the screen: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renderer.render(scene, camera);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