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4924" w14:textId="791F7BFA" w:rsidR="00027958" w:rsidRDefault="00027958" w:rsidP="00027958">
      <w:pPr>
        <w:shd w:val="clear" w:color="auto" w:fill="FFFFFF"/>
        <w:spacing w:line="66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eastAsia="ru-RU"/>
        </w:rPr>
        <w:drawing>
          <wp:inline distT="0" distB="0" distL="0" distR="0" wp14:anchorId="4E7562B0" wp14:editId="4F9A9A55">
            <wp:extent cx="1852654" cy="1040768"/>
            <wp:effectExtent l="0" t="0" r="190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101" cy="104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F8EF" w14:textId="2E85E6EF" w:rsidR="00027958" w:rsidRDefault="00027958" w:rsidP="00027958">
      <w:pPr>
        <w:shd w:val="clear" w:color="auto" w:fill="FFFFFF"/>
        <w:spacing w:line="660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Охрана труда. Общая информация.</w:t>
      </w:r>
    </w:p>
    <w:p w14:paraId="75DC2A74" w14:textId="35F4C80A" w:rsidR="00027958" w:rsidRPr="00027958" w:rsidRDefault="00027958" w:rsidP="00027958">
      <w:pPr>
        <w:shd w:val="clear" w:color="auto" w:fill="FFFFFF"/>
        <w:spacing w:line="66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Кто и что проверяет</w:t>
      </w:r>
    </w:p>
    <w:p w14:paraId="1A558A1F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Соблюдение требований охраны контролирует Государственная инспекция труда. Работодателя могут проверить в полном объеме или выборочно.</w:t>
      </w:r>
    </w:p>
    <w:p w14:paraId="4ECDA81B" w14:textId="4996B721" w:rsidR="00027958" w:rsidRPr="00027958" w:rsidRDefault="00027958" w:rsidP="00027958">
      <w:pPr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Сплошную проверку деятельности проводят только планово.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Оценивают и охрану труда, и оформление трудовых отношений, и сроки выплаты зарплат. При этом инспекторы </w:t>
      </w:r>
      <w:hyperlink r:id="rId7" w:tgtFrame="_blank" w:tooltip="Опросные листы, Приказ 655 от 10.11.17 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действуют по опро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с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ным листам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. По ним вы сможете самостоятельно оценить готовность Заведения.</w:t>
      </w:r>
    </w:p>
    <w:p w14:paraId="42B6F43E" w14:textId="77777777" w:rsidR="00027958" w:rsidRPr="00027958" w:rsidRDefault="00027958" w:rsidP="00027958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О плановой проверке можно узнать в декабре предшествующего года </w:t>
      </w:r>
      <w:hyperlink r:id="rId8" w:tgtFrame="_blank" w:tooltip="Проверить свою организацию в Плане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на с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йте Генпрокуратуры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. Дополнительно уведомляют о начале проверки за 3 рабочих дня.</w:t>
      </w:r>
    </w:p>
    <w:p w14:paraId="757D4957" w14:textId="18497CF4" w:rsidR="00027958" w:rsidRPr="00027958" w:rsidRDefault="00027958" w:rsidP="00027958">
      <w:pPr>
        <w:pStyle w:val="a5"/>
        <w:numPr>
          <w:ilvl w:val="0"/>
          <w:numId w:val="1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Выборочную проверку проводят внепланово, неожиданно, если на ресторан поступит </w:t>
      </w:r>
      <w:r w:rsidRPr="0002795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жалоба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По анонимным заявлениям проверки не проводят.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Проверят не всю деятельность, а только доводы жалобы.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О проверке уведомят за 24 часа. Что конкретно будут проверять написано в пункте «предмет проверки» приказа о ее проведении.</w:t>
      </w:r>
    </w:p>
    <w:p w14:paraId="62737B40" w14:textId="77777777" w:rsidR="00027958" w:rsidRPr="00027958" w:rsidRDefault="00027958" w:rsidP="00027958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По жалобе о допуске к работе без инструктажа могут проверять журналы инструктажей. Но не имеют право анализировать графики отпусков и сроки выплаты зарплаты.</w:t>
      </w:r>
    </w:p>
    <w:p w14:paraId="4A613BE9" w14:textId="77777777" w:rsidR="00835633" w:rsidRDefault="00835633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1CAB4AAF" w14:textId="0657749C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Правительство </w:t>
      </w:r>
      <w:r w:rsidR="00835633">
        <w:rPr>
          <w:rFonts w:ascii="Times New Roman" w:eastAsia="Times New Roman" w:hAnsi="Times New Roman" w:cs="Times New Roman"/>
          <w:color w:val="000000" w:themeColor="text1"/>
          <w:lang w:eastAsia="ru-RU"/>
        </w:rPr>
        <w:t>РФ приостановило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 проверки бизнес</w:t>
      </w:r>
      <w:r w:rsidR="00835633">
        <w:rPr>
          <w:rFonts w:ascii="Times New Roman" w:eastAsia="Times New Roman" w:hAnsi="Times New Roman" w:cs="Times New Roman"/>
          <w:color w:val="000000" w:themeColor="text1"/>
          <w:lang w:eastAsia="ru-RU"/>
        </w:rPr>
        <w:t>а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  <w:r w:rsidR="00835633">
        <w:rPr>
          <w:rFonts w:ascii="Times New Roman" w:eastAsia="Times New Roman" w:hAnsi="Times New Roman" w:cs="Times New Roman"/>
          <w:color w:val="000000" w:themeColor="text1"/>
          <w:lang w:eastAsia="ru-RU"/>
        </w:rPr>
        <w:t>Сейчас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проверяют только внепланово, если поступит жалоба о вреде жизни, здоровью граждан.</w:t>
      </w:r>
    </w:p>
    <w:p w14:paraId="725CCC81" w14:textId="3AC4E1AE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Нарушения по охране труда Роструд сможет проверять, поскольк</w:t>
      </w:r>
      <w:r w:rsidR="0083563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у включает 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безопасность труда в понятие вред жизни и здоровью.</w:t>
      </w:r>
    </w:p>
    <w:p w14:paraId="6D1E52CB" w14:textId="5D898ABD" w:rsidR="00027958" w:rsidRPr="00027958" w:rsidRDefault="00027958" w:rsidP="00027958">
      <w:pPr>
        <w:numPr>
          <w:ilvl w:val="0"/>
          <w:numId w:val="2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Какие еще нарушения вправе проверить трудовой инспектор</w:t>
      </w:r>
      <w:r w:rsidR="0083563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</w:p>
    <w:p w14:paraId="3F5B1F2C" w14:textId="77777777" w:rsidR="00027958" w:rsidRPr="00027958" w:rsidRDefault="00027958" w:rsidP="00027958">
      <w:pPr>
        <w:numPr>
          <w:ilvl w:val="1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необеспечение работников средствами индивидуальной и коллективной защиты;</w:t>
      </w:r>
    </w:p>
    <w:p w14:paraId="25C7A457" w14:textId="77777777" w:rsidR="00027958" w:rsidRPr="00027958" w:rsidRDefault="00027958" w:rsidP="00027958">
      <w:pPr>
        <w:numPr>
          <w:ilvl w:val="1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допуск к работе лиц, не прошедших обучение, инструктажи, стажировку на рабочем месте, медицинские осмотры, психиатрические освидетельствования;</w:t>
      </w:r>
    </w:p>
    <w:p w14:paraId="76F870C6" w14:textId="77777777" w:rsidR="00027958" w:rsidRPr="00027958" w:rsidRDefault="00027958" w:rsidP="00027958">
      <w:pPr>
        <w:numPr>
          <w:ilvl w:val="1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отсутствие системы управления охраной труда или ее ненадлежащее функционирование;</w:t>
      </w:r>
    </w:p>
    <w:p w14:paraId="340B4D99" w14:textId="77777777" w:rsidR="00027958" w:rsidRPr="00027958" w:rsidRDefault="00027958" w:rsidP="00027958">
      <w:pPr>
        <w:numPr>
          <w:ilvl w:val="1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непроведение специальной оценки условий труда;</w:t>
      </w:r>
    </w:p>
    <w:p w14:paraId="30ACAF30" w14:textId="77777777" w:rsidR="00027958" w:rsidRPr="00027958" w:rsidRDefault="00027958" w:rsidP="00027958">
      <w:pPr>
        <w:numPr>
          <w:ilvl w:val="1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непредставление, нарушение порядка представления гарантий и компенсаций работникам за работу во вредных или опасных условиях труда по результатам проведения специальной оценки условий труда;</w:t>
      </w:r>
    </w:p>
    <w:p w14:paraId="6BC99EA6" w14:textId="77777777" w:rsidR="00027958" w:rsidRPr="00027958" w:rsidRDefault="00027958" w:rsidP="00027958">
      <w:pPr>
        <w:numPr>
          <w:ilvl w:val="1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невыплата работникам заработной платы, ее отдельных составных частей;</w:t>
      </w:r>
    </w:p>
    <w:p w14:paraId="30D83AD2" w14:textId="77777777" w:rsidR="00027958" w:rsidRPr="00027958" w:rsidRDefault="00027958" w:rsidP="00027958">
      <w:pPr>
        <w:numPr>
          <w:ilvl w:val="1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непредставление оплачиваемых отпусков;</w:t>
      </w:r>
    </w:p>
    <w:p w14:paraId="72554F25" w14:textId="77777777" w:rsidR="00027958" w:rsidRPr="00027958" w:rsidRDefault="00027958" w:rsidP="00027958">
      <w:pPr>
        <w:numPr>
          <w:ilvl w:val="1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нарушение режима труда и отдыха;</w:t>
      </w:r>
    </w:p>
    <w:p w14:paraId="4DCA3BDF" w14:textId="77777777" w:rsidR="00027958" w:rsidRPr="00027958" w:rsidRDefault="00027958" w:rsidP="00027958">
      <w:pPr>
        <w:numPr>
          <w:ilvl w:val="1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уклонение от оформления трудовых отношений или их ненадлежащее оформление.</w:t>
      </w:r>
    </w:p>
    <w:p w14:paraId="0AF1AE58" w14:textId="77777777" w:rsidR="00835633" w:rsidRDefault="00835633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1DF4E0E" w14:textId="77777777" w:rsidR="00835633" w:rsidRDefault="00835633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267B68C" w14:textId="74BA15B2" w:rsidR="00027958" w:rsidRPr="00027958" w:rsidRDefault="00027958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Какие штрафы</w:t>
      </w:r>
    </w:p>
    <w:p w14:paraId="45648140" w14:textId="77777777" w:rsidR="00835633" w:rsidRDefault="00027958" w:rsidP="00835633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E7"/>
          <w:lang w:eastAsia="ru-RU"/>
        </w:rPr>
        <w:t>От 50 до 150 тысяч рублей </w:t>
      </w:r>
      <w:r w:rsidR="0083563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shd w:val="clear" w:color="auto" w:fill="FFFFE7"/>
          <w:lang w:eastAsia="ru-RU"/>
        </w:rPr>
        <w:t>штрафы</w:t>
      </w:r>
      <w:r w:rsidR="00835633"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для организации за нарушение требований охраны труда. За тяжелую травму или смерть работника директора могут </w:t>
      </w:r>
      <w:r w:rsidR="00835633">
        <w:rPr>
          <w:rFonts w:ascii="Times New Roman" w:eastAsia="Times New Roman" w:hAnsi="Times New Roman" w:cs="Times New Roman"/>
          <w:color w:val="000000" w:themeColor="text1"/>
          <w:lang w:eastAsia="ru-RU"/>
        </w:rPr>
        <w:t>привлечь к уголовной ответственности.</w:t>
      </w:r>
    </w:p>
    <w:p w14:paraId="37BE7C06" w14:textId="77777777" w:rsidR="00835633" w:rsidRDefault="00835633" w:rsidP="00835633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0141BE40" w14:textId="21A8CE92" w:rsidR="00027958" w:rsidRPr="00027958" w:rsidRDefault="00027958" w:rsidP="00835633">
      <w:pPr>
        <w:shd w:val="clear" w:color="auto" w:fill="FFFFFF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Что сделать перед проверкой</w:t>
      </w:r>
      <w:r w:rsidR="00835633" w:rsidRPr="00835633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:</w:t>
      </w:r>
    </w:p>
    <w:p w14:paraId="522C4543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Проверяющие смотрят бумаги. Журналы инструктажей, программы, приказы по охране труда. Если у вас 10-20 работников, то документы для проверки вы успеете распечатать и подписать.</w:t>
      </w:r>
    </w:p>
    <w:p w14:paraId="0769F509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Но чтобы исключить аврал и травматизм, лучше при приеме на работу знакомьте сотрудников с инструкциями, подписывайте журналы, проводите инструктажи.</w:t>
      </w:r>
    </w:p>
    <w:p w14:paraId="06EA031C" w14:textId="77777777" w:rsidR="00027958" w:rsidRPr="00027958" w:rsidRDefault="00027958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Обучите директора и 2 сотрудников</w:t>
      </w:r>
    </w:p>
    <w:p w14:paraId="5A85FC6C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Получите удостоверения об обучении для тех, кто потом будет инструктировать остальных работников. Если удостоверений нет, то всё остальное проверяющие уже не смотрят.</w:t>
      </w:r>
    </w:p>
    <w:p w14:paraId="61319E5D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Удостоверения выдают образовательные организации.</w:t>
      </w:r>
    </w:p>
    <w:p w14:paraId="47953B8A" w14:textId="5B158542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begin"/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instrText xml:space="preserve"> INCLUDEPICTURE "https://sbis.ru/resources/SbisRuWasaby/pages/Articles/templates/Info/lamp.svg?x_module=22.7102-2" \* MERGEFORMATINET </w:instrTex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separate"/>
      </w:r>
      <w:r w:rsidRPr="00027958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4EB43CC8" wp14:editId="004E68C2">
                <wp:extent cx="304800" cy="304800"/>
                <wp:effectExtent l="0" t="0" r="0" b="0"/>
                <wp:docPr id="8" name="Прямоугольни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7DCDE1" id="Прямоугольник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</w:p>
    <w:p w14:paraId="4319EA3C" w14:textId="77777777" w:rsidR="00027958" w:rsidRPr="00027958" w:rsidRDefault="00027958" w:rsidP="00027958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По нашим сведениям, документы об обучении можно оформить «задним числом». Спрашивайте об этом при личной встрече с сотрудниками учебного центра.</w:t>
      </w:r>
    </w:p>
    <w:p w14:paraId="543BD61D" w14:textId="77777777" w:rsidR="00027958" w:rsidRPr="00027958" w:rsidRDefault="00027958" w:rsidP="00027958">
      <w:pPr>
        <w:shd w:val="clear" w:color="auto" w:fill="FFFFFF"/>
        <w:spacing w:line="360" w:lineRule="atLeast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Кому, какие удостоверения получать</w:t>
      </w:r>
    </w:p>
    <w:p w14:paraId="792F53FD" w14:textId="7B536C33" w:rsidR="00027958" w:rsidRPr="00027958" w:rsidRDefault="00027958" w:rsidP="00835633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По программе охрана труда обучите директора и 2 любых сотрудников.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Часто учат шеф-повара и администратора зала.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Образовательную организацию выбирайте </w:t>
      </w:r>
      <w:hyperlink r:id="rId9" w:tgtFrame="_blank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из реестра Минтруда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. Обучение действительно 3 года.</w:t>
      </w:r>
    </w:p>
    <w:p w14:paraId="27B61A41" w14:textId="77777777" w:rsidR="00027958" w:rsidRPr="00027958" w:rsidRDefault="00027958" w:rsidP="00027958">
      <w:pPr>
        <w:shd w:val="clear" w:color="auto" w:fill="FFFFFF"/>
        <w:spacing w:line="33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Стоимость от 1500 рублей за 1 человека. Обучаться можно в другом регионе или дистанционно.</w:t>
      </w:r>
    </w:p>
    <w:p w14:paraId="101A0782" w14:textId="77777777" w:rsidR="00027958" w:rsidRPr="00027958" w:rsidRDefault="00027958" w:rsidP="00027958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10" w:anchor="/document/12129664/paragraph/307:6" w:tgtFrame="_blank" w:tooltip="п.1.4.4 Правил технической эксплуатации электроустановок потребителей, утв.Приказом 6 от 13.01.03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По электробезопасности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 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не ниже III группы обучите сотрудника, имеющего электротехническое образование.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Стоимость обучения от 3000 рублей.</w:t>
      </w:r>
    </w:p>
    <w:p w14:paraId="519EBC2D" w14:textId="4A6AD0D8" w:rsidR="00027958" w:rsidRPr="00027958" w:rsidRDefault="00027958" w:rsidP="00027958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1A5DBCB" w14:textId="77777777" w:rsidR="00027958" w:rsidRPr="00027958" w:rsidRDefault="00027958" w:rsidP="00027958">
      <w:pPr>
        <w:shd w:val="clear" w:color="auto" w:fill="FFFFFF"/>
        <w:spacing w:line="33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Если не успеваете обучить, то издайте приказ «о назначении директора ответственным за безопасную эксплуатацию электроустановок». Это может спасти от штрафа.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hyperlink r:id="rId11" w:anchor="/document/12129664/paragraph/9058:2" w:tgtFrame="_blank" w:tooltip="п.1.2.4 Правил, утв.Приказом 6 от 13.01.03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По закону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 по этому приказу работают </w:t>
      </w:r>
      <w:hyperlink r:id="rId12" w:tgtFrame="_blank" w:tooltip="Письмо Минэнерго № 32-01-05 от 24.02.04 «О разъяснении п. 1.2.4 Правил»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офисы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, непродовольственные магазины, торговые павильоны и иные непроизводственные организации с оборудованием до 380 В. Об издании такого приказа нужно уведомлять местный </w:t>
      </w:r>
    </w:p>
    <w:p w14:paraId="62EDE598" w14:textId="77777777" w:rsidR="00027958" w:rsidRPr="00027958" w:rsidRDefault="00027958" w:rsidP="00027958">
      <w:pPr>
        <w:shd w:val="clear" w:color="auto" w:fill="FFFFFF"/>
        <w:spacing w:line="33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Адрес ищите в поисковике по запросу «Управление госэнергонадзор ВАШ РЕГИОН».</w:t>
      </w:r>
    </w:p>
    <w:p w14:paraId="6ADD19D3" w14:textId="77777777" w:rsidR="00027958" w:rsidRPr="00027958" w:rsidRDefault="00027958" w:rsidP="00027958">
      <w:pPr>
        <w:shd w:val="clear" w:color="auto" w:fill="FFFFFF"/>
        <w:spacing w:line="33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Общепит — это всегда производство и работать по приказу нельзя. Но в половине случаев инспекторы не вникают в особенности и не штрафуют.</w:t>
      </w:r>
    </w:p>
    <w:p w14:paraId="2BE13DC0" w14:textId="77777777" w:rsidR="00835633" w:rsidRDefault="00835633" w:rsidP="00027958">
      <w:pPr>
        <w:shd w:val="clear" w:color="auto" w:fill="FFFFFF"/>
        <w:spacing w:line="36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3F34B08F" w14:textId="7EDAD318" w:rsidR="00027958" w:rsidRPr="00027958" w:rsidRDefault="00027958" w:rsidP="00027958">
      <w:pPr>
        <w:shd w:val="clear" w:color="auto" w:fill="FFFFFF"/>
        <w:spacing w:line="360" w:lineRule="atLeast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Что у вас должно остаться после учебы</w:t>
      </w:r>
    </w:p>
    <w:p w14:paraId="63662FFE" w14:textId="77777777" w:rsidR="00027958" w:rsidRPr="00027958" w:rsidRDefault="00027958" w:rsidP="00027958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Удостоверение об обучении,</w:t>
      </w:r>
    </w:p>
    <w:p w14:paraId="624C1F81" w14:textId="77777777" w:rsidR="00027958" w:rsidRPr="00027958" w:rsidRDefault="00027958" w:rsidP="00027958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Протокол по итогам экзамена,</w:t>
      </w:r>
    </w:p>
    <w:p w14:paraId="1D6177D9" w14:textId="77777777" w:rsidR="00027958" w:rsidRPr="00027958" w:rsidRDefault="00027958" w:rsidP="00027958">
      <w:pPr>
        <w:numPr>
          <w:ilvl w:val="0"/>
          <w:numId w:val="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Копия образовательной лицензии учебного центра.</w:t>
      </w:r>
    </w:p>
    <w:p w14:paraId="3F3F8D75" w14:textId="6CF292B4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fldChar w:fldCharType="begin"/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instrText xml:space="preserve"> INCLUDEPICTURE "https://sbis.ru/resources/SbisRuWasaby/pages/Articles/templates/Info/lamp.svg?x_module=22.7102-2" \* MERGEFORMATINET </w:instrTex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separate"/>
      </w:r>
      <w:r w:rsidRPr="00027958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2600AA7D" wp14:editId="34EFC202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C232C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</w:p>
    <w:p w14:paraId="0422A23E" w14:textId="7B0AB64E" w:rsidR="00027958" w:rsidRPr="00027958" w:rsidRDefault="00027958" w:rsidP="00027958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Чтобы никого не обучать отдайте охрану труда на аутсорсинг </w:t>
      </w:r>
      <w:hyperlink r:id="rId13" w:tgtFrame="_blank" w:tooltip="Реестр аккредитованных организаций" w:history="1"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аккредитованной организации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. </w:t>
      </w:r>
    </w:p>
    <w:p w14:paraId="3FB6C4BE" w14:textId="77777777" w:rsidR="00027958" w:rsidRPr="00027958" w:rsidRDefault="00027958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Оформите базовые документы</w:t>
      </w:r>
    </w:p>
    <w:p w14:paraId="61A68AE8" w14:textId="77777777" w:rsidR="00027958" w:rsidRPr="00027958" w:rsidRDefault="00027958" w:rsidP="00027958">
      <w:pPr>
        <w:numPr>
          <w:ilvl w:val="0"/>
          <w:numId w:val="5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Приказ о назначении ответственного за обеспечение ОТ.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Этим ответственным должен быть любой из 3 обученных ОТ. </w:t>
      </w:r>
      <w:hyperlink r:id="rId14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Шаблон приказа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.</w:t>
      </w:r>
    </w:p>
    <w:p w14:paraId="4D2BD6F9" w14:textId="77777777" w:rsidR="00027958" w:rsidRPr="00027958" w:rsidRDefault="00027958" w:rsidP="00027958">
      <w:pPr>
        <w:numPr>
          <w:ilvl w:val="0"/>
          <w:numId w:val="5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Приказ о создании комиссии по проверке знаний требований ОТ.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Членами этой комиссии назначьте 3 обученных ОТ. </w:t>
      </w:r>
      <w:hyperlink r:id="rId15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Шаблон приказа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.</w:t>
      </w:r>
    </w:p>
    <w:p w14:paraId="25E2EF7E" w14:textId="77777777" w:rsidR="00027958" w:rsidRPr="00027958" w:rsidRDefault="00027958" w:rsidP="00027958">
      <w:pPr>
        <w:numPr>
          <w:ilvl w:val="0"/>
          <w:numId w:val="5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Приказ о назначении лиц, ответственных за эксплуатацию электроустановок.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Ответственным указывайте обученного электробезопасности. </w:t>
      </w:r>
      <w:hyperlink r:id="rId16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Шаблон приказа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.</w:t>
      </w:r>
    </w:p>
    <w:p w14:paraId="0E0A70DF" w14:textId="77777777" w:rsidR="00027958" w:rsidRPr="00027958" w:rsidRDefault="00027958" w:rsidP="00027958">
      <w:pPr>
        <w:numPr>
          <w:ilvl w:val="0"/>
          <w:numId w:val="5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Приказ о назначении ответственного за противопожарное состояние помещений, эксплуатацию первичных средств пожаротушения, проведение противопожарных инструктажей.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Назначьте любого работника. </w:t>
      </w:r>
      <w:hyperlink r:id="rId17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Шабл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о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н приказа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.</w:t>
      </w:r>
    </w:p>
    <w:p w14:paraId="4198C20D" w14:textId="3C177C20" w:rsidR="00027958" w:rsidRPr="00027958" w:rsidRDefault="00027958" w:rsidP="00027958">
      <w:pPr>
        <w:numPr>
          <w:ilvl w:val="0"/>
          <w:numId w:val="5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Положение о системе управления охраной труда.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Разрабатывайте по </w:t>
      </w:r>
      <w:hyperlink r:id="rId18" w:tgtFrame="_blank" w:tooltip="Приказ 438н от 19.08.16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типово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й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 xml:space="preserve"> форме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 xml:space="preserve">. 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Утвердите приказом. </w:t>
      </w:r>
      <w:hyperlink r:id="rId19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Прим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е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р положения о СОУТ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.</w:t>
      </w:r>
    </w:p>
    <w:p w14:paraId="1C59388D" w14:textId="77777777" w:rsidR="00027958" w:rsidRPr="00027958" w:rsidRDefault="00027958" w:rsidP="00027958">
      <w:pPr>
        <w:numPr>
          <w:ilvl w:val="0"/>
          <w:numId w:val="5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20" w:tgtFrame="_blank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Журнал рег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и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страции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 несчастных случаев на производстве.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Должен быть в наличии, проверяют.</w:t>
      </w:r>
    </w:p>
    <w:p w14:paraId="25DB4C2C" w14:textId="77777777" w:rsidR="00027958" w:rsidRPr="00027958" w:rsidRDefault="00027958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Разработайте программы инструктажей и подпишите журналы</w:t>
      </w:r>
    </w:p>
    <w:p w14:paraId="6905EA61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Проверяющие смотрят по каждому виду инструктажей:</w:t>
      </w:r>
    </w:p>
    <w:p w14:paraId="22FD867F" w14:textId="77777777" w:rsidR="00027958" w:rsidRPr="00027958" w:rsidRDefault="00027958" w:rsidP="00027958">
      <w:pPr>
        <w:numPr>
          <w:ilvl w:val="0"/>
          <w:numId w:val="6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программу,</w:t>
      </w:r>
    </w:p>
    <w:p w14:paraId="731D8841" w14:textId="77777777" w:rsidR="00027958" w:rsidRPr="00027958" w:rsidRDefault="00027958" w:rsidP="00027958">
      <w:pPr>
        <w:numPr>
          <w:ilvl w:val="0"/>
          <w:numId w:val="6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приказ об ее утверждении,</w:t>
      </w:r>
    </w:p>
    <w:p w14:paraId="4F0128D0" w14:textId="77777777" w:rsidR="00027958" w:rsidRPr="00027958" w:rsidRDefault="00027958" w:rsidP="00027958">
      <w:pPr>
        <w:numPr>
          <w:ilvl w:val="0"/>
          <w:numId w:val="6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подписи в журналах.</w:t>
      </w:r>
    </w:p>
    <w:p w14:paraId="7A878F7F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Разработайте программы, приказы. Распечатайте журналы. Кто и как часто подписывает журналы зависит от вида инструктажа.</w:t>
      </w:r>
    </w:p>
    <w:p w14:paraId="3D98F678" w14:textId="77777777" w:rsidR="00027958" w:rsidRPr="00027958" w:rsidRDefault="00027958" w:rsidP="00027958">
      <w:pPr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Вводный инструктаж по охране труда.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hyperlink r:id="rId21" w:anchor="/document/185522/paragraph/40:0" w:tgtFrame="_blank" w:tooltip="Это требование п.2.1.2 Постановления 1/29 от 13.01.03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Его проводят в первый де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н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 xml:space="preserve">ь 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р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аботы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 работникам Ресторана и сотрудникам иных организаций, работающих на территории. Например, приглашенным артистам, ремонтной бригаде.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Шаблоны: </w:t>
      </w:r>
      <w:hyperlink r:id="rId22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програм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м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, </w:t>
      </w:r>
      <w:hyperlink r:id="rId23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пр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и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каз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, </w:t>
      </w:r>
      <w:hyperlink r:id="rId24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жур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н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ал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.</w:t>
      </w:r>
    </w:p>
    <w:p w14:paraId="303432D6" w14:textId="57916752" w:rsidR="00027958" w:rsidRPr="00027958" w:rsidRDefault="00027958" w:rsidP="00027958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begin"/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instrText xml:space="preserve"> INCLUDEPICTURE "https://sbis.ru/resources/SbisRuWasaby/pages/Articles/templates/Info/info.svg?x_module=22.7102-2" \* MERGEFORMATINET </w:instrTex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separate"/>
      </w:r>
      <w:r w:rsidRPr="00027958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02993BAE" wp14:editId="5D95D175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29ECA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</w:p>
    <w:p w14:paraId="5D8EFC07" w14:textId="77777777" w:rsidR="00027958" w:rsidRPr="00027958" w:rsidRDefault="00027958" w:rsidP="00027958">
      <w:pPr>
        <w:shd w:val="clear" w:color="auto" w:fill="FFFFFF"/>
        <w:spacing w:line="33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Программу можно сделать в виде списка вопросов из </w:t>
      </w:r>
      <w:hyperlink r:id="rId25" w:tgtFrame="_blank" w:tooltip="Приложение Б. Программа Б.1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ГОСТ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 12.0.004-2015. </w:t>
      </w:r>
      <w:hyperlink r:id="rId26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Ш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блон краткой программы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. Но тогда инструктировать работника придется устно. Не получится выдать документ и сказать – читай сам.</w:t>
      </w:r>
    </w:p>
    <w:p w14:paraId="516792E6" w14:textId="77777777" w:rsidR="00027958" w:rsidRPr="00027958" w:rsidRDefault="00027958" w:rsidP="00027958">
      <w:pPr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Инструктаж на рабочем месте.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Его проводят работникам при приеме на работу и повторно. </w:t>
      </w:r>
      <w:hyperlink r:id="rId27" w:anchor="/document/185522/paragraph/47:0" w:tgtFrame="_blank" w:tooltip="п.2.1.4-2.1.6 Постановления 1/29 от 13.01.03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Кажды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е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 xml:space="preserve"> 6 месяцев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, при замене оборудования, при переводе на новое место работы, при отсутствии работника на рабочем месте больше 2 месяцев. Например, после самоизоляции или декрета.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Шаблоны: </w:t>
      </w:r>
      <w:hyperlink r:id="rId28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програ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м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ма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, </w:t>
      </w:r>
      <w:hyperlink r:id="rId29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прик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з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, </w:t>
      </w:r>
      <w:hyperlink r:id="rId30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журн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л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.</w:t>
      </w:r>
    </w:p>
    <w:p w14:paraId="0D7B7326" w14:textId="47AF2EB7" w:rsidR="00027958" w:rsidRPr="00027958" w:rsidRDefault="00027958" w:rsidP="00027958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begin"/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instrText xml:space="preserve"> INCLUDEPICTURE "https://sbis.ru/resources/SbisRuWasaby/pages/Articles/templates/Info/lamp.svg?x_module=22.7102-2" \* MERGEFORMATINET </w:instrTex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separate"/>
      </w:r>
      <w:r w:rsidRPr="00027958">
        <w:rPr>
          <w:rFonts w:ascii="Times New Roman" w:eastAsia="Times New Roman" w:hAnsi="Times New Roman" w:cs="Times New Roman"/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4B933383" wp14:editId="7D15C839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FDADF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</w:p>
    <w:p w14:paraId="53FD3A5E" w14:textId="77777777" w:rsidR="00027958" w:rsidRPr="00027958" w:rsidRDefault="00027958" w:rsidP="00027958">
      <w:pPr>
        <w:shd w:val="clear" w:color="auto" w:fill="FFFFFF"/>
        <w:spacing w:line="330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Уборщиков и официантов </w:t>
      </w:r>
      <w:hyperlink r:id="rId31" w:anchor="/document/185522/paragraph/52:0" w:tgtFrame="_blank" w:tooltip="п.2.1.4 Правил 1/29 «Работники, не связанные с эксплуатацией, обслуживанием, испытанием, наладкой и ремонтом оборудования, использованием электрифицированного или иного инструмента, хранением и применением сырья и материалов, могут освобождаться ...»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можно не инструктировать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 xml:space="preserve">. 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Для этого издайте приказ об освобождении от инструктажа на рабочем месте всех, кто не эксплуатирует оборудование, не хранит продукты.</w:t>
      </w:r>
    </w:p>
    <w:p w14:paraId="34B4FF84" w14:textId="77777777" w:rsidR="00027958" w:rsidRPr="00027958" w:rsidRDefault="00027958" w:rsidP="00027958">
      <w:pPr>
        <w:numPr>
          <w:ilvl w:val="0"/>
          <w:numId w:val="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Инструктаж </w:t>
      </w:r>
      <w:proofErr w:type="spellStart"/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неэлектротехническому</w:t>
      </w:r>
      <w:proofErr w:type="spellEnd"/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персоналу на группу I по электробезопасности.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</w:r>
      <w:proofErr w:type="spellStart"/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lastRenderedPageBreak/>
        <w:t>Неэлектротехнический</w:t>
      </w:r>
      <w:proofErr w:type="spellEnd"/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персонал — это уборщица, официант, бухгалтер, все </w:t>
      </w:r>
      <w:hyperlink r:id="rId32" w:anchor="/document/12129664/paragraph/307:6" w:tgtFrame="_blank" w:tooltip="п.1.4.4 Правил технической эксплуатации электроустановок потребителей, утв.Приказом 6 от 13.01.03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те, кто пользуются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, но не обслуживают электрооборудование.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Шаблоны: </w:t>
      </w:r>
      <w:hyperlink r:id="rId33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програ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м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ма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, </w:t>
      </w:r>
      <w:hyperlink r:id="rId34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прик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з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, </w:t>
      </w:r>
      <w:hyperlink r:id="rId35" w:tgtFrame="_blank" w:tooltip="Скачать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жур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н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ал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.</w:t>
      </w:r>
    </w:p>
    <w:p w14:paraId="1EBB3CDA" w14:textId="77777777" w:rsidR="00027958" w:rsidRPr="00027958" w:rsidRDefault="00027958" w:rsidP="00027958">
      <w:pPr>
        <w:shd w:val="clear" w:color="auto" w:fill="FFFFFF"/>
        <w:spacing w:line="66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Что делать регулярно</w:t>
      </w:r>
    </w:p>
    <w:p w14:paraId="101A3F21" w14:textId="77777777" w:rsidR="00027958" w:rsidRPr="00027958" w:rsidRDefault="00027958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Инструктируйте</w:t>
      </w:r>
    </w:p>
    <w:p w14:paraId="59F496D9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Чтобы не торопиться при проверках, не собирать подписи «задним числом», снизить риск травм у новичков сделайте процесс инструктажей постоянным.</w:t>
      </w:r>
    </w:p>
    <w:p w14:paraId="174BF613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Как проводить:</w:t>
      </w:r>
    </w:p>
    <w:p w14:paraId="582BF850" w14:textId="77777777" w:rsidR="00027958" w:rsidRPr="00027958" w:rsidRDefault="00027958" w:rsidP="00027958">
      <w:pPr>
        <w:numPr>
          <w:ilvl w:val="0"/>
          <w:numId w:val="8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Проинструктируйте работника, </w:t>
      </w:r>
      <w:hyperlink r:id="rId36" w:anchor="/document/185522/paragraph/38:0" w:tgtFrame="_blank" w:tooltip="п.2.1. Постановления 1/29 от 13.01.03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подробн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ы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й порядок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.</w:t>
      </w:r>
    </w:p>
    <w:p w14:paraId="29E204DB" w14:textId="77777777" w:rsidR="00027958" w:rsidRPr="00027958" w:rsidRDefault="00027958" w:rsidP="00027958">
      <w:pPr>
        <w:numPr>
          <w:ilvl w:val="0"/>
          <w:numId w:val="8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37" w:tgtFrame="_blank" w:tooltip="п.8.4. ГОСТ 12.0.004-2015 «Проведение инструктажа по безопасности и (или) охране труда завершается устной проверкой инструктирующим лицом степени усвоения содержания инструктажа инструктируемым лицом...».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Проверь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т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е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 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полученные знания.</w:t>
      </w:r>
    </w:p>
    <w:p w14:paraId="5EE11FB2" w14:textId="77777777" w:rsidR="00027958" w:rsidRPr="00027958" w:rsidRDefault="00027958" w:rsidP="00027958">
      <w:pPr>
        <w:numPr>
          <w:ilvl w:val="0"/>
          <w:numId w:val="8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Зарегистрируйте проведение инструктажа в журналах.</w:t>
      </w:r>
    </w:p>
    <w:p w14:paraId="7D89DD35" w14:textId="2C92FA82" w:rsid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Время можно сэкономить, если знакомить с инструкциями </w:t>
      </w:r>
      <w:proofErr w:type="spellStart"/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begin"/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instrText xml:space="preserve"> HYPERLINK "https://sbis.ru/help/give_precept" \t "_blank" </w:instrTex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separate"/>
      </w:r>
      <w:r w:rsidRPr="00027958">
        <w:rPr>
          <w:rFonts w:ascii="Times New Roman" w:eastAsia="Times New Roman" w:hAnsi="Times New Roman" w:cs="Times New Roman"/>
          <w:color w:val="000000" w:themeColor="text1"/>
          <w:u w:val="single"/>
          <w:bdr w:val="none" w:sz="0" w:space="0" w:color="auto" w:frame="1"/>
          <w:lang w:eastAsia="ru-RU"/>
        </w:rPr>
        <w:t>электронно</w:t>
      </w:r>
      <w:proofErr w:type="spellEnd"/>
      <w:r w:rsidRPr="00027958">
        <w:rPr>
          <w:rFonts w:ascii="Times New Roman" w:eastAsia="Times New Roman" w:hAnsi="Times New Roman" w:cs="Times New Roman"/>
          <w:color w:val="000000" w:themeColor="text1"/>
          <w:u w:val="single"/>
          <w:bdr w:val="none" w:sz="0" w:space="0" w:color="auto" w:frame="1"/>
          <w:lang w:eastAsia="ru-RU"/>
        </w:rPr>
        <w:t xml:space="preserve"> в системе СБИС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fldChar w:fldCharType="end"/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. При проверке просто </w:t>
      </w:r>
      <w:hyperlink r:id="rId38" w:tgtFrame="_blank" w:history="1"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распечат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а</w:t>
        </w:r>
        <w:r w:rsidRPr="00027958">
          <w:rPr>
            <w:rFonts w:ascii="Times New Roman" w:eastAsia="Times New Roman" w:hAnsi="Times New Roman" w:cs="Times New Roman"/>
            <w:color w:val="2F5496" w:themeColor="accent1" w:themeShade="BF"/>
            <w:u w:val="single"/>
            <w:bdr w:val="none" w:sz="0" w:space="0" w:color="auto" w:frame="1"/>
            <w:lang w:eastAsia="ru-RU"/>
          </w:rPr>
          <w:t>йте нужный журнал</w:t>
        </w:r>
      </w:hyperlink>
      <w:r w:rsidRPr="00027958"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  <w:t> </w:t>
      </w: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с подписями работников.</w:t>
      </w:r>
    </w:p>
    <w:p w14:paraId="1DA10C8B" w14:textId="77777777" w:rsidR="00895566" w:rsidRPr="00027958" w:rsidRDefault="00895566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tbl>
      <w:tblPr>
        <w:tblW w:w="8930" w:type="dxa"/>
        <w:jc w:val="center"/>
        <w:tblBorders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0"/>
        <w:gridCol w:w="2154"/>
        <w:gridCol w:w="2169"/>
      </w:tblGrid>
      <w:tr w:rsidR="00895566" w:rsidRPr="00895566" w14:paraId="540863F3" w14:textId="77777777" w:rsidTr="00895566">
        <w:trPr>
          <w:trHeight w:val="277"/>
          <w:jc w:val="center"/>
        </w:trPr>
        <w:tc>
          <w:tcPr>
            <w:tcW w:w="479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AFAFA"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2CF82986" w14:textId="77777777" w:rsidR="00027958" w:rsidRPr="00027958" w:rsidRDefault="00027958" w:rsidP="008955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02795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По какой программе инструктируем</w:t>
            </w:r>
          </w:p>
        </w:tc>
        <w:tc>
          <w:tcPr>
            <w:tcW w:w="2061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AFAFA"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475DC97A" w14:textId="77777777" w:rsidR="00027958" w:rsidRPr="00027958" w:rsidRDefault="00027958" w:rsidP="008955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02795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Как часто</w:t>
            </w:r>
          </w:p>
        </w:tc>
        <w:tc>
          <w:tcPr>
            <w:tcW w:w="207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shd w:val="clear" w:color="auto" w:fill="FAFAFA"/>
            <w:tcMar>
              <w:top w:w="165" w:type="dxa"/>
              <w:left w:w="180" w:type="dxa"/>
              <w:bottom w:w="180" w:type="dxa"/>
              <w:right w:w="180" w:type="dxa"/>
            </w:tcMar>
            <w:hideMark/>
          </w:tcPr>
          <w:p w14:paraId="74073851" w14:textId="77777777" w:rsidR="00027958" w:rsidRPr="00027958" w:rsidRDefault="00027958" w:rsidP="0089556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02795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>Где регистрируем</w:t>
            </w:r>
          </w:p>
        </w:tc>
      </w:tr>
      <w:tr w:rsidR="00895566" w:rsidRPr="00895566" w14:paraId="56617BBD" w14:textId="77777777" w:rsidTr="00895566">
        <w:trPr>
          <w:trHeight w:val="546"/>
          <w:jc w:val="center"/>
        </w:trPr>
        <w:tc>
          <w:tcPr>
            <w:tcW w:w="479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EF4A1A" w14:textId="77777777" w:rsidR="00027958" w:rsidRPr="00027958" w:rsidRDefault="00027958" w:rsidP="008955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hyperlink r:id="rId39" w:tgtFrame="_blank" w:tooltip="Программа инструктажа" w:history="1"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Программа вводно</w:t>
              </w:r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г</w:t>
              </w:r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о инструктаж</w:t>
              </w:r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а</w:t>
              </w:r>
            </w:hyperlink>
          </w:p>
        </w:tc>
        <w:tc>
          <w:tcPr>
            <w:tcW w:w="2061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FAA5B4" w14:textId="77777777" w:rsidR="00027958" w:rsidRPr="00027958" w:rsidRDefault="00027958" w:rsidP="00895566">
            <w:pPr>
              <w:numPr>
                <w:ilvl w:val="0"/>
                <w:numId w:val="9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hyperlink r:id="rId40" w:anchor="/document/185522/paragraph/40:0" w:tgtFrame="_blank" w:tooltip="п.2.1.2 Постановления 1/29 от 13.01.03" w:history="1"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 xml:space="preserve">При приеме на </w:t>
              </w:r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р</w:t>
              </w:r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аботу</w:t>
              </w:r>
            </w:hyperlink>
          </w:p>
        </w:tc>
        <w:tc>
          <w:tcPr>
            <w:tcW w:w="207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B3D78F" w14:textId="77777777" w:rsidR="00027958" w:rsidRPr="00027958" w:rsidRDefault="00027958" w:rsidP="008955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hyperlink r:id="rId41" w:tgtFrame="_blank" w:tooltip="Скачать" w:history="1"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Журнал регистрации вво</w:t>
              </w:r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д</w:t>
              </w:r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ного инструктажа</w:t>
              </w:r>
            </w:hyperlink>
          </w:p>
        </w:tc>
      </w:tr>
      <w:tr w:rsidR="00895566" w:rsidRPr="00895566" w14:paraId="6D0F3C1B" w14:textId="77777777" w:rsidTr="00895566">
        <w:trPr>
          <w:trHeight w:val="5166"/>
          <w:jc w:val="center"/>
        </w:trPr>
        <w:tc>
          <w:tcPr>
            <w:tcW w:w="479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D4E5FC" w14:textId="77777777" w:rsidR="00027958" w:rsidRPr="00027958" w:rsidRDefault="00027958" w:rsidP="008955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02795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Программа инструктажа </w:t>
            </w:r>
            <w:hyperlink r:id="rId42" w:tgtFrame="_blank" w:tooltip="Программа инструктажа" w:history="1"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на рабочем месте</w:t>
              </w:r>
            </w:hyperlink>
          </w:p>
        </w:tc>
        <w:tc>
          <w:tcPr>
            <w:tcW w:w="2061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87FD11" w14:textId="77777777" w:rsidR="00027958" w:rsidRPr="00027958" w:rsidRDefault="00027958" w:rsidP="00895566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02795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При приеме на работу</w:t>
            </w:r>
          </w:p>
          <w:p w14:paraId="4A044D37" w14:textId="77777777" w:rsidR="00027958" w:rsidRPr="00027958" w:rsidRDefault="00027958" w:rsidP="00895566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hyperlink r:id="rId43" w:anchor="/document/185522/paragraph/47:0" w:tgtFrame="_blank" w:tooltip="п.2.1.4-2.1.6 Постановления 1/29 от 13.01.03" w:history="1"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Каждые 6 месяцев</w:t>
              </w:r>
            </w:hyperlink>
          </w:p>
          <w:p w14:paraId="2213213B" w14:textId="77777777" w:rsidR="00027958" w:rsidRPr="00027958" w:rsidRDefault="00027958" w:rsidP="00895566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02795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При замене оборудования, переводе на новое место работы</w:t>
            </w:r>
          </w:p>
          <w:p w14:paraId="52EE9DA3" w14:textId="77777777" w:rsidR="00027958" w:rsidRPr="00027958" w:rsidRDefault="00027958" w:rsidP="00895566">
            <w:pPr>
              <w:numPr>
                <w:ilvl w:val="0"/>
                <w:numId w:val="10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02795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При отсутствии работника на рабочем месте больше 2 месяцев. После самоизоляции или декрета.</w:t>
            </w:r>
          </w:p>
        </w:tc>
        <w:tc>
          <w:tcPr>
            <w:tcW w:w="207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2261D0" w14:textId="77777777" w:rsidR="00027958" w:rsidRPr="00027958" w:rsidRDefault="00027958" w:rsidP="008955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hyperlink r:id="rId44" w:tgtFrame="_blank" w:tooltip="Скачать" w:history="1"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Журнал регистрации инструктажа на </w:t>
              </w:r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р</w:t>
              </w:r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абочем месте</w:t>
              </w:r>
            </w:hyperlink>
          </w:p>
        </w:tc>
      </w:tr>
      <w:tr w:rsidR="00895566" w:rsidRPr="00895566" w14:paraId="05932885" w14:textId="77777777" w:rsidTr="00895566">
        <w:trPr>
          <w:trHeight w:val="1083"/>
          <w:jc w:val="center"/>
        </w:trPr>
        <w:tc>
          <w:tcPr>
            <w:tcW w:w="4794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81C5F3" w14:textId="77777777" w:rsidR="00027958" w:rsidRPr="00027958" w:rsidRDefault="00027958" w:rsidP="008955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02795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Программа инструктажа </w:t>
            </w:r>
            <w:hyperlink r:id="rId45" w:tgtFrame="_blank" w:history="1"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по электробезопасности</w:t>
              </w:r>
            </w:hyperlink>
            <w:r w:rsidRPr="0002795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 </w:t>
            </w:r>
            <w:proofErr w:type="spellStart"/>
            <w:r w:rsidRPr="0002795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неэлектротехническому</w:t>
            </w:r>
            <w:proofErr w:type="spellEnd"/>
            <w:r w:rsidRPr="0002795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 xml:space="preserve"> персоналу</w:t>
            </w:r>
          </w:p>
        </w:tc>
        <w:tc>
          <w:tcPr>
            <w:tcW w:w="2061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93FC15" w14:textId="77777777" w:rsidR="00027958" w:rsidRPr="00027958" w:rsidRDefault="00027958" w:rsidP="00895566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027958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  <w:t>При приеме на работу</w:t>
            </w:r>
          </w:p>
          <w:p w14:paraId="5D3A6E65" w14:textId="77777777" w:rsidR="00027958" w:rsidRPr="00027958" w:rsidRDefault="00027958" w:rsidP="00895566">
            <w:pPr>
              <w:numPr>
                <w:ilvl w:val="0"/>
                <w:numId w:val="11"/>
              </w:num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hyperlink r:id="rId46" w:anchor="/document/12129664/paragraph/307/doclist/1.4.4%20%D0%9F%D1%80%D0%B0%D0%B2%D0%B8%D0%BB%20%D1%82%D0%B5%D1%85%D0%BD%D0%B8%D1%87%D0%B5%D1%81%D0%BA%D0%BE%D0%B9%20%D1%8D%D0%BA%D1%81%D0%BF%D0%BB%D1%83%D0%B0%D1%82%D0%B0%D1%86%D0%B8%D0%B8%20%D1%8D%D0%BB%D0%B5%D0%BA%D1%82%D1%80%D0%BE%D1%83%D1%81%D1%82%D0%B0%D0%BD%D0%BE%D0%B2%D0%BE%D0%BA%20%D0%BF%D0%BE%D1%82%D1%80%D0%B5%D0%B1%D0%B8%D1%82%D0%B5%D0%BB%D0%B5%D0%B9:1" w:tgtFrame="_blank" w:tooltip="1.4.4. Правил Минэнергетики 6 от 13.01.03" w:history="1"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1 раз в год</w:t>
              </w:r>
            </w:hyperlink>
          </w:p>
        </w:tc>
        <w:tc>
          <w:tcPr>
            <w:tcW w:w="2075" w:type="dxa"/>
            <w:tcBorders>
              <w:top w:val="single" w:sz="6" w:space="0" w:color="E4E4E4"/>
              <w:left w:val="single" w:sz="6" w:space="0" w:color="E4E4E4"/>
              <w:bottom w:val="single" w:sz="6" w:space="0" w:color="E4E4E4"/>
              <w:right w:val="single" w:sz="6" w:space="0" w:color="E4E4E4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5A9FE72" w14:textId="77777777" w:rsidR="00027958" w:rsidRPr="00027958" w:rsidRDefault="00027958" w:rsidP="00895566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hyperlink r:id="rId47" w:tgtFrame="_blank" w:tooltip="Скачать" w:history="1">
              <w:r w:rsidRPr="00027958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bdr w:val="none" w:sz="0" w:space="0" w:color="auto" w:frame="1"/>
                  <w:lang w:eastAsia="ru-RU"/>
                </w:rPr>
                <w:t>Журнал учета присвоения группы I по электробезопасности</w:t>
              </w:r>
            </w:hyperlink>
          </w:p>
        </w:tc>
      </w:tr>
    </w:tbl>
    <w:p w14:paraId="2BBDC0C0" w14:textId="77777777" w:rsidR="00895566" w:rsidRDefault="00895566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5361AF01" w14:textId="77777777" w:rsidR="00895566" w:rsidRDefault="00895566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0490599C" w14:textId="77777777" w:rsidR="00895566" w:rsidRDefault="00895566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</w:p>
    <w:p w14:paraId="79862644" w14:textId="658398F8" w:rsidR="00027958" w:rsidRPr="00027958" w:rsidRDefault="00027958" w:rsidP="00027958">
      <w:pPr>
        <w:shd w:val="clear" w:color="auto" w:fill="FFFFFF"/>
        <w:spacing w:line="48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>Обучайте</w:t>
      </w:r>
    </w:p>
    <w:p w14:paraId="2A77087F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Формальные действия помогают пройти проверку, снизить штраф. Но в ресторане работник сталкивается с хлеборезкой, электроплитой, кипящим маслом во фритюре.</w:t>
      </w:r>
    </w:p>
    <w:p w14:paraId="338DCB7A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Объясняйте работникам, как работать с мясорубкой, как не сломать кофемашину, какая одежда защищает от ожогов, как вызвать скорую помощь. Чтобы они не травмировались и не портили оборудование. </w:t>
      </w:r>
      <w:hyperlink r:id="rId48" w:anchor="/document/185522/paragraph/64:0" w:tgtFrame="_blank" w:tooltip="п.2.2-2.3 Правил 1/29 от 13.01.03" w:history="1"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 xml:space="preserve">Подробный порядок 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п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роведения обучения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46B79C77" w14:textId="77777777" w:rsidR="00225AC6" w:rsidRDefault="00225AC6" w:rsidP="00027958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1DCC395" w14:textId="06C4CB4A" w:rsidR="00027958" w:rsidRPr="00027958" w:rsidRDefault="00027958" w:rsidP="00027958">
      <w:pPr>
        <w:shd w:val="clear" w:color="auto" w:fill="FFFFFF"/>
        <w:spacing w:line="33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Знакомьте с инструкциями под роспись. Это страхует вас от уголовной ответственности за травмы, помогает взыскать ущерб за порчу оборудования. Поскольку доказывает, что сотрудник знал о запрете совать пальцы в мясорубку, раскачиваться на стремянке, правила включения кофемашины.</w:t>
      </w:r>
    </w:p>
    <w:p w14:paraId="2D47E4E6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Шаблоны: </w:t>
      </w:r>
      <w:hyperlink r:id="rId49" w:tgtFrame="_blank" w:tooltip="Скачать" w:history="1"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приказ о введении в д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е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йствие инструкций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 по ОТ, </w:t>
      </w:r>
      <w:hyperlink r:id="rId50" w:tgtFrame="_blank" w:tooltip="Скачать" w:history="1"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приказ о на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з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начении ответственного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 за разработку инструкций.</w:t>
      </w:r>
    </w:p>
    <w:p w14:paraId="3A25271E" w14:textId="77777777" w:rsidR="00027958" w:rsidRPr="00027958" w:rsidRDefault="00027958" w:rsidP="00027958">
      <w:pPr>
        <w:numPr>
          <w:ilvl w:val="0"/>
          <w:numId w:val="12"/>
        </w:numPr>
        <w:shd w:val="clear" w:color="auto" w:fill="FFFFFF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Примеры типовых инструкций по </w:t>
      </w:r>
      <w:r w:rsidRPr="00027958">
        <w:rPr>
          <w:rFonts w:ascii="Times New Roman" w:eastAsia="Times New Roman" w:hAnsi="Times New Roman" w:cs="Times New Roman"/>
          <w:b/>
          <w:bCs/>
          <w:color w:val="000000" w:themeColor="text1"/>
          <w:bdr w:val="none" w:sz="0" w:space="0" w:color="auto" w:frame="1"/>
          <w:lang w:eastAsia="ru-RU"/>
        </w:rPr>
        <w:t>ОТ</w:t>
      </w:r>
    </w:p>
    <w:p w14:paraId="3E5A8264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По итогам обучения работников надо оформить:</w:t>
      </w:r>
    </w:p>
    <w:p w14:paraId="3148FDA9" w14:textId="77777777" w:rsidR="00027958" w:rsidRPr="00027958" w:rsidRDefault="00027958" w:rsidP="00027958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51" w:tgtFrame="_blank" w:tooltip="Скачать" w:history="1"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Контрольный лист п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р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охождения обучения и проверки знаний требований ОТ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,</w:t>
      </w:r>
    </w:p>
    <w:p w14:paraId="5838133C" w14:textId="77777777" w:rsidR="00027958" w:rsidRPr="00027958" w:rsidRDefault="00027958" w:rsidP="00027958">
      <w:pPr>
        <w:numPr>
          <w:ilvl w:val="0"/>
          <w:numId w:val="1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hyperlink r:id="rId52" w:tgtFrame="_blank" w:tooltip="Скачать" w:history="1"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Протокол заседания к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о</w:t>
        </w:r>
        <w:r w:rsidRPr="00027958">
          <w:rPr>
            <w:rFonts w:ascii="Times New Roman" w:eastAsia="Times New Roman" w:hAnsi="Times New Roman" w:cs="Times New Roman"/>
            <w:color w:val="000000" w:themeColor="text1"/>
            <w:u w:val="single"/>
            <w:bdr w:val="none" w:sz="0" w:space="0" w:color="auto" w:frame="1"/>
            <w:lang w:eastAsia="ru-RU"/>
          </w:rPr>
          <w:t>миссии по проверке знаний</w:t>
        </w:r>
      </w:hyperlink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 требований ОТ.</w:t>
      </w:r>
    </w:p>
    <w:p w14:paraId="0A0BC25C" w14:textId="77777777" w:rsidR="00027958" w:rsidRPr="00027958" w:rsidRDefault="00027958" w:rsidP="00027958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Если решите оформлять, то делайте:</w:t>
      </w:r>
    </w:p>
    <w:p w14:paraId="002C02BE" w14:textId="77777777" w:rsidR="00027958" w:rsidRPr="00027958" w:rsidRDefault="00027958" w:rsidP="00027958">
      <w:pPr>
        <w:numPr>
          <w:ilvl w:val="0"/>
          <w:numId w:val="1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в первый месяц работы по всем работникам,</w:t>
      </w:r>
    </w:p>
    <w:p w14:paraId="3371D2CB" w14:textId="77777777" w:rsidR="00027958" w:rsidRPr="00027958" w:rsidRDefault="00027958" w:rsidP="00027958">
      <w:pPr>
        <w:numPr>
          <w:ilvl w:val="0"/>
          <w:numId w:val="1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ежегодно по поварам, официантам, сотрудникам рабочих профессий,</w:t>
      </w:r>
    </w:p>
    <w:p w14:paraId="30B09030" w14:textId="77777777" w:rsidR="00027958" w:rsidRPr="00027958" w:rsidRDefault="00027958" w:rsidP="00027958">
      <w:pPr>
        <w:numPr>
          <w:ilvl w:val="0"/>
          <w:numId w:val="14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027958">
        <w:rPr>
          <w:rFonts w:ascii="Times New Roman" w:eastAsia="Times New Roman" w:hAnsi="Times New Roman" w:cs="Times New Roman"/>
          <w:color w:val="000000" w:themeColor="text1"/>
          <w:lang w:eastAsia="ru-RU"/>
        </w:rPr>
        <w:t>раз в 3 года по бухгалтеру, юристу, иным специалистам и руководителям.</w:t>
      </w:r>
    </w:p>
    <w:sectPr w:rsidR="00027958" w:rsidRPr="00027958" w:rsidSect="0043561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DFB"/>
    <w:multiLevelType w:val="multilevel"/>
    <w:tmpl w:val="F6F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61E5"/>
    <w:multiLevelType w:val="multilevel"/>
    <w:tmpl w:val="91921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E0903"/>
    <w:multiLevelType w:val="multilevel"/>
    <w:tmpl w:val="BD6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7106F"/>
    <w:multiLevelType w:val="multilevel"/>
    <w:tmpl w:val="5F42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67CC7"/>
    <w:multiLevelType w:val="multilevel"/>
    <w:tmpl w:val="6788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3B21FF"/>
    <w:multiLevelType w:val="multilevel"/>
    <w:tmpl w:val="EBF01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C08BF"/>
    <w:multiLevelType w:val="multilevel"/>
    <w:tmpl w:val="87BCD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20836"/>
    <w:multiLevelType w:val="multilevel"/>
    <w:tmpl w:val="5C4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70531"/>
    <w:multiLevelType w:val="multilevel"/>
    <w:tmpl w:val="B876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8605D"/>
    <w:multiLevelType w:val="multilevel"/>
    <w:tmpl w:val="56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D20334"/>
    <w:multiLevelType w:val="multilevel"/>
    <w:tmpl w:val="10B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B049C6"/>
    <w:multiLevelType w:val="multilevel"/>
    <w:tmpl w:val="FD46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84F9E"/>
    <w:multiLevelType w:val="multilevel"/>
    <w:tmpl w:val="4B6E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287113"/>
    <w:multiLevelType w:val="multilevel"/>
    <w:tmpl w:val="8BC2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D1012"/>
    <w:multiLevelType w:val="multilevel"/>
    <w:tmpl w:val="85BE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B64C6"/>
    <w:multiLevelType w:val="multilevel"/>
    <w:tmpl w:val="BDDE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F83F55"/>
    <w:multiLevelType w:val="multilevel"/>
    <w:tmpl w:val="B96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D2791"/>
    <w:multiLevelType w:val="multilevel"/>
    <w:tmpl w:val="5D58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A27792"/>
    <w:multiLevelType w:val="multilevel"/>
    <w:tmpl w:val="B95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278234">
    <w:abstractNumId w:val="8"/>
  </w:num>
  <w:num w:numId="2" w16cid:durableId="625433265">
    <w:abstractNumId w:val="12"/>
  </w:num>
  <w:num w:numId="3" w16cid:durableId="2049835919">
    <w:abstractNumId w:val="1"/>
  </w:num>
  <w:num w:numId="4" w16cid:durableId="1166893767">
    <w:abstractNumId w:val="4"/>
  </w:num>
  <w:num w:numId="5" w16cid:durableId="864756343">
    <w:abstractNumId w:val="11"/>
  </w:num>
  <w:num w:numId="6" w16cid:durableId="2050563275">
    <w:abstractNumId w:val="16"/>
  </w:num>
  <w:num w:numId="7" w16cid:durableId="1370951382">
    <w:abstractNumId w:val="17"/>
  </w:num>
  <w:num w:numId="8" w16cid:durableId="1555854656">
    <w:abstractNumId w:val="5"/>
  </w:num>
  <w:num w:numId="9" w16cid:durableId="1866406243">
    <w:abstractNumId w:val="7"/>
  </w:num>
  <w:num w:numId="10" w16cid:durableId="653948271">
    <w:abstractNumId w:val="9"/>
  </w:num>
  <w:num w:numId="11" w16cid:durableId="2136680172">
    <w:abstractNumId w:val="10"/>
  </w:num>
  <w:num w:numId="12" w16cid:durableId="2017731326">
    <w:abstractNumId w:val="0"/>
  </w:num>
  <w:num w:numId="13" w16cid:durableId="304967119">
    <w:abstractNumId w:val="15"/>
  </w:num>
  <w:num w:numId="14" w16cid:durableId="1681154397">
    <w:abstractNumId w:val="18"/>
  </w:num>
  <w:num w:numId="15" w16cid:durableId="1877623980">
    <w:abstractNumId w:val="14"/>
  </w:num>
  <w:num w:numId="16" w16cid:durableId="1097408851">
    <w:abstractNumId w:val="6"/>
  </w:num>
  <w:num w:numId="17" w16cid:durableId="911813551">
    <w:abstractNumId w:val="2"/>
  </w:num>
  <w:num w:numId="18" w16cid:durableId="376007603">
    <w:abstractNumId w:val="3"/>
  </w:num>
  <w:num w:numId="19" w16cid:durableId="20087480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58"/>
    <w:rsid w:val="00011FEA"/>
    <w:rsid w:val="00027958"/>
    <w:rsid w:val="00225AC6"/>
    <w:rsid w:val="00385797"/>
    <w:rsid w:val="00435617"/>
    <w:rsid w:val="00835633"/>
    <w:rsid w:val="0089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5E6DDB"/>
  <w15:chartTrackingRefBased/>
  <w15:docId w15:val="{13D23AB2-46B4-AB46-A0D1-84E73F07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79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2795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795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79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79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7958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sbis-ruarticles--pb8">
    <w:name w:val="sbis-ru__articles--pb8"/>
    <w:basedOn w:val="a"/>
    <w:rsid w:val="000279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bis-ruarticlesul-li">
    <w:name w:val="sbis-ru__articles__ul-li"/>
    <w:basedOn w:val="a"/>
    <w:rsid w:val="000279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3">
    <w:name w:val="Hyperlink"/>
    <w:basedOn w:val="a0"/>
    <w:uiPriority w:val="99"/>
    <w:semiHidden/>
    <w:unhideWhenUsed/>
    <w:rsid w:val="00027958"/>
    <w:rPr>
      <w:color w:val="0000FF"/>
      <w:u w:val="single"/>
    </w:rPr>
  </w:style>
  <w:style w:type="character" w:customStyle="1" w:styleId="sbis-rutooltip-content">
    <w:name w:val="sbis-ru__tooltip-content"/>
    <w:basedOn w:val="a0"/>
    <w:rsid w:val="00027958"/>
  </w:style>
  <w:style w:type="paragraph" w:styleId="a4">
    <w:name w:val="Normal (Web)"/>
    <w:basedOn w:val="a"/>
    <w:uiPriority w:val="99"/>
    <w:semiHidden/>
    <w:unhideWhenUsed/>
    <w:rsid w:val="000279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bisru-splash--text-nowrap">
    <w:name w:val="sbis_ru-splash--text-nowrap"/>
    <w:basedOn w:val="a0"/>
    <w:rsid w:val="00027958"/>
  </w:style>
  <w:style w:type="character" w:customStyle="1" w:styleId="sbisru-splash-icon">
    <w:name w:val="sbis_ru-splash-icon"/>
    <w:basedOn w:val="a0"/>
    <w:rsid w:val="00027958"/>
  </w:style>
  <w:style w:type="character" w:customStyle="1" w:styleId="sbis-ruarticles--yellow-bg">
    <w:name w:val="sbis-ru__articles--yellow-bg"/>
    <w:basedOn w:val="a0"/>
    <w:rsid w:val="00027958"/>
  </w:style>
  <w:style w:type="paragraph" w:customStyle="1" w:styleId="sbis-ruarticles--pb24">
    <w:name w:val="sbis-ru__articles--pb24"/>
    <w:basedOn w:val="a"/>
    <w:rsid w:val="000279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bis-ruarticles-ol-li">
    <w:name w:val="sbis-ru__articles-ol-li"/>
    <w:basedOn w:val="a"/>
    <w:rsid w:val="000279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027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031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4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0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6472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448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kot.rosmintrud.ru/ot/organizations" TargetMode="External"/><Relationship Id="rId18" Type="http://schemas.openxmlformats.org/officeDocument/2006/relationships/hyperlink" Target="https://base.garant.ru/71513730/" TargetMode="External"/><Relationship Id="rId26" Type="http://schemas.openxmlformats.org/officeDocument/2006/relationships/hyperlink" Target="https://n.sbis.ru/shared/disk/7aa47c10-2f12-44cd-bd66-1faed8209847" TargetMode="External"/><Relationship Id="rId39" Type="http://schemas.openxmlformats.org/officeDocument/2006/relationships/hyperlink" Target="https://n.sbis.ru/shared/disk/943de0a1-8470-4ed5-b9a4-f57223c73210" TargetMode="External"/><Relationship Id="rId21" Type="http://schemas.openxmlformats.org/officeDocument/2006/relationships/hyperlink" Target="http://ivo.garant.ru/" TargetMode="External"/><Relationship Id="rId34" Type="http://schemas.openxmlformats.org/officeDocument/2006/relationships/hyperlink" Target="https://n.sbis.ru/shared/disk/071681ef-545b-4c66-af4c-3fe35fd0d86b" TargetMode="External"/><Relationship Id="rId42" Type="http://schemas.openxmlformats.org/officeDocument/2006/relationships/hyperlink" Target="https://n.sbis.ru/shared/disk/215d4cfe-9919-460c-b3dc-f059ad1c007c" TargetMode="External"/><Relationship Id="rId47" Type="http://schemas.openxmlformats.org/officeDocument/2006/relationships/hyperlink" Target="https://n.sbis.ru/shared/disk/ab78ea17-4d4a-4472-854f-a74602724334" TargetMode="External"/><Relationship Id="rId50" Type="http://schemas.openxmlformats.org/officeDocument/2006/relationships/hyperlink" Target="https://n.sbis.ru/shared/disk/ed9bbd94-b373-4452-9039-641c384297fe" TargetMode="External"/><Relationship Id="rId7" Type="http://schemas.openxmlformats.org/officeDocument/2006/relationships/hyperlink" Target="https://base.garant.ru/71810786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.sbis.ru/shared/disk/87aee98e-4c60-4d10-b6f4-88d7551fa215" TargetMode="External"/><Relationship Id="rId29" Type="http://schemas.openxmlformats.org/officeDocument/2006/relationships/hyperlink" Target="https://n.sbis.ru/shared/disk/9e5a8ad9-b3f8-4630-bf0c-8db2037c23d1" TargetMode="External"/><Relationship Id="rId11" Type="http://schemas.openxmlformats.org/officeDocument/2006/relationships/hyperlink" Target="http://ivo.garant.ru/" TargetMode="External"/><Relationship Id="rId24" Type="http://schemas.openxmlformats.org/officeDocument/2006/relationships/hyperlink" Target="https://n.sbis.ru/shared/disk/a1a80057-3004-4bd2-8c15-4fc96ea5f8de" TargetMode="External"/><Relationship Id="rId32" Type="http://schemas.openxmlformats.org/officeDocument/2006/relationships/hyperlink" Target="http://ivo.garant.ru/" TargetMode="External"/><Relationship Id="rId37" Type="http://schemas.openxmlformats.org/officeDocument/2006/relationships/hyperlink" Target="http://docs.cntd.ru/document/1200136072" TargetMode="External"/><Relationship Id="rId40" Type="http://schemas.openxmlformats.org/officeDocument/2006/relationships/hyperlink" Target="https://ivo.garant.ru/" TargetMode="External"/><Relationship Id="rId45" Type="http://schemas.openxmlformats.org/officeDocument/2006/relationships/hyperlink" Target="https://n.sbis.ru/shared/disk/1430cb4b-a4f7-47b1-b0fb-14ae15d10218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vo.garant.ru/" TargetMode="External"/><Relationship Id="rId19" Type="http://schemas.openxmlformats.org/officeDocument/2006/relationships/hyperlink" Target="https://n.sbis.ru/shared/disk/87aad19c-76bd-4ce0-ad08-b54bd3c56807" TargetMode="External"/><Relationship Id="rId31" Type="http://schemas.openxmlformats.org/officeDocument/2006/relationships/hyperlink" Target="http://ivo.garant.ru/" TargetMode="External"/><Relationship Id="rId44" Type="http://schemas.openxmlformats.org/officeDocument/2006/relationships/hyperlink" Target="https://n.sbis.ru/shared/disk/8f07f5bf-fbaf-423a-afc2-91ae9ca879f2" TargetMode="External"/><Relationship Id="rId52" Type="http://schemas.openxmlformats.org/officeDocument/2006/relationships/hyperlink" Target="https://n.sbis.ru/shared/disk/3f3f4a82-41c0-4d33-883d-bed1d7a420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ot.rosmintrud.ru/ot/organizations" TargetMode="External"/><Relationship Id="rId14" Type="http://schemas.openxmlformats.org/officeDocument/2006/relationships/hyperlink" Target="https://n.sbis.ru/shared/disk/6ecefbba-48e2-4987-9ec4-6bbb35c83c1e" TargetMode="External"/><Relationship Id="rId22" Type="http://schemas.openxmlformats.org/officeDocument/2006/relationships/hyperlink" Target="https://n.sbis.ru/shared/disk/943de0a1-8470-4ed5-b9a4-f57223c73210" TargetMode="External"/><Relationship Id="rId27" Type="http://schemas.openxmlformats.org/officeDocument/2006/relationships/hyperlink" Target="https://ivo.garant.ru/" TargetMode="External"/><Relationship Id="rId30" Type="http://schemas.openxmlformats.org/officeDocument/2006/relationships/hyperlink" Target="https://n.sbis.ru/shared/disk/8f07f5bf-fbaf-423a-afc2-91ae9ca879f2" TargetMode="External"/><Relationship Id="rId35" Type="http://schemas.openxmlformats.org/officeDocument/2006/relationships/hyperlink" Target="https://n.sbis.ru/shared/disk/ab78ea17-4d4a-4472-854f-a74602724334" TargetMode="External"/><Relationship Id="rId43" Type="http://schemas.openxmlformats.org/officeDocument/2006/relationships/hyperlink" Target="https://ivo.garant.ru/" TargetMode="External"/><Relationship Id="rId48" Type="http://schemas.openxmlformats.org/officeDocument/2006/relationships/hyperlink" Target="http://ivo.garant.ru/" TargetMode="External"/><Relationship Id="rId8" Type="http://schemas.openxmlformats.org/officeDocument/2006/relationships/hyperlink" Target="https://proverki.gov.ru/" TargetMode="External"/><Relationship Id="rId51" Type="http://schemas.openxmlformats.org/officeDocument/2006/relationships/hyperlink" Target="https://n.sbis.ru/shared/disk/4fdfd3de-be92-4d10-ab85-fc0c227cfe5c" TargetMode="External"/><Relationship Id="rId3" Type="http://schemas.openxmlformats.org/officeDocument/2006/relationships/styles" Target="styles.xml"/><Relationship Id="rId12" Type="http://schemas.openxmlformats.org/officeDocument/2006/relationships/hyperlink" Target="http://docs.cntd.ru/document/901897568" TargetMode="External"/><Relationship Id="rId17" Type="http://schemas.openxmlformats.org/officeDocument/2006/relationships/hyperlink" Target="https://n.sbis.ru/shared/disk/07db8a5f-aa78-4532-8795-318f1e185121" TargetMode="External"/><Relationship Id="rId25" Type="http://schemas.openxmlformats.org/officeDocument/2006/relationships/hyperlink" Target="http://docs.cntd.ru/document/1200136072" TargetMode="External"/><Relationship Id="rId33" Type="http://schemas.openxmlformats.org/officeDocument/2006/relationships/hyperlink" Target="https://n.sbis.ru/shared/disk/1430cb4b-a4f7-47b1-b0fb-14ae15d10218" TargetMode="External"/><Relationship Id="rId38" Type="http://schemas.openxmlformats.org/officeDocument/2006/relationships/hyperlink" Target="https://sbis.ru/help/give_precept/print_precept" TargetMode="External"/><Relationship Id="rId46" Type="http://schemas.openxmlformats.org/officeDocument/2006/relationships/hyperlink" Target="http://ivo.garant.ru/" TargetMode="External"/><Relationship Id="rId20" Type="http://schemas.openxmlformats.org/officeDocument/2006/relationships/hyperlink" Target="https://n.sbis.ru/shared/disk/029c9aa0-8dbe-4945-9faf-344f744c217b" TargetMode="External"/><Relationship Id="rId41" Type="http://schemas.openxmlformats.org/officeDocument/2006/relationships/hyperlink" Target="https://n.sbis.ru/shared/disk/a1a80057-3004-4bd2-8c15-4fc96ea5f8d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hyperlink" Target="https://n.sbis.ru/shared/disk/ba5f4865-daf8-4d45-8134-d324264d2bb4" TargetMode="External"/><Relationship Id="rId23" Type="http://schemas.openxmlformats.org/officeDocument/2006/relationships/hyperlink" Target="https://n.sbis.ru/shared/disk/9432d3b0-2794-4469-baec-c6c31b6f91fe" TargetMode="External"/><Relationship Id="rId28" Type="http://schemas.openxmlformats.org/officeDocument/2006/relationships/hyperlink" Target="https://n.sbis.ru/shared/disk/215d4cfe-9919-460c-b3dc-f059ad1c007c" TargetMode="External"/><Relationship Id="rId36" Type="http://schemas.openxmlformats.org/officeDocument/2006/relationships/hyperlink" Target="http://ivo.garant.ru/" TargetMode="External"/><Relationship Id="rId49" Type="http://schemas.openxmlformats.org/officeDocument/2006/relationships/hyperlink" Target="https://n.sbis.ru/shared/disk/a2e6eaf0-f365-4b40-891e-e71a86231d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D4CA64-1C9B-8A49-BD32-2C42E4838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2333</Words>
  <Characters>13303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2022-11-22T03:28:00Z</dcterms:created>
  <dcterms:modified xsi:type="dcterms:W3CDTF">2022-11-23T05:50:00Z</dcterms:modified>
</cp:coreProperties>
</file>