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ООО «Гамма»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(наименование организации)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ПРИКАЗ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-63.00000000000001" w:type="dxa"/>
        <w:tblLayout w:type="fixed"/>
        <w:tblLook w:val="0000"/>
      </w:tblPr>
      <w:tblGrid>
        <w:gridCol w:w="8145"/>
        <w:gridCol w:w="1380"/>
        <w:tblGridChange w:id="0">
          <w:tblGrid>
            <w:gridCol w:w="814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«11» января 2021 год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№ 45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 назначении ответственных</w:t>
        <w:br w:type="textWrapping"/>
        <w:t xml:space="preserve">за пожарную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соответствии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постановлением Правительства РФ от 16.09.2020 № 1479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обеспечения пожарной безопасности в пределах вверенных объектов и производственных участков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ПРИКАЗЫВАЮ: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Назначить лицом, ответственным за пожарную безопасность в целом по организации,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главного инженера Соколова Д.И., на время его отсутствия – заместителя главного инженера Обухова И.Н.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Ответственным регулярно осуществлять оперативный контроль за состоянием пожарной безопасности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объекте с последующим устранением недостатков, выявленных в результате проверок.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Контроль за исполнением приказа оставляю за собой.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-108.0" w:type="dxa"/>
        <w:tblLayout w:type="fixed"/>
        <w:tblLook w:val="0000"/>
      </w:tblPr>
      <w:tblGrid>
        <w:gridCol w:w="2802"/>
        <w:gridCol w:w="1701"/>
        <w:gridCol w:w="1701"/>
        <w:gridCol w:w="992"/>
        <w:gridCol w:w="2375"/>
        <w:tblGridChange w:id="0">
          <w:tblGrid>
            <w:gridCol w:w="2802"/>
            <w:gridCol w:w="1701"/>
            <w:gridCol w:w="1701"/>
            <w:gridCol w:w="992"/>
            <w:gridCol w:w="23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Тагилов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В.В. Тагилов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-108.0" w:type="dxa"/>
        <w:tblLayout w:type="fixed"/>
        <w:tblLook w:val="0000"/>
      </w:tblPr>
      <w:tblGrid>
        <w:gridCol w:w="3227"/>
        <w:gridCol w:w="567"/>
        <w:gridCol w:w="2410"/>
        <w:gridCol w:w="425"/>
        <w:gridCol w:w="2693"/>
        <w:tblGridChange w:id="0">
          <w:tblGrid>
            <w:gridCol w:w="3227"/>
            <w:gridCol w:w="567"/>
            <w:gridCol w:w="2410"/>
            <w:gridCol w:w="425"/>
            <w:gridCol w:w="2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 приказом ознакомлены: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Д.И. Соколов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Соколов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«11» января 2021 год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  <w:rtl w:val="0"/>
              </w:rPr>
              <w:t xml:space="preserve">(личная подпись)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И.Н. Обухов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Обухов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«11» января 2021 год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(личная подпись)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Заголовок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6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-listtarget">
    <w:name w:val="header-listtarget"/>
    <w:basedOn w:val="Обычный"/>
    <w:next w:val="header-listtarget"/>
    <w:autoRedefine w:val="0"/>
    <w:hidden w:val="0"/>
    <w:qFormat w:val="0"/>
    <w:pPr>
      <w:shd w:color="auto" w:fill="e66e5a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lspace">
    <w:name w:val="lspace"/>
    <w:basedOn w:val="Основнойшрифтабзаца"/>
    <w:next w:val="lspace"/>
    <w:autoRedefine w:val="0"/>
    <w:hidden w:val="0"/>
    <w:qFormat w:val="0"/>
    <w:rPr>
      <w:color w:val="ff9900"/>
      <w:w w:val="100"/>
      <w:position w:val="-1"/>
      <w:effect w:val="none"/>
      <w:vertAlign w:val="baseline"/>
      <w:cs w:val="0"/>
      <w:em w:val="none"/>
      <w:lang/>
    </w:rPr>
  </w:style>
  <w:style w:type="character" w:styleId="small">
    <w:name w:val="small"/>
    <w:basedOn w:val="Основнойшрифтабзаца"/>
    <w:next w:val="small"/>
    <w:autoRedefine w:val="0"/>
    <w:hidden w:val="0"/>
    <w:qFormat w:val="0"/>
    <w:rPr>
      <w:w w:val="100"/>
      <w:position w:val="-1"/>
      <w:sz w:val="15"/>
      <w:szCs w:val="15"/>
      <w:effect w:val="none"/>
      <w:vertAlign w:val="baseline"/>
      <w:cs w:val="0"/>
      <w:em w:val="none"/>
      <w:lang/>
    </w:rPr>
  </w:style>
  <w:style w:type="character" w:styleId="fill">
    <w:name w:val="fill"/>
    <w:basedOn w:val="Основнойшрифтабзаца"/>
    <w:next w:val="fill"/>
    <w:autoRedefine w:val="0"/>
    <w:hidden w:val="0"/>
    <w:qFormat w:val="0"/>
    <w:rPr>
      <w:b w:val="1"/>
      <w:bCs w:val="1"/>
      <w:i w:val="1"/>
      <w:iCs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enp">
    <w:name w:val="enp"/>
    <w:basedOn w:val="Основнойшрифтабзаца"/>
    <w:next w:val="enp"/>
    <w:autoRedefine w:val="0"/>
    <w:hidden w:val="0"/>
    <w:qFormat w:val="0"/>
    <w:rPr>
      <w:color w:val="3c7828"/>
      <w:w w:val="100"/>
      <w:position w:val="-1"/>
      <w:effect w:val="none"/>
      <w:vertAlign w:val="baseline"/>
      <w:cs w:val="0"/>
      <w:em w:val="none"/>
      <w:lang/>
    </w:rPr>
  </w:style>
  <w:style w:type="character" w:styleId="kdkss">
    <w:name w:val="kdkss"/>
    <w:basedOn w:val="Основнойшрифтабзаца"/>
    <w:next w:val="kdkss"/>
    <w:autoRedefine w:val="0"/>
    <w:hidden w:val="0"/>
    <w:qFormat w:val="0"/>
    <w:rPr>
      <w:color w:val="be780a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NbNrkL7r6y6GyaBVq4hO26ck8g==">AMUW2mWRraXBl+WbJWbN/LOEwhP+x3akH/t7STy9q23CDMEYx2dRm7GUEAiGtrnCR0wHtn4SjvODqH6n5B1yKaioBEYDqkPraSOz8mDZFqi4Xvr7Q2SnjLR1qi7S+T343+t2jbC8XgCM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2020-12-17T10:39:00Z</dcterms:created>
  <dc:creator/>
</cp:coreProperties>
</file>