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747920" cy="15382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20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Что нужно знать о ПСН?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360" w:lineRule="auto"/>
        <w:jc w:val="both"/>
        <w:rPr>
          <w:rFonts w:ascii="Times New Roman" w:cs="Times New Roman" w:eastAsia="Times New Roman" w:hAnsi="Times New Roman"/>
          <w:color w:val="0014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424"/>
          <w:sz w:val="24"/>
          <w:szCs w:val="24"/>
          <w:rtl w:val="0"/>
        </w:rPr>
        <w:t xml:space="preserve">Патентная система налогообложения (ПСН) — это специальный налоговый льготный режим для ИП. Вместо уплаты налогов и сдачи налоговой декларации предприниматель оплачивает патент. Это фиксированная сумма, которая рассчитывается исходя из вида и места ведения деятельности. Один предприниматель может купить патенты сразу на несколько видов деятельности.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0" w:line="360" w:lineRule="auto"/>
        <w:jc w:val="both"/>
        <w:rPr>
          <w:rFonts w:ascii="Times New Roman" w:cs="Times New Roman" w:eastAsia="Times New Roman" w:hAnsi="Times New Roman"/>
          <w:color w:val="0014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424"/>
          <w:sz w:val="24"/>
          <w:szCs w:val="24"/>
          <w:rtl w:val="0"/>
        </w:rPr>
        <w:t xml:space="preserve">Патент заменяет и освобождает от уплаты налогов (п. 10, п.11 ст.346.43 НК РФ):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424"/>
          <w:sz w:val="24"/>
          <w:szCs w:val="24"/>
          <w:rtl w:val="0"/>
        </w:rPr>
        <w:t xml:space="preserve">Налог на доходы физических лиц (НДФЛ)*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424"/>
          <w:sz w:val="24"/>
          <w:szCs w:val="24"/>
          <w:rtl w:val="0"/>
        </w:rPr>
        <w:t xml:space="preserve">Налог на имущество физических лиц*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8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424"/>
          <w:sz w:val="24"/>
          <w:szCs w:val="24"/>
          <w:rtl w:val="0"/>
        </w:rPr>
        <w:t xml:space="preserve">НДС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360" w:lineRule="auto"/>
        <w:jc w:val="both"/>
        <w:rPr>
          <w:rFonts w:ascii="Times New Roman" w:cs="Times New Roman" w:eastAsia="Times New Roman" w:hAnsi="Times New Roman"/>
          <w:color w:val="0014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424"/>
          <w:sz w:val="24"/>
          <w:szCs w:val="24"/>
          <w:rtl w:val="0"/>
        </w:rPr>
        <w:t xml:space="preserve">*В части доходов в предпринимательской деятельности в рамках ПСН.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0" w:line="360" w:lineRule="auto"/>
        <w:jc w:val="both"/>
        <w:rPr>
          <w:rFonts w:ascii="Times New Roman" w:cs="Times New Roman" w:eastAsia="Times New Roman" w:hAnsi="Times New Roman"/>
          <w:color w:val="0014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424"/>
          <w:sz w:val="24"/>
          <w:szCs w:val="24"/>
          <w:rtl w:val="0"/>
        </w:rPr>
        <w:t xml:space="preserve">Особенностью патентной системы налогообложения для ИП является отсутствие бухгалтерской и налоговой отчетности. ИП на патенте не подают декларацию в налоговую инспекцию. Предпринимателю достаточно учета доходов в Книге доходов для непревышения их лимита. Также при наличии у ИП штатных сотрудников, сдается отчетность за работников.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0" w:line="360" w:lineRule="auto"/>
        <w:jc w:val="both"/>
        <w:rPr>
          <w:rFonts w:ascii="Times New Roman" w:cs="Times New Roman" w:eastAsia="Times New Roman" w:hAnsi="Times New Roman"/>
          <w:color w:val="0014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424"/>
          <w:sz w:val="24"/>
          <w:szCs w:val="24"/>
          <w:rtl w:val="0"/>
        </w:rPr>
        <w:t xml:space="preserve">Патентную систему налогообложения можно совмещать с иными налоговыми системами. Например, с УСН (упрощённая система налогообложения), ОСН (основная система налогообложения). Однако в этом случае предприниматель обязан вести налоговый учет в рамках применяемого режима налогообложения (п. 6 ст. 346.53 НК РФ).</w:t>
      </w:r>
    </w:p>
    <w:p w:rsidR="00000000" w:rsidDel="00000000" w:rsidP="00000000" w:rsidRDefault="00000000" w:rsidRPr="00000000" w14:paraId="0000000E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0" w:line="253.33333333333337" w:lineRule="auto"/>
        <w:ind w:left="-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Как патент работает сейчас?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360" w:lineRule="auto"/>
        <w:jc w:val="both"/>
        <w:rPr>
          <w:rFonts w:ascii="Times New Roman" w:cs="Times New Roman" w:eastAsia="Times New Roman" w:hAnsi="Times New Roman"/>
          <w:color w:val="0014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424"/>
          <w:sz w:val="24"/>
          <w:szCs w:val="24"/>
          <w:rtl w:val="0"/>
        </w:rPr>
        <w:t xml:space="preserve">Получить право на применение патента предприниматель может в любое время, если открывает новый вид деятельности или переходит с ОСН. Однако при применении УСН и переходе на патент по тем же видам деятельности потребуется ждать начала следующего года.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0" w:line="360" w:lineRule="auto"/>
        <w:jc w:val="both"/>
        <w:rPr>
          <w:rFonts w:ascii="Times New Roman" w:cs="Times New Roman" w:eastAsia="Times New Roman" w:hAnsi="Times New Roman"/>
          <w:color w:val="0014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424"/>
          <w:sz w:val="24"/>
          <w:szCs w:val="24"/>
          <w:rtl w:val="0"/>
        </w:rPr>
        <w:t xml:space="preserve">В любом случае заявление нужно подать не позднее чем за 10 дней до применения спецрежима. Форму заявления можно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9b6cc"/>
            <w:sz w:val="24"/>
            <w:szCs w:val="24"/>
            <w:rtl w:val="0"/>
          </w:rPr>
          <w:t xml:space="preserve">скачать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1424"/>
          <w:sz w:val="24"/>
          <w:szCs w:val="24"/>
          <w:rtl w:val="0"/>
        </w:rPr>
        <w:t xml:space="preserve"> на сайте ФНС.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0" w:line="360" w:lineRule="auto"/>
        <w:jc w:val="both"/>
        <w:rPr>
          <w:rFonts w:ascii="Times New Roman" w:cs="Times New Roman" w:eastAsia="Times New Roman" w:hAnsi="Times New Roman"/>
          <w:color w:val="0014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424"/>
          <w:sz w:val="24"/>
          <w:szCs w:val="24"/>
          <w:rtl w:val="0"/>
        </w:rPr>
        <w:t xml:space="preserve">В течение 5 дней заявление будет рассмотрено налоговой, и предпринимателя либо поставят на учет в качестве налогоплательщика, либо сообщат об отказе.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0" w:line="360" w:lineRule="auto"/>
        <w:jc w:val="both"/>
        <w:rPr>
          <w:rFonts w:ascii="Times New Roman" w:cs="Times New Roman" w:eastAsia="Times New Roman" w:hAnsi="Times New Roman"/>
          <w:color w:val="0014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424"/>
          <w:sz w:val="24"/>
          <w:szCs w:val="24"/>
          <w:rtl w:val="0"/>
        </w:rPr>
        <w:t xml:space="preserve">В соответствии с законом, возможны 5 причин для отказа: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424"/>
          <w:sz w:val="24"/>
          <w:szCs w:val="24"/>
          <w:rtl w:val="0"/>
        </w:rPr>
        <w:t xml:space="preserve">Вид деятельности не попадает под патент;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424"/>
          <w:sz w:val="24"/>
          <w:szCs w:val="24"/>
          <w:rtl w:val="0"/>
        </w:rPr>
        <w:t xml:space="preserve">Срок действия патента указан неверно;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424"/>
          <w:sz w:val="24"/>
          <w:szCs w:val="24"/>
          <w:rtl w:val="0"/>
        </w:rPr>
        <w:t xml:space="preserve">Утрата права работы на патенте предпринимателем (ранее уже работал на патенте);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424"/>
          <w:sz w:val="24"/>
          <w:szCs w:val="24"/>
          <w:rtl w:val="0"/>
        </w:rPr>
        <w:t xml:space="preserve">Долг за прошлый патент;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8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424"/>
          <w:sz w:val="24"/>
          <w:szCs w:val="24"/>
          <w:rtl w:val="0"/>
        </w:rPr>
        <w:t xml:space="preserve">Заявление заполнено неверно.</w:t>
      </w:r>
    </w:p>
    <w:p w:rsidR="00000000" w:rsidDel="00000000" w:rsidP="00000000" w:rsidRDefault="00000000" w:rsidRPr="00000000" w14:paraId="00000018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94.5454545454545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Ограничения в применении ПСН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360" w:lineRule="auto"/>
        <w:jc w:val="both"/>
        <w:rPr>
          <w:rFonts w:ascii="Times New Roman" w:cs="Times New Roman" w:eastAsia="Times New Roman" w:hAnsi="Times New Roman"/>
          <w:color w:val="0014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424"/>
          <w:sz w:val="24"/>
          <w:szCs w:val="24"/>
          <w:rtl w:val="0"/>
        </w:rPr>
        <w:t xml:space="preserve">Прежде чем подавать заявление на патент, предпринимателю нужно убедиться: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424"/>
          <w:sz w:val="24"/>
          <w:szCs w:val="24"/>
          <w:rtl w:val="0"/>
        </w:rPr>
        <w:t xml:space="preserve">Количество сотрудников не больше 15 человек.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424"/>
          <w:sz w:val="24"/>
          <w:szCs w:val="24"/>
          <w:rtl w:val="0"/>
        </w:rPr>
        <w:t xml:space="preserve">Размер помещения для общепита – не более 50 кв. м.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8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424"/>
          <w:sz w:val="24"/>
          <w:szCs w:val="24"/>
          <w:rtl w:val="0"/>
        </w:rPr>
        <w:t xml:space="preserve">Максимальный годовой доход — не более 60 млн руб.</w:t>
      </w:r>
    </w:p>
    <w:p w:rsidR="00000000" w:rsidDel="00000000" w:rsidP="00000000" w:rsidRDefault="00000000" w:rsidRPr="00000000" w14:paraId="0000001D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0" w:line="360" w:lineRule="auto"/>
        <w:ind w:left="-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Стоимость и оплата патента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Стоимость патента зависит от вида деятельности и региона, а также срока его применения.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Предприниматель вправе выбрать срок действия патента: от 1 до 12 месяцев. Стоимость патента пропорциональна сроку его применения и не зависит от доходов предпринимателя.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предприниматель заработал больше «потенциально возможного дохода», то всё равно заплатит столько же. Если предприниматель заработал меньше, то не стоит ожидать компенсации на налоги. Патент особенно удобен для начинающих предпринимателей, и тех, кто занимается сезонной деятельностью – можно оплатить патент на небольшой срок.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0" w:line="360" w:lineRule="auto"/>
        <w:ind w:left="-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Как рассчитывается патент?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360" w:lineRule="auto"/>
        <w:jc w:val="both"/>
        <w:rPr>
          <w:rFonts w:ascii="Times New Roman" w:cs="Times New Roman" w:eastAsia="Times New Roman" w:hAnsi="Times New Roman"/>
          <w:color w:val="0014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424"/>
          <w:sz w:val="24"/>
          <w:szCs w:val="24"/>
          <w:rtl w:val="0"/>
        </w:rPr>
        <w:t xml:space="preserve">В соответствии с видом деятельности в каждом регионе определяется налоговая база – это максимальный потенциальный годовой доход предпринимателя (объект налогообложения). Патент на год составляет 6% от этой налоговой базы. Собственно, в размере рассчитанной фиксированной суммы ИП уплачивают налоги. В отдельных случаях предприниматель и вовсе освобождается от уплаты налогов – если получил право на налоговые каникулы.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1424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1424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1424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nalog.ru/rn77/about_fts/about_nalog/996622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