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antoniofaria@care.com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412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145 cm</w:t>
      </w:r>
    </w:p>
    <w:p>
      <w:pPr>
        <w:jc w:val="both"/>
      </w:pPr>
      <w:r>
        <w:rPr>
          <w:b/>
        </w:rPr>
        <w:t>Colesterol total:</w:t>
      </w:r>
      <w:r>
        <w:t xml:space="preserve"> 545 mg/Dl</w:t>
      </w:r>
    </w:p>
    <w:p>
      <w:pPr>
        <w:jc w:val="both"/>
      </w:pPr>
      <w:r>
        <w:rPr>
          <w:b/>
        </w:rPr>
        <w:t>Colesterol HDL:</w:t>
      </w:r>
      <w:r>
        <w:t xml:space="preserve"> 5454 mg/Dl</w:t>
      </w:r>
    </w:p>
    <w:p>
      <w:pPr>
        <w:jc w:val="both"/>
      </w:pPr>
      <w:r>
        <w:rPr>
          <w:b/>
        </w:rPr>
        <w:t>Colesterol Não HDL:</w:t>
      </w:r>
      <w:r>
        <w:t xml:space="preserve"> 5454 mg/Dl</w:t>
      </w:r>
    </w:p>
    <w:p>
      <w:pPr>
        <w:jc w:val="both"/>
      </w:pPr>
      <w:r>
        <w:rPr>
          <w:b/>
        </w:rPr>
        <w:t>TG- Triglicemia:</w:t>
      </w:r>
      <w:r>
        <w:t xml:space="preserve"> 4554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5454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544.0 mg/Dl</w:t>
      </w:r>
    </w:p>
    <w:p>
      <w:pPr>
        <w:jc w:val="both"/>
      </w:pPr>
      <w:r>
        <w:rPr>
          <w:b/>
        </w:rPr>
        <w:t>Batimentos cardiacos:</w:t>
      </w:r>
      <w:r>
        <w:t xml:space="preserve"> 4554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18 %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sem histório de evento cardiovascular major,sem Diabetes ,sem hipercolesterolémia familiar e sem doença renal crónica. O valor de colesterol total de 545 mg/dl e o colesterol HDL de 5454 mg/dl; logo o colesterol não HDL de 5454 mg/dl. É fumador e o valor da pressão arterial sistolica é de 114 mmHg. O score de risco é de 18%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44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