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adsadasdasd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adsadasdasd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144 mmHg</w:t>
      </w:r>
    </w:p>
    <w:p>
      <w:pPr>
        <w:jc w:val="both"/>
      </w:pPr>
      <w:r>
        <w:rPr>
          <w:b/>
        </w:rPr>
        <w:t>Pressão arterial Diastólica:</w:t>
      </w:r>
      <w:r>
        <w:t xml:space="preserve"> 85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144.0 kg</w:t>
      </w:r>
    </w:p>
    <w:p>
      <w:pPr>
        <w:jc w:val="both"/>
      </w:pPr>
      <w:r>
        <w:rPr>
          <w:b/>
        </w:rPr>
        <w:t>Pat:</w:t>
      </w:r>
      <w:r>
        <w:t xml:space="preserve"> PID454</w:t>
      </w:r>
    </w:p>
    <w:p>
      <w:pPr>
        <w:jc w:val="both"/>
      </w:pPr>
      <w:r>
        <w:rPr>
          <w:b/>
        </w:rPr>
        <w:t>Pat ID V2:</w:t>
      </w:r>
      <w:r>
        <w:t xml:space="preserve"> 0</w:t>
      </w:r>
    </w:p>
    <w:p>
      <w:pPr>
        <w:jc w:val="both"/>
      </w:pPr>
      <w:r>
        <w:rPr>
          <w:b/>
        </w:rPr>
        <w:t>IMC:</w:t>
      </w:r>
      <w:r>
        <w:t xml:space="preserve"> 0.01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4777 mg/Dl</w:t>
      </w:r>
    </w:p>
    <w:p>
      <w:pPr>
        <w:jc w:val="both"/>
      </w:pPr>
      <w:r>
        <w:rPr>
          <w:b/>
        </w:rPr>
        <w:t>Colesterol HDL:</w:t>
      </w:r>
      <w:r>
        <w:t xml:space="preserve"> 477 mg/Dl</w:t>
      </w:r>
    </w:p>
    <w:p>
      <w:pPr>
        <w:jc w:val="both"/>
      </w:pPr>
      <w:r>
        <w:rPr>
          <w:b/>
        </w:rPr>
        <w:t>Colesterol Não HDL:</w:t>
      </w:r>
      <w:r>
        <w:t xml:space="preserve"> 474 mg/Dl</w:t>
      </w:r>
    </w:p>
    <w:p>
      <w:pPr>
        <w:jc w:val="both"/>
      </w:pPr>
      <w:r>
        <w:rPr>
          <w:b/>
        </w:rPr>
        <w:t>TG- Triglicemia:</w:t>
      </w:r>
      <w:r>
        <w:t xml:space="preserve"> 4747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4747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47.0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r>
        <w:rPr>
          <w:b/>
        </w:rPr>
        <w:t>IMC: 18.5-24.9 (kg/m2)</w:t>
      </w:r>
      <w:r>
        <w:t xml:space="preserve"> 0.01 mg/Dl</w:t>
      </w:r>
    </w:p>
    <w:p>
      <w:pPr>
        <w:jc w:val="both"/>
      </w:pPr>
      <w:r>
        <w:rPr>
          <w:b/>
        </w:rPr>
        <w:t>IFCC: 20-130 (mmol/mol)</w:t>
      </w:r>
      <w:r>
        <w:t xml:space="preserve"> 21.0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TESTE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