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33FE3" w:rsidRDefault="00C33FE3" w:rsidP="00C33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Alamat: Jl. Bypass Ngurah Rai No.176, Sanur Kaja, Denpasar Selatan, Kota Denpasar, Bali 80228, Indonesia Telepon: (0361) 270128 – E-mail: admin@lkpbtw.com</w:t>
      </w:r>
      <w:r>
        <w:rPr>
          <w:noProof/>
        </w:rPr>
        <mc:AlternateContent>
          <mc:Choice Requires="wps">
            <w:drawing>
              <wp:anchor distT="0" distB="0" distL="114300" distR="114300" simplePos="0" relativeHeight="251659264" behindDoc="0" locked="0" layoutInCell="1" hidden="0" allowOverlap="1" wp14:anchorId="13BDEB8B" wp14:editId="7801E34C">
                <wp:simplePos x="0" y="0"/>
                <wp:positionH relativeFrom="column">
                  <wp:posOffset>-12699</wp:posOffset>
                </wp:positionH>
                <wp:positionV relativeFrom="paragraph">
                  <wp:posOffset>381000</wp:posOffset>
                </wp:positionV>
                <wp:extent cx="7620" cy="12700"/>
                <wp:effectExtent l="0" t="0" r="0" b="0"/>
                <wp:wrapNone/>
                <wp:docPr id="501179671" name="Straight Arrow Connector 501179671"/>
                <wp:cNvGraphicFramePr/>
                <a:graphic xmlns:a="http://schemas.openxmlformats.org/drawingml/2006/main">
                  <a:graphicData uri="http://schemas.microsoft.com/office/word/2010/wordprocessingShape">
                    <wps:wsp>
                      <wps:cNvCnPr/>
                      <wps:spPr>
                        <a:xfrm rot="10800000" flipH="1">
                          <a:off x="2526600" y="3776190"/>
                          <a:ext cx="563880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455A4F37" id="_x0000_t32" coordsize="21600,21600" o:spt="32" o:oned="t" path="m,l21600,21600e" filled="f">
                <v:path arrowok="t" fillok="f" o:connecttype="none"/>
                <o:lock v:ext="edit" shapetype="t"/>
              </v:shapetype>
              <v:shape id="Straight Arrow Connector 501179671" o:spid="_x0000_s1026" type="#_x0000_t32" style="position:absolute;margin-left:-1pt;margin-top:30pt;width:.6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" strokecolor="black [3200]">
                <v:stroke startarrowwidth="narrow" startarrowlength="short" endarrowwidth="narrow" endarrowlength="short"/>
              </v:shape>
            </w:pict>
          </mc:Fallback>
        </mc:AlternateContent>
      </w:r>
    </w:p>
    <w:p w:rsidR="00C33FE3" w:rsidRDefault="00C33FE3" w:rsidP="00C33FE3">
      <w:pPr>
        <w:jc w:val="center"/>
        <w:rPr>
          <w:rFonts w:ascii="Times New Roman" w:eastAsia="Times New Roman" w:hAnsi="Times New Roman" w:cs="Times New Roman"/>
          <w:b/>
          <w:sz w:val="28"/>
          <w:szCs w:val="28"/>
        </w:rPr>
      </w:pPr>
      <w:r>
        <w:t>Perjanjian Kesediaan Pengangkatan Dosen Tetap</w:t>
      </w:r>
    </w:p>
    <w:p w:rsidR="00283F8B" w:rsidRDefault="00283F8B" w:rsidP="00C33FE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Nomor Surat Keputusan</w:t>
      </w:r>
    </w:p>
    <w:p w:rsidR="00C33FE3" w:rsidRDefault="00C33FE3" w:rsidP="00C33FE3">
      <w:pPr>
        <w:jc w:val="both"/>
      </w:pPr>
      <w:r>
        <w:t>Pada hari Selasa tanggal 19 November Tahun 2024, bertempat di Yayasan Bina Taruna Wiratama, para pihak yang bertandatangan di bawah ini:</w:t>
      </w:r>
    </w:p>
    <w:p w:rsidR="00C33FE3" w:rsidRDefault="00C33FE3" w:rsidP="00C33FE3">
      <w:pPr>
        <w:jc w:val="both"/>
      </w:pPr>
      <w:r>
        <w:rPr>
          <w:b/>
        </w:rPr>
        <w:t>Ir. I Gusti Ngurah Made Sumantri, S.H., M.Si.,</w:t>
      </w:r>
      <w:r>
        <w:t xml:space="preserve"> Ketua Pengurus Yayasan Bina Taruna Wiratama, alamat </w:t>
      </w:r>
      <w:r>
        <w:rPr>
          <w:rFonts w:ascii="Times New Roman" w:eastAsia="Times New Roman" w:hAnsi="Times New Roman" w:cs="Times New Roman"/>
          <w:sz w:val="24"/>
          <w:szCs w:val="24"/>
        </w:rPr>
        <w:t>Jl. Bypass Ngurah Rai No.176, Sanur Kaja, Denpasar Selatan, Kota Denpasar, Bali 80228, Indonesia</w:t>
      </w:r>
      <w:r>
        <w:t xml:space="preserve">, selanjutnya disebut </w:t>
      </w:r>
      <w:r>
        <w:rPr>
          <w:b/>
        </w:rPr>
        <w:t>Pihak Pertama</w:t>
      </w:r>
      <w:r>
        <w:t>;</w:t>
      </w:r>
    </w:p>
    <w:p w:rsidR="00C33FE3" w:rsidRDefault="00C33FE3" w:rsidP="00C33FE3">
      <w:pPr>
        <w:jc w:val="both"/>
      </w:pPr>
      <w:r>
        <w:t>Made Widya Nugraha, S.T., M.Eng. alamat Jl. Anggrek No.9, Dangin Puri Kangin, Denpasar Utara, Bali, sesuai kartu tanda penduduk, selanjutnya disebut Pihak Kedua;</w:t>
      </w:r>
    </w:p>
    <w:p w:rsidR="00C33FE3" w:rsidRDefault="00C33FE3" w:rsidP="00C33FE3">
      <w:pPr>
        <w:jc w:val="both"/>
      </w:pPr>
      <w:r>
        <w:t>Telah bersepakat untuk membuat perjanjian kesediaan pengangkatan dosen tetap Yayasan Bina Taruna Wiratama dengan ketentuan sebagai berikut:</w:t>
      </w:r>
    </w:p>
    <w:p w:rsidR="00C33FE3" w:rsidRDefault="00C33FE3" w:rsidP="00C33FE3">
      <w:pPr>
        <w:jc w:val="center"/>
        <w:rPr>
          <w:b/>
        </w:rPr>
      </w:pPr>
      <w:r>
        <w:rPr>
          <w:b/>
        </w:rPr>
        <w:t>Pasal 1</w:t>
      </w:r>
    </w:p>
    <w:p w:rsidR="00C33FE3" w:rsidRDefault="00C33FE3" w:rsidP="00C33FE3">
      <w:pPr>
        <w:jc w:val="both"/>
      </w:pPr>
      <w:r>
        <w:t>Pihak Pertama bersedia untuk mengangkat Pihak Kedua sebagai dosen tetap Yayasan Bina Taruna Wiratama dengan jam kerja 37,5 (tiga puluh tujuh koma lima) jam per minggu dengan gaji serta tunjangan paling sedikit sesuai peraturan perundang-undangan, apabila izin pembukaan Program Studi Teknologi Rekayasa Transportasi pada Politeknik Digital Bali yang sedang diusulkan ke Kementerian Pendidikan dan Kebudayaan dikabulkan.</w:t>
      </w:r>
    </w:p>
    <w:p w:rsidR="00C33FE3" w:rsidRDefault="00C33FE3" w:rsidP="00C33FE3">
      <w:pPr>
        <w:jc w:val="center"/>
        <w:rPr>
          <w:b/>
        </w:rPr>
      </w:pPr>
      <w:r>
        <w:rPr>
          <w:b/>
        </w:rPr>
        <w:t>Pasal 2</w:t>
      </w:r>
    </w:p>
    <w:p w:rsidR="00C33FE3" w:rsidRDefault="00C33FE3" w:rsidP="00C33FE3">
      <w:pPr>
        <w:jc w:val="both"/>
      </w:pPr>
      <w:r>
        <w:br/>
        <w:t>Pihak Kedua bersedia untuk diangkat oleh Pihak Pertama sebagai dosen tetap Yayasan Bina Taruna Wiratama dengan jam kerja 37,5 (tiga puluh tujuh koma lima) jam per minggu dengan gaji serta tunjangan paling sedikit sesuai peraturan perundang-undangan, apabila izin pendirian pembukaan Program Studi PJJ Teknologi Rekayasa Transportasi pada Politeknik Digital Bali yang sedang diusulkan ke Kementerian Pendidikan dan Kebudayaan dikabulkan.</w:t>
      </w:r>
    </w:p>
    <w:p w:rsidR="00C33FE3" w:rsidRDefault="00C33FE3" w:rsidP="00C33FE3">
      <w:pPr>
        <w:jc w:val="center"/>
        <w:rPr>
          <w:b/>
        </w:rPr>
      </w:pPr>
      <w:r>
        <w:rPr>
          <w:b/>
        </w:rPr>
        <w:t>Pasal 3</w:t>
      </w:r>
    </w:p>
    <w:p w:rsidR="00C33FE3" w:rsidRDefault="00C33FE3" w:rsidP="00C33FE3">
      <w:pPr>
        <w:jc w:val="both"/>
      </w:pPr>
      <w:r>
        <w:br/>
        <w:t>Dalam hal izin pembukaan Program Studi Teknologi Rekayasa Transportasi pada Politeknik Digital Bali sebagaimana dimaksud pada Pasal 2 telah diterbitkan oleh Kementerian Pendidikan dan Kebudayaan, maka Pihak Kedua bersedia untuk bertempat tinggal di Kabupaten atau Kota domisili kampus utama Politeknik Digital Bali.</w:t>
      </w:r>
    </w:p>
    <w:p w:rsidR="00C33FE3" w:rsidRDefault="00C33FE3" w:rsidP="00C33FE3">
      <w:pPr>
        <w:jc w:val="both"/>
      </w:pPr>
    </w:p>
    <w:p w:rsidR="00C33FE3" w:rsidRDefault="00C33FE3" w:rsidP="00C33FE3">
      <w:pPr>
        <w:jc w:val="both"/>
      </w:pPr>
    </w:p>
    <w:p w:rsidR="00C33FE3" w:rsidRDefault="00C33FE3" w:rsidP="00C33FE3">
      <w:pPr>
        <w:jc w:val="center"/>
        <w:rPr>
          <w:b/>
        </w:rPr>
      </w:pPr>
      <w:r>
        <w:rPr>
          <w:b/>
        </w:rPr>
        <w:t>Pasal 4</w:t>
      </w:r>
    </w:p>
    <w:p w:rsidR="00C33FE3" w:rsidRDefault="00C33FE3" w:rsidP="00C33FE3">
      <w:pPr>
        <w:jc w:val="both"/>
      </w:pPr>
      <w:r>
        <w:br/>
        <w:t>Pihak Kedua menyetujui bahwa perjanjian ini digunakan pula oleh Pihak Pertama untuk pemenuhan persyaratan permohonan izin pembukaan Program Studi Teknologi Rekayasa Transportasi pada Politeknik Digital Bali ke Kementerian Pendidikan dan Kebudayaan.</w:t>
      </w:r>
    </w:p>
    <w:p w:rsidR="00C33FE3" w:rsidRDefault="00C33FE3" w:rsidP="00C33FE3">
      <w:pPr>
        <w:jc w:val="center"/>
        <w:rPr>
          <w:b/>
        </w:rPr>
      </w:pPr>
      <w:r>
        <w:rPr>
          <w:b/>
        </w:rPr>
        <w:t>Pasal 5</w:t>
      </w:r>
    </w:p>
    <w:p w:rsidR="00C33FE3" w:rsidRDefault="00C33FE3" w:rsidP="00C33FE3">
      <w:r>
        <w:br/>
        <w:t>Apabila terjadi sengketa dalam pelaksanaan perjanjian ini, kedua belah pihak sepakat untuk menyelesaikannya melalui musyawarah dengan prinsip mufakat.</w:t>
      </w:r>
    </w:p>
    <w:p w:rsidR="00C33FE3" w:rsidRDefault="00C33FE3" w:rsidP="00C33FE3">
      <w:r>
        <w:t>Demikian perjanjian ini dibuat pada hari ini, Selasa, tanggal 19 November 2024, dalam keadaan sadar dan tanpa paksaan dari pihak manapun.</w:t>
      </w:r>
    </w:p>
    <w:p w:rsidR="00C33FE3" w:rsidRDefault="00C33FE3" w:rsidP="00C33FE3">
      <w:r>
        <w:br/>
        <w:t xml:space="preserve">Pihak Pertama,                                   </w:t>
      </w:r>
      <w:r>
        <w:tab/>
      </w:r>
      <w:r>
        <w:tab/>
      </w:r>
      <w:r>
        <w:tab/>
      </w:r>
      <w:r>
        <w:tab/>
      </w:r>
      <w:r>
        <w:tab/>
        <w:t xml:space="preserve"> Pihak Kedua,</w:t>
      </w:r>
      <w:r>
        <w:br/>
      </w:r>
    </w:p>
    <w:p w:rsidR="00C33FE3" w:rsidRDefault="00C33FE3" w:rsidP="00C33FE3">
      <w:r>
        <w:rPr>
          <w:noProof/>
        </w:rPr>
        <w:drawing>
          <wp:inline distT="114300" distB="114300" distL="114300" distR="114300" wp14:anchorId="7B79D676" wp14:editId="0C2576D0">
            <wp:extent cx="2747963" cy="786367"/>
            <wp:effectExtent l="0" t="0" r="0" b="0"/>
            <wp:docPr id="50117967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747963" cy="786367"/>
                    </a:xfrm>
                    <a:prstGeom prst="rect">
                      <a:avLst/>
                    </a:prstGeom>
                    <a:ln/>
                  </pic:spPr>
                </pic:pic>
              </a:graphicData>
            </a:graphic>
          </wp:inline>
        </w:drawing>
      </w:r>
    </w:p>
    <w:p w:rsidR="00EF3B1A" w:rsidRPr="00C33FE3" w:rsidRDefault="00C33FE3" w:rsidP="00106958">
      <w:pPr>
        <w:ind w:right="-432"/>
      </w:pPr>
      <w:r>
        <w:t xml:space="preserve">Ir. I Gusti Ngurah Made Sumantri, S.H., M.Si            </w:t>
        <w:tab/>
        <w:t>Made Widya Nugraha, S.T., M.Eng.</w:t>
      </w:r>
    </w:p>
    <w:sectPr w:rsidR="00EF3B1A" w:rsidRPr="00C33FE3">
      <w:headerReference w:type="default" r:id="rId9"/>
      <w:foot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24BF3" w:rsidRDefault="00024BF3">
      <w:pPr>
        <w:spacing w:after="0" w:line="240" w:lineRule="auto"/>
      </w:pPr>
      <w:r>
        <w:separator/>
      </w:r>
    </w:p>
  </w:endnote>
  <w:endnote w:type="continuationSeparator" w:id="0">
    <w:p w:rsidR="00024BF3" w:rsidRDefault="00024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3B1A"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9264" behindDoc="0" locked="0" layoutInCell="1" hidden="0" allowOverlap="1">
          <wp:simplePos x="0" y="0"/>
          <wp:positionH relativeFrom="column">
            <wp:posOffset>-1142999</wp:posOffset>
          </wp:positionH>
          <wp:positionV relativeFrom="paragraph">
            <wp:posOffset>57150</wp:posOffset>
          </wp:positionV>
          <wp:extent cx="7772400" cy="749300"/>
          <wp:effectExtent l="0" t="0" r="0" b="0"/>
          <wp:wrapNone/>
          <wp:docPr id="5011796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72400" cy="7493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24BF3" w:rsidRDefault="00024BF3">
      <w:pPr>
        <w:spacing w:after="0" w:line="240" w:lineRule="auto"/>
      </w:pPr>
      <w:r>
        <w:separator/>
      </w:r>
    </w:p>
  </w:footnote>
  <w:footnote w:type="continuationSeparator" w:id="0">
    <w:p w:rsidR="00024BF3" w:rsidRDefault="00024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3B1A"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-1172845</wp:posOffset>
          </wp:positionH>
          <wp:positionV relativeFrom="paragraph">
            <wp:posOffset>-446794</wp:posOffset>
          </wp:positionV>
          <wp:extent cx="7800368" cy="749791"/>
          <wp:effectExtent l="0" t="0" r="0" b="0"/>
          <wp:wrapNone/>
          <wp:docPr id="50117967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800368" cy="74979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468E0"/>
    <w:multiLevelType w:val="multilevel"/>
    <w:tmpl w:val="3308477A"/>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84675486">
    <w:abstractNumId w:val="0"/>
  </w:num>
  <w:num w:numId="2" w16cid:durableId="1502237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32714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489554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88908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18133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B1A"/>
    <w:rsid w:val="00024BF3"/>
    <w:rsid w:val="00106958"/>
    <w:rsid w:val="00264454"/>
    <w:rsid w:val="002749AF"/>
    <w:rsid w:val="00283F8B"/>
    <w:rsid w:val="00372630"/>
    <w:rsid w:val="00372CDD"/>
    <w:rsid w:val="0046310D"/>
    <w:rsid w:val="00467B5C"/>
    <w:rsid w:val="004F35F3"/>
    <w:rsid w:val="00504641"/>
    <w:rsid w:val="00641F2D"/>
    <w:rsid w:val="00772E00"/>
    <w:rsid w:val="007E6CFA"/>
    <w:rsid w:val="007F31EB"/>
    <w:rsid w:val="008720FF"/>
    <w:rsid w:val="008D03A2"/>
    <w:rsid w:val="009E1B92"/>
    <w:rsid w:val="009E576E"/>
    <w:rsid w:val="00B83953"/>
    <w:rsid w:val="00C33FE3"/>
    <w:rsid w:val="00C65BFF"/>
    <w:rsid w:val="00E27F73"/>
    <w:rsid w:val="00EE3F73"/>
    <w:rsid w:val="00EF3B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365EEFB"/>
  <w15:docId w15:val="{EA45D4CF-0EB8-2741-8003-A0DBA1B8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2"/>
        <w:szCs w:val="22"/>
        <w:lang w:val="en-ID"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libri" w:eastAsia="Calibri" w:hAnsi="Calibri" w:cs="Calibri"/>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tabs>
        <w:tab w:val="num" w:pos="720"/>
      </w:tabs>
      <w:ind w:left="720" w:hanging="720"/>
      <w:contextualSpacing/>
    </w:pPr>
  </w:style>
  <w:style w:type="paragraph" w:styleId="ListBullet3">
    <w:name w:val="List Bullet 3"/>
    <w:basedOn w:val="Normal"/>
    <w:uiPriority w:val="99"/>
    <w:unhideWhenUsed/>
    <w:rsid w:val="00326F90"/>
    <w:pPr>
      <w:tabs>
        <w:tab w:val="num" w:pos="720"/>
      </w:tabs>
      <w:ind w:left="720" w:hanging="720"/>
      <w:contextualSpacing/>
    </w:pPr>
  </w:style>
  <w:style w:type="paragraph" w:styleId="ListNumber">
    <w:name w:val="List Number"/>
    <w:basedOn w:val="Normal"/>
    <w:uiPriority w:val="99"/>
    <w:unhideWhenUsed/>
    <w:rsid w:val="00326F90"/>
    <w:pPr>
      <w:tabs>
        <w:tab w:val="num" w:pos="720"/>
      </w:tabs>
      <w:ind w:left="720" w:hanging="720"/>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04CF3"/>
    <w:rPr>
      <w:color w:val="0000FF" w:themeColor="hyperlink"/>
      <w:u w:val="single"/>
    </w:rPr>
  </w:style>
  <w:style w:type="character" w:styleId="UnresolvedMention">
    <w:name w:val="Unresolved Mention"/>
    <w:basedOn w:val="DefaultParagraphFont"/>
    <w:uiPriority w:val="99"/>
    <w:semiHidden/>
    <w:unhideWhenUsed/>
    <w:rsid w:val="00304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icAXxJNvttHaAkhlPyedoApK8g==">CgMxLjA4AHIhMVdzNE9hTEVtcHp4M0ZBNkhodWRpQm5pb3NRTEExQkxY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Microsoft Office User</cp:lastModifiedBy>
  <cp:revision>15</cp:revision>
  <dcterms:created xsi:type="dcterms:W3CDTF">2013-12-23T23:15:00Z</dcterms:created>
  <dcterms:modified xsi:type="dcterms:W3CDTF">2024-11-20T05:49:00Z</dcterms:modified>
</cp:coreProperties>
</file>